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6"/>
          <w:szCs w:val="36"/>
        </w:rPr>
      </w:pPr>
      <w:r>
        <w:rPr>
          <w:rFonts w:hint="eastAsia"/>
          <w:sz w:val="36"/>
          <w:szCs w:val="36"/>
        </w:rPr>
        <w:t xml:space="preserve">0x </w:t>
      </w:r>
      <w:r>
        <w:rPr>
          <w:rFonts w:hint="eastAsia"/>
          <w:sz w:val="36"/>
          <w:szCs w:val="36"/>
          <w:lang w:eastAsia="zh-CN"/>
        </w:rPr>
        <w:t>：</w:t>
      </w:r>
      <w:r>
        <w:rPr>
          <w:rFonts w:hint="eastAsia"/>
          <w:sz w:val="36"/>
          <w:szCs w:val="36"/>
        </w:rPr>
        <w:t>以太坊上开放的去中心化交易所协议</w:t>
      </w:r>
    </w:p>
    <w:p>
      <w:pPr>
        <w:jc w:val="center"/>
        <w:rPr>
          <w:rFonts w:hint="eastAsia"/>
        </w:rPr>
      </w:pPr>
      <w:r>
        <w:rPr>
          <w:rFonts w:hint="eastAsia"/>
        </w:rPr>
        <w:t>Will Warren, Amir Bandeali</w:t>
      </w:r>
    </w:p>
    <w:p>
      <w:pPr>
        <w:jc w:val="center"/>
        <w:rPr>
          <w:rFonts w:hint="eastAsia"/>
        </w:rPr>
      </w:pPr>
      <w:r>
        <w:rPr>
          <w:rFonts w:hint="eastAsia"/>
          <w:lang w:val="en-US" w:eastAsia="zh-CN"/>
        </w:rPr>
        <w:t>0xProject.com</w:t>
      </w:r>
    </w:p>
    <w:p>
      <w:pPr>
        <w:jc w:val="center"/>
        <w:rPr>
          <w:rFonts w:hint="eastAsia"/>
        </w:rPr>
      </w:pPr>
      <w:r>
        <w:rPr>
          <w:rFonts w:hint="eastAsia"/>
        </w:rPr>
        <w:t>2017-2-21</w:t>
      </w:r>
    </w:p>
    <w:p>
      <w:pPr>
        <w:jc w:val="center"/>
        <w:rPr>
          <w:rFonts w:hint="eastAsia"/>
        </w:rPr>
      </w:pPr>
    </w:p>
    <w:p>
      <w:pPr>
        <w:pStyle w:val="2"/>
        <w:bidi w:val="0"/>
        <w:rPr>
          <w:rFonts w:hint="eastAsia"/>
        </w:rPr>
      </w:pPr>
      <w:r>
        <w:rPr>
          <w:rFonts w:hint="eastAsia"/>
        </w:rPr>
        <w:t>摘要</w:t>
      </w:r>
    </w:p>
    <w:p>
      <w:pPr>
        <w:jc w:val="left"/>
        <w:rPr>
          <w:rFonts w:hint="eastAsia"/>
        </w:rPr>
      </w:pPr>
      <w:r>
        <w:rPr>
          <w:rFonts w:hint="eastAsia"/>
        </w:rPr>
        <w:t>我们描述了一个协议，用来</w:t>
      </w:r>
      <w:r>
        <w:rPr>
          <w:rFonts w:hint="eastAsia"/>
          <w:lang w:val="en-US" w:eastAsia="zh-CN"/>
        </w:rPr>
        <w:t>降低</w:t>
      </w:r>
      <w:r>
        <w:rPr>
          <w:rFonts w:hint="eastAsia"/>
        </w:rPr>
        <w:t>在太坊链上ERC20</w:t>
      </w:r>
      <w:r>
        <w:rPr>
          <w:rFonts w:hint="eastAsia"/>
          <w:lang w:val="en-US" w:eastAsia="zh-CN"/>
        </w:rPr>
        <w:t>代币</w:t>
      </w:r>
      <w:r>
        <w:rPr>
          <w:rFonts w:hint="eastAsia"/>
        </w:rPr>
        <w:t>的点对点的交易</w:t>
      </w:r>
      <w:r>
        <w:rPr>
          <w:rFonts w:hint="eastAsia"/>
          <w:lang w:val="en-US" w:eastAsia="zh-CN"/>
        </w:rPr>
        <w:t>摩擦</w:t>
      </w:r>
      <w:r>
        <w:rPr>
          <w:rFonts w:hint="eastAsia"/>
        </w:rPr>
        <w:t>。</w:t>
      </w:r>
      <w:r>
        <w:rPr>
          <w:rFonts w:hint="eastAsia"/>
          <w:lang w:val="en-US" w:eastAsia="zh-CN"/>
        </w:rPr>
        <w:t>该</w:t>
      </w:r>
      <w:r>
        <w:rPr>
          <w:rFonts w:hint="eastAsia"/>
        </w:rPr>
        <w:t>协议目的</w:t>
      </w:r>
      <w:r>
        <w:rPr>
          <w:rFonts w:hint="eastAsia"/>
          <w:lang w:val="en-US" w:eastAsia="zh-CN"/>
        </w:rPr>
        <w:t>旨在</w:t>
      </w:r>
      <w:r>
        <w:rPr>
          <w:rFonts w:hint="eastAsia"/>
        </w:rPr>
        <w:t>开放标准和</w:t>
      </w:r>
      <w:r>
        <w:rPr>
          <w:rFonts w:hint="eastAsia"/>
          <w:lang w:val="en-US" w:eastAsia="zh-CN"/>
        </w:rPr>
        <w:t>通用</w:t>
      </w:r>
      <w:r>
        <w:rPr>
          <w:rFonts w:hint="eastAsia"/>
        </w:rPr>
        <w:t>构建方式，</w:t>
      </w:r>
      <w:r>
        <w:rPr>
          <w:rFonts w:hint="eastAsia"/>
          <w:lang w:val="en-US" w:eastAsia="zh-CN"/>
        </w:rPr>
        <w:t>推动包含交易能力的去</w:t>
      </w:r>
      <w:r>
        <w:rPr>
          <w:rFonts w:hint="eastAsia"/>
        </w:rPr>
        <w:t>中心应用(dApps)</w:t>
      </w:r>
      <w:r>
        <w:rPr>
          <w:rFonts w:hint="eastAsia"/>
          <w:lang w:val="en-US" w:eastAsia="zh-CN"/>
        </w:rPr>
        <w:t>之间的交互性</w:t>
      </w:r>
      <w:r>
        <w:rPr>
          <w:rFonts w:hint="eastAsia"/>
        </w:rPr>
        <w:t>。</w:t>
      </w:r>
      <w:r>
        <w:rPr>
          <w:rFonts w:hint="eastAsia"/>
          <w:lang w:val="en-US" w:eastAsia="zh-CN"/>
        </w:rPr>
        <w:t>这些由</w:t>
      </w:r>
      <w:r>
        <w:rPr>
          <w:rFonts w:hint="eastAsia"/>
        </w:rPr>
        <w:t>以太坊智能合约执行的交易是</w:t>
      </w:r>
      <w:r>
        <w:rPr>
          <w:rFonts w:hint="eastAsia"/>
          <w:lang w:val="en-US" w:eastAsia="zh-CN"/>
        </w:rPr>
        <w:t>可</w:t>
      </w:r>
      <w:r>
        <w:rPr>
          <w:rFonts w:hint="eastAsia"/>
        </w:rPr>
        <w:t>公开</w:t>
      </w:r>
      <w:r>
        <w:rPr>
          <w:rFonts w:hint="eastAsia"/>
          <w:lang w:val="en-US" w:eastAsia="zh-CN"/>
        </w:rPr>
        <w:t>访问</w:t>
      </w:r>
      <w:r>
        <w:rPr>
          <w:rFonts w:hint="eastAsia"/>
        </w:rPr>
        <w:t>的，免费使用，并且所有的dApp都可以</w:t>
      </w:r>
      <w:r>
        <w:rPr>
          <w:rFonts w:hint="eastAsia"/>
          <w:lang w:val="en-US" w:eastAsia="zh-CN"/>
        </w:rPr>
        <w:t>与其挂钩</w:t>
      </w:r>
      <w:r>
        <w:rPr>
          <w:rFonts w:hint="eastAsia"/>
        </w:rPr>
        <w:t>。</w:t>
      </w:r>
      <w:r>
        <w:rPr>
          <w:rFonts w:hint="eastAsia"/>
          <w:lang w:val="en-US" w:eastAsia="zh-CN"/>
        </w:rPr>
        <w:t>建立</w:t>
      </w:r>
      <w:r>
        <w:rPr>
          <w:rFonts w:hint="eastAsia"/>
        </w:rPr>
        <w:t>在这套协议上的DApps都可以访问</w:t>
      </w:r>
      <w:r>
        <w:rPr>
          <w:rFonts w:hint="eastAsia"/>
          <w:lang w:val="en-US" w:eastAsia="zh-CN"/>
        </w:rPr>
        <w:t>公共的流动币</w:t>
      </w:r>
      <w:r>
        <w:rPr>
          <w:rFonts w:hint="eastAsia"/>
        </w:rPr>
        <w:t>池或者创建自己的流动</w:t>
      </w:r>
      <w:r>
        <w:rPr>
          <w:rFonts w:hint="eastAsia"/>
          <w:lang w:val="en-US" w:eastAsia="zh-CN"/>
        </w:rPr>
        <w:t>币</w:t>
      </w:r>
      <w:r>
        <w:rPr>
          <w:rFonts w:hint="eastAsia"/>
        </w:rPr>
        <w:t>池，</w:t>
      </w:r>
      <w:r>
        <w:rPr>
          <w:rFonts w:hint="eastAsia"/>
          <w:lang w:val="en-US" w:eastAsia="zh-CN"/>
        </w:rPr>
        <w:t>最终</w:t>
      </w:r>
      <w:r>
        <w:rPr>
          <w:rFonts w:hint="eastAsia"/>
        </w:rPr>
        <w:t>根据</w:t>
      </w:r>
      <w:r>
        <w:rPr>
          <w:rFonts w:hint="eastAsia"/>
          <w:lang w:val="en-US" w:eastAsia="zh-CN"/>
        </w:rPr>
        <w:t>交易量</w:t>
      </w:r>
      <w:r>
        <w:rPr>
          <w:rFonts w:hint="eastAsia"/>
        </w:rPr>
        <w:t>收取</w:t>
      </w:r>
      <w:r>
        <w:rPr>
          <w:rFonts w:hint="eastAsia"/>
          <w:lang w:val="en-US" w:eastAsia="zh-CN"/>
        </w:rPr>
        <w:t>费用</w:t>
      </w:r>
      <w:r>
        <w:rPr>
          <w:rFonts w:hint="eastAsia"/>
        </w:rPr>
        <w:t>。这套协议是开</w:t>
      </w:r>
      <w:r>
        <w:rPr>
          <w:rFonts w:hint="eastAsia"/>
          <w:lang w:val="en-US" w:eastAsia="zh-CN"/>
        </w:rPr>
        <w:t>明</w:t>
      </w:r>
      <w:r>
        <w:rPr>
          <w:rFonts w:hint="eastAsia"/>
        </w:rPr>
        <w:t>的：它不会</w:t>
      </w:r>
      <w:r>
        <w:rPr>
          <w:rFonts w:hint="eastAsia"/>
          <w:lang w:val="en-US" w:eastAsia="zh-CN"/>
        </w:rPr>
        <w:t>对</w:t>
      </w:r>
      <w:r>
        <w:rPr>
          <w:rFonts w:hint="eastAsia"/>
        </w:rPr>
        <w:t>在用户</w:t>
      </w:r>
      <w:r>
        <w:rPr>
          <w:rFonts w:hint="eastAsia"/>
          <w:lang w:val="en-US" w:eastAsia="zh-CN"/>
        </w:rPr>
        <w:t>施加成本</w:t>
      </w:r>
      <w:r>
        <w:rPr>
          <w:rFonts w:hint="eastAsia"/>
        </w:rPr>
        <w:t>，也不会</w:t>
      </w:r>
      <w:r>
        <w:rPr>
          <w:rFonts w:hint="eastAsia"/>
          <w:lang w:val="en-US" w:eastAsia="zh-CN"/>
        </w:rPr>
        <w:t>牺牲</w:t>
      </w:r>
      <w:r>
        <w:rPr>
          <w:rFonts w:hint="eastAsia"/>
        </w:rPr>
        <w:t>组用户</w:t>
      </w:r>
      <w:r>
        <w:rPr>
          <w:rFonts w:hint="eastAsia"/>
          <w:lang w:val="en-US" w:eastAsia="zh-CN"/>
        </w:rPr>
        <w:t>的价值让</w:t>
      </w:r>
      <w:r>
        <w:rPr>
          <w:rFonts w:hint="eastAsia"/>
        </w:rPr>
        <w:t>另一组用户</w:t>
      </w:r>
      <w:r>
        <w:rPr>
          <w:rFonts w:hint="eastAsia"/>
          <w:lang w:val="en-US" w:eastAsia="zh-CN"/>
        </w:rPr>
        <w:t>收益</w:t>
      </w:r>
      <w:r>
        <w:rPr>
          <w:rFonts w:hint="eastAsia"/>
        </w:rPr>
        <w:t>。去中心化的管理是</w:t>
      </w:r>
      <w:r>
        <w:rPr>
          <w:rFonts w:hint="eastAsia"/>
          <w:lang w:val="en-US" w:eastAsia="zh-CN"/>
        </w:rPr>
        <w:t>持续</w:t>
      </w:r>
      <w:r>
        <w:rPr>
          <w:rFonts w:hint="eastAsia"/>
        </w:rPr>
        <w:t>的，并且安全地</w:t>
      </w:r>
      <w:r>
        <w:rPr>
          <w:rFonts w:hint="eastAsia"/>
          <w:lang w:val="en-US" w:eastAsia="zh-CN"/>
        </w:rPr>
        <w:t>集成</w:t>
      </w:r>
      <w:r>
        <w:rPr>
          <w:rFonts w:hint="eastAsia"/>
        </w:rPr>
        <w:t>更新升级，不会影响到dApps和用户。</w:t>
      </w:r>
    </w:p>
    <w:p>
      <w:pPr>
        <w:jc w:val="left"/>
        <w:rPr>
          <w:rFonts w:hint="eastAsia"/>
        </w:rPr>
      </w:pPr>
    </w:p>
    <w:p>
      <w:pPr>
        <w:jc w:val="left"/>
        <w:rPr>
          <w:rFonts w:hint="eastAsia"/>
          <w:lang w:val="en-US" w:eastAsia="zh-CN"/>
        </w:rPr>
      </w:pP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default"/>
          <w:lang w:val="en-US" w:eastAsia="zh-CN"/>
        </w:rPr>
        <w:t>1. 介绍</w:t>
      </w:r>
    </w:p>
    <w:p>
      <w:pPr>
        <w:jc w:val="left"/>
        <w:rPr>
          <w:rFonts w:hint="default"/>
          <w:lang w:val="en-US" w:eastAsia="zh-CN"/>
        </w:rPr>
      </w:pPr>
      <w:r>
        <w:rPr>
          <w:rFonts w:hint="default"/>
          <w:lang w:val="en-US" w:eastAsia="zh-CN"/>
        </w:rPr>
        <w:t>区块链</w:t>
      </w:r>
      <w:r>
        <w:rPr>
          <w:rFonts w:hint="eastAsia"/>
          <w:lang w:val="en-US" w:eastAsia="zh-CN"/>
        </w:rPr>
        <w:t>充满了变革，它允许</w:t>
      </w:r>
      <w:r>
        <w:rPr>
          <w:rFonts w:hint="default"/>
          <w:lang w:val="en-US" w:eastAsia="zh-CN"/>
        </w:rPr>
        <w:t>所有人通过一个开放的</w:t>
      </w:r>
      <w:r>
        <w:rPr>
          <w:rFonts w:hint="eastAsia"/>
          <w:lang w:val="en-US" w:eastAsia="zh-CN"/>
        </w:rPr>
        <w:t>金融</w:t>
      </w:r>
      <w:r>
        <w:rPr>
          <w:rFonts w:hint="default"/>
          <w:lang w:val="en-US" w:eastAsia="zh-CN"/>
        </w:rPr>
        <w:t>网络</w:t>
      </w:r>
      <w:r>
        <w:rPr>
          <w:rFonts w:hint="eastAsia"/>
          <w:lang w:val="en-US" w:eastAsia="zh-CN"/>
        </w:rPr>
        <w:t>拥有</w:t>
      </w:r>
      <w:r>
        <w:rPr>
          <w:rFonts w:hint="default"/>
          <w:lang w:val="en-US" w:eastAsia="zh-CN"/>
        </w:rPr>
        <w:t>和转移资产，而不需要</w:t>
      </w:r>
      <w:r>
        <w:rPr>
          <w:rFonts w:hint="eastAsia"/>
          <w:lang w:val="en-US" w:eastAsia="zh-CN"/>
        </w:rPr>
        <w:t>可信赖的</w:t>
      </w:r>
      <w:r>
        <w:rPr>
          <w:rFonts w:hint="default"/>
          <w:lang w:val="en-US" w:eastAsia="zh-CN"/>
        </w:rPr>
        <w:t>第三方。</w:t>
      </w:r>
      <w:r>
        <w:rPr>
          <w:rFonts w:hint="eastAsia"/>
          <w:lang w:val="en-US" w:eastAsia="zh-CN"/>
        </w:rPr>
        <w:t>现今</w:t>
      </w:r>
      <w:r>
        <w:rPr>
          <w:rFonts w:hint="default"/>
          <w:lang w:val="en-US" w:eastAsia="zh-CN"/>
        </w:rPr>
        <w:t>有</w:t>
      </w:r>
      <w:r>
        <w:rPr>
          <w:rFonts w:hint="eastAsia"/>
          <w:lang w:val="en-US" w:eastAsia="zh-CN"/>
        </w:rPr>
        <w:t>数</w:t>
      </w:r>
      <w:r>
        <w:rPr>
          <w:rFonts w:hint="default"/>
          <w:lang w:val="en-US" w:eastAsia="zh-CN"/>
        </w:rPr>
        <w:t>百种</w:t>
      </w:r>
      <w:r>
        <w:rPr>
          <w:rFonts w:hint="eastAsia"/>
          <w:lang w:val="en-US" w:eastAsia="zh-CN"/>
        </w:rPr>
        <w:t>基于</w:t>
      </w:r>
      <w:r>
        <w:rPr>
          <w:rFonts w:hint="default"/>
          <w:lang w:val="en-US" w:eastAsia="zh-CN"/>
        </w:rPr>
        <w:t>区块链</w:t>
      </w:r>
      <w:r>
        <w:rPr>
          <w:rFonts w:hint="eastAsia"/>
          <w:lang w:val="en-US" w:eastAsia="zh-CN"/>
        </w:rPr>
        <w:t>的</w:t>
      </w:r>
      <w:r>
        <w:rPr>
          <w:rFonts w:hint="default"/>
          <w:lang w:val="en-US" w:eastAsia="zh-CN"/>
        </w:rPr>
        <w:t>资产</w:t>
      </w:r>
      <w:r>
        <w:rPr>
          <w:rFonts w:hint="eastAsia"/>
          <w:vertAlign w:val="superscript"/>
          <w:lang w:val="en-US" w:eastAsia="zh-CN"/>
        </w:rPr>
        <w:t>[1]</w:t>
      </w:r>
      <w:r>
        <w:rPr>
          <w:rFonts w:hint="default"/>
          <w:lang w:val="en-US" w:eastAsia="zh-CN"/>
        </w:rPr>
        <w:t>，并且每个月</w:t>
      </w:r>
      <w:r>
        <w:rPr>
          <w:rFonts w:hint="eastAsia"/>
          <w:highlight w:val="none"/>
          <w:lang w:val="en-US" w:eastAsia="zh-CN"/>
        </w:rPr>
        <w:t>都</w:t>
      </w:r>
      <w:r>
        <w:rPr>
          <w:rFonts w:hint="eastAsia"/>
          <w:lang w:val="en-US" w:eastAsia="zh-CN"/>
        </w:rPr>
        <w:t>有新的种类在</w:t>
      </w:r>
      <w:r>
        <w:rPr>
          <w:rFonts w:hint="default"/>
          <w:lang w:val="en-US" w:eastAsia="zh-CN"/>
        </w:rPr>
        <w:t>增加，</w:t>
      </w:r>
      <w:r>
        <w:rPr>
          <w:rFonts w:hint="eastAsia"/>
          <w:lang w:val="en-US" w:eastAsia="zh-CN"/>
        </w:rPr>
        <w:t>这些资产的交易需求在剧增</w:t>
      </w:r>
      <w:r>
        <w:rPr>
          <w:rFonts w:hint="default"/>
          <w:lang w:val="en-US" w:eastAsia="zh-CN"/>
        </w:rPr>
        <w:t>。随着智能合约</w:t>
      </w:r>
      <w:r>
        <w:rPr>
          <w:rFonts w:hint="eastAsia"/>
          <w:lang w:val="en-US" w:eastAsia="zh-CN"/>
        </w:rPr>
        <w:t>出现</w:t>
      </w:r>
      <w:r>
        <w:rPr>
          <w:rFonts w:hint="default"/>
          <w:lang w:val="en-US" w:eastAsia="zh-CN"/>
        </w:rPr>
        <w:t>，各种</w:t>
      </w:r>
      <w:r>
        <w:rPr>
          <w:rFonts w:hint="eastAsia"/>
          <w:lang w:val="en-US" w:eastAsia="zh-CN"/>
        </w:rPr>
        <w:t>区块链</w:t>
      </w:r>
      <w:r>
        <w:rPr>
          <w:rFonts w:hint="default"/>
          <w:lang w:val="en-US" w:eastAsia="zh-CN"/>
        </w:rPr>
        <w:t>资产</w:t>
      </w:r>
      <w:r>
        <w:rPr>
          <w:rFonts w:hint="eastAsia"/>
          <w:lang w:val="en-US" w:eastAsia="zh-CN"/>
        </w:rPr>
        <w:t>不需要可信赖第三方</w:t>
      </w:r>
      <w:r>
        <w:rPr>
          <w:rFonts w:hint="default"/>
          <w:lang w:val="en-US" w:eastAsia="zh-CN"/>
        </w:rPr>
        <w:t>的相互交易成了可能</w:t>
      </w:r>
      <w:r>
        <w:rPr>
          <w:rFonts w:hint="eastAsia"/>
          <w:lang w:val="en-US" w:eastAsia="zh-CN"/>
        </w:rPr>
        <w:t>。</w:t>
      </w:r>
    </w:p>
    <w:p>
      <w:pPr>
        <w:jc w:val="left"/>
        <w:rPr>
          <w:rFonts w:hint="default"/>
          <w:lang w:val="en-US" w:eastAsia="zh-CN"/>
        </w:rPr>
      </w:pPr>
      <w:r>
        <w:rPr>
          <w:rFonts w:hint="default"/>
          <w:lang w:val="en-US" w:eastAsia="zh-CN"/>
        </w:rPr>
        <w:t>从中心化到去中心化交易生态系统是一</w:t>
      </w:r>
      <w:r>
        <w:rPr>
          <w:rFonts w:hint="eastAsia"/>
          <w:lang w:val="en-US" w:eastAsia="zh-CN"/>
        </w:rPr>
        <w:t>个重要进展</w:t>
      </w:r>
      <w:r>
        <w:rPr>
          <w:rFonts w:hint="default"/>
          <w:lang w:val="en-US" w:eastAsia="zh-CN"/>
        </w:rPr>
        <w:t>，</w:t>
      </w:r>
      <w:r>
        <w:rPr>
          <w:rFonts w:hint="eastAsia"/>
          <w:lang w:val="en-US" w:eastAsia="zh-CN"/>
        </w:rPr>
        <w:t>主要</w:t>
      </w:r>
      <w:r>
        <w:rPr>
          <w:rFonts w:hint="default"/>
          <w:lang w:val="en-US" w:eastAsia="zh-CN"/>
        </w:rPr>
        <w:t>有几点</w:t>
      </w:r>
      <w:r>
        <w:rPr>
          <w:rFonts w:hint="eastAsia"/>
          <w:lang w:val="en-US" w:eastAsia="zh-CN"/>
        </w:rPr>
        <w:t>原因</w:t>
      </w:r>
      <w:r>
        <w:rPr>
          <w:rFonts w:hint="default"/>
          <w:lang w:val="en-US" w:eastAsia="zh-CN"/>
        </w:rPr>
        <w:t>：去中心化可以</w:t>
      </w:r>
      <w:r>
        <w:rPr>
          <w:rFonts w:hint="eastAsia"/>
          <w:lang w:val="en-US" w:eastAsia="zh-CN"/>
        </w:rPr>
        <w:t>给用户提供强大的安全保障，因为不会有卷款逃走，或被黑客攻击</w:t>
      </w:r>
      <w:r>
        <w:rPr>
          <w:rFonts w:hint="default"/>
          <w:lang w:val="en-US" w:eastAsia="zh-CN"/>
        </w:rPr>
        <w:t>和被政府监听的</w:t>
      </w:r>
      <w:r>
        <w:rPr>
          <w:rFonts w:hint="eastAsia"/>
          <w:lang w:val="en-US" w:eastAsia="zh-CN"/>
        </w:rPr>
        <w:t>中央机构</w:t>
      </w:r>
      <w:r>
        <w:rPr>
          <w:rFonts w:hint="default"/>
          <w:lang w:val="en-US" w:eastAsia="zh-CN"/>
        </w:rPr>
        <w:t>。Mt.Gox, Shapeshift, BitFinex</w:t>
      </w:r>
      <w:r>
        <w:rPr>
          <w:rFonts w:hint="eastAsia"/>
          <w:vertAlign w:val="superscript"/>
          <w:lang w:val="en-US" w:eastAsia="zh-CN"/>
        </w:rPr>
        <w:t>[2,3]</w:t>
      </w:r>
      <w:r>
        <w:rPr>
          <w:rFonts w:hint="default"/>
          <w:lang w:val="en-US" w:eastAsia="zh-CN"/>
        </w:rPr>
        <w:t>被</w:t>
      </w:r>
      <w:r>
        <w:rPr>
          <w:rFonts w:hint="eastAsia"/>
          <w:lang w:val="en-US" w:eastAsia="zh-CN"/>
        </w:rPr>
        <w:t>黑客攻击</w:t>
      </w:r>
      <w:r>
        <w:rPr>
          <w:rFonts w:hint="default"/>
          <w:lang w:val="en-US" w:eastAsia="zh-CN"/>
        </w:rPr>
        <w:t>证明</w:t>
      </w:r>
      <w:r>
        <w:rPr>
          <w:rFonts w:hint="eastAsia"/>
          <w:lang w:val="en-US" w:eastAsia="zh-CN"/>
        </w:rPr>
        <w:t>了中心化交易里这</w:t>
      </w:r>
      <w:r>
        <w:rPr>
          <w:rFonts w:hint="default"/>
          <w:lang w:val="en-US" w:eastAsia="zh-CN"/>
        </w:rPr>
        <w:t>种</w:t>
      </w:r>
      <w:r>
        <w:rPr>
          <w:rFonts w:hint="eastAsia"/>
          <w:lang w:val="en-US" w:eastAsia="zh-CN"/>
        </w:rPr>
        <w:t>风险是很明显的</w:t>
      </w:r>
      <w:r>
        <w:rPr>
          <w:rFonts w:hint="default"/>
          <w:lang w:val="en-US" w:eastAsia="zh-CN"/>
        </w:rPr>
        <w:t>。去中心化将会消除这</w:t>
      </w:r>
      <w:r>
        <w:rPr>
          <w:rFonts w:hint="eastAsia"/>
          <w:lang w:val="en-US" w:eastAsia="zh-CN"/>
        </w:rPr>
        <w:t>些风险</w:t>
      </w:r>
      <w:r>
        <w:rPr>
          <w:rFonts w:hint="default"/>
          <w:lang w:val="en-US" w:eastAsia="zh-CN"/>
        </w:rPr>
        <w:t>，</w:t>
      </w:r>
      <w:r>
        <w:rPr>
          <w:rFonts w:hint="eastAsia"/>
          <w:lang w:val="en-US" w:eastAsia="zh-CN"/>
        </w:rPr>
        <w:t>不使用</w:t>
      </w:r>
      <w:r>
        <w:rPr>
          <w:rFonts w:hint="default"/>
          <w:lang w:val="en-US" w:eastAsia="zh-CN"/>
        </w:rPr>
        <w:t>中间机构</w:t>
      </w:r>
      <w:r>
        <w:rPr>
          <w:rFonts w:hint="eastAsia"/>
          <w:lang w:val="en-US" w:eastAsia="zh-CN"/>
        </w:rPr>
        <w:t>也</w:t>
      </w:r>
      <w:r>
        <w:rPr>
          <w:rFonts w:hint="default"/>
          <w:lang w:val="en-US" w:eastAsia="zh-CN"/>
        </w:rPr>
        <w:t>让用户</w:t>
      </w:r>
      <w:r>
        <w:rPr>
          <w:rFonts w:hint="eastAsia"/>
          <w:lang w:val="en-US" w:eastAsia="zh-CN"/>
        </w:rPr>
        <w:t>放心</w:t>
      </w:r>
      <w:r>
        <w:rPr>
          <w:rFonts w:hint="default"/>
          <w:lang w:val="en-US" w:eastAsia="zh-CN"/>
        </w:rPr>
        <w:t>交易，</w:t>
      </w:r>
      <w:r>
        <w:rPr>
          <w:rFonts w:hint="eastAsia"/>
          <w:lang w:val="en-US" w:eastAsia="zh-CN"/>
        </w:rPr>
        <w:t>同时让安全监管放在所有用户上而不是单个托管人</w:t>
      </w: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过去两年, 从以太坊</w:t>
      </w:r>
      <w:r>
        <w:rPr>
          <w:rFonts w:hint="eastAsia"/>
          <w:lang w:val="en-US" w:eastAsia="zh-CN"/>
        </w:rPr>
        <w:t>创世块</w:t>
      </w:r>
      <w:r>
        <w:rPr>
          <w:rFonts w:hint="default"/>
          <w:lang w:val="en-US" w:eastAsia="zh-CN"/>
        </w:rPr>
        <w:t>诞生开始，各种去中心的应用已经建立了各种智能合约来实现点对点的交易。快速迭代以及缺乏实践</w:t>
      </w:r>
      <w:r>
        <w:rPr>
          <w:rFonts w:hint="eastAsia"/>
          <w:lang w:val="en-US" w:eastAsia="zh-CN"/>
        </w:rPr>
        <w:t>指导</w:t>
      </w:r>
      <w:r>
        <w:rPr>
          <w:rFonts w:hint="default"/>
          <w:lang w:val="en-US" w:eastAsia="zh-CN"/>
        </w:rPr>
        <w:t>导致区块链</w:t>
      </w:r>
      <w:r>
        <w:rPr>
          <w:rFonts w:hint="eastAsia"/>
          <w:lang w:val="en-US" w:eastAsia="zh-CN"/>
        </w:rPr>
        <w:t>的应用实现十分分散，缺乏整合</w:t>
      </w:r>
      <w:r>
        <w:rPr>
          <w:rFonts w:hint="default"/>
          <w:lang w:val="en-US" w:eastAsia="zh-CN"/>
        </w:rPr>
        <w:t>。</w:t>
      </w:r>
      <w:r>
        <w:rPr>
          <w:rFonts w:hint="eastAsia"/>
          <w:lang w:val="en-US" w:eastAsia="zh-CN"/>
        </w:rPr>
        <w:t>因此</w:t>
      </w:r>
      <w:r>
        <w:rPr>
          <w:rFonts w:hint="default"/>
          <w:lang w:val="en-US" w:eastAsia="zh-CN"/>
        </w:rPr>
        <w:t>，用户</w:t>
      </w:r>
      <w:r>
        <w:rPr>
          <w:rFonts w:hint="eastAsia"/>
          <w:lang w:val="en-US" w:eastAsia="zh-CN"/>
        </w:rPr>
        <w:t>必须</w:t>
      </w:r>
      <w:r>
        <w:rPr>
          <w:rFonts w:hint="default"/>
          <w:lang w:val="en-US" w:eastAsia="zh-CN"/>
        </w:rPr>
        <w:t>面对各种实现了同样功能的智能合约，但是这些智能合约都拥有各自的</w:t>
      </w:r>
      <w:r>
        <w:rPr>
          <w:rFonts w:hint="eastAsia"/>
          <w:lang w:val="en-US" w:eastAsia="zh-CN"/>
        </w:rPr>
        <w:t>配置和</w:t>
      </w:r>
      <w:r>
        <w:rPr>
          <w:rFonts w:hint="default"/>
          <w:lang w:val="en-US" w:eastAsia="zh-CN"/>
        </w:rPr>
        <w:t>学习曲线，这种状态增加了网络的不必要损耗，将用户</w:t>
      </w:r>
      <w:r>
        <w:rPr>
          <w:rFonts w:hint="eastAsia"/>
          <w:lang w:val="en-US" w:eastAsia="zh-CN"/>
        </w:rPr>
        <w:t>隔离</w:t>
      </w:r>
      <w:r>
        <w:rPr>
          <w:rFonts w:hint="default"/>
          <w:lang w:val="en-US" w:eastAsia="zh-CN"/>
        </w:rPr>
        <w:t>在</w:t>
      </w:r>
      <w:r>
        <w:rPr>
          <w:rFonts w:hint="eastAsia"/>
          <w:lang w:val="en-US" w:eastAsia="zh-CN"/>
        </w:rPr>
        <w:t>自己使用的特定</w:t>
      </w:r>
      <w:r>
        <w:rPr>
          <w:rFonts w:hint="default"/>
          <w:lang w:val="en-US" w:eastAsia="zh-CN"/>
        </w:rPr>
        <w:t>应用中，破</w:t>
      </w:r>
      <w:r>
        <w:rPr>
          <w:rFonts w:hint="eastAsia"/>
          <w:lang w:val="en-US" w:eastAsia="zh-CN"/>
        </w:rPr>
        <w:t>坏</w:t>
      </w:r>
      <w:r>
        <w:rPr>
          <w:rFonts w:hint="default"/>
          <w:lang w:val="en-US" w:eastAsia="zh-CN"/>
        </w:rPr>
        <w:t>了</w:t>
      </w:r>
      <w:r>
        <w:rPr>
          <w:rFonts w:hint="eastAsia"/>
          <w:lang w:val="en-US" w:eastAsia="zh-CN"/>
        </w:rPr>
        <w:t>价值网络效应的流动性</w:t>
      </w: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0x 是一个用在以太坊上的开放的去中心化交易所协议。它</w:t>
      </w:r>
      <w:r>
        <w:rPr>
          <w:rFonts w:hint="eastAsia"/>
          <w:lang w:val="en-US" w:eastAsia="zh-CN"/>
        </w:rPr>
        <w:t>旨在作</w:t>
      </w:r>
      <w:r>
        <w:rPr>
          <w:rFonts w:hint="default"/>
          <w:lang w:val="en-US" w:eastAsia="zh-CN"/>
        </w:rPr>
        <w:t>为一个基础</w:t>
      </w:r>
      <w:r>
        <w:rPr>
          <w:rFonts w:hint="eastAsia"/>
          <w:lang w:val="en-US" w:eastAsia="zh-CN"/>
        </w:rPr>
        <w:t>构建</w:t>
      </w:r>
      <w:r>
        <w:rPr>
          <w:rFonts w:hint="default"/>
          <w:lang w:val="en-US" w:eastAsia="zh-CN"/>
        </w:rPr>
        <w:t>，可以和其他各种</w:t>
      </w:r>
      <w:r>
        <w:rPr>
          <w:rFonts w:hint="eastAsia"/>
          <w:lang w:val="en-US" w:eastAsia="zh-CN"/>
        </w:rPr>
        <w:t>协议</w:t>
      </w:r>
      <w:r>
        <w:rPr>
          <w:rFonts w:hint="default"/>
          <w:lang w:val="en-US" w:eastAsia="zh-CN"/>
        </w:rPr>
        <w:t>进行组合</w:t>
      </w:r>
      <w:r>
        <w:rPr>
          <w:rFonts w:hint="eastAsia"/>
          <w:lang w:val="en-US" w:eastAsia="zh-CN"/>
        </w:rPr>
        <w:t>用于驱动日益复杂的dApps</w:t>
      </w:r>
      <w:r>
        <w:rPr>
          <w:rFonts w:hint="eastAsia"/>
          <w:vertAlign w:val="superscript"/>
          <w:lang w:val="en-US" w:eastAsia="zh-CN"/>
        </w:rPr>
        <w:t>[4]</w:t>
      </w:r>
      <w:r>
        <w:rPr>
          <w:rFonts w:hint="default"/>
          <w:lang w:val="en-US" w:eastAsia="zh-CN"/>
        </w:rPr>
        <w:t>。0x 使用</w:t>
      </w:r>
      <w:r>
        <w:rPr>
          <w:rFonts w:hint="eastAsia"/>
          <w:lang w:val="en-US" w:eastAsia="zh-CN"/>
        </w:rPr>
        <w:t>公开</w:t>
      </w:r>
      <w:r>
        <w:rPr>
          <w:rFonts w:hint="default"/>
          <w:lang w:val="en-US" w:eastAsia="zh-CN"/>
        </w:rPr>
        <w:t>的智能合约系统，可以作为各种dApp的共享基础架构。</w:t>
      </w:r>
      <w:r>
        <w:rPr>
          <w:rFonts w:hint="eastAsia"/>
          <w:lang w:val="en-US" w:eastAsia="zh-CN"/>
        </w:rPr>
        <w:t>如</w:t>
      </w:r>
      <w:r>
        <w:rPr>
          <w:rFonts w:hint="default"/>
          <w:lang w:val="en-US" w:eastAsia="zh-CN"/>
        </w:rPr>
        <w:t>图1</w:t>
      </w:r>
      <w:r>
        <w:rPr>
          <w:rFonts w:hint="eastAsia"/>
          <w:lang w:val="en-US" w:eastAsia="zh-CN"/>
        </w:rPr>
        <w:t>所示</w:t>
      </w:r>
      <w:r>
        <w:rPr>
          <w:rFonts w:hint="default"/>
          <w:lang w:val="en-US" w:eastAsia="zh-CN"/>
        </w:rPr>
        <w:t>。在长时间的运行中，开</w:t>
      </w:r>
      <w:r>
        <w:rPr>
          <w:rFonts w:hint="eastAsia"/>
          <w:lang w:val="en-US" w:eastAsia="zh-CN"/>
        </w:rPr>
        <w:t>放</w:t>
      </w:r>
      <w:r>
        <w:rPr>
          <w:rFonts w:hint="default"/>
          <w:lang w:val="en-US" w:eastAsia="zh-CN"/>
        </w:rPr>
        <w:t>的技术标准</w:t>
      </w:r>
      <w:r>
        <w:rPr>
          <w:rFonts w:hint="eastAsia"/>
          <w:lang w:val="en-US" w:eastAsia="zh-CN"/>
        </w:rPr>
        <w:t>往往胜于</w:t>
      </w:r>
      <w:r>
        <w:rPr>
          <w:rFonts w:hint="default"/>
          <w:lang w:val="en-US" w:eastAsia="zh-CN"/>
        </w:rPr>
        <w:t>封闭的。并且</w:t>
      </w:r>
      <w:r>
        <w:rPr>
          <w:rFonts w:hint="eastAsia"/>
          <w:lang w:val="en-US" w:eastAsia="zh-CN"/>
        </w:rPr>
        <w:t>随着</w:t>
      </w:r>
      <w:r>
        <w:rPr>
          <w:rFonts w:hint="default"/>
          <w:lang w:val="en-US" w:eastAsia="zh-CN"/>
        </w:rPr>
        <w:t>越来越多的资产成为链上的代币</w:t>
      </w:r>
      <w:r>
        <w:rPr>
          <w:rFonts w:hint="eastAsia"/>
          <w:lang w:val="en-US" w:eastAsia="zh-CN"/>
        </w:rPr>
        <w:t>，</w:t>
      </w:r>
      <w:r>
        <w:rPr>
          <w:rFonts w:hint="default"/>
          <w:lang w:val="en-US" w:eastAsia="zh-CN"/>
        </w:rPr>
        <w:t>我们会看到</w:t>
      </w:r>
      <w:r>
        <w:rPr>
          <w:rFonts w:hint="eastAsia"/>
          <w:lang w:val="en-US" w:eastAsia="zh-CN"/>
        </w:rPr>
        <w:t>更多</w:t>
      </w:r>
      <w:r>
        <w:rPr>
          <w:rFonts w:hint="default"/>
          <w:lang w:val="en-US" w:eastAsia="zh-CN"/>
        </w:rPr>
        <w:t>需要使用不同</w:t>
      </w:r>
      <w:r>
        <w:rPr>
          <w:rFonts w:hint="eastAsia"/>
          <w:lang w:val="en-US" w:eastAsia="zh-CN"/>
        </w:rPr>
        <w:t>代币的dApps</w:t>
      </w:r>
      <w:r>
        <w:rPr>
          <w:rFonts w:hint="default"/>
          <w:lang w:val="en-US" w:eastAsia="zh-CN"/>
        </w:rPr>
        <w:t>。</w:t>
      </w:r>
      <w:r>
        <w:rPr>
          <w:rFonts w:hint="eastAsia"/>
          <w:lang w:val="en-US" w:eastAsia="zh-CN"/>
        </w:rPr>
        <w:t>因此，需要</w:t>
      </w:r>
      <w:r>
        <w:rPr>
          <w:rFonts w:hint="default"/>
          <w:lang w:val="en-US" w:eastAsia="zh-CN"/>
        </w:rPr>
        <w:t>一个开放的交易标准去支持这种开放的经济。</w:t>
      </w:r>
    </w:p>
    <w:p>
      <w:pPr>
        <w:jc w:val="left"/>
        <w:rPr>
          <w:rFonts w:hint="default"/>
          <w:lang w:val="en-US" w:eastAsia="zh-CN"/>
        </w:rPr>
      </w:pPr>
    </w:p>
    <w:p>
      <w:pPr>
        <w:jc w:val="left"/>
        <w:rPr>
          <w:rFonts w:hint="default"/>
          <w:lang w:val="en-US" w:eastAsia="zh-CN"/>
        </w:rPr>
      </w:pPr>
      <w:r>
        <w:rPr>
          <w:rFonts w:hint="default"/>
          <w:lang w:val="en-US" w:eastAsia="zh-CN"/>
        </w:rPr>
        <w:drawing>
          <wp:inline distT="0" distB="0" distL="114300" distR="114300">
            <wp:extent cx="4791075" cy="1809750"/>
            <wp:effectExtent l="0" t="0" r="9525" b="0"/>
            <wp:docPr id="143" name="图片 143" descr="1556504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1556504782(1)"/>
                    <pic:cNvPicPr>
                      <a:picLocks noChangeAspect="1"/>
                    </pic:cNvPicPr>
                  </pic:nvPicPr>
                  <pic:blipFill>
                    <a:blip r:embed="rId4"/>
                    <a:stretch>
                      <a:fillRect/>
                    </a:stretch>
                  </pic:blipFill>
                  <pic:spPr>
                    <a:xfrm>
                      <a:off x="0" y="0"/>
                      <a:ext cx="4791075" cy="1809750"/>
                    </a:xfrm>
                    <a:prstGeom prst="rect">
                      <a:avLst/>
                    </a:prstGeom>
                  </pic:spPr>
                </pic:pic>
              </a:graphicData>
            </a:graphic>
          </wp:inline>
        </w:drawing>
      </w:r>
    </w:p>
    <w:p>
      <w:pPr>
        <w:jc w:val="left"/>
        <w:rPr>
          <w:rFonts w:hint="default"/>
          <w:lang w:val="en-US" w:eastAsia="zh-CN"/>
        </w:rPr>
      </w:pPr>
    </w:p>
    <w:p>
      <w:pPr>
        <w:jc w:val="center"/>
        <w:rPr>
          <w:rFonts w:hint="default"/>
          <w:sz w:val="15"/>
          <w:szCs w:val="15"/>
          <w:lang w:val="en-US" w:eastAsia="zh-CN"/>
        </w:rPr>
      </w:pPr>
      <w:r>
        <w:rPr>
          <w:rFonts w:hint="default"/>
          <w:sz w:val="15"/>
          <w:szCs w:val="15"/>
          <w:lang w:val="en-US" w:eastAsia="zh-CN"/>
        </w:rPr>
        <w:t>图1：开放的协议</w:t>
      </w:r>
      <w:r>
        <w:rPr>
          <w:rFonts w:hint="eastAsia"/>
          <w:sz w:val="15"/>
          <w:szCs w:val="15"/>
          <w:lang w:val="en-US" w:eastAsia="zh-CN"/>
        </w:rPr>
        <w:t>应该</w:t>
      </w:r>
      <w:r>
        <w:rPr>
          <w:rFonts w:hint="default"/>
          <w:sz w:val="15"/>
          <w:szCs w:val="15"/>
          <w:lang w:val="en-US" w:eastAsia="zh-CN"/>
        </w:rPr>
        <w:t>与应用无关的。将协议实现与应用实现之间进行解耦</w:t>
      </w:r>
      <w:r>
        <w:rPr>
          <w:rFonts w:hint="eastAsia"/>
          <w:sz w:val="15"/>
          <w:szCs w:val="15"/>
          <w:lang w:val="en-US" w:eastAsia="zh-CN"/>
        </w:rPr>
        <w:t>分离</w:t>
      </w:r>
      <w:r>
        <w:rPr>
          <w:rFonts w:hint="default"/>
          <w:sz w:val="15"/>
          <w:szCs w:val="15"/>
          <w:lang w:val="en-US" w:eastAsia="zh-CN"/>
        </w:rPr>
        <w:t>，</w:t>
      </w:r>
      <w:r>
        <w:rPr>
          <w:rFonts w:hint="eastAsia"/>
          <w:sz w:val="15"/>
          <w:szCs w:val="15"/>
          <w:lang w:val="en-US" w:eastAsia="zh-CN"/>
        </w:rPr>
        <w:t>就像</w:t>
      </w:r>
      <w:r>
        <w:rPr>
          <w:rFonts w:hint="default"/>
          <w:sz w:val="15"/>
          <w:szCs w:val="15"/>
          <w:lang w:val="en-US" w:eastAsia="zh-CN"/>
        </w:rPr>
        <w:t>开发者和使用者之间一样。</w:t>
      </w:r>
    </w:p>
    <w:p>
      <w:pPr>
        <w:rPr>
          <w:rFonts w:hint="default"/>
          <w:sz w:val="15"/>
          <w:szCs w:val="15"/>
          <w:lang w:val="en-US" w:eastAsia="zh-CN"/>
        </w:rPr>
      </w:pPr>
      <w:r>
        <w:rPr>
          <w:rFonts w:hint="default"/>
          <w:sz w:val="15"/>
          <w:szCs w:val="15"/>
          <w:lang w:val="en-US" w:eastAsia="zh-CN"/>
        </w:rPr>
        <w:br w:type="page"/>
      </w:r>
    </w:p>
    <w:p>
      <w:pPr>
        <w:pStyle w:val="2"/>
        <w:bidi w:val="0"/>
        <w:rPr>
          <w:rFonts w:hint="default"/>
          <w:lang w:val="en-US" w:eastAsia="zh-CN"/>
        </w:rPr>
      </w:pPr>
      <w:r>
        <w:rPr>
          <w:rFonts w:hint="default"/>
          <w:lang w:val="en-US" w:eastAsia="zh-CN"/>
        </w:rPr>
        <w:t xml:space="preserve">2. </w:t>
      </w:r>
      <w:r>
        <w:rPr>
          <w:rFonts w:hint="eastAsia"/>
          <w:lang w:val="en-US" w:eastAsia="zh-CN"/>
        </w:rPr>
        <w:t>现状</w:t>
      </w:r>
    </w:p>
    <w:p>
      <w:pPr>
        <w:jc w:val="left"/>
        <w:rPr>
          <w:rFonts w:hint="default"/>
          <w:lang w:val="en-US" w:eastAsia="zh-CN"/>
        </w:rPr>
      </w:pPr>
      <w:r>
        <w:rPr>
          <w:rFonts w:hint="default"/>
          <w:lang w:val="en-US" w:eastAsia="zh-CN"/>
        </w:rPr>
        <w:t>由于以太坊智能合同</w:t>
      </w:r>
      <w:r>
        <w:rPr>
          <w:rFonts w:hint="eastAsia"/>
          <w:lang w:val="en-US" w:eastAsia="zh-CN"/>
        </w:rPr>
        <w:t>开发</w:t>
      </w:r>
      <w:r>
        <w:rPr>
          <w:rFonts w:hint="default"/>
          <w:lang w:val="en-US" w:eastAsia="zh-CN"/>
        </w:rPr>
        <w:t>的</w:t>
      </w:r>
      <w:r>
        <w:rPr>
          <w:rFonts w:hint="eastAsia"/>
          <w:lang w:val="en-US" w:eastAsia="zh-CN"/>
        </w:rPr>
        <w:t>去中心</w:t>
      </w:r>
      <w:r>
        <w:rPr>
          <w:rFonts w:hint="default"/>
          <w:lang w:val="en-US" w:eastAsia="zh-CN"/>
        </w:rPr>
        <w:t>式交易</w:t>
      </w:r>
      <w:r>
        <w:rPr>
          <w:rFonts w:hint="eastAsia"/>
          <w:lang w:val="en-US" w:eastAsia="zh-CN"/>
        </w:rPr>
        <w:t>的</w:t>
      </w:r>
      <w:r>
        <w:rPr>
          <w:rFonts w:hint="default"/>
          <w:lang w:val="en-US" w:eastAsia="zh-CN"/>
        </w:rPr>
        <w:t>设计效率低下，</w:t>
      </w:r>
      <w:r>
        <w:rPr>
          <w:rFonts w:hint="eastAsia"/>
          <w:lang w:val="en-US" w:eastAsia="zh-CN"/>
        </w:rPr>
        <w:t>对做市商</w:t>
      </w:r>
      <w:r>
        <w:rPr>
          <w:rFonts w:hint="default"/>
          <w:lang w:val="en-US" w:eastAsia="zh-CN"/>
        </w:rPr>
        <w:t>造成较高的摩擦成本</w:t>
      </w:r>
      <w:r>
        <w:rPr>
          <w:rFonts w:hint="eastAsia"/>
          <w:lang w:val="en-US" w:eastAsia="zh-CN"/>
        </w:rPr>
        <w:t>而</w:t>
      </w:r>
      <w:r>
        <w:rPr>
          <w:rFonts w:hint="default"/>
          <w:lang w:val="en-US" w:eastAsia="zh-CN"/>
        </w:rPr>
        <w:t>未能产生巨大的交易量。特别</w:t>
      </w:r>
      <w:r>
        <w:rPr>
          <w:rFonts w:hint="eastAsia"/>
          <w:lang w:val="en-US" w:eastAsia="zh-CN"/>
        </w:rPr>
        <w:t>是如果要</w:t>
      </w:r>
      <w:r>
        <w:rPr>
          <w:rFonts w:hint="default"/>
          <w:lang w:val="en-US" w:eastAsia="zh-CN"/>
        </w:rPr>
        <w:t>他们的订单放在</w:t>
      </w:r>
      <w:r>
        <w:rPr>
          <w:rFonts w:hint="eastAsia"/>
          <w:lang w:val="en-US" w:eastAsia="zh-CN"/>
        </w:rPr>
        <w:t>链</w:t>
      </w:r>
      <w:r>
        <w:rPr>
          <w:rFonts w:hint="default"/>
          <w:lang w:val="en-US" w:eastAsia="zh-CN"/>
        </w:rPr>
        <w:t>上</w:t>
      </w:r>
      <w:r>
        <w:rPr>
          <w:rFonts w:hint="eastAsia"/>
          <w:vertAlign w:val="superscript"/>
          <w:lang w:val="en-US" w:eastAsia="zh-CN"/>
        </w:rPr>
        <w:t>[5-8]</w:t>
      </w:r>
      <w:r>
        <w:rPr>
          <w:rFonts w:hint="default"/>
          <w:lang w:val="en-US" w:eastAsia="zh-CN"/>
        </w:rPr>
        <w:t>，</w:t>
      </w:r>
      <w:r>
        <w:rPr>
          <w:rFonts w:hint="eastAsia"/>
          <w:lang w:val="en-US" w:eastAsia="zh-CN"/>
        </w:rPr>
        <w:t>那得</w:t>
      </w:r>
      <w:r>
        <w:rPr>
          <w:rFonts w:hint="default"/>
          <w:lang w:val="en-US" w:eastAsia="zh-CN"/>
        </w:rPr>
        <w:t>要求</w:t>
      </w:r>
      <w:r>
        <w:rPr>
          <w:rFonts w:hint="eastAsia"/>
          <w:lang w:val="en-US" w:eastAsia="zh-CN"/>
        </w:rPr>
        <w:t>做市商</w:t>
      </w:r>
      <w:r>
        <w:rPr>
          <w:rFonts w:hint="default"/>
          <w:lang w:val="en-US" w:eastAsia="zh-CN"/>
        </w:rPr>
        <w:t>在每次发布，修改或取消订单时花费gas。虽然</w:t>
      </w:r>
      <w:r>
        <w:rPr>
          <w:rFonts w:hint="eastAsia"/>
          <w:lang w:val="en-US" w:eastAsia="zh-CN"/>
        </w:rPr>
        <w:t>一笔</w:t>
      </w:r>
      <w:r>
        <w:rPr>
          <w:rFonts w:hint="default"/>
          <w:lang w:val="en-US" w:eastAsia="zh-CN"/>
        </w:rPr>
        <w:t>交易的成本很小，但是频繁修改订单</w:t>
      </w:r>
      <w:r>
        <w:rPr>
          <w:rFonts w:hint="eastAsia"/>
          <w:lang w:val="en-US" w:eastAsia="zh-CN"/>
        </w:rPr>
        <w:t>以应对市场变化就会使成本累计得很高</w:t>
      </w:r>
      <w:r>
        <w:rPr>
          <w:rFonts w:hint="default"/>
          <w:lang w:val="en-US" w:eastAsia="zh-CN"/>
        </w:rPr>
        <w:t>。除了给做市商带来高成本之外，维持</w:t>
      </w:r>
      <w:r>
        <w:rPr>
          <w:rFonts w:hint="eastAsia"/>
          <w:lang w:val="en-US" w:eastAsia="zh-CN"/>
        </w:rPr>
        <w:t>链上</w:t>
      </w:r>
      <w:r>
        <w:rPr>
          <w:rFonts w:hint="default"/>
          <w:lang w:val="en-US" w:eastAsia="zh-CN"/>
        </w:rPr>
        <w:t>的订单将导致</w:t>
      </w:r>
      <w:r>
        <w:rPr>
          <w:rFonts w:hint="eastAsia"/>
          <w:lang w:val="en-US" w:eastAsia="zh-CN"/>
        </w:rPr>
        <w:t>交易</w:t>
      </w:r>
      <w:r>
        <w:rPr>
          <w:rFonts w:hint="default"/>
          <w:lang w:val="en-US" w:eastAsia="zh-CN"/>
        </w:rPr>
        <w:t>消耗网络带宽，使</w:t>
      </w:r>
      <w:r>
        <w:rPr>
          <w:rFonts w:hint="eastAsia"/>
          <w:lang w:val="en-US" w:eastAsia="zh-CN"/>
        </w:rPr>
        <w:t>区块链</w:t>
      </w:r>
      <w:r>
        <w:rPr>
          <w:rFonts w:hint="default"/>
          <w:lang w:val="en-US" w:eastAsia="zh-CN"/>
        </w:rPr>
        <w:t>膨胀</w:t>
      </w:r>
      <w:r>
        <w:rPr>
          <w:rFonts w:hint="eastAsia"/>
          <w:lang w:val="en-US" w:eastAsia="zh-CN"/>
        </w:rPr>
        <w:t>却不一定带来</w:t>
      </w:r>
      <w:r>
        <w:rPr>
          <w:rFonts w:hint="default"/>
          <w:lang w:val="en-US" w:eastAsia="zh-CN"/>
        </w:rPr>
        <w:t>价值转移。</w:t>
      </w:r>
    </w:p>
    <w:p>
      <w:pPr>
        <w:jc w:val="left"/>
        <w:rPr>
          <w:rFonts w:hint="default"/>
          <w:lang w:val="en-US" w:eastAsia="zh-CN"/>
        </w:rPr>
      </w:pPr>
    </w:p>
    <w:p>
      <w:pPr>
        <w:jc w:val="left"/>
        <w:rPr>
          <w:rFonts w:hint="default"/>
          <w:lang w:val="en-US" w:eastAsia="zh-CN"/>
        </w:rPr>
      </w:pPr>
      <w:r>
        <w:rPr>
          <w:rFonts w:hint="default"/>
          <w:lang w:val="en-US" w:eastAsia="zh-CN"/>
        </w:rPr>
        <w:t>自动</w:t>
      </w:r>
      <w:r>
        <w:rPr>
          <w:rFonts w:hint="eastAsia"/>
          <w:lang w:val="en-US" w:eastAsia="zh-CN"/>
        </w:rPr>
        <w:t>做市商</w:t>
      </w:r>
      <w:r>
        <w:rPr>
          <w:rFonts w:hint="default"/>
          <w:lang w:val="en-US" w:eastAsia="zh-CN"/>
        </w:rPr>
        <w:t xml:space="preserve">（Automated market maker </w:t>
      </w:r>
      <w:r>
        <w:rPr>
          <w:rFonts w:hint="eastAsia"/>
          <w:lang w:val="en-US" w:eastAsia="zh-CN"/>
        </w:rPr>
        <w:t>，</w:t>
      </w:r>
      <w:r>
        <w:rPr>
          <w:rFonts w:hint="eastAsia"/>
          <w:lang w:val="en-US" w:eastAsia="zh-CN"/>
        </w:rPr>
        <w:tab/>
      </w:r>
      <w:r>
        <w:rPr>
          <w:rFonts w:hint="default"/>
          <w:lang w:val="en-US" w:eastAsia="zh-CN"/>
        </w:rPr>
        <w:t>AMM）智能合同</w:t>
      </w:r>
      <w:r>
        <w:rPr>
          <w:rFonts w:hint="eastAsia"/>
          <w:vertAlign w:val="superscript"/>
          <w:lang w:val="en-US" w:eastAsia="zh-CN"/>
        </w:rPr>
        <w:t>[9,10]</w:t>
      </w:r>
      <w:r>
        <w:rPr>
          <w:rFonts w:hint="default"/>
          <w:lang w:val="en-US" w:eastAsia="zh-CN"/>
        </w:rPr>
        <w:t>被提出作为替代链</w:t>
      </w:r>
      <w:r>
        <w:rPr>
          <w:rFonts w:hint="eastAsia"/>
          <w:lang w:val="en-US" w:eastAsia="zh-CN"/>
        </w:rPr>
        <w:t>上</w:t>
      </w:r>
      <w:r>
        <w:rPr>
          <w:rFonts w:hint="default"/>
          <w:lang w:val="en-US" w:eastAsia="zh-CN"/>
        </w:rPr>
        <w:t>订单的方式。AMM智能合同取代订单，采用价格调整模式，其中资产的现货价格</w:t>
      </w:r>
      <w:r>
        <w:rPr>
          <w:rFonts w:hint="eastAsia"/>
          <w:lang w:val="en-US" w:eastAsia="zh-CN"/>
        </w:rPr>
        <w:t>会强烈响应于</w:t>
      </w:r>
      <w:r>
        <w:rPr>
          <w:rFonts w:hint="default"/>
          <w:lang w:val="en-US" w:eastAsia="zh-CN"/>
        </w:rPr>
        <w:t>AMM市场交易</w:t>
      </w:r>
      <w:r>
        <w:rPr>
          <w:rFonts w:hint="eastAsia"/>
          <w:lang w:val="en-US" w:eastAsia="zh-CN"/>
        </w:rPr>
        <w:t>中任意一方</w:t>
      </w:r>
      <w:r>
        <w:rPr>
          <w:rFonts w:hint="default"/>
          <w:lang w:val="en-US" w:eastAsia="zh-CN"/>
        </w:rPr>
        <w:t>的市场力量和市场参与者。AMM的优点包括可用性（可以</w:t>
      </w:r>
      <w:r>
        <w:rPr>
          <w:rFonts w:hint="eastAsia"/>
          <w:lang w:val="en-US" w:eastAsia="zh-CN"/>
        </w:rPr>
        <w:t>经常</w:t>
      </w:r>
      <w:r>
        <w:rPr>
          <w:rFonts w:hint="default"/>
          <w:lang w:val="en-US" w:eastAsia="zh-CN"/>
        </w:rPr>
        <w:t>作为交易对手，</w:t>
      </w:r>
      <w:r>
        <w:rPr>
          <w:rFonts w:hint="eastAsia"/>
          <w:lang w:val="en-US" w:eastAsia="zh-CN"/>
        </w:rPr>
        <w:t>虽然</w:t>
      </w:r>
      <w:r>
        <w:rPr>
          <w:rFonts w:hint="default"/>
          <w:lang w:val="en-US" w:eastAsia="zh-CN"/>
        </w:rPr>
        <w:t>提供的现货价格可能比从更传统的交易所获得的更</w:t>
      </w:r>
      <w:r>
        <w:rPr>
          <w:rFonts w:hint="eastAsia"/>
          <w:lang w:val="en-US" w:eastAsia="zh-CN"/>
        </w:rPr>
        <w:t>差</w:t>
      </w:r>
      <w:r>
        <w:rPr>
          <w:rFonts w:hint="default"/>
          <w:lang w:val="en-US" w:eastAsia="zh-CN"/>
        </w:rPr>
        <w:t>），并且</w:t>
      </w:r>
      <w:r>
        <w:rPr>
          <w:rFonts w:hint="eastAsia"/>
          <w:lang w:val="en-US" w:eastAsia="zh-CN"/>
        </w:rPr>
        <w:t>方便于</w:t>
      </w:r>
      <w:r>
        <w:rPr>
          <w:rFonts w:hint="default"/>
          <w:lang w:val="en-US" w:eastAsia="zh-CN"/>
        </w:rPr>
        <w:t>与需要外部执行市场订单的智能合同</w:t>
      </w:r>
      <w:r>
        <w:rPr>
          <w:rFonts w:hint="eastAsia"/>
          <w:lang w:val="en-US" w:eastAsia="zh-CN"/>
        </w:rPr>
        <w:t>整合</w:t>
      </w:r>
      <w:r>
        <w:rPr>
          <w:rFonts w:hint="default"/>
          <w:lang w:val="en-US" w:eastAsia="zh-CN"/>
        </w:rPr>
        <w:t>。价格调整模型的确定性使其对市场流动性不敏感，这意味着交易导致价格在厚薄市场</w:t>
      </w:r>
      <w:r>
        <w:rPr>
          <w:rFonts w:hint="eastAsia"/>
          <w:vertAlign w:val="superscript"/>
          <w:lang w:val="en-US" w:eastAsia="zh-CN"/>
        </w:rPr>
        <w:t>[11]</w:t>
      </w:r>
      <w:r>
        <w:rPr>
          <w:rFonts w:hint="default"/>
          <w:lang w:val="en-US" w:eastAsia="zh-CN"/>
        </w:rPr>
        <w:t>中</w:t>
      </w:r>
      <w:r>
        <w:rPr>
          <w:rFonts w:hint="eastAsia"/>
          <w:lang w:val="en-US" w:eastAsia="zh-CN"/>
        </w:rPr>
        <w:t>调整</w:t>
      </w:r>
      <w:r>
        <w:rPr>
          <w:rFonts w:hint="default"/>
          <w:lang w:val="en-US" w:eastAsia="zh-CN"/>
        </w:rPr>
        <w:t>相同的</w:t>
      </w:r>
      <w:r>
        <w:rPr>
          <w:rFonts w:hint="eastAsia"/>
          <w:lang w:val="en-US" w:eastAsia="zh-CN"/>
        </w:rPr>
        <w:t>数</w:t>
      </w:r>
      <w:r>
        <w:rPr>
          <w:rFonts w:hint="default"/>
          <w:lang w:val="en-US" w:eastAsia="zh-CN"/>
        </w:rPr>
        <w:t>量。换句话说，AMM对供给曲线施加人为约束。如果价格调整模式过于敏感，即使是小</w:t>
      </w:r>
      <w:r>
        <w:rPr>
          <w:rFonts w:hint="eastAsia"/>
          <w:lang w:val="en-US" w:eastAsia="zh-CN"/>
        </w:rPr>
        <w:t>额</w:t>
      </w:r>
      <w:r>
        <w:rPr>
          <w:rFonts w:hint="default"/>
          <w:lang w:val="en-US" w:eastAsia="zh-CN"/>
        </w:rPr>
        <w:t>交易也会导致现货价格</w:t>
      </w:r>
      <w:r>
        <w:rPr>
          <w:rFonts w:hint="eastAsia"/>
          <w:lang w:val="en-US" w:eastAsia="zh-CN"/>
        </w:rPr>
        <w:t>的大幅波动</w:t>
      </w:r>
      <w:r>
        <w:rPr>
          <w:rFonts w:hint="default"/>
          <w:lang w:val="en-US" w:eastAsia="zh-CN"/>
        </w:rPr>
        <w:t>。如果价格调整模式不够敏感，AMM的资金将很快被套利者耗尽。</w:t>
      </w:r>
    </w:p>
    <w:p>
      <w:pPr>
        <w:jc w:val="left"/>
        <w:rPr>
          <w:rFonts w:hint="default"/>
          <w:lang w:val="en-US" w:eastAsia="zh-CN"/>
        </w:rPr>
      </w:pPr>
    </w:p>
    <w:p>
      <w:pPr>
        <w:jc w:val="left"/>
        <w:rPr>
          <w:rFonts w:hint="default"/>
          <w:lang w:val="en-US" w:eastAsia="zh-CN"/>
        </w:rPr>
      </w:pPr>
      <w:r>
        <w:rPr>
          <w:rFonts w:hint="default"/>
          <w:lang w:val="en-US" w:eastAsia="zh-CN"/>
        </w:rPr>
        <w:t>状态通道</w:t>
      </w:r>
      <w:r>
        <w:rPr>
          <w:rFonts w:hint="eastAsia"/>
          <w:lang w:val="en-US" w:eastAsia="zh-CN"/>
        </w:rPr>
        <w:t>（state channels）被建议用</w:t>
      </w:r>
      <w:r>
        <w:rPr>
          <w:rFonts w:hint="default"/>
          <w:lang w:val="en-US" w:eastAsia="zh-CN"/>
        </w:rPr>
        <w:t>在于</w:t>
      </w:r>
      <w:r>
        <w:rPr>
          <w:rFonts w:hint="eastAsia"/>
          <w:lang w:val="en-US" w:eastAsia="zh-CN"/>
        </w:rPr>
        <w:t>缩减</w:t>
      </w:r>
      <w:r>
        <w:rPr>
          <w:rFonts w:hint="default"/>
          <w:lang w:val="en-US" w:eastAsia="zh-CN"/>
        </w:rPr>
        <w:t>以太坊链的</w:t>
      </w:r>
      <w:r>
        <w:rPr>
          <w:rFonts w:hint="eastAsia"/>
          <w:lang w:val="en-US" w:eastAsia="zh-CN"/>
        </w:rPr>
        <w:t>规模</w:t>
      </w:r>
      <w:r>
        <w:rPr>
          <w:rFonts w:hint="default"/>
          <w:lang w:val="en-US" w:eastAsia="zh-CN"/>
        </w:rPr>
        <w:t>，并通过将交易移出</w:t>
      </w:r>
      <w:r>
        <w:rPr>
          <w:rFonts w:hint="eastAsia"/>
          <w:lang w:val="en-US" w:eastAsia="zh-CN"/>
        </w:rPr>
        <w:t>区块链</w:t>
      </w:r>
      <w:r>
        <w:rPr>
          <w:rFonts w:hint="eastAsia"/>
          <w:vertAlign w:val="superscript"/>
          <w:lang w:val="en-US" w:eastAsia="zh-CN"/>
        </w:rPr>
        <w:t>[13,14]</w:t>
      </w:r>
      <w:r>
        <w:rPr>
          <w:rFonts w:hint="default"/>
          <w:lang w:val="en-US" w:eastAsia="zh-CN"/>
        </w:rPr>
        <w:t>来降低各种应用包括交换</w:t>
      </w:r>
      <w:r>
        <w:rPr>
          <w:rFonts w:hint="eastAsia"/>
          <w:vertAlign w:val="superscript"/>
          <w:lang w:val="en-US" w:eastAsia="zh-CN"/>
        </w:rPr>
        <w:t>[12]</w:t>
      </w:r>
      <w:r>
        <w:rPr>
          <w:rFonts w:hint="default"/>
          <w:lang w:val="en-US" w:eastAsia="zh-CN"/>
        </w:rPr>
        <w:t>的成本。状态通道的参与者来回传递加密签名的消息，累积中间状态更改，而不将其发布到正式链，直到通道关闭。状态通道</w:t>
      </w:r>
      <w:r>
        <w:rPr>
          <w:rFonts w:hint="eastAsia"/>
          <w:lang w:val="en-US" w:eastAsia="zh-CN"/>
        </w:rPr>
        <w:t>对于</w:t>
      </w:r>
      <w:r>
        <w:rPr>
          <w:rFonts w:hint="default"/>
          <w:lang w:val="en-US" w:eastAsia="zh-CN"/>
        </w:rPr>
        <w:t>“条形码”应用</w:t>
      </w:r>
      <w:r>
        <w:rPr>
          <w:rFonts w:hint="eastAsia"/>
          <w:lang w:val="en-US" w:eastAsia="zh-CN"/>
        </w:rPr>
        <w:t>是</w:t>
      </w:r>
      <w:r>
        <w:rPr>
          <w:rFonts w:hint="default"/>
          <w:lang w:val="en-US" w:eastAsia="zh-CN"/>
        </w:rPr>
        <w:t>理想</w:t>
      </w:r>
      <w:r>
        <w:rPr>
          <w:rFonts w:hint="eastAsia"/>
          <w:lang w:val="en-US" w:eastAsia="zh-CN"/>
        </w:rPr>
        <w:t>的</w:t>
      </w:r>
      <w:r>
        <w:rPr>
          <w:rFonts w:hint="default"/>
          <w:lang w:val="en-US" w:eastAsia="zh-CN"/>
        </w:rPr>
        <w:t>，其中许多中间状态改变可以在通过单个</w:t>
      </w:r>
      <w:r>
        <w:rPr>
          <w:rFonts w:hint="eastAsia"/>
          <w:lang w:val="en-US" w:eastAsia="zh-CN"/>
        </w:rPr>
        <w:t>链上</w:t>
      </w:r>
      <w:r>
        <w:rPr>
          <w:rFonts w:hint="default"/>
          <w:lang w:val="en-US" w:eastAsia="zh-CN"/>
        </w:rPr>
        <w:t>交易（即日</w:t>
      </w:r>
      <w:r>
        <w:rPr>
          <w:rFonts w:hint="eastAsia"/>
          <w:lang w:val="en-US" w:eastAsia="zh-CN"/>
        </w:rPr>
        <w:t>间</w:t>
      </w:r>
      <w:r>
        <w:rPr>
          <w:rFonts w:hint="default"/>
          <w:lang w:val="en-US" w:eastAsia="zh-CN"/>
        </w:rPr>
        <w:t>交易，扑克，</w:t>
      </w:r>
      <w:r>
        <w:rPr>
          <w:rFonts w:hint="eastAsia"/>
          <w:lang w:val="en-US" w:eastAsia="zh-CN"/>
        </w:rPr>
        <w:t>回合制</w:t>
      </w:r>
      <w:r>
        <w:rPr>
          <w:rFonts w:hint="default"/>
          <w:lang w:val="en-US" w:eastAsia="zh-CN"/>
        </w:rPr>
        <w:t>游戏）结算之前在链外累积。如果其中一个通道参与者离开通道或尝试</w:t>
      </w:r>
      <w:r>
        <w:rPr>
          <w:rFonts w:hint="eastAsia"/>
          <w:lang w:val="en-US" w:eastAsia="zh-CN"/>
        </w:rPr>
        <w:t>作弊</w:t>
      </w:r>
      <w:r>
        <w:rPr>
          <w:rFonts w:hint="default"/>
          <w:lang w:val="en-US" w:eastAsia="zh-CN"/>
        </w:rPr>
        <w:t>，则有一个挑战时期，在此期间，其他参与者可以发布他们从犯罪人那里收到的最新消息。因此，通道参与者必须始终在线，挑战不诚实的交易对手，</w:t>
      </w:r>
      <w:r>
        <w:rPr>
          <w:rFonts w:hint="eastAsia"/>
          <w:lang w:val="en-US" w:eastAsia="zh-CN"/>
        </w:rPr>
        <w:t>导致</w:t>
      </w:r>
      <w:r>
        <w:rPr>
          <w:rFonts w:hint="default"/>
          <w:lang w:val="en-US" w:eastAsia="zh-CN"/>
        </w:rPr>
        <w:t>参与者容易遭受DDOS攻击。虽然状态通道大大减少了特定用例的</w:t>
      </w:r>
      <w:r>
        <w:rPr>
          <w:rFonts w:hint="eastAsia"/>
          <w:lang w:val="en-US" w:eastAsia="zh-CN"/>
        </w:rPr>
        <w:t>链上</w:t>
      </w:r>
      <w:r>
        <w:rPr>
          <w:rFonts w:hint="default"/>
          <w:lang w:val="en-US" w:eastAsia="zh-CN"/>
        </w:rPr>
        <w:t>交易数量，但开放和安全关闭状态通道所需的许多在线交易和安全存款</w:t>
      </w:r>
      <w:r>
        <w:rPr>
          <w:rFonts w:hint="eastAsia"/>
          <w:lang w:val="en-US" w:eastAsia="zh-CN"/>
        </w:rPr>
        <w:t>繁琐的步骤</w:t>
      </w:r>
      <w:r>
        <w:rPr>
          <w:rFonts w:hint="default"/>
          <w:lang w:val="en-US" w:eastAsia="zh-CN"/>
        </w:rPr>
        <w:t>使其</w:t>
      </w:r>
      <w:r>
        <w:rPr>
          <w:rFonts w:hint="eastAsia"/>
          <w:lang w:val="en-US" w:eastAsia="zh-CN"/>
        </w:rPr>
        <w:t>对</w:t>
      </w:r>
      <w:r>
        <w:rPr>
          <w:rFonts w:hint="default"/>
          <w:lang w:val="en-US" w:eastAsia="zh-CN"/>
        </w:rPr>
        <w:t>一次性交易</w:t>
      </w:r>
      <w:r>
        <w:rPr>
          <w:rFonts w:hint="eastAsia"/>
          <w:lang w:val="en-US" w:eastAsia="zh-CN"/>
        </w:rPr>
        <w:t>效率低下</w:t>
      </w:r>
      <w:r>
        <w:rPr>
          <w:rFonts w:hint="default"/>
          <w:lang w:val="en-US" w:eastAsia="zh-CN"/>
        </w:rPr>
        <w:t>。</w:t>
      </w:r>
    </w:p>
    <w:p>
      <w:pPr>
        <w:jc w:val="left"/>
        <w:rPr>
          <w:rFonts w:hint="default"/>
          <w:lang w:val="en-US" w:eastAsia="zh-CN"/>
        </w:rPr>
      </w:pPr>
    </w:p>
    <w:p>
      <w:pPr>
        <w:jc w:val="left"/>
        <w:rPr>
          <w:rFonts w:hint="default"/>
          <w:lang w:val="en-US" w:eastAsia="zh-CN"/>
        </w:rPr>
      </w:pPr>
      <w:r>
        <w:rPr>
          <w:rFonts w:hint="default"/>
          <w:lang w:val="en-US" w:eastAsia="zh-CN"/>
        </w:rPr>
        <w:t>一个混合型的实现，我们称之为“链外订单</w:t>
      </w:r>
      <w:r>
        <w:rPr>
          <w:rFonts w:hint="eastAsia"/>
          <w:lang w:val="en-US" w:eastAsia="zh-CN"/>
        </w:rPr>
        <w:t>中继</w:t>
      </w:r>
      <w:r>
        <w:rPr>
          <w:rFonts w:hint="default"/>
          <w:lang w:val="en-US" w:eastAsia="zh-CN"/>
        </w:rPr>
        <w:t>与链上结算”</w:t>
      </w:r>
      <w:r>
        <w:rPr>
          <w:rFonts w:hint="eastAsia"/>
          <w:lang w:val="en-US" w:eastAsia="zh-CN"/>
        </w:rPr>
        <w:t>（off-chain order relay with on-chain settlement）</w:t>
      </w:r>
      <w:r>
        <w:rPr>
          <w:rFonts w:hint="default"/>
          <w:lang w:val="en-US" w:eastAsia="zh-CN"/>
        </w:rPr>
        <w:t xml:space="preserve">，将状态通道的效率与即时结算的链上订单相结合。在这种方法中，加密签名的订单从链外广播; </w:t>
      </w:r>
      <w:r>
        <w:rPr>
          <w:rFonts w:hint="eastAsia"/>
          <w:lang w:val="en-US" w:eastAsia="zh-CN"/>
        </w:rPr>
        <w:t>感</w:t>
      </w:r>
      <w:r>
        <w:rPr>
          <w:rFonts w:hint="default"/>
          <w:lang w:val="en-US" w:eastAsia="zh-CN"/>
        </w:rPr>
        <w:t>兴趣的交易对手可以将一个或多个这些订单注入一个</w:t>
      </w:r>
      <w:r>
        <w:rPr>
          <w:rFonts w:hint="eastAsia"/>
          <w:lang w:val="en-US" w:eastAsia="zh-CN"/>
        </w:rPr>
        <w:t>智能合约</w:t>
      </w:r>
      <w:r>
        <w:rPr>
          <w:rFonts w:hint="default"/>
          <w:lang w:val="en-US" w:eastAsia="zh-CN"/>
        </w:rPr>
        <w:t>，直接在</w:t>
      </w:r>
      <w:r>
        <w:rPr>
          <w:rFonts w:hint="eastAsia"/>
          <w:lang w:val="en-US" w:eastAsia="zh-CN"/>
        </w:rPr>
        <w:t>链</w:t>
      </w:r>
      <w:r>
        <w:rPr>
          <w:rFonts w:hint="default"/>
          <w:lang w:val="en-US" w:eastAsia="zh-CN"/>
        </w:rPr>
        <w:t>上无条件地执行交易</w:t>
      </w:r>
      <w:r>
        <w:rPr>
          <w:rFonts w:hint="eastAsia"/>
          <w:vertAlign w:val="superscript"/>
          <w:lang w:val="en-US" w:eastAsia="zh-CN"/>
        </w:rPr>
        <w:t>[15,16]</w:t>
      </w:r>
      <w:r>
        <w:rPr>
          <w:rFonts w:hint="default"/>
          <w:lang w:val="en-US" w:eastAsia="zh-CN"/>
        </w:rPr>
        <w:t>。</w:t>
      </w:r>
      <w:r>
        <w:rPr>
          <w:rFonts w:hint="eastAsia"/>
          <w:lang w:val="en-US" w:eastAsia="zh-CN"/>
        </w:rPr>
        <w:t>对于做市商而言摩擦成本可以最小化</w:t>
      </w:r>
      <w:r>
        <w:rPr>
          <w:rFonts w:hint="default"/>
          <w:lang w:val="en-US" w:eastAsia="zh-CN"/>
        </w:rPr>
        <w:t>，因为它们可以在链外签名，交易只有在价值转移时才会发生。 我们</w:t>
      </w:r>
      <w:r>
        <w:rPr>
          <w:rFonts w:hint="eastAsia"/>
          <w:lang w:val="en-US" w:eastAsia="zh-CN"/>
        </w:rPr>
        <w:t>通过</w:t>
      </w:r>
      <w:r>
        <w:rPr>
          <w:rFonts w:hint="default"/>
          <w:lang w:val="en-US" w:eastAsia="zh-CN"/>
        </w:rPr>
        <w:t>允许任何人成为交易所，并</w:t>
      </w:r>
      <w:r>
        <w:rPr>
          <w:rFonts w:hint="eastAsia"/>
          <w:lang w:val="en-US" w:eastAsia="zh-CN"/>
        </w:rPr>
        <w:t>让</w:t>
      </w:r>
      <w:r>
        <w:rPr>
          <w:rFonts w:hint="default"/>
          <w:lang w:val="en-US" w:eastAsia="zh-CN"/>
        </w:rPr>
        <w:t>协议与应用</w:t>
      </w:r>
      <w:r>
        <w:rPr>
          <w:rFonts w:hint="eastAsia"/>
          <w:lang w:val="en-US" w:eastAsia="zh-CN"/>
        </w:rPr>
        <w:t>分离来拓展这种方法</w:t>
      </w:r>
      <w:r>
        <w:rPr>
          <w:rFonts w:hint="default"/>
          <w:lang w:val="en-US" w:eastAsia="zh-CN"/>
        </w:rPr>
        <w:t>。</w:t>
      </w:r>
    </w:p>
    <w:p>
      <w:pPr>
        <w:rPr>
          <w:rFonts w:hint="default"/>
          <w:lang w:val="en-US" w:eastAsia="zh-CN"/>
        </w:rPr>
      </w:pPr>
      <w:r>
        <w:rPr>
          <w:rFonts w:hint="default"/>
          <w:lang w:val="en-US" w:eastAsia="zh-CN"/>
        </w:rPr>
        <w:br w:type="page"/>
      </w:r>
    </w:p>
    <w:p>
      <w:pPr>
        <w:pStyle w:val="2"/>
        <w:bidi w:val="0"/>
        <w:rPr>
          <w:rFonts w:hint="default"/>
          <w:lang w:val="en-US" w:eastAsia="zh-CN"/>
        </w:rPr>
      </w:pPr>
      <w:r>
        <w:rPr>
          <w:rFonts w:hint="default"/>
          <w:lang w:val="en-US" w:eastAsia="zh-CN"/>
        </w:rPr>
        <w:t>3. 说明书</w:t>
      </w:r>
    </w:p>
    <w:p>
      <w:pPr>
        <w:bidi w:val="0"/>
        <w:rPr>
          <w:rFonts w:hint="default"/>
          <w:lang w:val="en-US" w:eastAsia="zh-CN"/>
        </w:rPr>
      </w:pPr>
      <w:r>
        <w:rPr>
          <w:rFonts w:hint="default"/>
          <w:lang w:val="en-US" w:eastAsia="zh-CN"/>
        </w:rPr>
        <w:t>图2</w:t>
      </w:r>
      <w:r>
        <w:rPr>
          <w:rFonts w:hint="eastAsia"/>
          <w:lang w:val="en-US" w:eastAsia="zh-CN"/>
        </w:rPr>
        <w:t>为链外订单中继</w:t>
      </w:r>
      <w:r>
        <w:rPr>
          <w:rFonts w:hint="default"/>
          <w:lang w:val="en-US" w:eastAsia="zh-CN"/>
        </w:rPr>
        <w:t>和链上</w:t>
      </w:r>
      <w:r>
        <w:rPr>
          <w:rFonts w:hint="eastAsia"/>
          <w:lang w:val="en-US" w:eastAsia="zh-CN"/>
        </w:rPr>
        <w:t>结算</w:t>
      </w:r>
      <w:r>
        <w:rPr>
          <w:rFonts w:hint="default"/>
          <w:lang w:val="en-US" w:eastAsia="zh-CN"/>
        </w:rPr>
        <w:t>的一般顺序。现在我们</w:t>
      </w:r>
      <w:r>
        <w:rPr>
          <w:rFonts w:hint="eastAsia"/>
          <w:lang w:val="en-US" w:eastAsia="zh-CN"/>
        </w:rPr>
        <w:t>暂时</w:t>
      </w:r>
      <w:r>
        <w:rPr>
          <w:rFonts w:hint="default"/>
          <w:lang w:val="en-US" w:eastAsia="zh-CN"/>
        </w:rPr>
        <w:t>忽略稍后会变得重要的几个机制</w:t>
      </w:r>
    </w:p>
    <w:p>
      <w:pPr>
        <w:bidi w:val="0"/>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2590800" cy="3352800"/>
            <wp:effectExtent l="0" t="0" r="0" b="0"/>
            <wp:docPr id="144" name="图片 144" descr="15565068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1556506857(1)"/>
                    <pic:cNvPicPr>
                      <a:picLocks noChangeAspect="1"/>
                    </pic:cNvPicPr>
                  </pic:nvPicPr>
                  <pic:blipFill>
                    <a:blip r:embed="rId5"/>
                    <a:stretch>
                      <a:fillRect/>
                    </a:stretch>
                  </pic:blipFill>
                  <pic:spPr>
                    <a:xfrm>
                      <a:off x="0" y="0"/>
                      <a:ext cx="2590800" cy="3352800"/>
                    </a:xfrm>
                    <a:prstGeom prst="rect">
                      <a:avLst/>
                    </a:prstGeom>
                  </pic:spPr>
                </pic:pic>
              </a:graphicData>
            </a:graphic>
          </wp:inline>
        </w:drawing>
      </w:r>
    </w:p>
    <w:p>
      <w:pPr>
        <w:jc w:val="center"/>
        <w:rPr>
          <w:rFonts w:hint="default"/>
          <w:lang w:val="en-US" w:eastAsia="zh-CN"/>
        </w:rPr>
      </w:pPr>
    </w:p>
    <w:p>
      <w:pPr>
        <w:bidi w:val="0"/>
        <w:rPr>
          <w:rFonts w:hint="default"/>
          <w:lang w:val="en-US" w:eastAsia="zh-CN"/>
        </w:rPr>
      </w:pPr>
      <w:r>
        <w:rPr>
          <w:rFonts w:hint="default"/>
          <w:lang w:val="en-US" w:eastAsia="zh-CN"/>
        </w:rPr>
        <w:t>图2：</w:t>
      </w:r>
      <w:r>
        <w:rPr>
          <w:rFonts w:hint="eastAsia"/>
          <w:lang w:val="en-US" w:eastAsia="zh-CN"/>
        </w:rPr>
        <w:t>链外订单中继，</w:t>
      </w:r>
      <w:r>
        <w:rPr>
          <w:rFonts w:hint="default"/>
          <w:lang w:val="en-US" w:eastAsia="zh-CN"/>
        </w:rPr>
        <w:t>链上</w:t>
      </w:r>
      <w:r>
        <w:rPr>
          <w:rFonts w:hint="eastAsia"/>
          <w:lang w:val="en-US" w:eastAsia="zh-CN"/>
        </w:rPr>
        <w:t>结算</w:t>
      </w:r>
      <w:r>
        <w:rPr>
          <w:rFonts w:hint="default"/>
          <w:lang w:val="en-US" w:eastAsia="zh-CN"/>
        </w:rPr>
        <w:t>图。灰色矩形和圆圈分别代表以太坊智能合同和帐户。指向以太坊智能合同的箭头表示函数调用; 箭头从</w:t>
      </w:r>
      <w:r>
        <w:rPr>
          <w:rFonts w:hint="eastAsia"/>
          <w:lang w:val="en-US" w:eastAsia="zh-CN"/>
        </w:rPr>
        <w:t>调用方</w:t>
      </w:r>
      <w:r>
        <w:rPr>
          <w:rFonts w:hint="default"/>
          <w:lang w:val="en-US" w:eastAsia="zh-CN"/>
        </w:rPr>
        <w:t>指向</w:t>
      </w:r>
      <w:r>
        <w:rPr>
          <w:rFonts w:hint="eastAsia"/>
          <w:lang w:val="en-US" w:eastAsia="zh-CN"/>
        </w:rPr>
        <w:t>被调用方</w:t>
      </w:r>
      <w:r>
        <w:rPr>
          <w:rFonts w:hint="default"/>
          <w:lang w:val="en-US" w:eastAsia="zh-CN"/>
        </w:rPr>
        <w:t>。智能合同可以在其他智能合同中调用功能。以太坊附带的箭头代表信息流。</w:t>
      </w:r>
    </w:p>
    <w:p>
      <w:pPr>
        <w:bidi w:val="0"/>
        <w:rPr>
          <w:rFonts w:hint="default"/>
          <w:lang w:val="en-US" w:eastAsia="zh-CN"/>
        </w:rPr>
      </w:pPr>
    </w:p>
    <w:p>
      <w:pPr>
        <w:numPr>
          <w:ilvl w:val="0"/>
          <w:numId w:val="1"/>
        </w:numPr>
        <w:bidi w:val="0"/>
        <w:ind w:left="425" w:leftChars="0" w:hanging="425" w:firstLineChars="0"/>
        <w:rPr>
          <w:rFonts w:hint="default"/>
          <w:lang w:val="en-US" w:eastAsia="zh-CN"/>
        </w:rPr>
      </w:pPr>
      <w:r>
        <w:rPr>
          <w:rFonts w:hint="default"/>
          <w:lang w:val="en-US" w:eastAsia="zh-CN"/>
        </w:rPr>
        <w:t>maker同意去中心交易（DEX）合约，以获取代币A的余额。</w:t>
      </w:r>
    </w:p>
    <w:p>
      <w:pPr>
        <w:numPr>
          <w:ilvl w:val="0"/>
          <w:numId w:val="1"/>
        </w:numPr>
        <w:bidi w:val="0"/>
        <w:ind w:left="425" w:leftChars="0" w:hanging="425" w:firstLineChars="0"/>
        <w:rPr>
          <w:rFonts w:hint="default"/>
          <w:lang w:val="en-US" w:eastAsia="zh-CN"/>
        </w:rPr>
      </w:pPr>
      <w:r>
        <w:rPr>
          <w:rFonts w:hint="default"/>
          <w:lang w:val="en-US" w:eastAsia="zh-CN"/>
        </w:rPr>
        <w:t>maker创建代币A替换代币B的订单，指定所需的汇率，到期时间（超过该</w:t>
      </w:r>
      <w:r>
        <w:rPr>
          <w:rFonts w:hint="eastAsia"/>
          <w:lang w:val="en-US" w:eastAsia="zh-CN"/>
        </w:rPr>
        <w:t>时间</w:t>
      </w:r>
      <w:r>
        <w:rPr>
          <w:rFonts w:hint="default"/>
          <w:lang w:val="en-US" w:eastAsia="zh-CN"/>
        </w:rPr>
        <w:t>无法</w:t>
      </w:r>
      <w:r>
        <w:rPr>
          <w:rFonts w:hint="eastAsia"/>
          <w:lang w:val="en-US" w:eastAsia="zh-CN"/>
        </w:rPr>
        <w:t>填写订单</w:t>
      </w:r>
      <w:r>
        <w:rPr>
          <w:rFonts w:hint="default"/>
          <w:lang w:val="en-US" w:eastAsia="zh-CN"/>
        </w:rPr>
        <w:t>），并使用其私钥对订单进行签名。</w:t>
      </w:r>
    </w:p>
    <w:p>
      <w:pPr>
        <w:numPr>
          <w:ilvl w:val="0"/>
          <w:numId w:val="1"/>
        </w:numPr>
        <w:bidi w:val="0"/>
        <w:ind w:left="425" w:leftChars="0" w:hanging="425" w:firstLineChars="0"/>
        <w:rPr>
          <w:rFonts w:hint="default"/>
          <w:lang w:val="en-US" w:eastAsia="zh-CN"/>
        </w:rPr>
      </w:pPr>
      <w:r>
        <w:rPr>
          <w:rFonts w:hint="default"/>
          <w:lang w:val="en-US" w:eastAsia="zh-CN"/>
        </w:rPr>
        <w:t>maker通过任意</w:t>
      </w:r>
      <w:r>
        <w:rPr>
          <w:rFonts w:hint="eastAsia"/>
          <w:lang w:val="en-US" w:eastAsia="zh-CN"/>
        </w:rPr>
        <w:t>媒体渠道</w:t>
      </w:r>
      <w:r>
        <w:rPr>
          <w:rFonts w:hint="default"/>
          <w:lang w:val="en-US" w:eastAsia="zh-CN"/>
        </w:rPr>
        <w:t>进行广播订单。</w:t>
      </w:r>
    </w:p>
    <w:p>
      <w:pPr>
        <w:numPr>
          <w:ilvl w:val="0"/>
          <w:numId w:val="1"/>
        </w:numPr>
        <w:bidi w:val="0"/>
        <w:ind w:left="425" w:leftChars="0" w:hanging="425" w:firstLineChars="0"/>
        <w:rPr>
          <w:rFonts w:hint="default"/>
          <w:lang w:val="en-US" w:eastAsia="zh-CN"/>
        </w:rPr>
      </w:pPr>
      <w:r>
        <w:rPr>
          <w:rFonts w:hint="default"/>
          <w:lang w:val="en-US" w:eastAsia="zh-CN"/>
        </w:rPr>
        <w:t>taker接收到订单，并决定他们想填单。</w:t>
      </w:r>
    </w:p>
    <w:p>
      <w:pPr>
        <w:numPr>
          <w:ilvl w:val="0"/>
          <w:numId w:val="1"/>
        </w:numPr>
        <w:bidi w:val="0"/>
        <w:ind w:left="425" w:leftChars="0" w:hanging="425" w:firstLineChars="0"/>
        <w:rPr>
          <w:rFonts w:hint="default"/>
          <w:lang w:val="en-US" w:eastAsia="zh-CN"/>
        </w:rPr>
      </w:pPr>
      <w:r>
        <w:rPr>
          <w:rFonts w:hint="default"/>
          <w:lang w:val="en-US" w:eastAsia="zh-CN"/>
        </w:rPr>
        <w:t>taker同意DEX合同访问代币B的余额。</w:t>
      </w:r>
    </w:p>
    <w:p>
      <w:pPr>
        <w:numPr>
          <w:ilvl w:val="0"/>
          <w:numId w:val="1"/>
        </w:numPr>
        <w:bidi w:val="0"/>
        <w:ind w:left="425" w:leftChars="0" w:hanging="425" w:firstLineChars="0"/>
        <w:rPr>
          <w:rFonts w:hint="default"/>
          <w:lang w:val="en-US" w:eastAsia="zh-CN"/>
        </w:rPr>
      </w:pPr>
      <w:r>
        <w:rPr>
          <w:rFonts w:hint="default"/>
          <w:lang w:val="en-US" w:eastAsia="zh-CN"/>
        </w:rPr>
        <w:t>taker提交maker签名的订单到DEX合同。</w:t>
      </w:r>
    </w:p>
    <w:p>
      <w:pPr>
        <w:numPr>
          <w:ilvl w:val="0"/>
          <w:numId w:val="1"/>
        </w:numPr>
        <w:bidi w:val="0"/>
        <w:ind w:left="425" w:leftChars="0" w:hanging="425" w:firstLineChars="0"/>
        <w:rPr>
          <w:rFonts w:hint="default"/>
          <w:lang w:val="en-US" w:eastAsia="zh-CN"/>
        </w:rPr>
      </w:pPr>
      <w:r>
        <w:rPr>
          <w:rFonts w:hint="default"/>
          <w:lang w:val="en-US" w:eastAsia="zh-CN"/>
        </w:rPr>
        <w:t>DEX合同认证maker的签名，验证订单尚未到期，验证订单尚未被填单，然后以指定汇率转让双方之间的代币。</w:t>
      </w:r>
    </w:p>
    <w:p>
      <w:pPr>
        <w:widowControl w:val="0"/>
        <w:numPr>
          <w:ilvl w:val="0"/>
          <w:numId w:val="0"/>
        </w:numPr>
        <w:bidi w:val="0"/>
        <w:jc w:val="both"/>
        <w:rPr>
          <w:rFonts w:hint="default"/>
          <w:lang w:val="en-US" w:eastAsia="zh-CN"/>
        </w:rPr>
      </w:pPr>
    </w:p>
    <w:p>
      <w:pPr>
        <w:pStyle w:val="3"/>
        <w:bidi w:val="0"/>
        <w:rPr>
          <w:rFonts w:hint="default"/>
          <w:lang w:val="en-US" w:eastAsia="zh-CN"/>
        </w:rPr>
      </w:pPr>
      <w:r>
        <w:rPr>
          <w:rFonts w:hint="default"/>
          <w:lang w:val="en-US" w:eastAsia="zh-CN"/>
        </w:rPr>
        <w:t>3.1 消息格式</w:t>
      </w:r>
      <w:r>
        <w:rPr>
          <w:rFonts w:hint="eastAsia"/>
          <w:lang w:val="en-US" w:eastAsia="zh-CN"/>
        </w:rPr>
        <w:t xml:space="preserve">  Message Format</w:t>
      </w:r>
    </w:p>
    <w:p>
      <w:pPr>
        <w:widowControl w:val="0"/>
        <w:numPr>
          <w:ilvl w:val="0"/>
          <w:numId w:val="0"/>
        </w:numPr>
        <w:bidi w:val="0"/>
        <w:jc w:val="both"/>
        <w:rPr>
          <w:rFonts w:hint="default"/>
          <w:lang w:val="en-US" w:eastAsia="zh-CN"/>
        </w:rPr>
      </w:pPr>
      <w:r>
        <w:rPr>
          <w:rFonts w:hint="default"/>
          <w:lang w:val="en-US" w:eastAsia="zh-CN"/>
        </w:rPr>
        <w:t>每个订单</w:t>
      </w:r>
      <w:r>
        <w:rPr>
          <w:rFonts w:hint="eastAsia"/>
          <w:lang w:val="en-US" w:eastAsia="zh-CN"/>
        </w:rPr>
        <w:t>都</w:t>
      </w:r>
      <w:r>
        <w:rPr>
          <w:rFonts w:hint="default"/>
          <w:lang w:val="en-US" w:eastAsia="zh-CN"/>
        </w:rPr>
        <w:t>是包含订单参数和关联签名的数据包。订单参数通过Keccak SHA3散列加密为32个字节。订单</w:t>
      </w:r>
      <w:r>
        <w:rPr>
          <w:rFonts w:hint="eastAsia"/>
          <w:lang w:val="en-US" w:eastAsia="zh-CN"/>
        </w:rPr>
        <w:t>创建</w:t>
      </w:r>
      <w:r>
        <w:rPr>
          <w:rFonts w:hint="default"/>
          <w:lang w:val="en-US" w:eastAsia="zh-CN"/>
        </w:rPr>
        <w:t>者使用其私钥对订单散列进行签名以产生ECDSA签名。</w:t>
      </w:r>
    </w:p>
    <w:p>
      <w:pPr>
        <w:widowControl w:val="0"/>
        <w:numPr>
          <w:ilvl w:val="0"/>
          <w:numId w:val="0"/>
        </w:numPr>
        <w:bidi w:val="0"/>
        <w:jc w:val="both"/>
        <w:rPr>
          <w:rFonts w:hint="default"/>
          <w:lang w:val="en-US" w:eastAsia="zh-CN"/>
        </w:rPr>
      </w:pPr>
    </w:p>
    <w:p>
      <w:pPr>
        <w:pStyle w:val="4"/>
        <w:bidi w:val="0"/>
        <w:rPr>
          <w:rFonts w:hint="default"/>
          <w:lang w:val="en-US" w:eastAsia="zh-CN"/>
        </w:rPr>
      </w:pPr>
      <w:r>
        <w:rPr>
          <w:rFonts w:hint="default"/>
          <w:lang w:val="en-US" w:eastAsia="zh-CN"/>
        </w:rPr>
        <w:t xml:space="preserve">3.1.1 </w:t>
      </w:r>
      <w:r>
        <w:rPr>
          <w:rFonts w:hint="eastAsia"/>
          <w:lang w:val="en-US" w:eastAsia="zh-CN"/>
        </w:rPr>
        <w:t>点对点</w:t>
      </w:r>
      <w:r>
        <w:rPr>
          <w:rFonts w:hint="default"/>
          <w:lang w:val="en-US" w:eastAsia="zh-CN"/>
        </w:rPr>
        <w:t>订单</w:t>
      </w:r>
      <w:r>
        <w:rPr>
          <w:rFonts w:hint="eastAsia"/>
          <w:lang w:val="en-US" w:eastAsia="zh-CN"/>
        </w:rPr>
        <w:t xml:space="preserve">  Point-to-point Orders</w:t>
      </w:r>
    </w:p>
    <w:p>
      <w:pPr>
        <w:widowControl w:val="0"/>
        <w:numPr>
          <w:ilvl w:val="0"/>
          <w:numId w:val="0"/>
        </w:numPr>
        <w:bidi w:val="0"/>
        <w:jc w:val="both"/>
        <w:rPr>
          <w:rFonts w:hint="default"/>
          <w:lang w:val="en-US" w:eastAsia="zh-CN"/>
        </w:rPr>
      </w:pPr>
      <w:r>
        <w:rPr>
          <w:rFonts w:hint="default"/>
          <w:lang w:val="en-US" w:eastAsia="zh-CN"/>
        </w:rPr>
        <w:t>点对点订单允许</w:t>
      </w:r>
      <w:r>
        <w:rPr>
          <w:rFonts w:hint="eastAsia"/>
          <w:lang w:val="en-US" w:eastAsia="zh-CN"/>
        </w:rPr>
        <w:t>交易</w:t>
      </w:r>
      <w:r>
        <w:rPr>
          <w:rFonts w:hint="default"/>
          <w:lang w:val="en-US" w:eastAsia="zh-CN"/>
        </w:rPr>
        <w:t>双方使用他们喜欢</w:t>
      </w:r>
      <w:r>
        <w:rPr>
          <w:rFonts w:hint="eastAsia"/>
          <w:lang w:val="en-US" w:eastAsia="zh-CN"/>
        </w:rPr>
        <w:t>的媒体渠道直接</w:t>
      </w:r>
      <w:r>
        <w:rPr>
          <w:rFonts w:hint="default"/>
          <w:lang w:val="en-US" w:eastAsia="zh-CN"/>
        </w:rPr>
        <w:t xml:space="preserve">交换代币。构成订单的数据包是可以通过电子邮件，Facebook消息，whisper </w:t>
      </w:r>
      <w:r>
        <w:rPr>
          <w:rFonts w:hint="eastAsia"/>
          <w:lang w:val="en-US" w:eastAsia="zh-CN"/>
        </w:rPr>
        <w:t>（一款社交软件）</w:t>
      </w:r>
      <w:r>
        <w:rPr>
          <w:rFonts w:hint="default"/>
          <w:lang w:val="en-US" w:eastAsia="zh-CN"/>
        </w:rPr>
        <w:t>或</w:t>
      </w:r>
      <w:r>
        <w:rPr>
          <w:rFonts w:hint="eastAsia"/>
          <w:lang w:val="en-US" w:eastAsia="zh-CN"/>
        </w:rPr>
        <w:t>以</w:t>
      </w:r>
      <w:r>
        <w:rPr>
          <w:rFonts w:hint="default"/>
          <w:lang w:val="en-US" w:eastAsia="zh-CN"/>
        </w:rPr>
        <w:t>类似服务发送的</w:t>
      </w:r>
      <w:r>
        <w:rPr>
          <w:rFonts w:hint="eastAsia"/>
          <w:lang w:val="en-US" w:eastAsia="zh-CN"/>
        </w:rPr>
        <w:t>十六进制几百字节大小得数据</w:t>
      </w:r>
      <w:r>
        <w:rPr>
          <w:rFonts w:hint="default"/>
          <w:lang w:val="en-US" w:eastAsia="zh-CN"/>
        </w:rPr>
        <w:t>。 订单只能由指定的</w:t>
      </w:r>
      <w:r>
        <w:rPr>
          <w:rFonts w:hint="eastAsia"/>
          <w:lang w:val="en-US" w:eastAsia="zh-CN"/>
        </w:rPr>
        <w:t>T</w:t>
      </w:r>
      <w:r>
        <w:rPr>
          <w:rFonts w:hint="default"/>
          <w:lang w:val="en-US" w:eastAsia="zh-CN"/>
        </w:rPr>
        <w:t>aker地址填充，使得该订单对窃听者或外部用户无效。</w:t>
      </w:r>
    </w:p>
    <w:p>
      <w:pPr>
        <w:widowControl w:val="0"/>
        <w:numPr>
          <w:ilvl w:val="0"/>
          <w:numId w:val="0"/>
        </w:numPr>
        <w:bidi w:val="0"/>
        <w:jc w:val="both"/>
        <w:rPr>
          <w:rFonts w:hint="default"/>
          <w:lang w:val="en-US" w:eastAsia="zh-CN"/>
        </w:rPr>
      </w:pPr>
    </w:p>
    <w:p>
      <w:pPr>
        <w:widowControl w:val="0"/>
        <w:numPr>
          <w:ilvl w:val="0"/>
          <w:numId w:val="0"/>
        </w:numPr>
        <w:bidi w:val="0"/>
        <w:jc w:val="center"/>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default"/>
          <w:color w:val="404040" w:themeColor="text1" w:themeTint="BF"/>
          <w:sz w:val="18"/>
          <w:szCs w:val="18"/>
          <w:lang w:val="en-US" w:eastAsia="zh-CN"/>
          <w14:textFill>
            <w14:solidFill>
              <w14:schemeClr w14:val="tx1">
                <w14:lumMod w14:val="75000"/>
                <w14:lumOff w14:val="25000"/>
              </w14:schemeClr>
            </w14:solidFill>
          </w14:textFill>
        </w:rPr>
        <w:t>表1</w:t>
      </w:r>
      <w:r>
        <w:rPr>
          <w:rFonts w:hint="eastAsia"/>
          <w:color w:val="404040" w:themeColor="text1" w:themeTint="BF"/>
          <w:sz w:val="18"/>
          <w:szCs w:val="18"/>
          <w:lang w:val="en-US" w:eastAsia="zh-CN"/>
          <w14:textFill>
            <w14:solidFill>
              <w14:schemeClr w14:val="tx1">
                <w14:lumMod w14:val="75000"/>
                <w14:lumOff w14:val="25000"/>
              </w14:schemeClr>
            </w14:solidFill>
          </w14:textFill>
        </w:rPr>
        <w:t>：</w:t>
      </w:r>
      <w:r>
        <w:rPr>
          <w:rFonts w:hint="default"/>
          <w:color w:val="404040" w:themeColor="text1" w:themeTint="BF"/>
          <w:sz w:val="18"/>
          <w:szCs w:val="18"/>
          <w:lang w:val="en-US" w:eastAsia="zh-CN"/>
          <w14:textFill>
            <w14:solidFill>
              <w14:schemeClr w14:val="tx1">
                <w14:lumMod w14:val="75000"/>
                <w14:lumOff w14:val="25000"/>
              </w14:schemeClr>
            </w14:solidFill>
          </w14:textFill>
        </w:rPr>
        <w:t xml:space="preserve"> 点对点订单的数据格式</w:t>
      </w:r>
    </w:p>
    <w:tbl>
      <w:tblPr>
        <w:tblStyle w:val="6"/>
        <w:tblW w:w="8082" w:type="dxa"/>
        <w:tblInd w:w="5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5"/>
        <w:gridCol w:w="1316"/>
        <w:gridCol w:w="54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7" w:hRule="atLeast"/>
        </w:trPr>
        <w:tc>
          <w:tcPr>
            <w:tcW w:w="1285" w:type="dxa"/>
          </w:tcPr>
          <w:p>
            <w:pPr>
              <w:pStyle w:val="8"/>
              <w:ind w:left="0" w:leftChars="0" w:firstLine="0" w:firstLineChars="0"/>
              <w:rPr>
                <w:rFonts w:hint="eastAsia" w:ascii="Georgia" w:eastAsia="宋体"/>
                <w:b/>
                <w:sz w:val="20"/>
                <w:lang w:val="en-US" w:eastAsia="zh-CN"/>
              </w:rPr>
            </w:pPr>
            <w:r>
              <w:rPr>
                <w:rFonts w:hint="eastAsia" w:ascii="Georgia" w:eastAsia="宋体"/>
                <w:b/>
                <w:sz w:val="20"/>
                <w:lang w:val="en-US" w:eastAsia="zh-CN"/>
              </w:rPr>
              <w:t>字段</w:t>
            </w:r>
          </w:p>
        </w:tc>
        <w:tc>
          <w:tcPr>
            <w:tcW w:w="1316" w:type="dxa"/>
          </w:tcPr>
          <w:p>
            <w:pPr>
              <w:pStyle w:val="8"/>
              <w:rPr>
                <w:rFonts w:hint="eastAsia" w:ascii="Georgia" w:eastAsia="宋体"/>
                <w:b/>
                <w:sz w:val="20"/>
                <w:lang w:eastAsia="zh-CN"/>
              </w:rPr>
            </w:pPr>
            <w:r>
              <w:rPr>
                <w:rFonts w:hint="eastAsia" w:ascii="Georgia" w:eastAsia="宋体"/>
                <w:b/>
                <w:sz w:val="20"/>
                <w:lang w:val="en-US" w:eastAsia="zh-CN"/>
              </w:rPr>
              <w:t>数据类型</w:t>
            </w:r>
          </w:p>
        </w:tc>
        <w:tc>
          <w:tcPr>
            <w:tcW w:w="5481" w:type="dxa"/>
          </w:tcPr>
          <w:p>
            <w:pPr>
              <w:pStyle w:val="8"/>
              <w:rPr>
                <w:rFonts w:hint="eastAsia" w:ascii="Georgia" w:eastAsia="宋体"/>
                <w:b/>
                <w:sz w:val="20"/>
                <w:lang w:eastAsia="zh-CN"/>
              </w:rPr>
            </w:pPr>
            <w:r>
              <w:rPr>
                <w:rFonts w:hint="eastAsia" w:ascii="Georgia" w:eastAsia="宋体"/>
                <w:b/>
                <w:sz w:val="20"/>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0" w:hRule="atLeast"/>
        </w:trPr>
        <w:tc>
          <w:tcPr>
            <w:tcW w:w="1285" w:type="dxa"/>
            <w:vAlign w:val="center"/>
          </w:tcPr>
          <w:p>
            <w:pPr>
              <w:pStyle w:val="8"/>
              <w:spacing w:before="101" w:line="240" w:lineRule="auto"/>
              <w:jc w:val="both"/>
              <w:rPr>
                <w:rFonts w:hint="default" w:eastAsia="宋体"/>
                <w:sz w:val="20"/>
                <w:lang w:val="en-US" w:eastAsia="zh-CN"/>
              </w:rPr>
            </w:pPr>
            <w:r>
              <w:rPr>
                <w:rFonts w:hint="eastAsia" w:eastAsia="宋体"/>
                <w:sz w:val="20"/>
                <w:lang w:val="en-US" w:eastAsia="zh-CN"/>
              </w:rPr>
              <w:t>Version</w:t>
            </w:r>
          </w:p>
        </w:tc>
        <w:tc>
          <w:tcPr>
            <w:tcW w:w="1316" w:type="dxa"/>
            <w:vAlign w:val="center"/>
          </w:tcPr>
          <w:p>
            <w:pPr>
              <w:pStyle w:val="8"/>
              <w:spacing w:before="101" w:line="240" w:lineRule="auto"/>
              <w:jc w:val="both"/>
              <w:rPr>
                <w:sz w:val="20"/>
              </w:rPr>
            </w:pPr>
            <w:r>
              <w:rPr>
                <w:w w:val="120"/>
                <w:sz w:val="20"/>
              </w:rPr>
              <w:t>address</w:t>
            </w:r>
          </w:p>
        </w:tc>
        <w:tc>
          <w:tcPr>
            <w:tcW w:w="5481" w:type="dxa"/>
            <w:vAlign w:val="center"/>
          </w:tcPr>
          <w:p>
            <w:pPr>
              <w:pStyle w:val="8"/>
              <w:spacing w:before="9" w:line="240" w:lineRule="auto"/>
              <w:jc w:val="both"/>
              <w:rPr>
                <w:sz w:val="20"/>
              </w:rPr>
            </w:pPr>
            <w:r>
              <w:rPr>
                <w:rFonts w:hint="eastAsia"/>
                <w:sz w:val="20"/>
              </w:rPr>
              <w:t>交易所智能合约的地址，当协议改变时，地址也会变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1" w:hRule="atLeast"/>
        </w:trPr>
        <w:tc>
          <w:tcPr>
            <w:tcW w:w="1285" w:type="dxa"/>
            <w:vAlign w:val="center"/>
          </w:tcPr>
          <w:p>
            <w:pPr>
              <w:pStyle w:val="8"/>
              <w:jc w:val="both"/>
              <w:rPr>
                <w:sz w:val="20"/>
              </w:rPr>
            </w:pPr>
            <w:r>
              <w:rPr>
                <w:w w:val="105"/>
                <w:sz w:val="20"/>
              </w:rPr>
              <w:t>maker</w:t>
            </w:r>
          </w:p>
        </w:tc>
        <w:tc>
          <w:tcPr>
            <w:tcW w:w="1316" w:type="dxa"/>
            <w:vAlign w:val="center"/>
          </w:tcPr>
          <w:p>
            <w:pPr>
              <w:pStyle w:val="8"/>
              <w:jc w:val="both"/>
              <w:rPr>
                <w:sz w:val="20"/>
              </w:rPr>
            </w:pPr>
            <w:r>
              <w:rPr>
                <w:w w:val="120"/>
                <w:sz w:val="20"/>
              </w:rPr>
              <w:t>address</w:t>
            </w:r>
          </w:p>
        </w:tc>
        <w:tc>
          <w:tcPr>
            <w:tcW w:w="5481" w:type="dxa"/>
            <w:vAlign w:val="center"/>
          </w:tcPr>
          <w:p>
            <w:pPr>
              <w:pStyle w:val="8"/>
              <w:jc w:val="both"/>
              <w:rPr>
                <w:sz w:val="20"/>
              </w:rPr>
            </w:pPr>
            <w:r>
              <w:rPr>
                <w:rFonts w:hint="eastAsia"/>
                <w:sz w:val="20"/>
              </w:rPr>
              <w:t>生成订单的地址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7" w:hRule="atLeast"/>
        </w:trPr>
        <w:tc>
          <w:tcPr>
            <w:tcW w:w="1285" w:type="dxa"/>
            <w:vAlign w:val="center"/>
          </w:tcPr>
          <w:p>
            <w:pPr>
              <w:pStyle w:val="8"/>
              <w:jc w:val="both"/>
              <w:rPr>
                <w:sz w:val="20"/>
              </w:rPr>
            </w:pPr>
            <w:r>
              <w:rPr>
                <w:w w:val="130"/>
                <w:sz w:val="20"/>
              </w:rPr>
              <w:t>taker</w:t>
            </w:r>
          </w:p>
        </w:tc>
        <w:tc>
          <w:tcPr>
            <w:tcW w:w="1316" w:type="dxa"/>
            <w:vAlign w:val="center"/>
          </w:tcPr>
          <w:p>
            <w:pPr>
              <w:pStyle w:val="8"/>
              <w:jc w:val="both"/>
              <w:rPr>
                <w:sz w:val="20"/>
              </w:rPr>
            </w:pPr>
            <w:r>
              <w:rPr>
                <w:w w:val="120"/>
                <w:sz w:val="20"/>
              </w:rPr>
              <w:t>address</w:t>
            </w:r>
          </w:p>
        </w:tc>
        <w:tc>
          <w:tcPr>
            <w:tcW w:w="5481" w:type="dxa"/>
            <w:vAlign w:val="center"/>
          </w:tcPr>
          <w:p>
            <w:pPr>
              <w:pStyle w:val="8"/>
              <w:spacing w:before="9" w:line="240" w:lineRule="auto"/>
              <w:jc w:val="both"/>
              <w:rPr>
                <w:rFonts w:hint="eastAsia"/>
                <w:sz w:val="20"/>
              </w:rPr>
            </w:pPr>
            <w:r>
              <w:rPr>
                <w:rFonts w:hint="eastAsia"/>
                <w:sz w:val="20"/>
              </w:rPr>
              <w:t>允许填单的地址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7" w:hRule="atLeast"/>
        </w:trPr>
        <w:tc>
          <w:tcPr>
            <w:tcW w:w="1285" w:type="dxa"/>
            <w:vAlign w:val="center"/>
          </w:tcPr>
          <w:p>
            <w:pPr>
              <w:pStyle w:val="8"/>
              <w:jc w:val="both"/>
              <w:rPr>
                <w:sz w:val="20"/>
              </w:rPr>
            </w:pPr>
            <w:r>
              <w:rPr>
                <w:w w:val="105"/>
                <w:sz w:val="20"/>
              </w:rPr>
              <w:t>tokenA</w:t>
            </w:r>
          </w:p>
        </w:tc>
        <w:tc>
          <w:tcPr>
            <w:tcW w:w="1316" w:type="dxa"/>
            <w:vAlign w:val="center"/>
          </w:tcPr>
          <w:p>
            <w:pPr>
              <w:pStyle w:val="8"/>
              <w:jc w:val="both"/>
              <w:rPr>
                <w:sz w:val="20"/>
              </w:rPr>
            </w:pPr>
            <w:r>
              <w:rPr>
                <w:w w:val="120"/>
                <w:sz w:val="20"/>
              </w:rPr>
              <w:t>address</w:t>
            </w:r>
          </w:p>
        </w:tc>
        <w:tc>
          <w:tcPr>
            <w:tcW w:w="5481" w:type="dxa"/>
            <w:vAlign w:val="center"/>
          </w:tcPr>
          <w:p>
            <w:pPr>
              <w:pStyle w:val="8"/>
              <w:spacing w:before="9" w:line="240" w:lineRule="auto"/>
              <w:jc w:val="both"/>
              <w:rPr>
                <w:rFonts w:hint="eastAsia"/>
                <w:sz w:val="20"/>
              </w:rPr>
            </w:pPr>
            <w:r>
              <w:rPr>
                <w:rFonts w:hint="eastAsia"/>
                <w:sz w:val="20"/>
              </w:rPr>
              <w:t>代币的合约地址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7" w:hRule="atLeast"/>
        </w:trPr>
        <w:tc>
          <w:tcPr>
            <w:tcW w:w="1285" w:type="dxa"/>
            <w:vAlign w:val="center"/>
          </w:tcPr>
          <w:p>
            <w:pPr>
              <w:pStyle w:val="8"/>
              <w:jc w:val="both"/>
              <w:rPr>
                <w:sz w:val="20"/>
              </w:rPr>
            </w:pPr>
            <w:r>
              <w:rPr>
                <w:w w:val="110"/>
                <w:sz w:val="20"/>
              </w:rPr>
              <w:t>tokenB</w:t>
            </w:r>
          </w:p>
        </w:tc>
        <w:tc>
          <w:tcPr>
            <w:tcW w:w="1316" w:type="dxa"/>
            <w:vAlign w:val="center"/>
          </w:tcPr>
          <w:p>
            <w:pPr>
              <w:pStyle w:val="8"/>
              <w:jc w:val="both"/>
              <w:rPr>
                <w:sz w:val="20"/>
              </w:rPr>
            </w:pPr>
            <w:r>
              <w:rPr>
                <w:w w:val="120"/>
                <w:sz w:val="20"/>
              </w:rPr>
              <w:t>address</w:t>
            </w:r>
          </w:p>
        </w:tc>
        <w:tc>
          <w:tcPr>
            <w:tcW w:w="5481" w:type="dxa"/>
            <w:vAlign w:val="center"/>
          </w:tcPr>
          <w:p>
            <w:pPr>
              <w:pStyle w:val="8"/>
              <w:spacing w:before="9" w:line="240" w:lineRule="auto"/>
              <w:jc w:val="both"/>
              <w:rPr>
                <w:rFonts w:hint="eastAsia"/>
                <w:sz w:val="20"/>
              </w:rPr>
            </w:pPr>
            <w:r>
              <w:rPr>
                <w:rFonts w:hint="eastAsia"/>
                <w:sz w:val="20"/>
              </w:rPr>
              <w:t>代币的合约地址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7" w:hRule="atLeast"/>
        </w:trPr>
        <w:tc>
          <w:tcPr>
            <w:tcW w:w="1285" w:type="dxa"/>
            <w:vAlign w:val="center"/>
          </w:tcPr>
          <w:p>
            <w:pPr>
              <w:pStyle w:val="8"/>
              <w:jc w:val="both"/>
              <w:rPr>
                <w:sz w:val="20"/>
              </w:rPr>
            </w:pPr>
            <w:r>
              <w:rPr>
                <w:w w:val="110"/>
                <w:sz w:val="20"/>
              </w:rPr>
              <w:t>valueA</w:t>
            </w:r>
          </w:p>
        </w:tc>
        <w:tc>
          <w:tcPr>
            <w:tcW w:w="1316" w:type="dxa"/>
            <w:vAlign w:val="center"/>
          </w:tcPr>
          <w:p>
            <w:pPr>
              <w:pStyle w:val="8"/>
              <w:jc w:val="both"/>
              <w:rPr>
                <w:sz w:val="20"/>
              </w:rPr>
            </w:pPr>
            <w:r>
              <w:rPr>
                <w:w w:val="120"/>
                <w:sz w:val="20"/>
              </w:rPr>
              <w:t>uint256</w:t>
            </w:r>
          </w:p>
        </w:tc>
        <w:tc>
          <w:tcPr>
            <w:tcW w:w="5481" w:type="dxa"/>
            <w:vAlign w:val="center"/>
          </w:tcPr>
          <w:p>
            <w:pPr>
              <w:pStyle w:val="8"/>
              <w:spacing w:before="9" w:line="240" w:lineRule="auto"/>
              <w:jc w:val="both"/>
              <w:rPr>
                <w:rFonts w:hint="eastAsia"/>
                <w:sz w:val="20"/>
              </w:rPr>
            </w:pPr>
            <w:r>
              <w:rPr>
                <w:rFonts w:hint="eastAsia"/>
                <w:sz w:val="20"/>
              </w:rPr>
              <w:t>代币A的总额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7" w:hRule="atLeast"/>
        </w:trPr>
        <w:tc>
          <w:tcPr>
            <w:tcW w:w="1285" w:type="dxa"/>
            <w:vAlign w:val="center"/>
          </w:tcPr>
          <w:p>
            <w:pPr>
              <w:pStyle w:val="8"/>
              <w:jc w:val="both"/>
              <w:rPr>
                <w:sz w:val="20"/>
              </w:rPr>
            </w:pPr>
            <w:r>
              <w:rPr>
                <w:w w:val="110"/>
                <w:sz w:val="20"/>
              </w:rPr>
              <w:t>valueB</w:t>
            </w:r>
          </w:p>
        </w:tc>
        <w:tc>
          <w:tcPr>
            <w:tcW w:w="1316" w:type="dxa"/>
            <w:vAlign w:val="center"/>
          </w:tcPr>
          <w:p>
            <w:pPr>
              <w:pStyle w:val="8"/>
              <w:jc w:val="both"/>
              <w:rPr>
                <w:sz w:val="20"/>
              </w:rPr>
            </w:pPr>
            <w:r>
              <w:rPr>
                <w:w w:val="120"/>
                <w:sz w:val="20"/>
              </w:rPr>
              <w:t>uint256</w:t>
            </w:r>
          </w:p>
        </w:tc>
        <w:tc>
          <w:tcPr>
            <w:tcW w:w="5481" w:type="dxa"/>
            <w:vAlign w:val="center"/>
          </w:tcPr>
          <w:p>
            <w:pPr>
              <w:pStyle w:val="8"/>
              <w:spacing w:before="9" w:line="240" w:lineRule="auto"/>
              <w:jc w:val="both"/>
              <w:rPr>
                <w:rFonts w:hint="eastAsia"/>
                <w:sz w:val="20"/>
              </w:rPr>
            </w:pPr>
            <w:r>
              <w:rPr>
                <w:rFonts w:hint="eastAsia"/>
                <w:sz w:val="20"/>
                <w:lang w:val="en-US" w:eastAsia="zh-CN"/>
              </w:rPr>
              <w:t>Maker请求的</w:t>
            </w:r>
            <w:r>
              <w:rPr>
                <w:rFonts w:hint="eastAsia"/>
                <w:sz w:val="20"/>
              </w:rPr>
              <w:t>代币B额度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7" w:hRule="atLeast"/>
        </w:trPr>
        <w:tc>
          <w:tcPr>
            <w:tcW w:w="1285" w:type="dxa"/>
            <w:vAlign w:val="center"/>
          </w:tcPr>
          <w:p>
            <w:pPr>
              <w:pStyle w:val="8"/>
              <w:jc w:val="both"/>
              <w:rPr>
                <w:sz w:val="20"/>
              </w:rPr>
            </w:pPr>
            <w:r>
              <w:rPr>
                <w:w w:val="130"/>
                <w:sz w:val="20"/>
              </w:rPr>
              <w:t>expiration</w:t>
            </w:r>
          </w:p>
        </w:tc>
        <w:tc>
          <w:tcPr>
            <w:tcW w:w="1316" w:type="dxa"/>
            <w:vAlign w:val="center"/>
          </w:tcPr>
          <w:p>
            <w:pPr>
              <w:pStyle w:val="8"/>
              <w:jc w:val="both"/>
              <w:rPr>
                <w:sz w:val="20"/>
              </w:rPr>
            </w:pPr>
            <w:r>
              <w:rPr>
                <w:w w:val="120"/>
                <w:sz w:val="20"/>
              </w:rPr>
              <w:t>uint256</w:t>
            </w:r>
          </w:p>
        </w:tc>
        <w:tc>
          <w:tcPr>
            <w:tcW w:w="5481" w:type="dxa"/>
            <w:vAlign w:val="center"/>
          </w:tcPr>
          <w:p>
            <w:pPr>
              <w:pStyle w:val="8"/>
              <w:spacing w:before="9" w:line="240" w:lineRule="auto"/>
              <w:jc w:val="both"/>
              <w:rPr>
                <w:rFonts w:hint="eastAsia"/>
                <w:sz w:val="20"/>
              </w:rPr>
            </w:pPr>
            <w:r>
              <w:rPr>
                <w:rFonts w:hint="eastAsia"/>
                <w:sz w:val="20"/>
                <w:lang w:val="en-US" w:eastAsia="zh-CN"/>
              </w:rPr>
              <w:t>订单过期</w:t>
            </w:r>
            <w:r>
              <w:rPr>
                <w:rFonts w:hint="eastAsia"/>
                <w:sz w:val="20"/>
              </w:rPr>
              <w:t>时间(unix秒)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37" w:hRule="atLeast"/>
        </w:trPr>
        <w:tc>
          <w:tcPr>
            <w:tcW w:w="1285" w:type="dxa"/>
            <w:vAlign w:val="center"/>
          </w:tcPr>
          <w:p>
            <w:pPr>
              <w:pStyle w:val="8"/>
              <w:jc w:val="both"/>
              <w:rPr>
                <w:sz w:val="20"/>
              </w:rPr>
            </w:pPr>
            <w:r>
              <w:rPr>
                <w:w w:val="104"/>
                <w:sz w:val="20"/>
              </w:rPr>
              <w:t>v</w:t>
            </w:r>
          </w:p>
        </w:tc>
        <w:tc>
          <w:tcPr>
            <w:tcW w:w="1316" w:type="dxa"/>
            <w:vAlign w:val="center"/>
          </w:tcPr>
          <w:p>
            <w:pPr>
              <w:pStyle w:val="8"/>
              <w:jc w:val="both"/>
              <w:rPr>
                <w:sz w:val="20"/>
              </w:rPr>
            </w:pPr>
            <w:r>
              <w:rPr>
                <w:w w:val="125"/>
                <w:sz w:val="20"/>
              </w:rPr>
              <w:t>uint8</w:t>
            </w:r>
          </w:p>
        </w:tc>
        <w:tc>
          <w:tcPr>
            <w:tcW w:w="5481" w:type="dxa"/>
            <w:vMerge w:val="restart"/>
            <w:vAlign w:val="center"/>
          </w:tcPr>
          <w:p>
            <w:pPr>
              <w:pStyle w:val="8"/>
              <w:spacing w:before="9" w:line="240" w:lineRule="auto"/>
              <w:jc w:val="both"/>
              <w:rPr>
                <w:rFonts w:hint="eastAsia"/>
                <w:sz w:val="20"/>
              </w:rPr>
            </w:pPr>
            <w:r>
              <w:rPr>
                <w:rFonts w:hint="eastAsia"/>
                <w:sz w:val="20"/>
              </w:rPr>
              <w:t>签名生成的参数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9" w:hRule="atLeast"/>
        </w:trPr>
        <w:tc>
          <w:tcPr>
            <w:tcW w:w="1285" w:type="dxa"/>
            <w:vAlign w:val="center"/>
          </w:tcPr>
          <w:p>
            <w:pPr>
              <w:pStyle w:val="8"/>
              <w:spacing w:line="202" w:lineRule="exact"/>
              <w:jc w:val="both"/>
              <w:rPr>
                <w:sz w:val="20"/>
              </w:rPr>
            </w:pPr>
            <w:r>
              <w:rPr>
                <w:w w:val="157"/>
                <w:sz w:val="20"/>
              </w:rPr>
              <w:t>r</w:t>
            </w:r>
          </w:p>
        </w:tc>
        <w:tc>
          <w:tcPr>
            <w:tcW w:w="1316" w:type="dxa"/>
            <w:vAlign w:val="center"/>
          </w:tcPr>
          <w:p>
            <w:pPr>
              <w:pStyle w:val="8"/>
              <w:spacing w:line="202" w:lineRule="exact"/>
              <w:jc w:val="both"/>
              <w:rPr>
                <w:sz w:val="20"/>
              </w:rPr>
            </w:pPr>
            <w:r>
              <w:rPr>
                <w:w w:val="120"/>
                <w:sz w:val="20"/>
              </w:rPr>
              <w:t>bytes32</w:t>
            </w:r>
          </w:p>
        </w:tc>
        <w:tc>
          <w:tcPr>
            <w:tcW w:w="5481" w:type="dxa"/>
            <w:vMerge w:val="continue"/>
            <w:tcBorders>
              <w:top w:val="nil"/>
            </w:tcBorders>
            <w:vAlign w:val="center"/>
          </w:tcPr>
          <w:p>
            <w:pPr>
              <w:jc w:val="both"/>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9" w:hRule="atLeast"/>
        </w:trPr>
        <w:tc>
          <w:tcPr>
            <w:tcW w:w="1285" w:type="dxa"/>
            <w:vAlign w:val="center"/>
          </w:tcPr>
          <w:p>
            <w:pPr>
              <w:pStyle w:val="8"/>
              <w:spacing w:line="202" w:lineRule="exact"/>
              <w:jc w:val="both"/>
              <w:rPr>
                <w:sz w:val="20"/>
              </w:rPr>
            </w:pPr>
            <w:r>
              <w:rPr>
                <w:w w:val="134"/>
                <w:sz w:val="20"/>
              </w:rPr>
              <w:t>s</w:t>
            </w:r>
          </w:p>
        </w:tc>
        <w:tc>
          <w:tcPr>
            <w:tcW w:w="1316" w:type="dxa"/>
            <w:vAlign w:val="center"/>
          </w:tcPr>
          <w:p>
            <w:pPr>
              <w:pStyle w:val="8"/>
              <w:spacing w:line="202" w:lineRule="exact"/>
              <w:jc w:val="both"/>
              <w:rPr>
                <w:sz w:val="20"/>
              </w:rPr>
            </w:pPr>
            <w:r>
              <w:rPr>
                <w:w w:val="120"/>
                <w:sz w:val="20"/>
              </w:rPr>
              <w:t>bytes32</w:t>
            </w:r>
          </w:p>
        </w:tc>
        <w:tc>
          <w:tcPr>
            <w:tcW w:w="5481" w:type="dxa"/>
            <w:vMerge w:val="continue"/>
            <w:tcBorders>
              <w:top w:val="nil"/>
            </w:tcBorders>
            <w:vAlign w:val="center"/>
          </w:tcPr>
          <w:p>
            <w:pPr>
              <w:jc w:val="both"/>
              <w:rPr>
                <w:sz w:val="2"/>
                <w:szCs w:val="2"/>
              </w:rPr>
            </w:pPr>
          </w:p>
        </w:tc>
      </w:tr>
    </w:tbl>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pStyle w:val="4"/>
        <w:bidi w:val="0"/>
        <w:rPr>
          <w:rFonts w:hint="default"/>
          <w:lang w:val="en-US" w:eastAsia="zh-CN"/>
        </w:rPr>
      </w:pPr>
      <w:r>
        <w:rPr>
          <w:rFonts w:hint="default"/>
          <w:lang w:val="en-US" w:eastAsia="zh-CN"/>
        </w:rPr>
        <w:t>3.1.2 广播订单</w:t>
      </w:r>
      <w:r>
        <w:rPr>
          <w:rFonts w:hint="eastAsia"/>
          <w:lang w:val="en-US" w:eastAsia="zh-CN"/>
        </w:rPr>
        <w:t xml:space="preserve">  Broadcast Orders</w:t>
      </w:r>
    </w:p>
    <w:p>
      <w:pPr>
        <w:widowControl w:val="0"/>
        <w:numPr>
          <w:ilvl w:val="0"/>
          <w:numId w:val="0"/>
        </w:numPr>
        <w:bidi w:val="0"/>
        <w:jc w:val="both"/>
        <w:rPr>
          <w:rFonts w:hint="default"/>
          <w:lang w:val="en-US" w:eastAsia="zh-CN"/>
        </w:rPr>
      </w:pPr>
      <w:r>
        <w:rPr>
          <w:rFonts w:hint="default"/>
          <w:lang w:val="en-US" w:eastAsia="zh-CN"/>
        </w:rPr>
        <w:t>对于流动性市场的出现，必须有一个公共</w:t>
      </w:r>
      <w:r>
        <w:rPr>
          <w:rFonts w:hint="eastAsia"/>
          <w:lang w:val="en-US" w:eastAsia="zh-CN"/>
        </w:rPr>
        <w:t>平台</w:t>
      </w:r>
      <w:r>
        <w:rPr>
          <w:rFonts w:hint="default"/>
          <w:lang w:val="en-US" w:eastAsia="zh-CN"/>
        </w:rPr>
        <w:t>，</w:t>
      </w:r>
      <w:r>
        <w:rPr>
          <w:rFonts w:hint="eastAsia"/>
          <w:lang w:val="en-US" w:eastAsia="zh-CN"/>
        </w:rPr>
        <w:t>其中</w:t>
      </w:r>
      <w:r>
        <w:rPr>
          <w:rFonts w:hint="default"/>
          <w:lang w:val="en-US" w:eastAsia="zh-CN"/>
        </w:rPr>
        <w:t>买方和卖方可以发布订单，随后汇总成订单</w:t>
      </w:r>
      <w:r>
        <w:rPr>
          <w:rFonts w:hint="eastAsia"/>
          <w:lang w:val="en-US" w:eastAsia="zh-CN"/>
        </w:rPr>
        <w:t>簿</w:t>
      </w:r>
      <w:r>
        <w:rPr>
          <w:rFonts w:hint="default"/>
          <w:lang w:val="en-US" w:eastAsia="zh-CN"/>
        </w:rPr>
        <w:t>，即交易所。建立和经营交易所</w:t>
      </w:r>
      <w:r>
        <w:rPr>
          <w:rFonts w:hint="eastAsia"/>
          <w:lang w:val="en-US" w:eastAsia="zh-CN"/>
        </w:rPr>
        <w:t>的成本很高</w:t>
      </w:r>
      <w:r>
        <w:rPr>
          <w:rFonts w:hint="default"/>
          <w:lang w:val="en-US" w:eastAsia="zh-CN"/>
        </w:rPr>
        <w:t>，</w:t>
      </w:r>
      <w:r>
        <w:rPr>
          <w:rFonts w:hint="eastAsia"/>
          <w:lang w:val="en-US" w:eastAsia="zh-CN"/>
        </w:rPr>
        <w:t>目前</w:t>
      </w:r>
      <w:r>
        <w:rPr>
          <w:rFonts w:hint="default"/>
          <w:lang w:val="en-US" w:eastAsia="zh-CN"/>
        </w:rPr>
        <w:t>为止我们描述的协议并不能鼓励人们承担这种费用。广播订单通过允许任何人作为交易所，维护订单（公共或私人）并对所有流动性收取交易费用来解决这个问题。我们指的是托管和维护订单的</w:t>
      </w:r>
      <w:r>
        <w:rPr>
          <w:rFonts w:hint="eastAsia"/>
          <w:lang w:val="en-US" w:eastAsia="zh-CN"/>
        </w:rPr>
        <w:t>Relayer</w:t>
      </w:r>
      <w:r>
        <w:rPr>
          <w:rFonts w:hint="default"/>
          <w:lang w:val="en-US" w:eastAsia="zh-CN"/>
        </w:rPr>
        <w:t>，而不是交易所。</w:t>
      </w:r>
      <w:r>
        <w:rPr>
          <w:rFonts w:hint="eastAsia"/>
          <w:lang w:val="en-US" w:eastAsia="zh-CN"/>
        </w:rPr>
        <w:t>在</w:t>
      </w:r>
      <w:r>
        <w:rPr>
          <w:rFonts w:hint="default"/>
          <w:lang w:val="en-US" w:eastAsia="zh-CN"/>
        </w:rPr>
        <w:t>交易所必须建立和运营专有基础设施，执行交易并处理用户资金</w:t>
      </w:r>
      <w:r>
        <w:rPr>
          <w:rFonts w:hint="eastAsia"/>
          <w:lang w:val="en-US" w:eastAsia="zh-CN"/>
        </w:rPr>
        <w:t>的情况</w:t>
      </w:r>
      <w:r>
        <w:rPr>
          <w:rFonts w:hint="default"/>
          <w:lang w:val="en-US" w:eastAsia="zh-CN"/>
        </w:rPr>
        <w:t>，</w:t>
      </w:r>
      <w:r>
        <w:rPr>
          <w:rFonts w:hint="eastAsia"/>
          <w:lang w:val="en-US" w:eastAsia="zh-CN"/>
        </w:rPr>
        <w:t>Relayer</w:t>
      </w:r>
      <w:r>
        <w:rPr>
          <w:rFonts w:hint="default"/>
          <w:lang w:val="en-US" w:eastAsia="zh-CN"/>
        </w:rPr>
        <w:t>仅通过托管和传播由通用消息组成的订单簿来</w:t>
      </w:r>
      <w:r>
        <w:rPr>
          <w:rFonts w:hint="eastAsia"/>
          <w:lang w:val="en-US" w:eastAsia="zh-CN"/>
        </w:rPr>
        <w:t>促进</w:t>
      </w:r>
      <w:r>
        <w:rPr>
          <w:rFonts w:hint="default"/>
          <w:lang w:val="en-US" w:eastAsia="zh-CN"/>
        </w:rPr>
        <w:t>市场参与者之间的代币</w:t>
      </w:r>
      <w:r>
        <w:rPr>
          <w:rFonts w:hint="eastAsia"/>
          <w:lang w:val="en-US" w:eastAsia="zh-CN"/>
        </w:rPr>
        <w:t>交易</w:t>
      </w:r>
      <w:r>
        <w:rPr>
          <w:rFonts w:hint="default"/>
          <w:lang w:val="en-US" w:eastAsia="zh-CN"/>
        </w:rPr>
        <w:t>。</w:t>
      </w:r>
      <w:r>
        <w:rPr>
          <w:rFonts w:hint="eastAsia"/>
          <w:lang w:val="en-US" w:eastAsia="zh-CN"/>
        </w:rPr>
        <w:t>Relayer</w:t>
      </w:r>
      <w:r>
        <w:rPr>
          <w:rFonts w:hint="default"/>
          <w:lang w:val="en-US" w:eastAsia="zh-CN"/>
        </w:rPr>
        <w:t>不代表市场参与者执行交易，因为这需要市场参与者信任</w:t>
      </w:r>
      <w:r>
        <w:rPr>
          <w:rFonts w:hint="eastAsia"/>
          <w:lang w:val="en-US" w:eastAsia="zh-CN"/>
        </w:rPr>
        <w:t>Relayer</w:t>
      </w:r>
      <w:r>
        <w:rPr>
          <w:rFonts w:hint="default"/>
          <w:lang w:val="en-US" w:eastAsia="zh-CN"/>
        </w:rPr>
        <w:t>。相反，taker执行自己的交易。</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r>
        <w:rPr>
          <w:rFonts w:hint="default"/>
          <w:lang w:val="en-US" w:eastAsia="zh-CN"/>
        </w:rPr>
        <w:t>广播订单的消息格式</w:t>
      </w:r>
      <w:r>
        <w:rPr>
          <w:rFonts w:hint="eastAsia"/>
          <w:lang w:val="en-US" w:eastAsia="zh-CN"/>
        </w:rPr>
        <w:t>给</w:t>
      </w:r>
      <w:r>
        <w:rPr>
          <w:rFonts w:hint="default"/>
          <w:lang w:val="en-US" w:eastAsia="zh-CN"/>
        </w:rPr>
        <w:t>点对点消息格式的</w:t>
      </w:r>
      <w:r>
        <w:rPr>
          <w:rFonts w:hint="eastAsia"/>
          <w:lang w:val="en-US" w:eastAsia="zh-CN"/>
        </w:rPr>
        <w:t>做出了两点更改</w:t>
      </w:r>
      <w:r>
        <w:rPr>
          <w:rFonts w:hint="default"/>
          <w:lang w:val="en-US" w:eastAsia="zh-CN"/>
        </w:rPr>
        <w:t>，以促进公众交换和激励</w:t>
      </w:r>
      <w:r>
        <w:rPr>
          <w:rFonts w:hint="eastAsia"/>
          <w:lang w:val="en-US" w:eastAsia="zh-CN"/>
        </w:rPr>
        <w:t>Relayer</w:t>
      </w:r>
      <w:r>
        <w:rPr>
          <w:rFonts w:hint="default"/>
          <w:lang w:val="en-US" w:eastAsia="zh-CN"/>
        </w:rPr>
        <w:t>。首先，广播订单不指定taker地址，允许任何人拦截</w:t>
      </w:r>
      <w:r>
        <w:rPr>
          <w:rFonts w:hint="eastAsia"/>
          <w:lang w:val="en-US" w:eastAsia="zh-CN"/>
        </w:rPr>
        <w:t>和填写广播订单</w:t>
      </w:r>
      <w:r>
        <w:rPr>
          <w:rFonts w:hint="default"/>
          <w:lang w:val="en-US" w:eastAsia="zh-CN"/>
        </w:rPr>
        <w:t>。</w:t>
      </w:r>
      <w:r>
        <w:rPr>
          <w:rFonts w:hint="eastAsia"/>
          <w:lang w:val="en-US" w:eastAsia="zh-CN"/>
        </w:rPr>
        <w:t>其次</w:t>
      </w:r>
      <w:r>
        <w:rPr>
          <w:rFonts w:hint="default"/>
          <w:lang w:val="en-US" w:eastAsia="zh-CN"/>
        </w:rPr>
        <w:t>，广播订单包括指定交易的费用A，费用B和费用接收者</w:t>
      </w:r>
      <w:r>
        <w:rPr>
          <w:rFonts w:hint="eastAsia"/>
          <w:lang w:val="en-US" w:eastAsia="zh-CN"/>
        </w:rPr>
        <w:t>三个参数</w:t>
      </w:r>
      <w:r>
        <w:rPr>
          <w:rFonts w:hint="default"/>
          <w:lang w:val="en-US" w:eastAsia="zh-CN"/>
        </w:rPr>
        <w:t>，</w:t>
      </w:r>
      <w:r>
        <w:rPr>
          <w:rFonts w:hint="eastAsia"/>
          <w:lang w:val="en-US" w:eastAsia="zh-CN"/>
        </w:rPr>
        <w:t>指定了具体交易费用和</w:t>
      </w:r>
      <w:r>
        <w:rPr>
          <w:rFonts w:hint="default"/>
          <w:lang w:val="en-US" w:eastAsia="zh-CN"/>
        </w:rPr>
        <w:t>用来收取交易费用的</w:t>
      </w:r>
      <w:r>
        <w:rPr>
          <w:rFonts w:hint="eastAsia"/>
          <w:lang w:val="en-US" w:eastAsia="zh-CN"/>
        </w:rPr>
        <w:t>Relayer</w:t>
      </w:r>
      <w:r>
        <w:rPr>
          <w:rFonts w:hint="default"/>
          <w:lang w:val="en-US" w:eastAsia="zh-CN"/>
        </w:rPr>
        <w:t>地址。交易所智能合</w:t>
      </w:r>
      <w:r>
        <w:rPr>
          <w:rFonts w:hint="eastAsia"/>
          <w:lang w:val="en-US" w:eastAsia="zh-CN"/>
        </w:rPr>
        <w:t>约</w:t>
      </w:r>
      <w:r>
        <w:rPr>
          <w:rFonts w:hint="default"/>
          <w:lang w:val="en-US" w:eastAsia="zh-CN"/>
        </w:rPr>
        <w:t>将这些费用</w:t>
      </w:r>
      <w:r>
        <w:rPr>
          <w:rFonts w:hint="eastAsia"/>
          <w:lang w:val="en-US" w:eastAsia="zh-CN"/>
        </w:rPr>
        <w:t>在填写订单时</w:t>
      </w:r>
      <w:r>
        <w:rPr>
          <w:rFonts w:hint="default"/>
          <w:lang w:val="en-US" w:eastAsia="zh-CN"/>
        </w:rPr>
        <w:t>转移到费用接收者。图3显示了maker和</w:t>
      </w:r>
      <w:r>
        <w:rPr>
          <w:rFonts w:hint="eastAsia"/>
          <w:lang w:val="en-US" w:eastAsia="zh-CN"/>
        </w:rPr>
        <w:t>Relayer</w:t>
      </w:r>
      <w:r>
        <w:rPr>
          <w:rFonts w:hint="default"/>
          <w:lang w:val="en-US" w:eastAsia="zh-CN"/>
        </w:rPr>
        <w:t>用来协商交易费用的步骤顺序。</w:t>
      </w:r>
    </w:p>
    <w:p>
      <w:pPr>
        <w:widowControl w:val="0"/>
        <w:numPr>
          <w:ilvl w:val="0"/>
          <w:numId w:val="0"/>
        </w:numPr>
        <w:bidi w:val="0"/>
        <w:jc w:val="both"/>
        <w:rPr>
          <w:rFonts w:hint="default"/>
          <w:lang w:val="en-US" w:eastAsia="zh-CN"/>
        </w:rPr>
      </w:pPr>
    </w:p>
    <w:p>
      <w:pPr>
        <w:widowControl w:val="0"/>
        <w:numPr>
          <w:ilvl w:val="0"/>
          <w:numId w:val="0"/>
        </w:numPr>
        <w:bidi w:val="0"/>
        <w:jc w:val="center"/>
        <w:rPr>
          <w:rFonts w:hint="default"/>
          <w:lang w:val="en-US" w:eastAsia="zh-CN"/>
        </w:rPr>
      </w:pPr>
      <w:r>
        <w:rPr>
          <w:rFonts w:hint="default"/>
          <w:lang w:val="en-US" w:eastAsia="zh-CN"/>
        </w:rPr>
        <w:drawing>
          <wp:inline distT="0" distB="0" distL="114300" distR="114300">
            <wp:extent cx="2348865" cy="2456180"/>
            <wp:effectExtent l="0" t="0" r="13335" b="1270"/>
            <wp:docPr id="145" name="图片 145" descr="15565087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1556508710(1)"/>
                    <pic:cNvPicPr>
                      <a:picLocks noChangeAspect="1"/>
                    </pic:cNvPicPr>
                  </pic:nvPicPr>
                  <pic:blipFill>
                    <a:blip r:embed="rId6"/>
                    <a:stretch>
                      <a:fillRect/>
                    </a:stretch>
                  </pic:blipFill>
                  <pic:spPr>
                    <a:xfrm>
                      <a:off x="0" y="0"/>
                      <a:ext cx="2348865" cy="2456180"/>
                    </a:xfrm>
                    <a:prstGeom prst="rect">
                      <a:avLst/>
                    </a:prstGeom>
                  </pic:spPr>
                </pic:pic>
              </a:graphicData>
            </a:graphic>
          </wp:inline>
        </w:drawing>
      </w:r>
    </w:p>
    <w:p>
      <w:pPr>
        <w:widowControl w:val="0"/>
        <w:numPr>
          <w:ilvl w:val="0"/>
          <w:numId w:val="0"/>
        </w:numPr>
        <w:bidi w:val="0"/>
        <w:jc w:val="left"/>
        <w:rPr>
          <w:rFonts w:hint="default"/>
          <w:lang w:val="en-US" w:eastAsia="zh-CN"/>
        </w:rPr>
      </w:pPr>
      <w:r>
        <w:rPr>
          <w:rFonts w:hint="default"/>
          <w:lang w:val="en-US" w:eastAsia="zh-CN"/>
        </w:rPr>
        <w:t>图3：relayer主持和维护一个链外订单，以换取交易费用。 该图显示了链外订单中，maker和relayer以无需信任的方式谈判交易费用的步骤顺序。 在交易结算</w:t>
      </w:r>
      <w:r>
        <w:rPr>
          <w:rFonts w:hint="eastAsia"/>
          <w:lang w:val="en-US" w:eastAsia="zh-CN"/>
        </w:rPr>
        <w:t>时</w:t>
      </w:r>
      <w:r>
        <w:rPr>
          <w:rFonts w:hint="default"/>
          <w:lang w:val="en-US" w:eastAsia="zh-CN"/>
        </w:rPr>
        <w:t>，交易费用从maker或taker</w:t>
      </w:r>
      <w:r>
        <w:rPr>
          <w:rFonts w:hint="eastAsia"/>
          <w:lang w:val="en-US" w:eastAsia="zh-CN"/>
        </w:rPr>
        <w:t>又或者两者同时</w:t>
      </w:r>
      <w:r>
        <w:rPr>
          <w:rFonts w:hint="default"/>
          <w:lang w:val="en-US" w:eastAsia="zh-CN"/>
        </w:rPr>
        <w:t>转移到relayer，</w:t>
      </w:r>
      <w:r>
        <w:rPr>
          <w:rFonts w:hint="eastAsia"/>
          <w:lang w:val="en-US" w:eastAsia="zh-CN"/>
        </w:rPr>
        <w:t>从而</w:t>
      </w:r>
      <w:r>
        <w:rPr>
          <w:rFonts w:hint="default"/>
          <w:lang w:val="en-US" w:eastAsia="zh-CN"/>
        </w:rPr>
        <w:t>扩充了图2所示的链上结算流程。</w:t>
      </w:r>
    </w:p>
    <w:p>
      <w:pPr>
        <w:widowControl w:val="0"/>
        <w:numPr>
          <w:ilvl w:val="0"/>
          <w:numId w:val="0"/>
        </w:numPr>
        <w:bidi w:val="0"/>
        <w:jc w:val="left"/>
        <w:rPr>
          <w:rFonts w:hint="default"/>
          <w:lang w:val="en-US" w:eastAsia="zh-CN"/>
        </w:rPr>
      </w:pPr>
    </w:p>
    <w:p>
      <w:pPr>
        <w:widowControl w:val="0"/>
        <w:numPr>
          <w:ilvl w:val="0"/>
          <w:numId w:val="2"/>
        </w:numPr>
        <w:bidi w:val="0"/>
        <w:ind w:left="425" w:leftChars="0" w:hanging="425" w:firstLineChars="0"/>
        <w:jc w:val="left"/>
        <w:rPr>
          <w:rFonts w:hint="default"/>
          <w:lang w:val="en-US" w:eastAsia="zh-CN"/>
        </w:rPr>
      </w:pPr>
      <w:r>
        <w:rPr>
          <w:rFonts w:hint="default"/>
          <w:lang w:val="en-US" w:eastAsia="zh-CN"/>
        </w:rPr>
        <w:t>relayer引用</w:t>
      </w:r>
      <w:r>
        <w:rPr>
          <w:rFonts w:hint="eastAsia"/>
          <w:lang w:val="en-US" w:eastAsia="zh-CN"/>
        </w:rPr>
        <w:t>了</w:t>
      </w:r>
      <w:r>
        <w:rPr>
          <w:rFonts w:hint="default"/>
          <w:lang w:val="en-US" w:eastAsia="zh-CN"/>
        </w:rPr>
        <w:t>费用表及用于收取交易费用的地址。</w:t>
      </w:r>
    </w:p>
    <w:p>
      <w:pPr>
        <w:widowControl w:val="0"/>
        <w:numPr>
          <w:ilvl w:val="0"/>
          <w:numId w:val="2"/>
        </w:numPr>
        <w:bidi w:val="0"/>
        <w:ind w:left="425" w:leftChars="0" w:hanging="425" w:firstLineChars="0"/>
        <w:jc w:val="left"/>
        <w:rPr>
          <w:rFonts w:hint="default"/>
          <w:lang w:val="en-US" w:eastAsia="zh-CN"/>
        </w:rPr>
      </w:pPr>
      <w:r>
        <w:rPr>
          <w:rFonts w:hint="default"/>
          <w:lang w:val="en-US" w:eastAsia="zh-CN"/>
        </w:rPr>
        <w:t>maker创建一个订单，将feeA和feeB设置为满足relayer的费用表</w:t>
      </w:r>
      <w:r>
        <w:rPr>
          <w:rFonts w:hint="eastAsia"/>
          <w:lang w:val="en-US" w:eastAsia="zh-CN"/>
        </w:rPr>
        <w:t>的数值</w:t>
      </w:r>
      <w:r>
        <w:rPr>
          <w:rFonts w:hint="default"/>
          <w:lang w:val="en-US" w:eastAsia="zh-CN"/>
        </w:rPr>
        <w:t>，设置feeRecipient</w:t>
      </w:r>
      <w:r>
        <w:rPr>
          <w:rFonts w:hint="eastAsia"/>
          <w:lang w:val="en-US" w:eastAsia="zh-CN"/>
        </w:rPr>
        <w:t>为</w:t>
      </w:r>
      <w:r>
        <w:rPr>
          <w:rFonts w:hint="default"/>
          <w:lang w:val="en-US" w:eastAsia="zh-CN"/>
        </w:rPr>
        <w:t>relayer</w:t>
      </w:r>
      <w:r>
        <w:rPr>
          <w:rFonts w:hint="eastAsia"/>
          <w:lang w:val="en-US" w:eastAsia="zh-CN"/>
        </w:rPr>
        <w:t>期望</w:t>
      </w:r>
      <w:r>
        <w:rPr>
          <w:rFonts w:hint="default"/>
          <w:lang w:val="en-US" w:eastAsia="zh-CN"/>
        </w:rPr>
        <w:t>的接收地址，并用他们的私钥对订单进行签名。</w:t>
      </w:r>
    </w:p>
    <w:p>
      <w:pPr>
        <w:widowControl w:val="0"/>
        <w:numPr>
          <w:ilvl w:val="0"/>
          <w:numId w:val="2"/>
        </w:numPr>
        <w:bidi w:val="0"/>
        <w:ind w:left="425" w:leftChars="0" w:hanging="425" w:firstLineChars="0"/>
        <w:jc w:val="left"/>
        <w:rPr>
          <w:rFonts w:hint="default"/>
          <w:lang w:val="en-US" w:eastAsia="zh-CN"/>
        </w:rPr>
      </w:pPr>
      <w:r>
        <w:rPr>
          <w:rFonts w:hint="default"/>
          <w:lang w:val="en-US" w:eastAsia="zh-CN"/>
        </w:rPr>
        <w:t>maker将签名的订单发送给relayer。</w:t>
      </w:r>
    </w:p>
    <w:p>
      <w:pPr>
        <w:widowControl w:val="0"/>
        <w:numPr>
          <w:ilvl w:val="0"/>
          <w:numId w:val="2"/>
        </w:numPr>
        <w:bidi w:val="0"/>
        <w:ind w:left="425" w:leftChars="0" w:hanging="425" w:firstLineChars="0"/>
        <w:jc w:val="left"/>
        <w:rPr>
          <w:rFonts w:hint="default"/>
          <w:lang w:val="en-US" w:eastAsia="zh-CN"/>
        </w:rPr>
      </w:pPr>
      <w:r>
        <w:rPr>
          <w:rFonts w:hint="default"/>
          <w:lang w:val="en-US" w:eastAsia="zh-CN"/>
        </w:rPr>
        <w:t>relayer收到订单，检查订单是否有效以及提供的费用。 如果订单无效或不符合relayer的要求，则拒绝订单。 如果订单合格的话，relayer将订单</w:t>
      </w:r>
      <w:r>
        <w:rPr>
          <w:rFonts w:hint="eastAsia"/>
          <w:lang w:val="en-US" w:eastAsia="zh-CN"/>
        </w:rPr>
        <w:t>更新到</w:t>
      </w:r>
      <w:r>
        <w:rPr>
          <w:rFonts w:hint="default"/>
          <w:lang w:val="en-US" w:eastAsia="zh-CN"/>
        </w:rPr>
        <w:t>订单簿</w:t>
      </w:r>
      <w:r>
        <w:rPr>
          <w:rFonts w:hint="eastAsia"/>
          <w:lang w:val="en-US" w:eastAsia="zh-CN"/>
        </w:rPr>
        <w:t>中</w:t>
      </w:r>
      <w:r>
        <w:rPr>
          <w:rFonts w:hint="default"/>
          <w:lang w:val="en-US" w:eastAsia="zh-CN"/>
        </w:rPr>
        <w:t>。</w:t>
      </w:r>
    </w:p>
    <w:p>
      <w:pPr>
        <w:widowControl w:val="0"/>
        <w:numPr>
          <w:ilvl w:val="0"/>
          <w:numId w:val="2"/>
        </w:numPr>
        <w:bidi w:val="0"/>
        <w:ind w:left="425" w:leftChars="0" w:hanging="425" w:firstLineChars="0"/>
        <w:jc w:val="left"/>
        <w:rPr>
          <w:rFonts w:hint="default"/>
          <w:lang w:val="en-US" w:eastAsia="zh-CN"/>
        </w:rPr>
      </w:pPr>
      <w:r>
        <w:rPr>
          <w:rFonts w:hint="default"/>
          <w:lang w:val="en-US" w:eastAsia="zh-CN"/>
        </w:rPr>
        <w:t>taker收到包含maker订单的订单簿的更新版本。</w:t>
      </w:r>
    </w:p>
    <w:p>
      <w:pPr>
        <w:widowControl w:val="0"/>
        <w:numPr>
          <w:ilvl w:val="0"/>
          <w:numId w:val="2"/>
        </w:numPr>
        <w:bidi w:val="0"/>
        <w:ind w:left="425" w:leftChars="0" w:hanging="425" w:firstLineChars="0"/>
        <w:jc w:val="left"/>
        <w:rPr>
          <w:rFonts w:hint="default"/>
          <w:lang w:val="en-US" w:eastAsia="zh-CN"/>
        </w:rPr>
      </w:pPr>
      <w:r>
        <w:rPr>
          <w:rFonts w:hint="default"/>
          <w:lang w:val="en-US" w:eastAsia="zh-CN"/>
        </w:rPr>
        <w:t>taker</w:t>
      </w:r>
      <w:r>
        <w:rPr>
          <w:rFonts w:hint="eastAsia"/>
          <w:lang w:val="en-US" w:eastAsia="zh-CN"/>
        </w:rPr>
        <w:t>通过</w:t>
      </w:r>
      <w:r>
        <w:rPr>
          <w:rFonts w:hint="default"/>
          <w:lang w:val="en-US" w:eastAsia="zh-CN"/>
        </w:rPr>
        <w:t>发送到以太坊链上的交易智能合约</w:t>
      </w:r>
      <w:r>
        <w:rPr>
          <w:rFonts w:hint="eastAsia"/>
          <w:lang w:val="en-US" w:eastAsia="zh-CN"/>
        </w:rPr>
        <w:t>，将</w:t>
      </w:r>
      <w:r>
        <w:rPr>
          <w:rFonts w:hint="default"/>
          <w:lang w:val="en-US" w:eastAsia="zh-CN"/>
        </w:rPr>
        <w:t>填好的maker的订单。</w:t>
      </w:r>
    </w:p>
    <w:p>
      <w:pPr>
        <w:widowControl w:val="0"/>
        <w:numPr>
          <w:ilvl w:val="0"/>
          <w:numId w:val="0"/>
        </w:numPr>
        <w:bidi w:val="0"/>
        <w:ind w:leftChars="0"/>
        <w:jc w:val="left"/>
        <w:rPr>
          <w:rFonts w:hint="default"/>
          <w:lang w:val="en-US" w:eastAsia="zh-CN"/>
        </w:rPr>
      </w:pPr>
    </w:p>
    <w:p>
      <w:pPr>
        <w:widowControl w:val="0"/>
        <w:numPr>
          <w:ilvl w:val="0"/>
          <w:numId w:val="0"/>
        </w:numPr>
        <w:bidi w:val="0"/>
        <w:jc w:val="center"/>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default"/>
          <w:color w:val="404040" w:themeColor="text1" w:themeTint="BF"/>
          <w:sz w:val="18"/>
          <w:szCs w:val="18"/>
          <w:lang w:val="en-US" w:eastAsia="zh-CN"/>
          <w14:textFill>
            <w14:solidFill>
              <w14:schemeClr w14:val="tx1">
                <w14:lumMod w14:val="75000"/>
                <w14:lumOff w14:val="25000"/>
              </w14:schemeClr>
            </w14:solidFill>
          </w14:textFill>
        </w:rPr>
        <w:t>表2: 广播订单的消息格式</w:t>
      </w:r>
    </w:p>
    <w:tbl>
      <w:tblPr>
        <w:tblStyle w:val="6"/>
        <w:tblW w:w="8289" w:type="dxa"/>
        <w:tblInd w:w="4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94"/>
        <w:gridCol w:w="1315"/>
        <w:gridCol w:w="5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jc w:val="both"/>
              <w:rPr>
                <w:rFonts w:hint="eastAsia" w:ascii="Georgia" w:eastAsia="宋体"/>
                <w:b/>
                <w:sz w:val="20"/>
                <w:lang w:val="en-US" w:eastAsia="zh-CN"/>
              </w:rPr>
            </w:pPr>
            <w:r>
              <w:rPr>
                <w:rFonts w:hint="eastAsia" w:ascii="Georgia" w:eastAsia="宋体"/>
                <w:b/>
                <w:sz w:val="20"/>
                <w:lang w:val="en-US" w:eastAsia="zh-CN"/>
              </w:rPr>
              <w:t>字段</w:t>
            </w:r>
          </w:p>
        </w:tc>
        <w:tc>
          <w:tcPr>
            <w:tcW w:w="1315" w:type="dxa"/>
            <w:vAlign w:val="center"/>
          </w:tcPr>
          <w:p>
            <w:pPr>
              <w:pStyle w:val="8"/>
              <w:jc w:val="both"/>
              <w:rPr>
                <w:rFonts w:hint="eastAsia" w:ascii="Georgia" w:eastAsia="宋体"/>
                <w:b/>
                <w:sz w:val="20"/>
                <w:lang w:eastAsia="zh-CN"/>
              </w:rPr>
            </w:pPr>
            <w:r>
              <w:rPr>
                <w:rFonts w:hint="eastAsia" w:ascii="Georgia" w:eastAsia="宋体"/>
                <w:b/>
                <w:sz w:val="20"/>
                <w:lang w:val="en-US" w:eastAsia="zh-CN"/>
              </w:rPr>
              <w:t>数据类型</w:t>
            </w:r>
          </w:p>
        </w:tc>
        <w:tc>
          <w:tcPr>
            <w:tcW w:w="5480" w:type="dxa"/>
            <w:vAlign w:val="center"/>
          </w:tcPr>
          <w:p>
            <w:pPr>
              <w:pStyle w:val="8"/>
              <w:ind w:left="119"/>
              <w:jc w:val="both"/>
              <w:rPr>
                <w:rFonts w:hint="eastAsia" w:ascii="Georgia" w:eastAsia="宋体"/>
                <w:b/>
                <w:sz w:val="20"/>
                <w:lang w:eastAsia="zh-CN"/>
              </w:rPr>
            </w:pPr>
            <w:r>
              <w:rPr>
                <w:rFonts w:hint="eastAsia" w:ascii="Georgia" w:eastAsia="宋体"/>
                <w:b/>
                <w:sz w:val="20"/>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6" w:hRule="atLeast"/>
        </w:trPr>
        <w:tc>
          <w:tcPr>
            <w:tcW w:w="1494" w:type="dxa"/>
            <w:vAlign w:val="center"/>
          </w:tcPr>
          <w:p>
            <w:pPr>
              <w:pStyle w:val="8"/>
              <w:jc w:val="both"/>
              <w:rPr>
                <w:sz w:val="20"/>
              </w:rPr>
            </w:pPr>
            <w:r>
              <w:rPr>
                <w:w w:val="125"/>
                <w:sz w:val="20"/>
              </w:rPr>
              <w:t>version</w:t>
            </w:r>
          </w:p>
        </w:tc>
        <w:tc>
          <w:tcPr>
            <w:tcW w:w="1315" w:type="dxa"/>
            <w:vAlign w:val="center"/>
          </w:tcPr>
          <w:p>
            <w:pPr>
              <w:pStyle w:val="8"/>
              <w:jc w:val="both"/>
              <w:rPr>
                <w:sz w:val="20"/>
              </w:rPr>
            </w:pPr>
            <w:r>
              <w:rPr>
                <w:w w:val="120"/>
                <w:sz w:val="20"/>
              </w:rPr>
              <w:t>address</w:t>
            </w:r>
          </w:p>
        </w:tc>
        <w:tc>
          <w:tcPr>
            <w:tcW w:w="5480" w:type="dxa"/>
            <w:vAlign w:val="center"/>
          </w:tcPr>
          <w:p>
            <w:pPr>
              <w:pStyle w:val="8"/>
              <w:ind w:left="119"/>
              <w:jc w:val="both"/>
              <w:rPr>
                <w:sz w:val="20"/>
              </w:rPr>
            </w:pPr>
            <w:r>
              <w:rPr>
                <w:rFonts w:hint="eastAsia"/>
                <w:sz w:val="20"/>
              </w:rPr>
              <w:t>交易所智能合约的地址，当协议改变时，地址也会变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jc w:val="both"/>
              <w:rPr>
                <w:sz w:val="20"/>
              </w:rPr>
            </w:pPr>
            <w:r>
              <w:rPr>
                <w:w w:val="105"/>
                <w:sz w:val="20"/>
              </w:rPr>
              <w:t>maker</w:t>
            </w:r>
          </w:p>
        </w:tc>
        <w:tc>
          <w:tcPr>
            <w:tcW w:w="1315" w:type="dxa"/>
            <w:vAlign w:val="center"/>
          </w:tcPr>
          <w:p>
            <w:pPr>
              <w:pStyle w:val="8"/>
              <w:jc w:val="both"/>
              <w:rPr>
                <w:sz w:val="20"/>
              </w:rPr>
            </w:pPr>
            <w:r>
              <w:rPr>
                <w:w w:val="120"/>
                <w:sz w:val="20"/>
              </w:rPr>
              <w:t>address</w:t>
            </w:r>
          </w:p>
        </w:tc>
        <w:tc>
          <w:tcPr>
            <w:tcW w:w="5480" w:type="dxa"/>
            <w:vAlign w:val="center"/>
          </w:tcPr>
          <w:p>
            <w:pPr>
              <w:pStyle w:val="8"/>
              <w:ind w:left="118" w:leftChars="0"/>
              <w:jc w:val="both"/>
              <w:rPr>
                <w:sz w:val="20"/>
              </w:rPr>
            </w:pPr>
            <w:r>
              <w:rPr>
                <w:rFonts w:hint="eastAsia"/>
                <w:sz w:val="20"/>
              </w:rPr>
              <w:t>生成订单的地址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jc w:val="both"/>
              <w:rPr>
                <w:sz w:val="20"/>
              </w:rPr>
            </w:pPr>
            <w:r>
              <w:rPr>
                <w:w w:val="105"/>
                <w:sz w:val="20"/>
              </w:rPr>
              <w:t>tokenA</w:t>
            </w:r>
          </w:p>
        </w:tc>
        <w:tc>
          <w:tcPr>
            <w:tcW w:w="1315" w:type="dxa"/>
            <w:vAlign w:val="center"/>
          </w:tcPr>
          <w:p>
            <w:pPr>
              <w:pStyle w:val="8"/>
              <w:jc w:val="both"/>
              <w:rPr>
                <w:sz w:val="20"/>
              </w:rPr>
            </w:pPr>
            <w:r>
              <w:rPr>
                <w:w w:val="120"/>
                <w:sz w:val="20"/>
              </w:rPr>
              <w:t>address</w:t>
            </w:r>
          </w:p>
        </w:tc>
        <w:tc>
          <w:tcPr>
            <w:tcW w:w="5480" w:type="dxa"/>
            <w:vAlign w:val="center"/>
          </w:tcPr>
          <w:p>
            <w:pPr>
              <w:pStyle w:val="8"/>
              <w:spacing w:before="9" w:line="240" w:lineRule="auto"/>
              <w:ind w:left="118" w:leftChars="0"/>
              <w:jc w:val="both"/>
              <w:rPr>
                <w:sz w:val="20"/>
              </w:rPr>
            </w:pPr>
            <w:r>
              <w:rPr>
                <w:rFonts w:hint="eastAsia"/>
                <w:sz w:val="20"/>
              </w:rPr>
              <w:t>允许填单的地址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jc w:val="both"/>
              <w:rPr>
                <w:sz w:val="20"/>
              </w:rPr>
            </w:pPr>
            <w:r>
              <w:rPr>
                <w:w w:val="110"/>
                <w:sz w:val="20"/>
              </w:rPr>
              <w:t>tokenB</w:t>
            </w:r>
          </w:p>
        </w:tc>
        <w:tc>
          <w:tcPr>
            <w:tcW w:w="1315" w:type="dxa"/>
            <w:vAlign w:val="center"/>
          </w:tcPr>
          <w:p>
            <w:pPr>
              <w:pStyle w:val="8"/>
              <w:jc w:val="both"/>
              <w:rPr>
                <w:sz w:val="20"/>
              </w:rPr>
            </w:pPr>
            <w:r>
              <w:rPr>
                <w:w w:val="120"/>
                <w:sz w:val="20"/>
              </w:rPr>
              <w:t>address</w:t>
            </w:r>
          </w:p>
        </w:tc>
        <w:tc>
          <w:tcPr>
            <w:tcW w:w="5480" w:type="dxa"/>
            <w:vAlign w:val="center"/>
          </w:tcPr>
          <w:p>
            <w:pPr>
              <w:pStyle w:val="8"/>
              <w:spacing w:before="9" w:line="240" w:lineRule="auto"/>
              <w:ind w:left="118" w:leftChars="0"/>
              <w:jc w:val="both"/>
              <w:rPr>
                <w:sz w:val="20"/>
              </w:rPr>
            </w:pPr>
            <w:r>
              <w:rPr>
                <w:rFonts w:hint="eastAsia"/>
                <w:sz w:val="20"/>
              </w:rPr>
              <w:t>代币的合约地址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jc w:val="both"/>
              <w:rPr>
                <w:sz w:val="20"/>
              </w:rPr>
            </w:pPr>
            <w:r>
              <w:rPr>
                <w:w w:val="110"/>
                <w:sz w:val="20"/>
              </w:rPr>
              <w:t>valueA</w:t>
            </w:r>
          </w:p>
        </w:tc>
        <w:tc>
          <w:tcPr>
            <w:tcW w:w="1315" w:type="dxa"/>
            <w:vAlign w:val="center"/>
          </w:tcPr>
          <w:p>
            <w:pPr>
              <w:pStyle w:val="8"/>
              <w:jc w:val="both"/>
              <w:rPr>
                <w:sz w:val="20"/>
              </w:rPr>
            </w:pPr>
            <w:r>
              <w:rPr>
                <w:w w:val="120"/>
                <w:sz w:val="20"/>
              </w:rPr>
              <w:t>uint256</w:t>
            </w:r>
          </w:p>
        </w:tc>
        <w:tc>
          <w:tcPr>
            <w:tcW w:w="5480" w:type="dxa"/>
            <w:vAlign w:val="center"/>
          </w:tcPr>
          <w:p>
            <w:pPr>
              <w:pStyle w:val="8"/>
              <w:spacing w:before="9" w:line="240" w:lineRule="auto"/>
              <w:ind w:left="118" w:leftChars="0"/>
              <w:jc w:val="both"/>
              <w:rPr>
                <w:sz w:val="20"/>
              </w:rPr>
            </w:pPr>
            <w:r>
              <w:rPr>
                <w:rFonts w:hint="eastAsia"/>
                <w:sz w:val="20"/>
              </w:rPr>
              <w:t>代币的合约地址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jc w:val="both"/>
              <w:rPr>
                <w:sz w:val="20"/>
              </w:rPr>
            </w:pPr>
            <w:r>
              <w:rPr>
                <w:w w:val="110"/>
                <w:sz w:val="20"/>
              </w:rPr>
              <w:t>valueB</w:t>
            </w:r>
          </w:p>
        </w:tc>
        <w:tc>
          <w:tcPr>
            <w:tcW w:w="1315" w:type="dxa"/>
            <w:vAlign w:val="center"/>
          </w:tcPr>
          <w:p>
            <w:pPr>
              <w:pStyle w:val="8"/>
              <w:jc w:val="both"/>
              <w:rPr>
                <w:sz w:val="20"/>
              </w:rPr>
            </w:pPr>
            <w:r>
              <w:rPr>
                <w:w w:val="120"/>
                <w:sz w:val="20"/>
              </w:rPr>
              <w:t>uint256</w:t>
            </w:r>
          </w:p>
        </w:tc>
        <w:tc>
          <w:tcPr>
            <w:tcW w:w="5480" w:type="dxa"/>
            <w:vAlign w:val="center"/>
          </w:tcPr>
          <w:p>
            <w:pPr>
              <w:pStyle w:val="8"/>
              <w:spacing w:before="9" w:line="240" w:lineRule="auto"/>
              <w:ind w:left="118" w:leftChars="0"/>
              <w:jc w:val="both"/>
              <w:rPr>
                <w:sz w:val="20"/>
              </w:rPr>
            </w:pPr>
            <w:r>
              <w:rPr>
                <w:rFonts w:hint="eastAsia"/>
                <w:sz w:val="20"/>
              </w:rPr>
              <w:t>代币A的总额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jc w:val="both"/>
              <w:rPr>
                <w:sz w:val="20"/>
              </w:rPr>
            </w:pPr>
            <w:r>
              <w:rPr>
                <w:w w:val="130"/>
                <w:sz w:val="20"/>
              </w:rPr>
              <w:t>expiration</w:t>
            </w:r>
          </w:p>
        </w:tc>
        <w:tc>
          <w:tcPr>
            <w:tcW w:w="1315" w:type="dxa"/>
            <w:vAlign w:val="center"/>
          </w:tcPr>
          <w:p>
            <w:pPr>
              <w:pStyle w:val="8"/>
              <w:jc w:val="both"/>
              <w:rPr>
                <w:sz w:val="20"/>
              </w:rPr>
            </w:pPr>
            <w:r>
              <w:rPr>
                <w:w w:val="120"/>
                <w:sz w:val="20"/>
              </w:rPr>
              <w:t>uint256</w:t>
            </w:r>
          </w:p>
        </w:tc>
        <w:tc>
          <w:tcPr>
            <w:tcW w:w="5480" w:type="dxa"/>
            <w:vAlign w:val="center"/>
          </w:tcPr>
          <w:p>
            <w:pPr>
              <w:pStyle w:val="8"/>
              <w:ind w:left="118" w:leftChars="0"/>
              <w:jc w:val="both"/>
              <w:rPr>
                <w:rFonts w:hint="eastAsia"/>
                <w:sz w:val="20"/>
              </w:rPr>
            </w:pPr>
            <w:r>
              <w:rPr>
                <w:rFonts w:hint="eastAsia"/>
                <w:sz w:val="20"/>
                <w:lang w:val="en-US" w:eastAsia="zh-CN"/>
              </w:rPr>
              <w:t>Maker请求的</w:t>
            </w:r>
            <w:r>
              <w:rPr>
                <w:rFonts w:hint="eastAsia"/>
                <w:sz w:val="20"/>
              </w:rPr>
              <w:t>代币B额度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jc w:val="both"/>
              <w:rPr>
                <w:sz w:val="20"/>
              </w:rPr>
            </w:pPr>
            <w:r>
              <w:rPr>
                <w:w w:val="125"/>
                <w:sz w:val="20"/>
              </w:rPr>
              <w:t>feeRecipient</w:t>
            </w:r>
          </w:p>
        </w:tc>
        <w:tc>
          <w:tcPr>
            <w:tcW w:w="1315" w:type="dxa"/>
            <w:vAlign w:val="center"/>
          </w:tcPr>
          <w:p>
            <w:pPr>
              <w:pStyle w:val="8"/>
              <w:jc w:val="both"/>
              <w:rPr>
                <w:sz w:val="20"/>
              </w:rPr>
            </w:pPr>
            <w:r>
              <w:rPr>
                <w:w w:val="120"/>
                <w:sz w:val="20"/>
              </w:rPr>
              <w:t>address</w:t>
            </w:r>
          </w:p>
        </w:tc>
        <w:tc>
          <w:tcPr>
            <w:tcW w:w="5480" w:type="dxa"/>
            <w:vAlign w:val="center"/>
          </w:tcPr>
          <w:p>
            <w:pPr>
              <w:pStyle w:val="8"/>
              <w:ind w:left="118" w:leftChars="0"/>
              <w:jc w:val="both"/>
              <w:rPr>
                <w:rFonts w:hint="eastAsia"/>
                <w:sz w:val="20"/>
              </w:rPr>
            </w:pPr>
            <w:r>
              <w:rPr>
                <w:rFonts w:hint="eastAsia"/>
                <w:sz w:val="20"/>
              </w:rPr>
              <w:t>relayer的地址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jc w:val="both"/>
              <w:rPr>
                <w:sz w:val="20"/>
              </w:rPr>
            </w:pPr>
            <w:r>
              <w:rPr>
                <w:w w:val="110"/>
                <w:sz w:val="20"/>
              </w:rPr>
              <w:t>feeA</w:t>
            </w:r>
          </w:p>
        </w:tc>
        <w:tc>
          <w:tcPr>
            <w:tcW w:w="1315" w:type="dxa"/>
            <w:vAlign w:val="center"/>
          </w:tcPr>
          <w:p>
            <w:pPr>
              <w:pStyle w:val="8"/>
              <w:jc w:val="both"/>
              <w:rPr>
                <w:sz w:val="20"/>
              </w:rPr>
            </w:pPr>
            <w:r>
              <w:rPr>
                <w:w w:val="120"/>
                <w:sz w:val="20"/>
              </w:rPr>
              <w:t>uint256</w:t>
            </w:r>
          </w:p>
        </w:tc>
        <w:tc>
          <w:tcPr>
            <w:tcW w:w="5480" w:type="dxa"/>
            <w:vAlign w:val="center"/>
          </w:tcPr>
          <w:p>
            <w:pPr>
              <w:pStyle w:val="8"/>
              <w:ind w:left="118" w:leftChars="0"/>
              <w:jc w:val="both"/>
              <w:rPr>
                <w:rFonts w:hint="eastAsia"/>
                <w:sz w:val="20"/>
              </w:rPr>
            </w:pPr>
            <w:r>
              <w:rPr>
                <w:rFonts w:hint="eastAsia"/>
                <w:sz w:val="20"/>
              </w:rPr>
              <w:t>maker需要支付</w:t>
            </w:r>
            <w:r>
              <w:rPr>
                <w:rFonts w:hint="eastAsia"/>
                <w:sz w:val="20"/>
                <w:lang w:val="en-US" w:eastAsia="zh-CN"/>
              </w:rPr>
              <w:t>给relayer</w:t>
            </w:r>
            <w:r>
              <w:rPr>
                <w:rFonts w:hint="eastAsia"/>
                <w:sz w:val="20"/>
              </w:rPr>
              <w:t>的协议代币.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jc w:val="both"/>
              <w:rPr>
                <w:sz w:val="20"/>
              </w:rPr>
            </w:pPr>
            <w:r>
              <w:rPr>
                <w:w w:val="110"/>
                <w:sz w:val="20"/>
              </w:rPr>
              <w:t>feeB</w:t>
            </w:r>
          </w:p>
        </w:tc>
        <w:tc>
          <w:tcPr>
            <w:tcW w:w="1315" w:type="dxa"/>
            <w:vAlign w:val="center"/>
          </w:tcPr>
          <w:p>
            <w:pPr>
              <w:pStyle w:val="8"/>
              <w:jc w:val="both"/>
              <w:rPr>
                <w:sz w:val="20"/>
              </w:rPr>
            </w:pPr>
            <w:r>
              <w:rPr>
                <w:w w:val="120"/>
                <w:sz w:val="20"/>
              </w:rPr>
              <w:t>uint256</w:t>
            </w:r>
          </w:p>
        </w:tc>
        <w:tc>
          <w:tcPr>
            <w:tcW w:w="5480" w:type="dxa"/>
            <w:vAlign w:val="center"/>
          </w:tcPr>
          <w:p>
            <w:pPr>
              <w:pStyle w:val="8"/>
              <w:ind w:left="118" w:leftChars="0"/>
              <w:jc w:val="both"/>
              <w:rPr>
                <w:rFonts w:hint="eastAsia"/>
                <w:sz w:val="20"/>
              </w:rPr>
            </w:pPr>
            <w:r>
              <w:rPr>
                <w:rFonts w:hint="eastAsia"/>
                <w:sz w:val="20"/>
                <w:lang w:val="en-US" w:eastAsia="zh-CN"/>
              </w:rPr>
              <w:t>t</w:t>
            </w:r>
            <w:r>
              <w:rPr>
                <w:rFonts w:hint="eastAsia"/>
                <w:sz w:val="20"/>
              </w:rPr>
              <w:t>aker需要支付</w:t>
            </w:r>
            <w:r>
              <w:rPr>
                <w:rFonts w:hint="eastAsia"/>
                <w:sz w:val="20"/>
                <w:lang w:val="en-US" w:eastAsia="zh-CN"/>
              </w:rPr>
              <w:t>给relayer</w:t>
            </w:r>
            <w:r>
              <w:rPr>
                <w:rFonts w:hint="eastAsia"/>
                <w:sz w:val="20"/>
              </w:rPr>
              <w:t>的协议代币.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jc w:val="both"/>
              <w:rPr>
                <w:sz w:val="20"/>
              </w:rPr>
            </w:pPr>
            <w:r>
              <w:rPr>
                <w:w w:val="104"/>
                <w:sz w:val="20"/>
              </w:rPr>
              <w:t>v</w:t>
            </w:r>
          </w:p>
        </w:tc>
        <w:tc>
          <w:tcPr>
            <w:tcW w:w="1315" w:type="dxa"/>
            <w:vAlign w:val="center"/>
          </w:tcPr>
          <w:p>
            <w:pPr>
              <w:pStyle w:val="8"/>
              <w:jc w:val="both"/>
              <w:rPr>
                <w:sz w:val="20"/>
              </w:rPr>
            </w:pPr>
            <w:r>
              <w:rPr>
                <w:w w:val="125"/>
                <w:sz w:val="20"/>
              </w:rPr>
              <w:t>uint8</w:t>
            </w:r>
          </w:p>
        </w:tc>
        <w:tc>
          <w:tcPr>
            <w:tcW w:w="5480" w:type="dxa"/>
            <w:vMerge w:val="restart"/>
            <w:vAlign w:val="center"/>
          </w:tcPr>
          <w:p>
            <w:pPr>
              <w:pStyle w:val="8"/>
              <w:ind w:left="118" w:leftChars="0"/>
              <w:jc w:val="both"/>
              <w:rPr>
                <w:rFonts w:hint="eastAsia"/>
                <w:sz w:val="20"/>
              </w:rPr>
            </w:pPr>
            <w:r>
              <w:rPr>
                <w:rFonts w:hint="eastAsia"/>
                <w:sz w:val="20"/>
              </w:rPr>
              <w:t>签名生成的参数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spacing w:line="202" w:lineRule="exact"/>
              <w:jc w:val="both"/>
              <w:rPr>
                <w:sz w:val="20"/>
              </w:rPr>
            </w:pPr>
            <w:r>
              <w:rPr>
                <w:w w:val="157"/>
                <w:sz w:val="20"/>
              </w:rPr>
              <w:t>r</w:t>
            </w:r>
          </w:p>
        </w:tc>
        <w:tc>
          <w:tcPr>
            <w:tcW w:w="1315" w:type="dxa"/>
            <w:vAlign w:val="center"/>
          </w:tcPr>
          <w:p>
            <w:pPr>
              <w:pStyle w:val="8"/>
              <w:spacing w:line="202" w:lineRule="exact"/>
              <w:jc w:val="both"/>
              <w:rPr>
                <w:sz w:val="20"/>
              </w:rPr>
            </w:pPr>
            <w:r>
              <w:rPr>
                <w:w w:val="120"/>
                <w:sz w:val="20"/>
              </w:rPr>
              <w:t>bytes32</w:t>
            </w:r>
          </w:p>
        </w:tc>
        <w:tc>
          <w:tcPr>
            <w:tcW w:w="5480" w:type="dxa"/>
            <w:vMerge w:val="continue"/>
            <w:tcBorders>
              <w:top w:val="nil"/>
            </w:tcBorders>
            <w:vAlign w:val="center"/>
          </w:tcPr>
          <w:p>
            <w:pPr>
              <w:jc w:val="both"/>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1" w:hRule="atLeast"/>
        </w:trPr>
        <w:tc>
          <w:tcPr>
            <w:tcW w:w="1494" w:type="dxa"/>
            <w:vAlign w:val="center"/>
          </w:tcPr>
          <w:p>
            <w:pPr>
              <w:pStyle w:val="8"/>
              <w:spacing w:line="202" w:lineRule="exact"/>
              <w:jc w:val="both"/>
              <w:rPr>
                <w:sz w:val="20"/>
              </w:rPr>
            </w:pPr>
            <w:r>
              <w:rPr>
                <w:w w:val="134"/>
                <w:sz w:val="20"/>
              </w:rPr>
              <w:t>s</w:t>
            </w:r>
          </w:p>
        </w:tc>
        <w:tc>
          <w:tcPr>
            <w:tcW w:w="1315" w:type="dxa"/>
            <w:vAlign w:val="center"/>
          </w:tcPr>
          <w:p>
            <w:pPr>
              <w:pStyle w:val="8"/>
              <w:spacing w:line="202" w:lineRule="exact"/>
              <w:jc w:val="both"/>
              <w:rPr>
                <w:sz w:val="20"/>
              </w:rPr>
            </w:pPr>
            <w:r>
              <w:rPr>
                <w:w w:val="120"/>
                <w:sz w:val="20"/>
              </w:rPr>
              <w:t>bytes32</w:t>
            </w:r>
          </w:p>
        </w:tc>
        <w:tc>
          <w:tcPr>
            <w:tcW w:w="5480" w:type="dxa"/>
            <w:vMerge w:val="continue"/>
            <w:tcBorders>
              <w:top w:val="nil"/>
            </w:tcBorders>
            <w:vAlign w:val="center"/>
          </w:tcPr>
          <w:p>
            <w:pPr>
              <w:jc w:val="both"/>
              <w:rPr>
                <w:sz w:val="2"/>
                <w:szCs w:val="2"/>
              </w:rPr>
            </w:pPr>
          </w:p>
        </w:tc>
      </w:tr>
    </w:tbl>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尽管maker指定交易费用似乎很奇怪，但请记住，relayer最终可以控制哪些订单被发布。因此，如果maker希望将订单发布到特定订单簿，</w:t>
      </w:r>
      <w:r>
        <w:rPr>
          <w:rFonts w:hint="eastAsia"/>
          <w:lang w:val="en-US" w:eastAsia="zh-CN"/>
        </w:rPr>
        <w:t>那么</w:t>
      </w:r>
      <w:r>
        <w:rPr>
          <w:rFonts w:hint="default"/>
          <w:lang w:val="en-US" w:eastAsia="zh-CN"/>
        </w:rPr>
        <w:t>必须将feeA，feeB和feeRecipient设置为满足与该订单</w:t>
      </w:r>
      <w:r>
        <w:rPr>
          <w:rFonts w:hint="default"/>
          <w:highlight w:val="none"/>
          <w:lang w:val="en-US" w:eastAsia="zh-CN"/>
        </w:rPr>
        <w:t>簿</w:t>
      </w:r>
      <w:r>
        <w:rPr>
          <w:rFonts w:hint="default"/>
          <w:lang w:val="en-US" w:eastAsia="zh-CN"/>
        </w:rPr>
        <w:t>相关联的relayer的值。由于费用</w:t>
      </w:r>
      <w:r>
        <w:rPr>
          <w:rFonts w:hint="eastAsia"/>
          <w:lang w:val="en-US" w:eastAsia="zh-CN"/>
        </w:rPr>
        <w:t>时在链外协商的</w:t>
      </w:r>
      <w:r>
        <w:rPr>
          <w:rFonts w:hint="default"/>
          <w:lang w:val="en-US" w:eastAsia="zh-CN"/>
        </w:rPr>
        <w:t>，relayer可能会动态更改收费表，并自行决定（对于尚未签署的订单，而不是现有订单）。relayer可以使用链上或链外的信息来设置和调整费用，允许灵活的费用表（固定费用，</w:t>
      </w:r>
      <w:r>
        <w:rPr>
          <w:rFonts w:hint="eastAsia"/>
          <w:lang w:val="en-US" w:eastAsia="zh-CN"/>
        </w:rPr>
        <w:t>基于</w:t>
      </w:r>
      <w:r>
        <w:rPr>
          <w:rFonts w:hint="default"/>
          <w:lang w:val="en-US" w:eastAsia="zh-CN"/>
        </w:rPr>
        <w:t>百分比，基于体积，分层，订阅模式等）。但是，一旦relayer接受了订单，订单的费用值就无法改变。</w:t>
      </w:r>
    </w:p>
    <w:p>
      <w:pPr>
        <w:bidi w:val="0"/>
        <w:rPr>
          <w:rFonts w:hint="default"/>
          <w:lang w:val="en-US" w:eastAsia="zh-CN"/>
        </w:rPr>
      </w:pPr>
    </w:p>
    <w:p>
      <w:pPr>
        <w:bidi w:val="0"/>
        <w:rPr>
          <w:rFonts w:hint="default"/>
          <w:lang w:val="en-US" w:eastAsia="zh-CN"/>
        </w:rPr>
      </w:pPr>
      <w:r>
        <w:rPr>
          <w:rFonts w:hint="default"/>
          <w:lang w:val="en-US" w:eastAsia="zh-CN"/>
        </w:rPr>
        <w:t>传统的交易所服务使用</w:t>
      </w:r>
      <w:r>
        <w:rPr>
          <w:rFonts w:hint="eastAsia"/>
          <w:lang w:val="en-US" w:eastAsia="zh-CN"/>
        </w:rPr>
        <w:t>的匹配</w:t>
      </w:r>
      <w:r>
        <w:rPr>
          <w:rFonts w:hint="default"/>
          <w:lang w:val="en-US" w:eastAsia="zh-CN"/>
        </w:rPr>
        <w:t>引擎</w:t>
      </w:r>
      <w:r>
        <w:rPr>
          <w:rFonts w:hint="eastAsia"/>
          <w:lang w:val="en-US" w:eastAsia="zh-CN"/>
        </w:rPr>
        <w:t>来</w:t>
      </w:r>
      <w:r>
        <w:rPr>
          <w:rFonts w:hint="default"/>
          <w:lang w:val="en-US" w:eastAsia="zh-CN"/>
        </w:rPr>
        <w:t>代表用户填单，用户必须相信交易所将为他们提供最优惠的价格。</w:t>
      </w:r>
      <w:r>
        <w:rPr>
          <w:rFonts w:hint="eastAsia"/>
          <w:lang w:val="en-US" w:eastAsia="zh-CN"/>
        </w:rPr>
        <w:t>通常</w:t>
      </w:r>
      <w:r>
        <w:rPr>
          <w:rFonts w:hint="default"/>
          <w:lang w:val="en-US" w:eastAsia="zh-CN"/>
        </w:rPr>
        <w:t>，用户可以放心，如果这些受</w:t>
      </w:r>
      <w:r>
        <w:rPr>
          <w:rFonts w:hint="eastAsia"/>
          <w:lang w:val="en-US" w:eastAsia="zh-CN"/>
        </w:rPr>
        <w:t>监管</w:t>
      </w:r>
      <w:r>
        <w:rPr>
          <w:rFonts w:hint="default"/>
          <w:lang w:val="en-US" w:eastAsia="zh-CN"/>
        </w:rPr>
        <w:t>实体试图作弊，或</w:t>
      </w:r>
      <w:r>
        <w:rPr>
          <w:rFonts w:hint="eastAsia"/>
          <w:lang w:val="en-US" w:eastAsia="zh-CN"/>
        </w:rPr>
        <w:t>匹配引擎</w:t>
      </w:r>
      <w:r>
        <w:rPr>
          <w:rFonts w:hint="default"/>
          <w:lang w:val="en-US" w:eastAsia="zh-CN"/>
        </w:rPr>
        <w:t>发生了故障，</w:t>
      </w:r>
      <w:r>
        <w:rPr>
          <w:rFonts w:hint="eastAsia"/>
          <w:lang w:val="en-US" w:eastAsia="zh-CN"/>
        </w:rPr>
        <w:t>它们</w:t>
      </w:r>
      <w:r>
        <w:rPr>
          <w:rFonts w:hint="default"/>
          <w:lang w:val="en-US" w:eastAsia="zh-CN"/>
        </w:rPr>
        <w:t>将被追究责任。因为0x协议保持的无信任机制，relayer将不能代表maker和taker执行交易。相反，relayer只能向taker推荐最佳价格，taker自主决</w:t>
      </w:r>
      <w:r>
        <w:rPr>
          <w:rFonts w:hint="eastAsia"/>
          <w:lang w:val="en-US" w:eastAsia="zh-CN"/>
        </w:rPr>
        <w:t>定</w:t>
      </w:r>
      <w:r>
        <w:rPr>
          <w:rFonts w:hint="default"/>
          <w:lang w:val="en-US" w:eastAsia="zh-CN"/>
        </w:rPr>
        <w:t>是否签署</w:t>
      </w:r>
      <w:r>
        <w:rPr>
          <w:rFonts w:hint="eastAsia"/>
          <w:lang w:val="en-US" w:eastAsia="zh-CN"/>
        </w:rPr>
        <w:t>和发送</w:t>
      </w:r>
      <w:r>
        <w:rPr>
          <w:rFonts w:hint="default"/>
          <w:lang w:val="en-US" w:eastAsia="zh-CN"/>
        </w:rPr>
        <w:t>交易</w:t>
      </w:r>
      <w:r>
        <w:rPr>
          <w:rFonts w:hint="eastAsia"/>
          <w:lang w:val="en-US" w:eastAsia="zh-CN"/>
        </w:rPr>
        <w:t>到</w:t>
      </w:r>
      <w:r>
        <w:rPr>
          <w:rFonts w:hint="default"/>
          <w:lang w:val="en-US" w:eastAsia="zh-CN"/>
        </w:rPr>
        <w:t>区块链。这意味着0x协议不能支持真正的市场订单，但是，设计</w:t>
      </w:r>
      <w:r>
        <w:rPr>
          <w:rFonts w:hint="eastAsia"/>
          <w:lang w:val="en-US" w:eastAsia="zh-CN"/>
        </w:rPr>
        <w:t>良好</w:t>
      </w:r>
      <w:r>
        <w:rPr>
          <w:rFonts w:hint="default"/>
          <w:lang w:val="en-US" w:eastAsia="zh-CN"/>
        </w:rPr>
        <w:t>的Web应用程序可以</w:t>
      </w:r>
      <w:r>
        <w:rPr>
          <w:rFonts w:hint="eastAsia"/>
          <w:lang w:val="en-US" w:eastAsia="zh-CN"/>
        </w:rPr>
        <w:t>提供</w:t>
      </w:r>
      <w:r>
        <w:rPr>
          <w:rFonts w:hint="default"/>
          <w:lang w:val="en-US" w:eastAsia="zh-CN"/>
        </w:rPr>
        <w:t>这种类型的用户体验。</w:t>
      </w:r>
    </w:p>
    <w:p>
      <w:pPr>
        <w:bidi w:val="0"/>
        <w:rPr>
          <w:rFonts w:hint="default"/>
          <w:lang w:val="en-US" w:eastAsia="zh-CN"/>
        </w:rPr>
      </w:pPr>
    </w:p>
    <w:p>
      <w:pPr>
        <w:bidi w:val="0"/>
        <w:rPr>
          <w:rFonts w:hint="eastAsia"/>
          <w:lang w:val="en-US" w:eastAsia="zh-CN"/>
        </w:rPr>
      </w:pPr>
      <w:r>
        <w:rPr>
          <w:rFonts w:hint="default"/>
          <w:lang w:val="en-US" w:eastAsia="zh-CN"/>
        </w:rPr>
        <w:t>重要的是要认识到，feeRecipient可以指向任何智能合</w:t>
      </w:r>
      <w:r>
        <w:rPr>
          <w:rFonts w:hint="eastAsia"/>
          <w:lang w:val="en-US" w:eastAsia="zh-CN"/>
        </w:rPr>
        <w:t>约</w:t>
      </w:r>
      <w:r>
        <w:rPr>
          <w:rFonts w:hint="default"/>
          <w:lang w:val="en-US" w:eastAsia="zh-CN"/>
        </w:rPr>
        <w:t>。这意味着复杂的relayer结构可以“加入”0x协议。例如，可以根据每个节点</w:t>
      </w:r>
      <w:r>
        <w:rPr>
          <w:rFonts w:hint="eastAsia"/>
          <w:lang w:val="en-US" w:eastAsia="zh-CN"/>
        </w:rPr>
        <w:t>在</w:t>
      </w:r>
      <w:r>
        <w:rPr>
          <w:rFonts w:hint="default"/>
          <w:lang w:val="en-US" w:eastAsia="zh-CN"/>
        </w:rPr>
        <w:t>审查</w:t>
      </w:r>
      <w:r>
        <w:rPr>
          <w:rFonts w:hint="eastAsia"/>
          <w:lang w:val="en-US" w:eastAsia="zh-CN"/>
        </w:rPr>
        <w:t>性</w:t>
      </w:r>
      <w:r>
        <w:rPr>
          <w:rFonts w:hint="default"/>
          <w:lang w:val="en-US" w:eastAsia="zh-CN"/>
        </w:rPr>
        <w:t>p2p网络中传播订单的贡献水平，</w:t>
      </w:r>
      <w:r>
        <w:rPr>
          <w:rFonts w:hint="eastAsia"/>
          <w:lang w:val="en-US" w:eastAsia="zh-CN"/>
        </w:rPr>
        <w:t>将feeRecipient合约设计为在多个relayers或一系列节点中分配交易费用。</w:t>
      </w:r>
    </w:p>
    <w:p>
      <w:pPr>
        <w:bidi w:val="0"/>
        <w:rPr>
          <w:rFonts w:hint="eastAsia"/>
          <w:lang w:val="en-US" w:eastAsia="zh-CN"/>
        </w:rPr>
      </w:pPr>
    </w:p>
    <w:p>
      <w:pPr>
        <w:pStyle w:val="3"/>
        <w:bidi w:val="0"/>
        <w:rPr>
          <w:rFonts w:hint="default"/>
          <w:lang w:val="en-US" w:eastAsia="zh-CN"/>
        </w:rPr>
      </w:pPr>
      <w:r>
        <w:rPr>
          <w:rFonts w:hint="default"/>
          <w:lang w:val="en-US" w:eastAsia="zh-CN"/>
        </w:rPr>
        <w:t>3.2 智能合约</w:t>
      </w:r>
      <w:r>
        <w:rPr>
          <w:rFonts w:hint="eastAsia"/>
          <w:lang w:val="en-US" w:eastAsia="zh-CN"/>
        </w:rPr>
        <w:t xml:space="preserve"> </w:t>
      </w:r>
    </w:p>
    <w:p>
      <w:pPr>
        <w:bidi w:val="0"/>
        <w:rPr>
          <w:rFonts w:hint="default"/>
          <w:lang w:val="en-US" w:eastAsia="zh-CN"/>
        </w:rPr>
      </w:pPr>
      <w:r>
        <w:rPr>
          <w:rFonts w:hint="default"/>
          <w:lang w:val="en-US" w:eastAsia="zh-CN"/>
        </w:rPr>
        <w:t>交易所协议是在可以公开访问和免费使用的以太坊智能合同中实施的（</w:t>
      </w:r>
      <w:r>
        <w:rPr>
          <w:rFonts w:hint="eastAsia"/>
          <w:lang w:val="en-US" w:eastAsia="zh-CN"/>
        </w:rPr>
        <w:t>不会对用户征收超出标准gas成本的费用</w:t>
      </w:r>
      <w:r>
        <w:rPr>
          <w:rFonts w:hint="default"/>
          <w:lang w:val="en-US" w:eastAsia="zh-CN"/>
        </w:rPr>
        <w:t>）。 它以Solidity编程语言编写，包含两个相对简单的功能：填单和取消</w:t>
      </w:r>
      <w:r>
        <w:rPr>
          <w:rFonts w:hint="eastAsia"/>
          <w:lang w:val="en-US" w:eastAsia="zh-CN"/>
        </w:rPr>
        <w:t>(fill and cancel)</w:t>
      </w:r>
      <w:r>
        <w:rPr>
          <w:rFonts w:hint="default"/>
          <w:lang w:val="en-US" w:eastAsia="zh-CN"/>
        </w:rPr>
        <w:t>。 整个合同约为100行代码，并且大约需要90k的gas来填单。</w:t>
      </w:r>
    </w:p>
    <w:p>
      <w:pPr>
        <w:bidi w:val="0"/>
        <w:rPr>
          <w:rFonts w:hint="default"/>
          <w:lang w:val="en-US" w:eastAsia="zh-CN"/>
        </w:rPr>
      </w:pPr>
    </w:p>
    <w:p>
      <w:pPr>
        <w:pStyle w:val="4"/>
        <w:bidi w:val="0"/>
        <w:rPr>
          <w:rFonts w:hint="default"/>
          <w:lang w:val="en-US" w:eastAsia="zh-CN"/>
        </w:rPr>
      </w:pPr>
      <w:r>
        <w:rPr>
          <w:rFonts w:hint="default"/>
          <w:lang w:val="en-US" w:eastAsia="zh-CN"/>
        </w:rPr>
        <w:t>3.2.1 签名认证</w:t>
      </w:r>
      <w:r>
        <w:rPr>
          <w:rFonts w:hint="eastAsia"/>
          <w:lang w:val="en-US" w:eastAsia="zh-CN"/>
        </w:rPr>
        <w:t xml:space="preserve">  Signature Authentication</w:t>
      </w:r>
    </w:p>
    <w:p>
      <w:pPr>
        <w:bidi w:val="0"/>
        <w:rPr>
          <w:rFonts w:hint="default"/>
          <w:lang w:val="en-US" w:eastAsia="zh-CN"/>
        </w:rPr>
      </w:pPr>
      <w:r>
        <w:rPr>
          <w:rFonts w:hint="default"/>
          <w:lang w:val="en-US" w:eastAsia="zh-CN"/>
        </w:rPr>
        <w:t>交易所智能合</w:t>
      </w:r>
      <w:r>
        <w:rPr>
          <w:rFonts w:hint="eastAsia"/>
          <w:lang w:val="en-US" w:eastAsia="zh-CN"/>
        </w:rPr>
        <w:t>约</w:t>
      </w:r>
      <w:r>
        <w:rPr>
          <w:rFonts w:hint="default"/>
          <w:lang w:val="en-US" w:eastAsia="zh-CN"/>
        </w:rPr>
        <w:t>能够使用ecrecover函数来验证订单发起者（maker's）</w:t>
      </w:r>
      <w:r>
        <w:rPr>
          <w:rFonts w:hint="eastAsia"/>
          <w:lang w:val="en-US" w:eastAsia="zh-CN"/>
        </w:rPr>
        <w:t>的</w:t>
      </w:r>
      <w:r>
        <w:rPr>
          <w:rFonts w:hint="default"/>
          <w:lang w:val="en-US" w:eastAsia="zh-CN"/>
        </w:rPr>
        <w:t>签名，该函数将哈希和哈希签名作为参数返回产生签名的公钥。 如果ecrecover返回的公钥等于maker地址，则签名是真实的。</w:t>
      </w:r>
    </w:p>
    <w:p>
      <w:pPr>
        <w:bidi w:val="0"/>
        <w:jc w:val="center"/>
        <w:rPr>
          <w:rFonts w:hint="default"/>
          <w:lang w:val="en-US" w:eastAsia="zh-CN"/>
        </w:rPr>
      </w:pPr>
      <w:r>
        <w:rPr>
          <w:rFonts w:hint="default"/>
          <w:lang w:val="en-US" w:eastAsia="zh-CN"/>
        </w:rPr>
        <w:t>address publicKey = ecrecover( hash, signature( hash ) );</w:t>
      </w:r>
    </w:p>
    <w:p>
      <w:pPr>
        <w:bidi w:val="0"/>
        <w:jc w:val="center"/>
        <w:rPr>
          <w:rFonts w:hint="default"/>
          <w:lang w:val="en-US" w:eastAsia="zh-CN"/>
        </w:rPr>
      </w:pPr>
      <w:r>
        <w:rPr>
          <w:rFonts w:hint="default"/>
          <w:lang w:val="en-US" w:eastAsia="zh-CN"/>
        </w:rPr>
        <w:t>if ( publicKey != maker ) throw;</w:t>
      </w:r>
    </w:p>
    <w:p>
      <w:pPr>
        <w:bidi w:val="0"/>
        <w:jc w:val="center"/>
        <w:rPr>
          <w:rFonts w:hint="default"/>
          <w:lang w:val="en-US" w:eastAsia="zh-CN"/>
        </w:rPr>
      </w:pPr>
    </w:p>
    <w:p>
      <w:pPr>
        <w:pStyle w:val="4"/>
        <w:bidi w:val="0"/>
        <w:rPr>
          <w:rFonts w:hint="default"/>
          <w:lang w:val="en-US" w:eastAsia="zh-CN"/>
        </w:rPr>
      </w:pPr>
      <w:r>
        <w:rPr>
          <w:rFonts w:hint="default"/>
          <w:lang w:val="en-US" w:eastAsia="zh-CN"/>
        </w:rPr>
        <w:t>3.2.2 填单和</w:t>
      </w:r>
      <w:r>
        <w:rPr>
          <w:rFonts w:hint="eastAsia"/>
          <w:lang w:val="en-US" w:eastAsia="zh-CN"/>
        </w:rPr>
        <w:t>部分</w:t>
      </w:r>
      <w:r>
        <w:rPr>
          <w:rFonts w:hint="default"/>
          <w:lang w:val="en-US" w:eastAsia="zh-CN"/>
        </w:rPr>
        <w:t>填单</w:t>
      </w:r>
      <w:r>
        <w:rPr>
          <w:rFonts w:hint="eastAsia"/>
          <w:lang w:val="en-US" w:eastAsia="zh-CN"/>
        </w:rPr>
        <w:t xml:space="preserve">  Fills &amp; Partial Fills</w:t>
      </w:r>
    </w:p>
    <w:p>
      <w:pPr>
        <w:bidi w:val="0"/>
        <w:jc w:val="left"/>
        <w:rPr>
          <w:rFonts w:hint="default"/>
          <w:lang w:val="en-US" w:eastAsia="zh-CN"/>
        </w:rPr>
      </w:pPr>
      <w:r>
        <w:rPr>
          <w:rFonts w:hint="default"/>
          <w:lang w:val="en-US" w:eastAsia="zh-CN"/>
        </w:rPr>
        <w:t>交易所智能合约</w:t>
      </w:r>
      <w:r>
        <w:rPr>
          <w:rFonts w:hint="eastAsia"/>
          <w:lang w:val="en-US" w:eastAsia="zh-CN"/>
        </w:rPr>
        <w:t>能</w:t>
      </w:r>
      <w:r>
        <w:rPr>
          <w:rFonts w:hint="default"/>
          <w:lang w:val="en-US" w:eastAsia="zh-CN"/>
        </w:rPr>
        <w:t>存储对每个先前填单的引用，以防止单次订单被多次填充。这些引用存储在映射中; 在这种情况下，将32字节的数据块</w:t>
      </w:r>
      <w:r>
        <w:rPr>
          <w:rFonts w:hint="eastAsia"/>
          <w:lang w:val="en-US" w:eastAsia="zh-CN"/>
        </w:rPr>
        <w:t>会</w:t>
      </w:r>
      <w:r>
        <w:rPr>
          <w:rFonts w:hint="default"/>
          <w:lang w:val="en-US" w:eastAsia="zh-CN"/>
        </w:rPr>
        <w:t>映射</w:t>
      </w:r>
      <w:r>
        <w:rPr>
          <w:rFonts w:hint="eastAsia"/>
          <w:lang w:val="en-US" w:eastAsia="zh-CN"/>
        </w:rPr>
        <w:t>成</w:t>
      </w:r>
      <w:r>
        <w:rPr>
          <w:rFonts w:hint="default"/>
          <w:lang w:val="en-US" w:eastAsia="zh-CN"/>
        </w:rPr>
        <w:t>256位无符号整数。 将与订单相关联的参数传递到Keccak SHA3函数中会产生唯一的32字节散列，</w:t>
      </w:r>
      <w:r>
        <w:rPr>
          <w:rFonts w:hint="eastAsia"/>
          <w:lang w:val="en-US" w:eastAsia="zh-CN"/>
        </w:rPr>
        <w:t>这一散列</w:t>
      </w:r>
      <w:r>
        <w:rPr>
          <w:rFonts w:hint="default"/>
          <w:lang w:val="en-US" w:eastAsia="zh-CN"/>
        </w:rPr>
        <w:t>可以用于唯一标识该顺序（哈希冲突的几率，找到具有相同散列的两个不同阶数</w:t>
      </w:r>
      <w:r>
        <w:rPr>
          <w:rFonts w:hint="eastAsia"/>
          <w:lang w:val="en-US" w:eastAsia="zh-CN"/>
        </w:rPr>
        <w:t>得可能性</w:t>
      </w:r>
      <w:r>
        <w:rPr>
          <w:rFonts w:hint="default"/>
          <w:lang w:val="en-US" w:eastAsia="zh-CN"/>
        </w:rPr>
        <w:t>，几乎为零）。 每次填单时，映射</w:t>
      </w:r>
      <w:r>
        <w:rPr>
          <w:rFonts w:hint="eastAsia"/>
          <w:lang w:val="en-US" w:eastAsia="zh-CN"/>
        </w:rPr>
        <w:t>都</w:t>
      </w:r>
      <w:r>
        <w:rPr>
          <w:rFonts w:hint="default"/>
          <w:lang w:val="en-US" w:eastAsia="zh-CN"/>
        </w:rPr>
        <w:t>存储订单散列和填</w:t>
      </w:r>
      <w:r>
        <w:rPr>
          <w:rFonts w:hint="eastAsia"/>
          <w:lang w:val="en-US" w:eastAsia="zh-CN"/>
        </w:rPr>
        <w:t>单</w:t>
      </w:r>
      <w:r>
        <w:rPr>
          <w:rFonts w:hint="default"/>
          <w:lang w:val="en-US" w:eastAsia="zh-CN"/>
        </w:rPr>
        <w:t>的累</w:t>
      </w:r>
      <w:r>
        <w:rPr>
          <w:rFonts w:hint="eastAsia"/>
          <w:lang w:val="en-US" w:eastAsia="zh-CN"/>
        </w:rPr>
        <w:t>计</w:t>
      </w:r>
      <w:r>
        <w:rPr>
          <w:rFonts w:hint="default"/>
          <w:lang w:val="en-US" w:eastAsia="zh-CN"/>
        </w:rPr>
        <w:t>值。</w:t>
      </w:r>
    </w:p>
    <w:p>
      <w:pPr>
        <w:bidi w:val="0"/>
        <w:jc w:val="left"/>
        <w:rPr>
          <w:rFonts w:hint="default"/>
          <w:lang w:val="en-US" w:eastAsia="zh-CN"/>
        </w:rPr>
      </w:pPr>
    </w:p>
    <w:p>
      <w:pPr>
        <w:bidi w:val="0"/>
        <w:jc w:val="left"/>
        <w:rPr>
          <w:rFonts w:hint="default"/>
          <w:lang w:val="en-US" w:eastAsia="zh-CN"/>
        </w:rPr>
      </w:pPr>
      <w:r>
        <w:rPr>
          <w:rFonts w:hint="default"/>
          <w:lang w:val="en-US" w:eastAsia="zh-CN"/>
        </w:rPr>
        <w:t>在调用交易所智能合约的填充</w:t>
      </w:r>
      <w:r>
        <w:rPr>
          <w:rFonts w:hint="eastAsia"/>
          <w:lang w:val="en-US" w:eastAsia="zh-CN"/>
        </w:rPr>
        <w:t>函数</w:t>
      </w:r>
      <w:r>
        <w:rPr>
          <w:rFonts w:hint="default"/>
          <w:lang w:val="en-US" w:eastAsia="zh-CN"/>
        </w:rPr>
        <w:t>时，taker可以通过指定附加参数valueFill来部分填充订单。 只要部分填充的总和不超过订单的总值，</w:t>
      </w:r>
      <w:r>
        <w:rPr>
          <w:rFonts w:hint="eastAsia"/>
          <w:lang w:val="en-US" w:eastAsia="zh-CN"/>
        </w:rPr>
        <w:t>就</w:t>
      </w:r>
      <w:r>
        <w:rPr>
          <w:rFonts w:hint="default"/>
          <w:lang w:val="en-US" w:eastAsia="zh-CN"/>
        </w:rPr>
        <w:t>可以在单个订单上执行多个部分填充。</w:t>
      </w:r>
    </w:p>
    <w:p>
      <w:pPr>
        <w:bidi w:val="0"/>
        <w:jc w:val="left"/>
        <w:rPr>
          <w:rFonts w:hint="default"/>
          <w:lang w:val="en-US" w:eastAsia="zh-CN"/>
        </w:rPr>
      </w:pPr>
    </w:p>
    <w:p>
      <w:pPr>
        <w:bidi w:val="0"/>
        <w:jc w:val="center"/>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default"/>
          <w:color w:val="404040" w:themeColor="text1" w:themeTint="BF"/>
          <w:sz w:val="18"/>
          <w:szCs w:val="18"/>
          <w:lang w:val="en-US" w:eastAsia="zh-CN"/>
          <w14:textFill>
            <w14:solidFill>
              <w14:schemeClr w14:val="tx1">
                <w14:lumMod w14:val="75000"/>
                <w14:lumOff w14:val="25000"/>
              </w14:schemeClr>
            </w14:solidFill>
          </w14:textFill>
        </w:rPr>
        <w:t>表3:</w:t>
      </w:r>
      <w:r>
        <w:rPr>
          <w:rFonts w:hint="eastAsia"/>
          <w:color w:val="404040" w:themeColor="text1" w:themeTint="BF"/>
          <w:sz w:val="18"/>
          <w:szCs w:val="18"/>
          <w:lang w:val="en-US" w:eastAsia="zh-CN"/>
          <w14:textFill>
            <w14:solidFill>
              <w14:schemeClr w14:val="tx1">
                <w14:lumMod w14:val="75000"/>
                <w14:lumOff w14:val="25000"/>
              </w14:schemeClr>
            </w14:solidFill>
          </w14:textFill>
        </w:rPr>
        <w:t>当意图填写订单时</w:t>
      </w:r>
      <w:r>
        <w:rPr>
          <w:rFonts w:hint="default"/>
          <w:color w:val="404040" w:themeColor="text1" w:themeTint="BF"/>
          <w:sz w:val="18"/>
          <w:szCs w:val="18"/>
          <w:lang w:val="en-US" w:eastAsia="zh-CN"/>
          <w14:textFill>
            <w14:solidFill>
              <w14:schemeClr w14:val="tx1">
                <w14:lumMod w14:val="75000"/>
                <w14:lumOff w14:val="25000"/>
              </w14:schemeClr>
            </w14:solidFill>
          </w14:textFill>
        </w:rPr>
        <w:t xml:space="preserve"> taker必须提供额外的参数</w:t>
      </w:r>
    </w:p>
    <w:tbl>
      <w:tblPr>
        <w:tblStyle w:val="6"/>
        <w:tblW w:w="7749" w:type="dxa"/>
        <w:tblInd w:w="7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1"/>
        <w:gridCol w:w="1316"/>
        <w:gridCol w:w="5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5" w:hRule="atLeast"/>
        </w:trPr>
        <w:tc>
          <w:tcPr>
            <w:tcW w:w="1181" w:type="dxa"/>
            <w:vAlign w:val="center"/>
          </w:tcPr>
          <w:p>
            <w:pPr>
              <w:pStyle w:val="8"/>
              <w:jc w:val="both"/>
              <w:rPr>
                <w:rFonts w:hint="eastAsia" w:ascii="Georgia" w:eastAsia="宋体"/>
                <w:b/>
                <w:sz w:val="20"/>
                <w:lang w:val="en-US" w:eastAsia="zh-CN"/>
              </w:rPr>
            </w:pPr>
            <w:r>
              <w:rPr>
                <w:rFonts w:hint="eastAsia" w:ascii="Georgia" w:eastAsia="宋体"/>
                <w:b/>
                <w:sz w:val="20"/>
                <w:lang w:val="en-US" w:eastAsia="zh-CN"/>
              </w:rPr>
              <w:t>字段</w:t>
            </w:r>
          </w:p>
        </w:tc>
        <w:tc>
          <w:tcPr>
            <w:tcW w:w="1316" w:type="dxa"/>
            <w:vAlign w:val="center"/>
          </w:tcPr>
          <w:p>
            <w:pPr>
              <w:pStyle w:val="8"/>
              <w:jc w:val="both"/>
              <w:rPr>
                <w:rFonts w:hint="eastAsia" w:ascii="Georgia" w:eastAsia="宋体"/>
                <w:b/>
                <w:sz w:val="20"/>
                <w:lang w:eastAsia="zh-CN"/>
              </w:rPr>
            </w:pPr>
            <w:r>
              <w:rPr>
                <w:rFonts w:hint="eastAsia" w:ascii="Georgia" w:eastAsia="宋体"/>
                <w:b/>
                <w:sz w:val="20"/>
                <w:lang w:val="en-US" w:eastAsia="zh-CN"/>
              </w:rPr>
              <w:t>数据类型</w:t>
            </w:r>
          </w:p>
        </w:tc>
        <w:tc>
          <w:tcPr>
            <w:tcW w:w="5252" w:type="dxa"/>
            <w:vAlign w:val="center"/>
          </w:tcPr>
          <w:p>
            <w:pPr>
              <w:pStyle w:val="8"/>
              <w:ind w:left="117"/>
              <w:jc w:val="both"/>
              <w:rPr>
                <w:rFonts w:hint="eastAsia" w:ascii="Georgia" w:eastAsia="宋体"/>
                <w:b/>
                <w:sz w:val="20"/>
                <w:lang w:eastAsia="zh-CN"/>
              </w:rPr>
            </w:pPr>
            <w:r>
              <w:rPr>
                <w:rFonts w:hint="eastAsia" w:ascii="Georgia" w:eastAsia="宋体"/>
                <w:b/>
                <w:sz w:val="20"/>
                <w:lang w:val="en-US"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5" w:hRule="atLeast"/>
        </w:trPr>
        <w:tc>
          <w:tcPr>
            <w:tcW w:w="1181" w:type="dxa"/>
            <w:vAlign w:val="center"/>
          </w:tcPr>
          <w:p>
            <w:pPr>
              <w:pStyle w:val="8"/>
              <w:jc w:val="both"/>
              <w:rPr>
                <w:sz w:val="20"/>
              </w:rPr>
            </w:pPr>
            <w:r>
              <w:rPr>
                <w:w w:val="130"/>
                <w:sz w:val="20"/>
              </w:rPr>
              <w:t>valueFill</w:t>
            </w:r>
          </w:p>
        </w:tc>
        <w:tc>
          <w:tcPr>
            <w:tcW w:w="1316" w:type="dxa"/>
            <w:vAlign w:val="center"/>
          </w:tcPr>
          <w:p>
            <w:pPr>
              <w:pStyle w:val="8"/>
              <w:jc w:val="both"/>
              <w:rPr>
                <w:sz w:val="20"/>
              </w:rPr>
            </w:pPr>
            <w:r>
              <w:rPr>
                <w:w w:val="120"/>
                <w:sz w:val="20"/>
              </w:rPr>
              <w:t>uint256</w:t>
            </w:r>
          </w:p>
        </w:tc>
        <w:tc>
          <w:tcPr>
            <w:tcW w:w="5252" w:type="dxa"/>
            <w:vAlign w:val="center"/>
          </w:tcPr>
          <w:p>
            <w:pPr>
              <w:pStyle w:val="8"/>
              <w:ind w:left="117"/>
              <w:jc w:val="both"/>
              <w:rPr>
                <w:sz w:val="20"/>
              </w:rPr>
            </w:pPr>
            <w:r>
              <w:rPr>
                <w:rFonts w:hint="eastAsia"/>
                <w:w w:val="120"/>
                <w:sz w:val="20"/>
              </w:rPr>
              <w:t>总共需要填的tokenA的值 (valueFill &lt;= valueA)</w:t>
            </w:r>
            <w:r>
              <w:rPr>
                <w:w w:val="120"/>
                <w:sz w:val="20"/>
              </w:rPr>
              <w:t>.</w:t>
            </w:r>
          </w:p>
        </w:tc>
      </w:tr>
    </w:tbl>
    <w:p>
      <w:pPr>
        <w:bidi w:val="0"/>
        <w:jc w:val="center"/>
        <w:rPr>
          <w:rFonts w:hint="default"/>
          <w:color w:val="404040" w:themeColor="text1" w:themeTint="BF"/>
          <w:sz w:val="18"/>
          <w:szCs w:val="18"/>
          <w:lang w:val="en-US" w:eastAsia="zh-CN"/>
          <w14:textFill>
            <w14:solidFill>
              <w14:schemeClr w14:val="tx1">
                <w14:lumMod w14:val="75000"/>
                <w14:lumOff w14:val="25000"/>
              </w14:schemeClr>
            </w14:solidFill>
          </w14:textFill>
        </w:rPr>
      </w:pPr>
    </w:p>
    <w:p>
      <w:pPr>
        <w:bidi w:val="0"/>
        <w:rPr>
          <w:rFonts w:hint="default"/>
          <w:lang w:val="en-US" w:eastAsia="zh-CN"/>
        </w:rPr>
      </w:pPr>
    </w:p>
    <w:p>
      <w:pPr>
        <w:pStyle w:val="4"/>
        <w:bidi w:val="0"/>
        <w:rPr>
          <w:rFonts w:hint="default"/>
          <w:lang w:val="en-US" w:eastAsia="zh-CN"/>
        </w:rPr>
      </w:pPr>
      <w:r>
        <w:rPr>
          <w:rFonts w:hint="default"/>
          <w:lang w:val="en-US" w:eastAsia="zh-CN"/>
        </w:rPr>
        <w:t>3.2.3 过期时间</w:t>
      </w:r>
      <w:r>
        <w:rPr>
          <w:rFonts w:hint="eastAsia"/>
          <w:lang w:val="en-US" w:eastAsia="zh-CN"/>
        </w:rPr>
        <w:t xml:space="preserve">  Expiration Time</w:t>
      </w:r>
    </w:p>
    <w:p>
      <w:pPr>
        <w:bidi w:val="0"/>
        <w:rPr>
          <w:rFonts w:hint="default"/>
          <w:lang w:val="en-US" w:eastAsia="zh-CN"/>
        </w:rPr>
      </w:pPr>
      <w:r>
        <w:rPr>
          <w:rFonts w:hint="default"/>
          <w:lang w:val="en-US" w:eastAsia="zh-CN"/>
        </w:rPr>
        <w:t>订单的到期时间由maker在订单签署时指定</w:t>
      </w:r>
      <w:r>
        <w:rPr>
          <w:rFonts w:hint="eastAsia"/>
          <w:lang w:val="en-US" w:eastAsia="zh-CN"/>
        </w:rPr>
        <w:t>。</w:t>
      </w:r>
      <w:r>
        <w:rPr>
          <w:rFonts w:hint="default"/>
          <w:lang w:val="en-US" w:eastAsia="zh-CN"/>
        </w:rPr>
        <w:t>到期时间是一个无符号整数值，表示自unix</w:t>
      </w:r>
      <w:r>
        <w:rPr>
          <w:rFonts w:hint="eastAsia"/>
          <w:lang w:val="en-US" w:eastAsia="zh-CN"/>
        </w:rPr>
        <w:t>时期</w:t>
      </w:r>
      <w:r>
        <w:rPr>
          <w:rFonts w:hint="default"/>
          <w:lang w:val="en-US" w:eastAsia="zh-CN"/>
        </w:rPr>
        <w:t>以来的绝对秒数</w:t>
      </w:r>
      <w:r>
        <w:rPr>
          <w:rFonts w:hint="eastAsia"/>
          <w:lang w:val="en-US" w:eastAsia="zh-CN"/>
        </w:rPr>
        <w:t>。</w:t>
      </w:r>
      <w:r>
        <w:rPr>
          <w:rFonts w:hint="default"/>
          <w:lang w:val="en-US" w:eastAsia="zh-CN"/>
        </w:rPr>
        <w:t>签名后无法更改此值。</w:t>
      </w:r>
    </w:p>
    <w:p>
      <w:pPr>
        <w:bidi w:val="0"/>
        <w:rPr>
          <w:rFonts w:hint="default"/>
          <w:lang w:val="en-US" w:eastAsia="zh-CN"/>
        </w:rPr>
      </w:pPr>
    </w:p>
    <w:p>
      <w:pPr>
        <w:bidi w:val="0"/>
        <w:rPr>
          <w:rFonts w:hint="default"/>
          <w:lang w:val="en-US" w:eastAsia="zh-CN"/>
        </w:rPr>
      </w:pPr>
      <w:r>
        <w:rPr>
          <w:rFonts w:hint="default"/>
          <w:lang w:val="en-US" w:eastAsia="zh-CN"/>
        </w:rPr>
        <w:t>以太坊虚拟机中的时间由块时间戳给出，每个时间戳在每次开始新的块时设置。因此，订单的到期状态</w:t>
      </w:r>
      <w:r>
        <w:rPr>
          <w:rFonts w:hint="eastAsia"/>
          <w:lang w:val="en-US" w:eastAsia="zh-CN"/>
        </w:rPr>
        <w:t>并</w:t>
      </w:r>
      <w:r>
        <w:rPr>
          <w:rFonts w:hint="default"/>
          <w:lang w:val="en-US" w:eastAsia="zh-CN"/>
        </w:rPr>
        <w:t>不取决于taker广播他们</w:t>
      </w:r>
      <w:r>
        <w:rPr>
          <w:rFonts w:hint="eastAsia"/>
          <w:lang w:val="en-US" w:eastAsia="zh-CN"/>
        </w:rPr>
        <w:t>意图</w:t>
      </w:r>
      <w:r>
        <w:rPr>
          <w:rFonts w:hint="default"/>
          <w:lang w:val="en-US" w:eastAsia="zh-CN"/>
        </w:rPr>
        <w:t>填单的时间，而是取决于矿工在EVM中执行填</w:t>
      </w:r>
      <w:r>
        <w:rPr>
          <w:rFonts w:hint="eastAsia"/>
          <w:lang w:val="en-US" w:eastAsia="zh-CN"/>
        </w:rPr>
        <w:t>单</w:t>
      </w:r>
      <w:r>
        <w:rPr>
          <w:rFonts w:hint="default"/>
          <w:lang w:val="en-US" w:eastAsia="zh-CN"/>
        </w:rPr>
        <w:t>功能的时间</w:t>
      </w:r>
      <w:r>
        <w:rPr>
          <w:rFonts w:hint="eastAsia"/>
          <w:lang w:val="en-US" w:eastAsia="zh-CN"/>
        </w:rPr>
        <w:t>。</w:t>
      </w:r>
      <w:r>
        <w:rPr>
          <w:rFonts w:hint="default"/>
          <w:lang w:val="en-US" w:eastAsia="zh-CN"/>
        </w:rPr>
        <w:t>矿工不能将当前块的块时间戳设置为早于先前块的时间戳。</w:t>
      </w:r>
    </w:p>
    <w:p>
      <w:pPr>
        <w:bidi w:val="0"/>
        <w:rPr>
          <w:rFonts w:hint="default"/>
          <w:lang w:val="en-US" w:eastAsia="zh-CN"/>
        </w:rPr>
      </w:pPr>
    </w:p>
    <w:p>
      <w:pPr>
        <w:pStyle w:val="4"/>
        <w:bidi w:val="0"/>
        <w:rPr>
          <w:rFonts w:hint="default"/>
          <w:lang w:val="en-US" w:eastAsia="zh-CN"/>
        </w:rPr>
      </w:pPr>
      <w:r>
        <w:rPr>
          <w:rFonts w:hint="default"/>
          <w:lang w:val="en-US" w:eastAsia="zh-CN"/>
        </w:rPr>
        <w:t>3.2.4 取消订单</w:t>
      </w:r>
      <w:r>
        <w:rPr>
          <w:rFonts w:hint="eastAsia"/>
          <w:lang w:val="en-US" w:eastAsia="zh-CN"/>
        </w:rPr>
        <w:t xml:space="preserve"> Cancelling Orders</w:t>
      </w:r>
    </w:p>
    <w:p>
      <w:pPr>
        <w:bidi w:val="0"/>
        <w:rPr>
          <w:rFonts w:hint="default"/>
          <w:lang w:val="en-US" w:eastAsia="zh-CN"/>
        </w:rPr>
      </w:pPr>
      <w:r>
        <w:rPr>
          <w:rFonts w:hint="default"/>
          <w:lang w:val="en-US" w:eastAsia="zh-CN"/>
        </w:rPr>
        <w:t>通过交易所智能合同的取消功能，</w:t>
      </w:r>
      <w:r>
        <w:rPr>
          <w:rFonts w:hint="eastAsia"/>
          <w:lang w:val="en-US" w:eastAsia="zh-CN"/>
        </w:rPr>
        <w:t>相关</w:t>
      </w:r>
      <w:r>
        <w:rPr>
          <w:rFonts w:hint="default"/>
          <w:lang w:val="en-US" w:eastAsia="zh-CN"/>
        </w:rPr>
        <w:t>的maker可能会取消未</w:t>
      </w:r>
      <w:r>
        <w:rPr>
          <w:rFonts w:hint="eastAsia"/>
          <w:lang w:val="en-US" w:eastAsia="zh-CN"/>
        </w:rPr>
        <w:t>填写同时</w:t>
      </w:r>
      <w:r>
        <w:rPr>
          <w:rFonts w:hint="default"/>
          <w:lang w:val="en-US" w:eastAsia="zh-CN"/>
        </w:rPr>
        <w:t>未过期的订单。取消功能将订单的散列映射到订单的最大值（valueA），防止后续</w:t>
      </w:r>
      <w:r>
        <w:rPr>
          <w:rFonts w:hint="eastAsia"/>
          <w:lang w:val="en-US" w:eastAsia="zh-CN"/>
        </w:rPr>
        <w:t>填写</w:t>
      </w:r>
      <w:r>
        <w:rPr>
          <w:rFonts w:hint="default"/>
          <w:lang w:val="en-US" w:eastAsia="zh-CN"/>
        </w:rPr>
        <w:t>。取消订单需要花费gas，因此，取消功能仅用作</w:t>
      </w:r>
      <w:r>
        <w:rPr>
          <w:rFonts w:hint="eastAsia"/>
          <w:lang w:val="en-US" w:eastAsia="zh-CN"/>
        </w:rPr>
        <w:t>回退</w:t>
      </w:r>
      <w:r>
        <w:rPr>
          <w:rFonts w:hint="default"/>
          <w:lang w:val="en-US" w:eastAsia="zh-CN"/>
        </w:rPr>
        <w:t>机制。通常，maker</w:t>
      </w:r>
      <w:r>
        <w:rPr>
          <w:rFonts w:hint="eastAsia"/>
          <w:lang w:val="en-US" w:eastAsia="zh-CN"/>
        </w:rPr>
        <w:t>应该</w:t>
      </w:r>
      <w:r>
        <w:rPr>
          <w:rFonts w:hint="default"/>
          <w:lang w:val="en-US" w:eastAsia="zh-CN"/>
        </w:rPr>
        <w:t>通过设置其订单</w:t>
      </w:r>
      <w:r>
        <w:rPr>
          <w:rFonts w:hint="eastAsia"/>
          <w:lang w:val="en-US" w:eastAsia="zh-CN"/>
        </w:rPr>
        <w:t>过期</w:t>
      </w:r>
      <w:r>
        <w:rPr>
          <w:rFonts w:hint="default"/>
          <w:lang w:val="en-US" w:eastAsia="zh-CN"/>
        </w:rPr>
        <w:t>时间</w:t>
      </w:r>
      <w:r>
        <w:rPr>
          <w:rFonts w:hint="eastAsia"/>
          <w:lang w:val="en-US" w:eastAsia="zh-CN"/>
        </w:rPr>
        <w:t>和</w:t>
      </w:r>
      <w:r>
        <w:rPr>
          <w:rFonts w:hint="default"/>
          <w:lang w:val="en-US" w:eastAsia="zh-CN"/>
        </w:rPr>
        <w:t>打算更新其订单的频率</w:t>
      </w:r>
      <w:r>
        <w:rPr>
          <w:rFonts w:hint="eastAsia"/>
          <w:lang w:val="en-US" w:eastAsia="zh-CN"/>
        </w:rPr>
        <w:t>相匹配以</w:t>
      </w:r>
      <w:r>
        <w:rPr>
          <w:rFonts w:hint="default"/>
          <w:lang w:val="en-US" w:eastAsia="zh-CN"/>
        </w:rPr>
        <w:t>避免链上交易。</w:t>
      </w:r>
    </w:p>
    <w:p>
      <w:pPr>
        <w:bidi w:val="0"/>
        <w:rPr>
          <w:rFonts w:hint="default"/>
          <w:lang w:val="en-US" w:eastAsia="zh-CN"/>
        </w:rPr>
      </w:pPr>
    </w:p>
    <w:p>
      <w:pPr>
        <w:bidi w:val="0"/>
        <w:rPr>
          <w:rFonts w:hint="default"/>
          <w:lang w:val="en-US" w:eastAsia="zh-CN"/>
        </w:rPr>
      </w:pPr>
      <w:r>
        <w:rPr>
          <w:rFonts w:hint="default"/>
          <w:lang w:val="en-US" w:eastAsia="zh-CN"/>
        </w:rPr>
        <w:t>这种方法的一个问题是，它</w:t>
      </w:r>
      <w:r>
        <w:rPr>
          <w:rFonts w:hint="eastAsia"/>
          <w:lang w:val="en-US" w:eastAsia="zh-CN"/>
        </w:rPr>
        <w:t>会制造一种情况：</w:t>
      </w:r>
      <w:r>
        <w:rPr>
          <w:rFonts w:hint="default"/>
          <w:lang w:val="en-US" w:eastAsia="zh-CN"/>
        </w:rPr>
        <w:t>maker尝试</w:t>
      </w:r>
      <w:r>
        <w:rPr>
          <w:rFonts w:hint="eastAsia"/>
          <w:lang w:val="en-US" w:eastAsia="zh-CN"/>
        </w:rPr>
        <w:t>取消一个订单，同时</w:t>
      </w:r>
      <w:r>
        <w:rPr>
          <w:rFonts w:hint="default"/>
          <w:lang w:val="en-US" w:eastAsia="zh-CN"/>
        </w:rPr>
        <w:t>taker试图</w:t>
      </w:r>
      <w:r>
        <w:rPr>
          <w:rFonts w:hint="eastAsia"/>
          <w:lang w:val="en-US" w:eastAsia="zh-CN"/>
        </w:rPr>
        <w:t>填写一个相同的订单</w:t>
      </w:r>
      <w:r>
        <w:rPr>
          <w:rFonts w:hint="default"/>
          <w:lang w:val="en-US" w:eastAsia="zh-CN"/>
        </w:rPr>
        <w:t>。</w:t>
      </w:r>
      <w:r>
        <w:rPr>
          <w:rFonts w:hint="eastAsia"/>
          <w:lang w:val="en-US" w:eastAsia="zh-CN"/>
        </w:rPr>
        <w:t>其中一方</w:t>
      </w:r>
      <w:r>
        <w:rPr>
          <w:rFonts w:hint="default"/>
          <w:lang w:val="en-US" w:eastAsia="zh-CN"/>
        </w:rPr>
        <w:t>的交易将会失败，</w:t>
      </w:r>
      <w:r>
        <w:rPr>
          <w:rFonts w:hint="eastAsia"/>
          <w:lang w:val="en-US" w:eastAsia="zh-CN"/>
        </w:rPr>
        <w:t>导致</w:t>
      </w:r>
      <w:r>
        <w:rPr>
          <w:rFonts w:hint="default"/>
          <w:lang w:val="en-US" w:eastAsia="zh-CN"/>
        </w:rPr>
        <w:t>浪费gas，这取决于两个交易的</w:t>
      </w:r>
      <w:r>
        <w:rPr>
          <w:rFonts w:hint="eastAsia"/>
          <w:lang w:val="en-US" w:eastAsia="zh-CN"/>
        </w:rPr>
        <w:t>挖矿</w:t>
      </w:r>
      <w:r>
        <w:rPr>
          <w:rFonts w:hint="default"/>
          <w:lang w:val="en-US" w:eastAsia="zh-CN"/>
        </w:rPr>
        <w:t>顺序。有关</w:t>
      </w:r>
      <w:r>
        <w:rPr>
          <w:rFonts w:hint="eastAsia"/>
          <w:lang w:val="en-US" w:eastAsia="zh-CN"/>
        </w:rPr>
        <w:t>挖矿</w:t>
      </w:r>
      <w:r>
        <w:rPr>
          <w:rFonts w:hint="default"/>
          <w:lang w:val="en-US" w:eastAsia="zh-CN"/>
        </w:rPr>
        <w:t>交易序列的不确定性</w:t>
      </w:r>
      <w:r>
        <w:rPr>
          <w:rFonts w:hint="eastAsia"/>
          <w:lang w:val="en-US" w:eastAsia="zh-CN"/>
        </w:rPr>
        <w:t>可能</w:t>
      </w:r>
      <w:r>
        <w:rPr>
          <w:rFonts w:hint="default"/>
          <w:lang w:val="en-US" w:eastAsia="zh-CN"/>
        </w:rPr>
        <w:t>会导致不良后果。如果以太坊</w:t>
      </w:r>
      <w:r>
        <w:rPr>
          <w:rFonts w:hint="eastAsia"/>
          <w:lang w:val="en-US" w:eastAsia="zh-CN"/>
        </w:rPr>
        <w:t>遇到大量</w:t>
      </w:r>
      <w:r>
        <w:rPr>
          <w:rFonts w:hint="default"/>
          <w:lang w:val="en-US" w:eastAsia="zh-CN"/>
        </w:rPr>
        <w:t>的待处理交易积压，这种不确定性可能会增加。</w:t>
      </w:r>
    </w:p>
    <w:p>
      <w:pPr>
        <w:bidi w:val="0"/>
        <w:rPr>
          <w:rFonts w:hint="default"/>
          <w:lang w:val="en-US" w:eastAsia="zh-CN"/>
        </w:rPr>
      </w:pP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4.</w:t>
      </w:r>
      <w:r>
        <w:rPr>
          <w:rFonts w:hint="default"/>
          <w:lang w:val="en-US" w:eastAsia="zh-CN"/>
        </w:rPr>
        <w:t>协议代币</w:t>
      </w:r>
      <w:r>
        <w:rPr>
          <w:rFonts w:hint="eastAsia"/>
          <w:lang w:val="en-US" w:eastAsia="zh-CN"/>
        </w:rPr>
        <w:t xml:space="preserve">  Protocol Token</w:t>
      </w:r>
    </w:p>
    <w:p>
      <w:pPr>
        <w:bidi w:val="0"/>
        <w:rPr>
          <w:rFonts w:hint="default"/>
          <w:lang w:val="en-US" w:eastAsia="zh-CN"/>
        </w:rPr>
      </w:pPr>
      <w:r>
        <w:rPr>
          <w:rFonts w:hint="default"/>
          <w:lang w:val="en-US" w:eastAsia="zh-CN"/>
        </w:rPr>
        <w:t>密码经济协议创造了财政激励措施，推动理性经济主体网络协调其行为，以完成一个过程</w:t>
      </w:r>
      <w:r>
        <w:rPr>
          <w:rFonts w:hint="eastAsia"/>
          <w:vertAlign w:val="superscript"/>
          <w:lang w:val="en-US" w:eastAsia="zh-CN"/>
        </w:rPr>
        <w:t>[4,17,18]</w:t>
      </w:r>
      <w:r>
        <w:rPr>
          <w:rFonts w:hint="default"/>
          <w:lang w:val="en-US" w:eastAsia="zh-CN"/>
        </w:rPr>
        <w:t>。而0x基本上是一种网络协议，用于促进买方和卖方之间的代币（而不是一个加密经济协议），它旨在作为包含</w:t>
      </w:r>
      <w:r>
        <w:rPr>
          <w:rFonts w:hint="eastAsia"/>
          <w:lang w:val="en-US" w:eastAsia="zh-CN"/>
        </w:rPr>
        <w:t>交易</w:t>
      </w:r>
      <w:r>
        <w:rPr>
          <w:rFonts w:hint="default"/>
          <w:lang w:val="en-US" w:eastAsia="zh-CN"/>
        </w:rPr>
        <w:t>功能的dApps的开放标准。建立和维护开放标准是一个协调问题，为</w:t>
      </w:r>
      <w:r>
        <w:rPr>
          <w:rFonts w:hint="eastAsia"/>
          <w:lang w:val="en-US" w:eastAsia="zh-CN"/>
        </w:rPr>
        <w:t>参与方</w:t>
      </w:r>
      <w:r>
        <w:rPr>
          <w:rFonts w:hint="default"/>
          <w:lang w:val="en-US" w:eastAsia="zh-CN"/>
        </w:rPr>
        <w:t>增加了运营开销;当各方有不同的需求和经济激励的时候，协调就会变得</w:t>
      </w:r>
      <w:r>
        <w:rPr>
          <w:rFonts w:hint="eastAsia"/>
          <w:lang w:val="en-US" w:eastAsia="zh-CN"/>
        </w:rPr>
        <w:t>难以处理</w:t>
      </w:r>
      <w:r>
        <w:rPr>
          <w:rFonts w:hint="default"/>
          <w:lang w:val="en-US" w:eastAsia="zh-CN"/>
        </w:rPr>
        <w:t>。协议代币可以协调财务奖励和抵消与围绕单一技术标准组织多方相关的成本。</w:t>
      </w:r>
      <w:r>
        <w:rPr>
          <w:rFonts w:hint="eastAsia"/>
          <w:lang w:val="en-US" w:eastAsia="zh-CN"/>
        </w:rPr>
        <w:t>即使</w:t>
      </w:r>
      <w:r>
        <w:rPr>
          <w:rFonts w:hint="default"/>
          <w:lang w:val="en-US" w:eastAsia="zh-CN"/>
        </w:rPr>
        <w:t>调整采用激励措施是有用的，但协议代币可用于解决更具挑战性的问题：</w:t>
      </w:r>
      <w:r>
        <w:rPr>
          <w:rFonts w:hint="eastAsia"/>
          <w:lang w:val="en-US" w:eastAsia="zh-CN"/>
        </w:rPr>
        <w:t>在未来，成为</w:t>
      </w:r>
      <w:r>
        <w:rPr>
          <w:rFonts w:hint="default"/>
          <w:lang w:val="en-US" w:eastAsia="zh-CN"/>
        </w:rPr>
        <w:t>不可变的智能合同系统中</w:t>
      </w:r>
      <w:r>
        <w:rPr>
          <w:rFonts w:hint="eastAsia"/>
          <w:lang w:val="en-US" w:eastAsia="zh-CN"/>
        </w:rPr>
        <w:t>去中心化治理的协议</w:t>
      </w:r>
      <w:r>
        <w:rPr>
          <w:rFonts w:hint="default"/>
          <w:lang w:val="en-US" w:eastAsia="zh-CN"/>
        </w:rPr>
        <w:t>。</w:t>
      </w:r>
    </w:p>
    <w:p>
      <w:pPr>
        <w:bidi w:val="0"/>
        <w:rPr>
          <w:rFonts w:hint="default"/>
          <w:lang w:val="en-US" w:eastAsia="zh-CN"/>
        </w:rPr>
      </w:pPr>
    </w:p>
    <w:p>
      <w:pPr>
        <w:pStyle w:val="3"/>
        <w:bidi w:val="0"/>
        <w:rPr>
          <w:rFonts w:hint="default"/>
          <w:lang w:val="en-US" w:eastAsia="zh-CN"/>
        </w:rPr>
      </w:pPr>
      <w:r>
        <w:rPr>
          <w:rFonts w:hint="default"/>
          <w:lang w:val="en-US" w:eastAsia="zh-CN"/>
        </w:rPr>
        <w:t>4.1 去中心化</w:t>
      </w:r>
      <w:r>
        <w:rPr>
          <w:rFonts w:hint="eastAsia"/>
          <w:lang w:val="en-US" w:eastAsia="zh-CN"/>
        </w:rPr>
        <w:t>治理   Decentralized Governance</w:t>
      </w:r>
    </w:p>
    <w:p>
      <w:pPr>
        <w:pStyle w:val="4"/>
        <w:bidi w:val="0"/>
        <w:rPr>
          <w:rFonts w:hint="default"/>
          <w:lang w:val="en-US" w:eastAsia="zh-CN"/>
        </w:rPr>
      </w:pPr>
      <w:r>
        <w:rPr>
          <w:rFonts w:hint="default"/>
          <w:lang w:val="en-US" w:eastAsia="zh-CN"/>
        </w:rPr>
        <w:t>4.1.1 持续集成</w:t>
      </w:r>
      <w:r>
        <w:rPr>
          <w:rFonts w:hint="eastAsia"/>
          <w:lang w:val="en-US" w:eastAsia="zh-CN"/>
        </w:rPr>
        <w:t xml:space="preserve">   Continuous Integration</w:t>
      </w:r>
    </w:p>
    <w:p>
      <w:pPr>
        <w:bidi w:val="0"/>
        <w:rPr>
          <w:rFonts w:hint="default"/>
          <w:lang w:val="en-US" w:eastAsia="zh-CN"/>
        </w:rPr>
      </w:pPr>
      <w:r>
        <w:rPr>
          <w:rFonts w:hint="default"/>
          <w:lang w:val="en-US" w:eastAsia="zh-CN"/>
        </w:rPr>
        <w:t>一旦将以太坊智能合</w:t>
      </w:r>
      <w:r>
        <w:rPr>
          <w:rFonts w:hint="eastAsia"/>
          <w:lang w:val="en-US" w:eastAsia="zh-CN"/>
        </w:rPr>
        <w:t>约</w:t>
      </w:r>
      <w:r>
        <w:rPr>
          <w:rFonts w:hint="default"/>
          <w:lang w:val="en-US" w:eastAsia="zh-CN"/>
        </w:rPr>
        <w:t>部署到区块链上，其内部逻辑就无法改变。因此，为了更新协议，必须部署一个全新的智能合</w:t>
      </w:r>
      <w:r>
        <w:rPr>
          <w:rFonts w:hint="eastAsia"/>
          <w:lang w:val="en-US" w:eastAsia="zh-CN"/>
        </w:rPr>
        <w:t>约</w:t>
      </w:r>
      <w:r>
        <w:rPr>
          <w:rFonts w:hint="default"/>
          <w:lang w:val="en-US" w:eastAsia="zh-CN"/>
        </w:rPr>
        <w:t>，该</w:t>
      </w:r>
      <w:r>
        <w:rPr>
          <w:rFonts w:hint="eastAsia"/>
          <w:lang w:val="en-US" w:eastAsia="zh-CN"/>
        </w:rPr>
        <w:t>合约</w:t>
      </w:r>
      <w:r>
        <w:rPr>
          <w:rFonts w:hint="default"/>
          <w:lang w:val="en-US" w:eastAsia="zh-CN"/>
        </w:rPr>
        <w:t>要么网络分叉，要么干扰依赖该协议的用户和进程，直到他们“选择加入”最新版本为止。在交易所中，破坏性协议更新可能使所有</w:t>
      </w:r>
      <w:r>
        <w:rPr>
          <w:rFonts w:hint="eastAsia"/>
          <w:lang w:val="en-US" w:eastAsia="zh-CN"/>
        </w:rPr>
        <w:t>未结算</w:t>
      </w:r>
      <w:r>
        <w:rPr>
          <w:rFonts w:hint="default"/>
          <w:lang w:val="en-US" w:eastAsia="zh-CN"/>
        </w:rPr>
        <w:t>订单无效，并要求每个市场参与者批准新的智能合同来获取其交易余额。</w:t>
      </w:r>
      <w:r>
        <w:rPr>
          <w:rFonts w:hint="eastAsia"/>
          <w:lang w:val="en-US" w:eastAsia="zh-CN"/>
        </w:rPr>
        <w:t>或者</w:t>
      </w:r>
      <w:r>
        <w:rPr>
          <w:rFonts w:hint="default"/>
          <w:lang w:val="en-US" w:eastAsia="zh-CN"/>
        </w:rPr>
        <w:t>，该协议可以划分成并行运行的两个版本，</w:t>
      </w:r>
      <w:r>
        <w:rPr>
          <w:rFonts w:hint="eastAsia"/>
          <w:lang w:val="en-US" w:eastAsia="zh-CN"/>
        </w:rPr>
        <w:t>减缓因</w:t>
      </w:r>
      <w:r>
        <w:rPr>
          <w:rFonts w:hint="default"/>
          <w:lang w:val="en-US" w:eastAsia="zh-CN"/>
        </w:rPr>
        <w:t>dApp互操作性创建的网络效应。虽然智能合同</w:t>
      </w:r>
      <w:r>
        <w:rPr>
          <w:rFonts w:hint="eastAsia"/>
          <w:lang w:val="en-US" w:eastAsia="zh-CN"/>
        </w:rPr>
        <w:t>约的</w:t>
      </w:r>
      <w:r>
        <w:rPr>
          <w:rFonts w:hint="default"/>
          <w:lang w:val="en-US" w:eastAsia="zh-CN"/>
        </w:rPr>
        <w:t>抽象可能被用于将不间断地</w:t>
      </w:r>
      <w:r>
        <w:rPr>
          <w:rFonts w:hint="eastAsia"/>
          <w:lang w:val="en-US" w:eastAsia="zh-CN"/>
        </w:rPr>
        <w:t>更新</w:t>
      </w:r>
      <w:r>
        <w:rPr>
          <w:rFonts w:hint="default"/>
          <w:lang w:val="en-US" w:eastAsia="zh-CN"/>
        </w:rPr>
        <w:t>集成到协议中而不会中断更高级别的进程，但是这种更新机制也可能为最终用户带来重大的安全风险（在最坏的情况下，攻击者可以获得用户资金的访问权）。协议代币可用于驱动</w:t>
      </w:r>
      <w:r>
        <w:rPr>
          <w:rFonts w:hint="eastAsia"/>
          <w:lang w:val="en-US" w:eastAsia="zh-CN"/>
        </w:rPr>
        <w:t>去中心</w:t>
      </w:r>
      <w:r>
        <w:rPr>
          <w:rFonts w:hint="default"/>
          <w:highlight w:val="none"/>
          <w:lang w:val="en-US" w:eastAsia="zh-CN"/>
        </w:rPr>
        <w:t>式</w:t>
      </w:r>
      <w:r>
        <w:rPr>
          <w:rFonts w:hint="default"/>
          <w:lang w:val="en-US" w:eastAsia="zh-CN"/>
        </w:rPr>
        <w:t>更新机制，允许将更新</w:t>
      </w:r>
      <w:r>
        <w:rPr>
          <w:rFonts w:hint="eastAsia"/>
          <w:lang w:val="en-US" w:eastAsia="zh-CN"/>
        </w:rPr>
        <w:t>集成</w:t>
      </w:r>
      <w:r>
        <w:rPr>
          <w:rFonts w:hint="default"/>
          <w:lang w:val="en-US" w:eastAsia="zh-CN"/>
        </w:rPr>
        <w:t>到协议中，同时也保护协议的用户和利益相关者。</w:t>
      </w:r>
    </w:p>
    <w:p>
      <w:pPr>
        <w:bidi w:val="0"/>
        <w:rPr>
          <w:rFonts w:hint="default"/>
          <w:lang w:val="en-US" w:eastAsia="zh-CN"/>
        </w:rPr>
      </w:pPr>
    </w:p>
    <w:p>
      <w:pPr>
        <w:bidi w:val="0"/>
        <w:rPr>
          <w:rFonts w:hint="default"/>
          <w:lang w:val="en-US" w:eastAsia="zh-CN"/>
        </w:rPr>
      </w:pPr>
      <w:r>
        <w:rPr>
          <w:rFonts w:hint="default"/>
          <w:lang w:val="en-US" w:eastAsia="zh-CN"/>
        </w:rPr>
        <w:t>0x将被部署到具有固定供应的协议代币的以太坊</w:t>
      </w:r>
      <w:r>
        <w:rPr>
          <w:rFonts w:hint="eastAsia"/>
          <w:lang w:val="en-US" w:eastAsia="zh-CN"/>
        </w:rPr>
        <w:t>链上</w:t>
      </w:r>
      <w:r>
        <w:rPr>
          <w:rFonts w:hint="default"/>
          <w:lang w:val="en-US" w:eastAsia="zh-CN"/>
        </w:rPr>
        <w:t>，</w:t>
      </w:r>
      <w:r>
        <w:rPr>
          <w:rFonts w:hint="eastAsia"/>
          <w:lang w:val="en-US" w:eastAsia="zh-CN"/>
        </w:rPr>
        <w:t>这些代币</w:t>
      </w:r>
      <w:r>
        <w:rPr>
          <w:rFonts w:hint="default"/>
          <w:lang w:val="en-US" w:eastAsia="zh-CN"/>
        </w:rPr>
        <w:t>将被发布给合作伙伴</w:t>
      </w:r>
      <w:r>
        <w:rPr>
          <w:rFonts w:hint="eastAsia"/>
          <w:lang w:val="en-US" w:eastAsia="zh-CN"/>
        </w:rPr>
        <w:t>的</w:t>
      </w:r>
      <w:r>
        <w:rPr>
          <w:rFonts w:hint="default"/>
          <w:lang w:val="en-US" w:eastAsia="zh-CN"/>
        </w:rPr>
        <w:t>dApps和将来的终端用户。协议代币将有两个用途：市场参与者向relayer支付交易费用，</w:t>
      </w:r>
      <w:r>
        <w:rPr>
          <w:rFonts w:hint="eastAsia"/>
          <w:lang w:val="en-US" w:eastAsia="zh-CN"/>
        </w:rPr>
        <w:t>和</w:t>
      </w:r>
      <w:r>
        <w:rPr>
          <w:rFonts w:hint="default"/>
          <w:lang w:val="en-US" w:eastAsia="zh-CN"/>
        </w:rPr>
        <w:t>对协议的更新</w:t>
      </w:r>
      <w:r>
        <w:rPr>
          <w:rFonts w:hint="eastAsia"/>
          <w:lang w:val="en-US" w:eastAsia="zh-CN"/>
        </w:rPr>
        <w:t>进行去中心治理</w:t>
      </w:r>
      <w:r>
        <w:rPr>
          <w:rFonts w:hint="default"/>
          <w:lang w:val="en-US" w:eastAsia="zh-CN"/>
        </w:rPr>
        <w:t>。根据图4所示的过程，</w:t>
      </w:r>
      <w:r>
        <w:rPr>
          <w:rFonts w:hint="eastAsia"/>
          <w:lang w:val="en-US" w:eastAsia="zh-CN"/>
        </w:rPr>
        <w:t>去中心</w:t>
      </w:r>
      <w:r>
        <w:rPr>
          <w:rFonts w:hint="default"/>
          <w:lang w:val="en-US" w:eastAsia="zh-CN"/>
        </w:rPr>
        <w:t>治理将</w:t>
      </w:r>
      <w:r>
        <w:rPr>
          <w:rFonts w:hint="eastAsia"/>
          <w:lang w:val="en-US" w:eastAsia="zh-CN"/>
        </w:rPr>
        <w:t>用于</w:t>
      </w:r>
      <w:r>
        <w:rPr>
          <w:rFonts w:hint="default"/>
          <w:lang w:val="en-US" w:eastAsia="zh-CN"/>
        </w:rPr>
        <w:t>安全地</w:t>
      </w:r>
      <w:r>
        <w:rPr>
          <w:rFonts w:hint="eastAsia"/>
          <w:lang w:val="en-US" w:eastAsia="zh-CN"/>
        </w:rPr>
        <w:t>更</w:t>
      </w:r>
      <w:r>
        <w:rPr>
          <w:rFonts w:hint="eastAsia"/>
          <w:lang w:val="en-US" w:eastAsia="zh-CN"/>
        </w:rPr>
        <w:tab/>
      </w:r>
      <w:r>
        <w:rPr>
          <w:rFonts w:hint="eastAsia"/>
          <w:lang w:val="en-US" w:eastAsia="zh-CN"/>
        </w:rPr>
        <w:t>新</w:t>
      </w:r>
      <w:r>
        <w:rPr>
          <w:rFonts w:hint="default"/>
          <w:lang w:val="en-US" w:eastAsia="zh-CN"/>
        </w:rPr>
        <w:t>集成到0x协议。最初，一个简单的多签名合同将用于</w:t>
      </w:r>
      <w:r>
        <w:rPr>
          <w:rFonts w:hint="eastAsia"/>
          <w:lang w:val="en-US" w:eastAsia="zh-CN"/>
        </w:rPr>
        <w:t>去中心</w:t>
      </w:r>
      <w:r>
        <w:rPr>
          <w:rFonts w:hint="default"/>
          <w:lang w:val="en-US" w:eastAsia="zh-CN"/>
        </w:rPr>
        <w:t>治理，直到开发</w:t>
      </w:r>
      <w:r>
        <w:rPr>
          <w:rFonts w:hint="eastAsia"/>
          <w:lang w:val="en-US" w:eastAsia="zh-CN"/>
        </w:rPr>
        <w:t>出</w:t>
      </w:r>
      <w:r>
        <w:rPr>
          <w:rFonts w:hint="default"/>
          <w:lang w:val="en-US" w:eastAsia="zh-CN"/>
        </w:rPr>
        <w:t>更复杂的DAO。 0x协议及其</w:t>
      </w:r>
      <w:r>
        <w:rPr>
          <w:rFonts w:hint="eastAsia"/>
          <w:lang w:val="en-US" w:eastAsia="zh-CN"/>
        </w:rPr>
        <w:t>原生代币</w:t>
      </w:r>
      <w:r>
        <w:rPr>
          <w:rFonts w:hint="default"/>
          <w:lang w:val="en-US" w:eastAsia="zh-CN"/>
        </w:rPr>
        <w:t>不会对用户</w:t>
      </w:r>
      <w:r>
        <w:rPr>
          <w:rFonts w:hint="eastAsia"/>
          <w:lang w:val="en-US" w:eastAsia="zh-CN"/>
        </w:rPr>
        <w:t>带来</w:t>
      </w:r>
      <w:r>
        <w:rPr>
          <w:rFonts w:hint="default"/>
          <w:lang w:val="en-US" w:eastAsia="zh-CN"/>
        </w:rPr>
        <w:t>不必要的成本，从relayer</w:t>
      </w:r>
      <w:r>
        <w:rPr>
          <w:rFonts w:hint="eastAsia"/>
          <w:lang w:val="en-US" w:eastAsia="zh-CN"/>
        </w:rPr>
        <w:t>处</w:t>
      </w:r>
      <w:r>
        <w:rPr>
          <w:rFonts w:hint="default"/>
          <w:lang w:val="en-US" w:eastAsia="zh-CN"/>
        </w:rPr>
        <w:t>寻求租金或提取价值。协议的智能合</w:t>
      </w:r>
      <w:r>
        <w:rPr>
          <w:rFonts w:hint="eastAsia"/>
          <w:lang w:val="en-US" w:eastAsia="zh-CN"/>
        </w:rPr>
        <w:t>约</w:t>
      </w:r>
      <w:r>
        <w:rPr>
          <w:rFonts w:hint="default"/>
          <w:lang w:val="en-US" w:eastAsia="zh-CN"/>
        </w:rPr>
        <w:t>将被公开访问并完全免费使用。没有机制可以</w:t>
      </w:r>
      <w:r>
        <w:rPr>
          <w:rFonts w:hint="eastAsia"/>
          <w:lang w:val="en-US" w:eastAsia="zh-CN"/>
        </w:rPr>
        <w:t>使</w:t>
      </w:r>
      <w:r>
        <w:rPr>
          <w:rFonts w:hint="default"/>
          <w:lang w:val="en-US" w:eastAsia="zh-CN"/>
        </w:rPr>
        <w:t>一个群体牺牲</w:t>
      </w:r>
      <w:r>
        <w:rPr>
          <w:rFonts w:hint="eastAsia"/>
          <w:lang w:val="en-US" w:eastAsia="zh-CN"/>
        </w:rPr>
        <w:t>让</w:t>
      </w:r>
      <w:r>
        <w:rPr>
          <w:rFonts w:hint="default"/>
          <w:lang w:val="en-US" w:eastAsia="zh-CN"/>
        </w:rPr>
        <w:t>另一个群体</w:t>
      </w:r>
      <w:r>
        <w:rPr>
          <w:rFonts w:hint="eastAsia"/>
          <w:lang w:val="en-US" w:eastAsia="zh-CN"/>
        </w:rPr>
        <w:t>受益</w:t>
      </w:r>
      <w:r>
        <w:rPr>
          <w:rFonts w:hint="default"/>
          <w:lang w:val="en-US" w:eastAsia="zh-CN"/>
        </w:rPr>
        <w:t>。</w:t>
      </w:r>
    </w:p>
    <w:p>
      <w:pPr>
        <w:bidi w:val="0"/>
        <w:rPr>
          <w:rFonts w:hint="default"/>
          <w:lang w:val="en-US" w:eastAsia="zh-CN"/>
        </w:rPr>
      </w:pPr>
      <w:r>
        <w:rPr>
          <w:rFonts w:hint="default"/>
          <w:lang w:val="en-US" w:eastAsia="zh-CN"/>
        </w:rPr>
        <w:drawing>
          <wp:inline distT="0" distB="0" distL="114300" distR="114300">
            <wp:extent cx="5083810" cy="2626995"/>
            <wp:effectExtent l="0" t="0" r="2540" b="1905"/>
            <wp:docPr id="188" name="图片 188" descr="1556517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descr="1556517377(1)"/>
                    <pic:cNvPicPr>
                      <a:picLocks noChangeAspect="1"/>
                    </pic:cNvPicPr>
                  </pic:nvPicPr>
                  <pic:blipFill>
                    <a:blip r:embed="rId7"/>
                    <a:stretch>
                      <a:fillRect/>
                    </a:stretch>
                  </pic:blipFill>
                  <pic:spPr>
                    <a:xfrm>
                      <a:off x="0" y="0"/>
                      <a:ext cx="5083810" cy="2626995"/>
                    </a:xfrm>
                    <a:prstGeom prst="rect">
                      <a:avLst/>
                    </a:prstGeom>
                  </pic:spPr>
                </pic:pic>
              </a:graphicData>
            </a:graphic>
          </wp:inline>
        </w:drawing>
      </w:r>
    </w:p>
    <w:p>
      <w:pPr>
        <w:bidi w:val="0"/>
        <w:rPr>
          <w:rFonts w:hint="default"/>
          <w:lang w:val="en-US" w:eastAsia="zh-CN"/>
        </w:rPr>
      </w:pPr>
    </w:p>
    <w:p>
      <w:pPr>
        <w:bidi w:val="0"/>
        <w:rPr>
          <w:rFonts w:hint="default"/>
          <w:lang w:val="en-US" w:eastAsia="zh-CN"/>
        </w:rPr>
      </w:pPr>
      <w:r>
        <w:rPr>
          <w:rFonts w:hint="default"/>
          <w:lang w:val="en-US" w:eastAsia="zh-CN"/>
        </w:rPr>
        <w:t>图4：可以</w:t>
      </w:r>
      <w:r>
        <w:rPr>
          <w:rFonts w:hint="eastAsia"/>
          <w:lang w:val="en-US" w:eastAsia="zh-CN"/>
        </w:rPr>
        <w:t>通过</w:t>
      </w:r>
      <w:r>
        <w:rPr>
          <w:rFonts w:hint="default"/>
          <w:lang w:val="en-US" w:eastAsia="zh-CN"/>
        </w:rPr>
        <w:t>合</w:t>
      </w:r>
      <w:r>
        <w:rPr>
          <w:rFonts w:hint="eastAsia"/>
          <w:lang w:val="en-US" w:eastAsia="zh-CN"/>
        </w:rPr>
        <w:t>约</w:t>
      </w:r>
      <w:r>
        <w:rPr>
          <w:rFonts w:hint="default"/>
          <w:lang w:val="en-US" w:eastAsia="zh-CN"/>
        </w:rPr>
        <w:t>抽象和分散式治理的组合</w:t>
      </w:r>
      <w:r>
        <w:rPr>
          <w:rFonts w:hint="eastAsia"/>
          <w:lang w:val="en-US" w:eastAsia="zh-CN"/>
        </w:rPr>
        <w:t>方式</w:t>
      </w:r>
      <w:r>
        <w:rPr>
          <w:rFonts w:hint="default"/>
          <w:lang w:val="en-US" w:eastAsia="zh-CN"/>
        </w:rPr>
        <w:t>部署协议更新</w:t>
      </w:r>
      <w:r>
        <w:rPr>
          <w:rFonts w:hint="eastAsia"/>
          <w:lang w:val="en-US" w:eastAsia="zh-CN"/>
        </w:rPr>
        <w:t>，而不需要中断网络</w:t>
      </w:r>
      <w:r>
        <w:rPr>
          <w:rFonts w:hint="default"/>
          <w:lang w:val="en-US" w:eastAsia="zh-CN"/>
        </w:rPr>
        <w:t>。</w:t>
      </w:r>
      <w:r>
        <w:rPr>
          <w:rFonts w:hint="eastAsia"/>
          <w:lang w:val="en-US" w:eastAsia="zh-CN"/>
        </w:rPr>
        <w:t>终端</w:t>
      </w:r>
      <w:r>
        <w:rPr>
          <w:rFonts w:hint="default"/>
          <w:lang w:val="en-US" w:eastAsia="zh-CN"/>
        </w:rPr>
        <w:t>用户提供代理合同，以访问他们计划</w:t>
      </w:r>
      <w:r>
        <w:rPr>
          <w:rFonts w:hint="eastAsia"/>
          <w:lang w:val="en-US" w:eastAsia="zh-CN"/>
        </w:rPr>
        <w:t>用于</w:t>
      </w:r>
      <w:r>
        <w:rPr>
          <w:rFonts w:hint="default"/>
          <w:lang w:val="en-US" w:eastAsia="zh-CN"/>
        </w:rPr>
        <w:t>交易的代币。利益相关方提出并选择通过DAO在全新的智能合同（DEX v2）中实施的协议改进。 DAO授权新的智能合</w:t>
      </w:r>
      <w:r>
        <w:rPr>
          <w:rFonts w:hint="eastAsia"/>
          <w:lang w:val="en-US" w:eastAsia="zh-CN"/>
        </w:rPr>
        <w:t>约</w:t>
      </w:r>
      <w:r>
        <w:rPr>
          <w:rFonts w:hint="default"/>
          <w:lang w:val="en-US" w:eastAsia="zh-CN"/>
        </w:rPr>
        <w:t>访问用户代币，将其添加到代理合</w:t>
      </w:r>
      <w:r>
        <w:rPr>
          <w:rFonts w:hint="eastAsia"/>
          <w:lang w:val="en-US" w:eastAsia="zh-CN"/>
        </w:rPr>
        <w:t>约</w:t>
      </w:r>
      <w:r>
        <w:rPr>
          <w:rFonts w:hint="default"/>
          <w:lang w:val="en-US" w:eastAsia="zh-CN"/>
        </w:rPr>
        <w:t>的白名单中，最终取消列出</w:t>
      </w:r>
      <w:r>
        <w:rPr>
          <w:rFonts w:hint="eastAsia"/>
          <w:lang w:val="en-US" w:eastAsia="zh-CN"/>
        </w:rPr>
        <w:t>已弃用</w:t>
      </w:r>
      <w:r>
        <w:rPr>
          <w:rFonts w:hint="default"/>
          <w:lang w:val="en-US" w:eastAsia="zh-CN"/>
        </w:rPr>
        <w:t>的协议版本。</w:t>
      </w:r>
    </w:p>
    <w:p>
      <w:pPr>
        <w:bidi w:val="0"/>
        <w:rPr>
          <w:rFonts w:hint="default"/>
          <w:lang w:val="en-US" w:eastAsia="zh-CN"/>
        </w:rPr>
      </w:pPr>
    </w:p>
    <w:p>
      <w:pPr>
        <w:pStyle w:val="4"/>
        <w:bidi w:val="0"/>
        <w:rPr>
          <w:rFonts w:hint="default"/>
          <w:lang w:val="en-US" w:eastAsia="zh-CN"/>
        </w:rPr>
      </w:pPr>
      <w:r>
        <w:rPr>
          <w:rFonts w:hint="eastAsia"/>
          <w:lang w:val="en-US" w:eastAsia="zh-CN"/>
        </w:rPr>
        <w:t>4.1.2</w:t>
      </w:r>
      <w:r>
        <w:rPr>
          <w:rFonts w:hint="default"/>
          <w:lang w:val="en-US" w:eastAsia="zh-CN"/>
        </w:rPr>
        <w:t xml:space="preserve"> 代币注册</w:t>
      </w:r>
      <w:r>
        <w:rPr>
          <w:rFonts w:hint="eastAsia"/>
          <w:lang w:val="en-US" w:eastAsia="zh-CN"/>
        </w:rPr>
        <w:t xml:space="preserve">  Token Registry</w:t>
      </w:r>
    </w:p>
    <w:p>
      <w:pPr>
        <w:bidi w:val="0"/>
        <w:rPr>
          <w:rFonts w:hint="default"/>
          <w:lang w:val="en-US" w:eastAsia="zh-CN"/>
        </w:rPr>
      </w:pPr>
      <w:r>
        <w:rPr>
          <w:rFonts w:hint="default"/>
          <w:lang w:val="en-US" w:eastAsia="zh-CN"/>
        </w:rPr>
        <w:t>订单由机器可读的十六进制字节码组成，</w:t>
      </w:r>
      <w:r>
        <w:rPr>
          <w:rFonts w:hint="eastAsia"/>
          <w:lang w:val="en-US" w:eastAsia="zh-CN"/>
        </w:rPr>
        <w:t>但并不一定适合人类阅读</w:t>
      </w:r>
      <w:r>
        <w:rPr>
          <w:rFonts w:hint="default"/>
          <w:lang w:val="en-US" w:eastAsia="zh-CN"/>
        </w:rPr>
        <w:t>。代币注册合同将用于存储每个代币的相关元数据的ERC20代币列表</w:t>
      </w:r>
      <w:r>
        <w:rPr>
          <w:rFonts w:hint="eastAsia"/>
          <w:lang w:val="en-US" w:eastAsia="zh-CN"/>
        </w:rPr>
        <w:t>，其中包括这些元数据</w:t>
      </w:r>
      <w:r>
        <w:rPr>
          <w:rFonts w:hint="default"/>
          <w:lang w:val="en-US" w:eastAsia="zh-CN"/>
        </w:rPr>
        <w:t>：名称，符号，合同地址和表示代币最小单位所需的小数位数（需要确定汇率）。注册管理机构将作为官方</w:t>
      </w:r>
      <w:r>
        <w:rPr>
          <w:rFonts w:hint="eastAsia"/>
          <w:lang w:val="en-US" w:eastAsia="zh-CN"/>
        </w:rPr>
        <w:t>的链上</w:t>
      </w:r>
      <w:r>
        <w:rPr>
          <w:rFonts w:hint="default"/>
          <w:lang w:val="en-US" w:eastAsia="zh-CN"/>
        </w:rPr>
        <w:t>参考，市场参与者可以在执行交易之前独立地验证代币地址和汇率。由于代币注册表将作为</w:t>
      </w:r>
      <w:r>
        <w:rPr>
          <w:rFonts w:hint="eastAsia"/>
          <w:lang w:val="en-US" w:eastAsia="zh-CN"/>
        </w:rPr>
        <w:t>可靠</w:t>
      </w:r>
      <w:r>
        <w:rPr>
          <w:rFonts w:hint="default"/>
          <w:lang w:val="en-US" w:eastAsia="zh-CN"/>
        </w:rPr>
        <w:t>信息来源，因此将需要监督从注册表添加，修改或删除代币</w:t>
      </w:r>
      <w:r>
        <w:rPr>
          <w:rFonts w:hint="eastAsia"/>
          <w:lang w:val="en-US" w:eastAsia="zh-CN"/>
        </w:rPr>
        <w:t>的过程</w:t>
      </w:r>
      <w:r>
        <w:rPr>
          <w:rFonts w:hint="default"/>
          <w:lang w:val="en-US" w:eastAsia="zh-CN"/>
        </w:rPr>
        <w:t>。 0x利益相关者将提供这种监督。虽然代币注册表可以方便用户验证其订单的完整性，但是0x协议</w:t>
      </w:r>
      <w:r>
        <w:rPr>
          <w:rFonts w:hint="eastAsia"/>
          <w:lang w:val="en-US" w:eastAsia="zh-CN"/>
        </w:rPr>
        <w:t>可以被使用</w:t>
      </w:r>
      <w:r>
        <w:rPr>
          <w:rFonts w:hint="default"/>
          <w:lang w:val="en-US" w:eastAsia="zh-CN"/>
        </w:rPr>
        <w:t>来交易</w:t>
      </w:r>
      <w:r>
        <w:rPr>
          <w:rFonts w:hint="eastAsia"/>
          <w:lang w:val="en-US" w:eastAsia="zh-CN"/>
        </w:rPr>
        <w:t>任何</w:t>
      </w:r>
      <w:r>
        <w:rPr>
          <w:rFonts w:hint="default"/>
          <w:lang w:val="en-US" w:eastAsia="zh-CN"/>
        </w:rPr>
        <w:t>使用ERC20代币接口的代币。</w:t>
      </w:r>
    </w:p>
    <w:p>
      <w:pPr>
        <w:bidi w:val="0"/>
        <w:rPr>
          <w:rFonts w:hint="default"/>
          <w:lang w:val="en-US" w:eastAsia="zh-CN"/>
        </w:rPr>
      </w:pPr>
    </w:p>
    <w:p>
      <w:pPr>
        <w:bidi w:val="0"/>
        <w:rPr>
          <w:rFonts w:hint="default"/>
          <w:lang w:val="en-US" w:eastAsia="zh-CN"/>
        </w:rPr>
      </w:pPr>
      <w:r>
        <w:rPr>
          <w:rFonts w:hint="default"/>
          <w:lang w:val="en-US" w:eastAsia="zh-CN"/>
        </w:rPr>
        <w:t>在将来，协议的订单格式可以被修改以便于人的</w:t>
      </w:r>
      <w:r>
        <w:rPr>
          <w:rFonts w:hint="eastAsia"/>
          <w:lang w:val="en-US" w:eastAsia="zh-CN"/>
        </w:rPr>
        <w:t>阅读</w:t>
      </w:r>
      <w:r>
        <w:rPr>
          <w:rFonts w:hint="default"/>
          <w:lang w:val="en-US" w:eastAsia="zh-CN"/>
        </w:rPr>
        <w:t>。代币可以通过在代币注册表中注册的三个字符符号来标识，而不是由代币的合同地址来标识。</w:t>
      </w:r>
      <w:r>
        <w:rPr>
          <w:rFonts w:hint="eastAsia"/>
          <w:lang w:val="en-US" w:eastAsia="zh-CN"/>
        </w:rPr>
        <w:t>以太坊</w:t>
      </w:r>
      <w:r>
        <w:rPr>
          <w:rFonts w:hint="default"/>
          <w:lang w:val="en-US" w:eastAsia="zh-CN"/>
        </w:rPr>
        <w:t>域名服务（ENS）可用于通过人</w:t>
      </w:r>
      <w:r>
        <w:rPr>
          <w:rFonts w:hint="eastAsia"/>
          <w:lang w:val="en-US" w:eastAsia="zh-CN"/>
        </w:rPr>
        <w:t>类</w:t>
      </w:r>
      <w:bookmarkStart w:id="0" w:name="_GoBack"/>
      <w:bookmarkEnd w:id="0"/>
      <w:r>
        <w:rPr>
          <w:rFonts w:hint="default"/>
          <w:lang w:val="en-US" w:eastAsia="zh-CN"/>
        </w:rPr>
        <w:t>可读的名称（例如“theDunkle.eth”）来识别maker，taker和relayer，而不是通过帐户或合同地址。</w:t>
      </w:r>
    </w:p>
    <w:p>
      <w:pPr>
        <w:bidi w:val="0"/>
        <w:rPr>
          <w:rFonts w:hint="default"/>
          <w:lang w:val="en-US" w:eastAsia="zh-CN"/>
        </w:rPr>
      </w:pPr>
    </w:p>
    <w:p>
      <w:pPr>
        <w:pStyle w:val="2"/>
        <w:bidi w:val="0"/>
        <w:rPr>
          <w:rFonts w:hint="default"/>
          <w:lang w:val="en-US" w:eastAsia="zh-CN"/>
        </w:rPr>
      </w:pPr>
      <w:r>
        <w:rPr>
          <w:rFonts w:hint="eastAsia"/>
          <w:lang w:val="en-US" w:eastAsia="zh-CN"/>
        </w:rPr>
        <w:t>5.</w:t>
      </w:r>
      <w:r>
        <w:rPr>
          <w:rFonts w:hint="default"/>
          <w:lang w:val="en-US" w:eastAsia="zh-CN"/>
        </w:rPr>
        <w:t>总结</w:t>
      </w:r>
    </w:p>
    <w:p>
      <w:pPr>
        <w:numPr>
          <w:ilvl w:val="0"/>
          <w:numId w:val="3"/>
        </w:numPr>
        <w:bidi w:val="0"/>
        <w:ind w:left="420" w:leftChars="0" w:hanging="420" w:firstLineChars="0"/>
        <w:rPr>
          <w:rFonts w:hint="default"/>
          <w:lang w:val="en-US" w:eastAsia="zh-CN"/>
        </w:rPr>
      </w:pPr>
      <w:r>
        <w:rPr>
          <w:rFonts w:hint="default"/>
          <w:lang w:val="en-US" w:eastAsia="zh-CN"/>
        </w:rPr>
        <w:t>链外订单</w:t>
      </w:r>
      <w:r>
        <w:rPr>
          <w:rFonts w:hint="eastAsia"/>
          <w:lang w:val="en-US" w:eastAsia="zh-CN"/>
        </w:rPr>
        <w:t>中继</w:t>
      </w:r>
      <w:r>
        <w:rPr>
          <w:rFonts w:hint="default"/>
          <w:lang w:val="en-US" w:eastAsia="zh-CN"/>
        </w:rPr>
        <w:t>+链上结算=</w:t>
      </w:r>
      <w:r>
        <w:rPr>
          <w:rFonts w:hint="eastAsia"/>
          <w:lang w:val="en-US" w:eastAsia="zh-CN"/>
        </w:rPr>
        <w:t>做市商</w:t>
      </w:r>
      <w:r>
        <w:rPr>
          <w:rFonts w:hint="default"/>
          <w:lang w:val="en-US" w:eastAsia="zh-CN"/>
        </w:rPr>
        <w:t>的低摩擦成本+快速结算。</w:t>
      </w:r>
    </w:p>
    <w:p>
      <w:pPr>
        <w:numPr>
          <w:ilvl w:val="0"/>
          <w:numId w:val="3"/>
        </w:numPr>
        <w:bidi w:val="0"/>
        <w:ind w:left="420" w:leftChars="0" w:hanging="420" w:firstLineChars="0"/>
        <w:rPr>
          <w:rFonts w:hint="default"/>
          <w:lang w:val="en-US" w:eastAsia="zh-CN"/>
        </w:rPr>
      </w:pPr>
      <w:r>
        <w:rPr>
          <w:rFonts w:hint="default"/>
          <w:lang w:val="en-US" w:eastAsia="zh-CN"/>
        </w:rPr>
        <w:t>任何dApp</w:t>
      </w:r>
      <w:r>
        <w:rPr>
          <w:rFonts w:hint="eastAsia"/>
          <w:lang w:val="en-US" w:eastAsia="zh-CN"/>
        </w:rPr>
        <w:t>都</w:t>
      </w:r>
      <w:r>
        <w:rPr>
          <w:rFonts w:hint="default"/>
          <w:lang w:val="en-US" w:eastAsia="zh-CN"/>
        </w:rPr>
        <w:t>可以挂钩公开访问的智能合</w:t>
      </w:r>
      <w:r>
        <w:rPr>
          <w:rFonts w:hint="eastAsia"/>
          <w:lang w:val="en-US" w:eastAsia="zh-CN"/>
        </w:rPr>
        <w:t>约</w:t>
      </w:r>
      <w:r>
        <w:rPr>
          <w:rFonts w:hint="default"/>
          <w:lang w:val="en-US" w:eastAsia="zh-CN"/>
        </w:rPr>
        <w:t>。</w:t>
      </w:r>
    </w:p>
    <w:p>
      <w:pPr>
        <w:numPr>
          <w:ilvl w:val="0"/>
          <w:numId w:val="3"/>
        </w:numPr>
        <w:bidi w:val="0"/>
        <w:ind w:left="420" w:leftChars="0" w:hanging="420" w:firstLineChars="0"/>
        <w:rPr>
          <w:rFonts w:hint="default"/>
          <w:lang w:val="en-US" w:eastAsia="zh-CN"/>
        </w:rPr>
      </w:pPr>
      <w:r>
        <w:rPr>
          <w:rFonts w:hint="eastAsia"/>
          <w:lang w:val="en-US" w:eastAsia="zh-CN"/>
        </w:rPr>
        <w:t>Relayers</w:t>
      </w:r>
      <w:r>
        <w:rPr>
          <w:rFonts w:hint="default"/>
          <w:lang w:val="en-US" w:eastAsia="zh-CN"/>
        </w:rPr>
        <w:t>可以创建自己的流动资金池并收取交易费用。</w:t>
      </w:r>
    </w:p>
    <w:p>
      <w:pPr>
        <w:numPr>
          <w:ilvl w:val="0"/>
          <w:numId w:val="3"/>
        </w:numPr>
        <w:bidi w:val="0"/>
        <w:ind w:left="420" w:leftChars="0" w:hanging="420" w:firstLineChars="0"/>
        <w:rPr>
          <w:rFonts w:hint="default"/>
          <w:lang w:val="en-US" w:eastAsia="zh-CN"/>
        </w:rPr>
      </w:pPr>
      <w:r>
        <w:rPr>
          <w:rFonts w:hint="default"/>
          <w:lang w:val="en-US" w:eastAsia="zh-CN"/>
        </w:rPr>
        <w:t>标准化+解耦=共享协议层→</w:t>
      </w:r>
    </w:p>
    <w:p>
      <w:pPr>
        <w:numPr>
          <w:ilvl w:val="0"/>
          <w:numId w:val="4"/>
        </w:numPr>
        <w:bidi w:val="0"/>
        <w:ind w:left="840" w:leftChars="0" w:hanging="420" w:firstLineChars="0"/>
        <w:rPr>
          <w:rFonts w:hint="default"/>
          <w:lang w:val="en-US" w:eastAsia="zh-CN"/>
        </w:rPr>
      </w:pPr>
      <w:r>
        <w:rPr>
          <w:rFonts w:hint="default"/>
          <w:lang w:val="en-US" w:eastAsia="zh-CN"/>
        </w:rPr>
        <w:t>提供dApps之间的互操作性</w:t>
      </w:r>
    </w:p>
    <w:p>
      <w:pPr>
        <w:numPr>
          <w:ilvl w:val="0"/>
          <w:numId w:val="4"/>
        </w:numPr>
        <w:bidi w:val="0"/>
        <w:ind w:left="840" w:leftChars="0" w:hanging="420" w:firstLineChars="0"/>
        <w:rPr>
          <w:rFonts w:hint="default"/>
          <w:lang w:val="en-US" w:eastAsia="zh-CN"/>
        </w:rPr>
      </w:pPr>
      <w:r>
        <w:rPr>
          <w:rFonts w:hint="default"/>
          <w:lang w:val="en-US" w:eastAsia="zh-CN"/>
        </w:rPr>
        <w:t>创造互惠互利的流动性网络效应</w:t>
      </w:r>
    </w:p>
    <w:p>
      <w:pPr>
        <w:numPr>
          <w:ilvl w:val="0"/>
          <w:numId w:val="4"/>
        </w:numPr>
        <w:bidi w:val="0"/>
        <w:ind w:left="840" w:leftChars="0" w:hanging="420" w:firstLineChars="0"/>
        <w:rPr>
          <w:rFonts w:hint="default"/>
          <w:lang w:val="en-US" w:eastAsia="zh-CN"/>
        </w:rPr>
      </w:pPr>
      <w:r>
        <w:rPr>
          <w:rFonts w:hint="default"/>
          <w:lang w:val="en-US" w:eastAsia="zh-CN"/>
        </w:rPr>
        <w:t>减少进入门槛，降低市场参与者的成本</w:t>
      </w:r>
    </w:p>
    <w:p>
      <w:pPr>
        <w:numPr>
          <w:ilvl w:val="0"/>
          <w:numId w:val="4"/>
        </w:numPr>
        <w:bidi w:val="0"/>
        <w:ind w:left="840" w:leftChars="0" w:hanging="420" w:firstLineChars="0"/>
        <w:rPr>
          <w:rFonts w:hint="default"/>
          <w:lang w:val="en-US" w:eastAsia="zh-CN"/>
        </w:rPr>
      </w:pPr>
      <w:r>
        <w:rPr>
          <w:rFonts w:hint="default"/>
          <w:lang w:val="en-US" w:eastAsia="zh-CN"/>
        </w:rPr>
        <w:t>消除冗余，提高用户体验和智能合同安全</w:t>
      </w:r>
    </w:p>
    <w:p>
      <w:pPr>
        <w:numPr>
          <w:ilvl w:val="0"/>
          <w:numId w:val="5"/>
        </w:numPr>
        <w:bidi w:val="0"/>
        <w:ind w:left="420" w:leftChars="0" w:hanging="420" w:firstLineChars="0"/>
        <w:rPr>
          <w:rFonts w:hint="default"/>
          <w:lang w:val="en-US" w:eastAsia="zh-CN"/>
        </w:rPr>
      </w:pPr>
      <w:r>
        <w:rPr>
          <w:rFonts w:hint="eastAsia"/>
          <w:lang w:val="en-US" w:eastAsia="zh-CN"/>
        </w:rPr>
        <w:t>去中心</w:t>
      </w:r>
      <w:r>
        <w:rPr>
          <w:rFonts w:hint="default"/>
          <w:lang w:val="en-US" w:eastAsia="zh-CN"/>
        </w:rPr>
        <w:t>更新机制可使改进能够连续，安全地集成到协议中而不会中断dApps或用户。</w:t>
      </w:r>
    </w:p>
    <w:p>
      <w:pPr>
        <w:widowControl w:val="0"/>
        <w:numPr>
          <w:ilvl w:val="0"/>
          <w:numId w:val="0"/>
        </w:numPr>
        <w:bidi w:val="0"/>
        <w:jc w:val="both"/>
        <w:rPr>
          <w:rFonts w:hint="default"/>
          <w:lang w:val="en-US" w:eastAsia="zh-CN"/>
        </w:rPr>
      </w:pPr>
    </w:p>
    <w:p>
      <w:pPr>
        <w:pStyle w:val="2"/>
        <w:bidi w:val="0"/>
        <w:rPr>
          <w:rFonts w:hint="default"/>
          <w:lang w:val="en-US" w:eastAsia="zh-CN"/>
        </w:rPr>
      </w:pPr>
      <w:r>
        <w:rPr>
          <w:rFonts w:hint="eastAsia"/>
          <w:lang w:val="en-US" w:eastAsia="zh-CN"/>
        </w:rPr>
        <w:t>6.致谢</w:t>
      </w:r>
    </w:p>
    <w:p>
      <w:pPr>
        <w:widowControl w:val="0"/>
        <w:numPr>
          <w:ilvl w:val="0"/>
          <w:numId w:val="0"/>
        </w:numPr>
        <w:bidi w:val="0"/>
        <w:jc w:val="both"/>
        <w:rPr>
          <w:rFonts w:hint="default"/>
          <w:lang w:val="en-US" w:eastAsia="zh-CN"/>
        </w:rPr>
      </w:pPr>
      <w:r>
        <w:rPr>
          <w:rFonts w:hint="default"/>
          <w:lang w:val="en-US" w:eastAsia="zh-CN"/>
        </w:rPr>
        <w:t>我们要感谢我们的导师，顾问和Ethereum社区的许多人</w:t>
      </w:r>
      <w:r>
        <w:rPr>
          <w:rFonts w:hint="eastAsia"/>
          <w:lang w:val="en-US" w:eastAsia="zh-CN"/>
        </w:rPr>
        <w:t>，他们</w:t>
      </w:r>
      <w:r>
        <w:rPr>
          <w:rFonts w:hint="default"/>
          <w:lang w:val="en-US" w:eastAsia="zh-CN"/>
        </w:rPr>
        <w:t>非常</w:t>
      </w:r>
      <w:r>
        <w:rPr>
          <w:rFonts w:hint="eastAsia"/>
          <w:lang w:val="en-US" w:eastAsia="zh-CN"/>
        </w:rPr>
        <w:t>热情</w:t>
      </w:r>
      <w:r>
        <w:rPr>
          <w:rFonts w:hint="default"/>
          <w:lang w:val="en-US" w:eastAsia="zh-CN"/>
        </w:rPr>
        <w:t>和</w:t>
      </w:r>
      <w:r>
        <w:rPr>
          <w:rFonts w:hint="eastAsia"/>
          <w:lang w:val="en-US" w:eastAsia="zh-CN"/>
        </w:rPr>
        <w:t>愿意分享</w:t>
      </w:r>
      <w:r>
        <w:rPr>
          <w:rFonts w:hint="default"/>
          <w:lang w:val="en-US" w:eastAsia="zh-CN"/>
        </w:rPr>
        <w:t>知识。 特别是，我们要感谢Joey Krug，Linda Xie和Fred Ehrsam，对这项工作进行审查，编辑和提供反馈。 我们还要感谢我们在Silicon Valley Ethereum Meetup遇到的组织者和社区成员，包括Joseph Chow，Martin Koppelmann，Rebecca Migirov，Gustav Simonsson，Grant Hummer，Tom Ding和String Labs等人。</w:t>
      </w:r>
    </w:p>
    <w:p>
      <w:pPr>
        <w:widowControl w:val="0"/>
        <w:numPr>
          <w:ilvl w:val="0"/>
          <w:numId w:val="0"/>
        </w:numPr>
        <w:bidi w:val="0"/>
        <w:jc w:val="both"/>
        <w:rPr>
          <w:rFonts w:hint="default"/>
          <w:lang w:val="en-US" w:eastAsia="zh-CN"/>
        </w:rPr>
      </w:pPr>
    </w:p>
    <w:p>
      <w:pPr>
        <w:rPr>
          <w:rFonts w:hint="eastAsia"/>
          <w:lang w:val="en-US" w:eastAsia="zh-CN"/>
        </w:rPr>
      </w:pPr>
      <w:r>
        <w:rPr>
          <w:rFonts w:hint="eastAsia"/>
          <w:lang w:val="en-US" w:eastAsia="zh-CN"/>
        </w:rPr>
        <w:br w:type="page"/>
      </w:r>
    </w:p>
    <w:p>
      <w:pPr>
        <w:pStyle w:val="2"/>
        <w:bidi w:val="0"/>
        <w:rPr>
          <w:rFonts w:hint="default"/>
          <w:lang w:val="en-US" w:eastAsia="zh-CN"/>
        </w:rPr>
      </w:pPr>
      <w:r>
        <w:rPr>
          <w:rFonts w:hint="eastAsia"/>
          <w:lang w:val="en-US" w:eastAsia="zh-CN"/>
        </w:rPr>
        <w:t>7.</w:t>
      </w:r>
      <w:r>
        <w:rPr>
          <w:rFonts w:hint="default"/>
          <w:lang w:val="en-US" w:eastAsia="zh-CN"/>
        </w:rPr>
        <w:t>附录</w:t>
      </w:r>
    </w:p>
    <w:p>
      <w:pPr>
        <w:pStyle w:val="3"/>
        <w:bidi w:val="0"/>
        <w:rPr>
          <w:rFonts w:hint="default"/>
          <w:lang w:val="en-US" w:eastAsia="zh-CN"/>
        </w:rPr>
      </w:pPr>
      <w:r>
        <w:rPr>
          <w:rFonts w:hint="default"/>
          <w:lang w:val="en-US" w:eastAsia="zh-CN"/>
        </w:rPr>
        <w:t>7.1 ERC20代币</w:t>
      </w:r>
    </w:p>
    <w:p>
      <w:pPr>
        <w:widowControl w:val="0"/>
        <w:numPr>
          <w:ilvl w:val="0"/>
          <w:numId w:val="0"/>
        </w:numPr>
        <w:bidi w:val="0"/>
        <w:jc w:val="both"/>
        <w:rPr>
          <w:rFonts w:hint="default"/>
          <w:lang w:val="en-US" w:eastAsia="zh-CN"/>
        </w:rPr>
      </w:pPr>
      <w:r>
        <w:rPr>
          <w:rFonts w:hint="default"/>
          <w:lang w:val="en-US" w:eastAsia="zh-CN"/>
        </w:rPr>
        <w:t>ERC20为代币</w:t>
      </w:r>
      <w:r>
        <w:rPr>
          <w:rFonts w:hint="eastAsia"/>
          <w:lang w:val="en-US" w:eastAsia="zh-CN"/>
        </w:rPr>
        <w:t>的</w:t>
      </w:r>
      <w:r>
        <w:rPr>
          <w:rFonts w:hint="default"/>
          <w:lang w:val="en-US" w:eastAsia="zh-CN"/>
        </w:rPr>
        <w:t>组成建立了标准合同ABI，并已成为所有类型数字资产的实际代表。ERC20代币共享相同的合</w:t>
      </w:r>
      <w:r>
        <w:rPr>
          <w:rFonts w:hint="eastAsia"/>
          <w:lang w:val="en-US" w:eastAsia="zh-CN"/>
        </w:rPr>
        <w:t>约</w:t>
      </w:r>
      <w:r>
        <w:rPr>
          <w:rFonts w:hint="default"/>
          <w:lang w:val="en-US" w:eastAsia="zh-CN"/>
        </w:rPr>
        <w:t>接口，简化了与外部合</w:t>
      </w:r>
      <w:r>
        <w:rPr>
          <w:rFonts w:hint="eastAsia"/>
          <w:lang w:val="en-US" w:eastAsia="zh-CN"/>
        </w:rPr>
        <w:t>约</w:t>
      </w:r>
      <w:r>
        <w:rPr>
          <w:rFonts w:hint="default"/>
          <w:lang w:val="en-US" w:eastAsia="zh-CN"/>
        </w:rPr>
        <w:t>的集成。</w:t>
      </w:r>
    </w:p>
    <w:p>
      <w:pPr>
        <w:widowControl w:val="0"/>
        <w:numPr>
          <w:ilvl w:val="0"/>
          <w:numId w:val="0"/>
        </w:numPr>
        <w:bidi w:val="0"/>
        <w:jc w:val="both"/>
        <w:rPr>
          <w:rFonts w:hint="default"/>
          <w:lang w:val="en-US" w:eastAsia="zh-CN"/>
        </w:rPr>
      </w:pPr>
      <w:r>
        <w:rPr>
          <w:rFonts w:hint="default"/>
          <w:lang w:val="en-US" w:eastAsia="zh-CN"/>
        </w:rPr>
        <w:t>核心ERC20功能包括：</w:t>
      </w:r>
    </w:p>
    <w:p>
      <w:pPr>
        <w:widowControl w:val="0"/>
        <w:numPr>
          <w:ilvl w:val="0"/>
          <w:numId w:val="5"/>
        </w:numPr>
        <w:bidi w:val="0"/>
        <w:ind w:left="420" w:leftChars="0" w:hanging="420" w:firstLineChars="0"/>
        <w:jc w:val="both"/>
        <w:rPr>
          <w:rFonts w:hint="default"/>
          <w:lang w:val="en-US" w:eastAsia="zh-CN"/>
        </w:rPr>
      </w:pPr>
      <w:r>
        <w:rPr>
          <w:rFonts w:hint="default"/>
          <w:lang w:val="en-US" w:eastAsia="zh-CN"/>
        </w:rPr>
        <w:t>transfer（to, value）</w:t>
      </w:r>
    </w:p>
    <w:p>
      <w:pPr>
        <w:widowControl w:val="0"/>
        <w:numPr>
          <w:ilvl w:val="0"/>
          <w:numId w:val="5"/>
        </w:numPr>
        <w:bidi w:val="0"/>
        <w:ind w:left="420" w:leftChars="0" w:hanging="420" w:firstLineChars="0"/>
        <w:jc w:val="both"/>
        <w:rPr>
          <w:rFonts w:hint="default"/>
          <w:lang w:val="en-US" w:eastAsia="zh-CN"/>
        </w:rPr>
      </w:pPr>
      <w:r>
        <w:rPr>
          <w:rFonts w:hint="default"/>
          <w:lang w:val="en-US" w:eastAsia="zh-CN"/>
        </w:rPr>
        <w:t>balanceOf（owner）</w:t>
      </w:r>
    </w:p>
    <w:p>
      <w:pPr>
        <w:widowControl w:val="0"/>
        <w:numPr>
          <w:ilvl w:val="0"/>
          <w:numId w:val="5"/>
        </w:numPr>
        <w:bidi w:val="0"/>
        <w:ind w:left="420" w:leftChars="0" w:hanging="420" w:firstLineChars="0"/>
        <w:jc w:val="both"/>
        <w:rPr>
          <w:rFonts w:hint="default"/>
          <w:lang w:val="en-US" w:eastAsia="zh-CN"/>
        </w:rPr>
      </w:pPr>
      <w:r>
        <w:rPr>
          <w:rFonts w:hint="default"/>
          <w:lang w:val="en-US" w:eastAsia="zh-CN"/>
        </w:rPr>
        <w:t>approve（spender，value）</w:t>
      </w:r>
    </w:p>
    <w:p>
      <w:pPr>
        <w:widowControl w:val="0"/>
        <w:numPr>
          <w:ilvl w:val="0"/>
          <w:numId w:val="5"/>
        </w:numPr>
        <w:bidi w:val="0"/>
        <w:ind w:left="420" w:leftChars="0" w:hanging="420" w:firstLineChars="0"/>
        <w:jc w:val="both"/>
        <w:rPr>
          <w:rFonts w:hint="default"/>
          <w:lang w:val="en-US" w:eastAsia="zh-CN"/>
        </w:rPr>
      </w:pPr>
      <w:r>
        <w:rPr>
          <w:rFonts w:hint="default"/>
          <w:lang w:val="en-US" w:eastAsia="zh-CN"/>
        </w:rPr>
        <w:t>allowance（owner，spender）</w:t>
      </w:r>
    </w:p>
    <w:p>
      <w:pPr>
        <w:widowControl w:val="0"/>
        <w:numPr>
          <w:ilvl w:val="0"/>
          <w:numId w:val="5"/>
        </w:numPr>
        <w:bidi w:val="0"/>
        <w:ind w:left="420" w:leftChars="0" w:hanging="420" w:firstLineChars="0"/>
        <w:jc w:val="both"/>
        <w:rPr>
          <w:rFonts w:hint="default"/>
          <w:lang w:val="en-US" w:eastAsia="zh-CN"/>
        </w:rPr>
      </w:pPr>
      <w:r>
        <w:rPr>
          <w:rFonts w:hint="default"/>
          <w:lang w:val="en-US" w:eastAsia="zh-CN"/>
        </w:rPr>
        <w:t>transferFrom（from，to，value）</w:t>
      </w:r>
    </w:p>
    <w:p>
      <w:pPr>
        <w:widowControl w:val="0"/>
        <w:numPr>
          <w:ilvl w:val="0"/>
          <w:numId w:val="0"/>
        </w:numPr>
        <w:bidi w:val="0"/>
        <w:jc w:val="both"/>
        <w:rPr>
          <w:rFonts w:hint="default"/>
          <w:lang w:val="en-US" w:eastAsia="zh-CN"/>
        </w:rPr>
      </w:pPr>
      <w:r>
        <w:rPr>
          <w:rFonts w:hint="default"/>
          <w:lang w:val="en-US" w:eastAsia="zh-CN"/>
        </w:rPr>
        <w:t>EIP101</w:t>
      </w:r>
      <w:r>
        <w:rPr>
          <w:rFonts w:hint="eastAsia"/>
          <w:lang w:val="en-US" w:eastAsia="zh-CN"/>
        </w:rPr>
        <w:t>包含了一个用于</w:t>
      </w:r>
      <w:r>
        <w:rPr>
          <w:rFonts w:hint="default"/>
          <w:lang w:val="en-US" w:eastAsia="zh-CN"/>
        </w:rPr>
        <w:t>改变以太坊</w:t>
      </w:r>
      <w:r>
        <w:rPr>
          <w:rFonts w:hint="eastAsia"/>
          <w:lang w:val="en-US" w:eastAsia="zh-CN"/>
        </w:rPr>
        <w:t>使其符合</w:t>
      </w:r>
      <w:r>
        <w:rPr>
          <w:rFonts w:hint="default"/>
          <w:lang w:val="en-US" w:eastAsia="zh-CN"/>
        </w:rPr>
        <w:t>ERC20代币标准的</w:t>
      </w:r>
      <w:r>
        <w:rPr>
          <w:rFonts w:hint="eastAsia"/>
          <w:lang w:val="en-US" w:eastAsia="zh-CN"/>
        </w:rPr>
        <w:t>提议</w:t>
      </w:r>
      <w:r>
        <w:rPr>
          <w:rFonts w:hint="default"/>
          <w:lang w:val="en-US" w:eastAsia="zh-CN"/>
        </w:rPr>
        <w:t>。现在，可以使用“包装”智能合同作为ERC20以太网的代理。有关参考，请参阅Maker实现或Gnosis实现。</w:t>
      </w:r>
    </w:p>
    <w:p>
      <w:pPr>
        <w:widowControl w:val="0"/>
        <w:numPr>
          <w:ilvl w:val="0"/>
          <w:numId w:val="0"/>
        </w:numPr>
        <w:bidi w:val="0"/>
        <w:jc w:val="both"/>
        <w:rPr>
          <w:rFonts w:hint="default"/>
          <w:lang w:val="en-US" w:eastAsia="zh-CN"/>
        </w:rPr>
      </w:pPr>
    </w:p>
    <w:p>
      <w:pPr>
        <w:pStyle w:val="3"/>
        <w:bidi w:val="0"/>
        <w:rPr>
          <w:rFonts w:hint="default"/>
          <w:lang w:val="en-US" w:eastAsia="zh-CN"/>
        </w:rPr>
      </w:pPr>
      <w:r>
        <w:rPr>
          <w:rFonts w:hint="default"/>
          <w:lang w:val="en-US" w:eastAsia="zh-CN"/>
        </w:rPr>
        <w:t>7.2 合约 ABI</w:t>
      </w:r>
    </w:p>
    <w:p>
      <w:pPr>
        <w:widowControl w:val="0"/>
        <w:numPr>
          <w:ilvl w:val="0"/>
          <w:numId w:val="0"/>
        </w:numPr>
        <w:bidi w:val="0"/>
        <w:jc w:val="both"/>
        <w:rPr>
          <w:rFonts w:hint="default"/>
          <w:lang w:val="en-US" w:eastAsia="zh-CN"/>
        </w:rPr>
      </w:pPr>
      <w:r>
        <w:rPr>
          <w:rFonts w:hint="default"/>
          <w:lang w:val="en-US" w:eastAsia="zh-CN"/>
        </w:rPr>
        <w:t>EIP50</w:t>
      </w:r>
      <w:r>
        <w:rPr>
          <w:rFonts w:hint="eastAsia"/>
          <w:lang w:val="en-US" w:eastAsia="zh-CN"/>
        </w:rPr>
        <w:t>建议</w:t>
      </w:r>
      <w:r>
        <w:rPr>
          <w:rFonts w:hint="default"/>
          <w:lang w:val="en-US" w:eastAsia="zh-CN"/>
        </w:rPr>
        <w:t>扩展合同ABI以支持结构。这将允许社区建立标准的订单和签名数据结构，简化我们的合</w:t>
      </w:r>
      <w:r>
        <w:rPr>
          <w:rFonts w:hint="eastAsia"/>
          <w:lang w:val="en-US" w:eastAsia="zh-CN"/>
        </w:rPr>
        <w:t>约</w:t>
      </w:r>
      <w:r>
        <w:rPr>
          <w:rFonts w:hint="default"/>
          <w:lang w:val="en-US" w:eastAsia="zh-CN"/>
        </w:rPr>
        <w:t>界面和与外部合</w:t>
      </w:r>
      <w:r>
        <w:rPr>
          <w:rFonts w:hint="eastAsia"/>
          <w:lang w:val="en-US" w:eastAsia="zh-CN"/>
        </w:rPr>
        <w:t>约</w:t>
      </w:r>
      <w:r>
        <w:rPr>
          <w:rFonts w:hint="default"/>
          <w:lang w:val="en-US" w:eastAsia="zh-CN"/>
        </w:rPr>
        <w:t>的集成。</w:t>
      </w:r>
    </w:p>
    <w:p>
      <w:pPr>
        <w:widowControl w:val="0"/>
        <w:numPr>
          <w:ilvl w:val="0"/>
          <w:numId w:val="0"/>
        </w:numPr>
        <w:bidi w:val="0"/>
        <w:jc w:val="both"/>
        <w:rPr>
          <w:rFonts w:hint="default"/>
          <w:lang w:val="en-US" w:eastAsia="zh-CN"/>
        </w:rPr>
      </w:pPr>
    </w:p>
    <w:p>
      <w:pPr>
        <w:pStyle w:val="3"/>
        <w:bidi w:val="0"/>
        <w:rPr>
          <w:rFonts w:hint="default"/>
          <w:lang w:val="en-US" w:eastAsia="zh-CN"/>
        </w:rPr>
      </w:pPr>
      <w:r>
        <w:rPr>
          <w:rFonts w:hint="default"/>
          <w:lang w:val="en-US" w:eastAsia="zh-CN"/>
        </w:rPr>
        <w:t>7.3 以太坊域名服务</w:t>
      </w:r>
    </w:p>
    <w:p>
      <w:pPr>
        <w:widowControl w:val="0"/>
        <w:numPr>
          <w:ilvl w:val="0"/>
          <w:numId w:val="0"/>
        </w:numPr>
        <w:bidi w:val="0"/>
        <w:jc w:val="both"/>
        <w:rPr>
          <w:rFonts w:hint="default"/>
          <w:lang w:val="en-US" w:eastAsia="zh-CN"/>
        </w:rPr>
      </w:pPr>
      <w:r>
        <w:rPr>
          <w:rFonts w:hint="default"/>
          <w:lang w:val="en-US" w:eastAsia="zh-CN"/>
        </w:rPr>
        <w:t>EIP137或Ethereum名称服务（ENS）将可</w:t>
      </w:r>
      <w:r>
        <w:rPr>
          <w:rFonts w:hint="eastAsia"/>
          <w:lang w:val="en-US" w:eastAsia="zh-CN"/>
        </w:rPr>
        <w:t>阅读</w:t>
      </w:r>
      <w:r>
        <w:rPr>
          <w:rFonts w:hint="default"/>
          <w:lang w:val="en-US" w:eastAsia="zh-CN"/>
        </w:rPr>
        <w:t>的名称（例如“my- name.eth”）解析为可能代表Ethereum地址，Swarm和/或IPFS内容散列或其他标识符的机器可读标识符。 它也可以用于将元数据与名称相关联，例如合同ABI或whois信息。 ENS将被0x协议使用，以创建更直观的消息格式</w:t>
      </w:r>
      <w:r>
        <w:rPr>
          <w:rFonts w:hint="eastAsia"/>
          <w:lang w:val="en-US" w:eastAsia="zh-CN"/>
        </w:rPr>
        <w:t>以根据名称</w:t>
      </w:r>
      <w:r>
        <w:rPr>
          <w:rFonts w:hint="default"/>
          <w:lang w:val="en-US" w:eastAsia="zh-CN"/>
        </w:rPr>
        <w:t>引用maker，taker和relayer。</w:t>
      </w:r>
    </w:p>
    <w:p>
      <w:pPr>
        <w:widowControl w:val="0"/>
        <w:numPr>
          <w:ilvl w:val="0"/>
          <w:numId w:val="0"/>
        </w:numPr>
        <w:bidi w:val="0"/>
        <w:jc w:val="both"/>
        <w:rPr>
          <w:rFonts w:hint="default"/>
          <w:lang w:val="en-US" w:eastAsia="zh-CN"/>
        </w:rPr>
      </w:pPr>
    </w:p>
    <w:p>
      <w:pPr>
        <w:widowControl w:val="0"/>
        <w:numPr>
          <w:ilvl w:val="0"/>
          <w:numId w:val="0"/>
        </w:numPr>
        <w:bidi w:val="0"/>
        <w:jc w:val="both"/>
        <w:rPr>
          <w:rFonts w:hint="default"/>
          <w:lang w:val="en-US" w:eastAsia="zh-CN"/>
        </w:rPr>
      </w:pPr>
    </w:p>
    <w:p>
      <w:pPr>
        <w:rPr>
          <w:rFonts w:hint="eastAsia"/>
          <w:lang w:val="en-US" w:eastAsia="zh-CN"/>
        </w:rPr>
      </w:pPr>
      <w:r>
        <w:rPr>
          <w:rFonts w:hint="eastAsia"/>
          <w:lang w:val="en-US" w:eastAsia="zh-CN"/>
        </w:rPr>
        <w:br w:type="page"/>
      </w:r>
    </w:p>
    <w:p>
      <w:pPr>
        <w:pStyle w:val="2"/>
        <w:bidi w:val="0"/>
        <w:rPr>
          <w:rFonts w:hint="eastAsia"/>
          <w:lang w:val="en-US" w:eastAsia="zh-CN"/>
        </w:rPr>
      </w:pPr>
      <w:r>
        <w:rPr>
          <w:rFonts w:hint="eastAsia"/>
          <w:lang w:val="en-US" w:eastAsia="zh-CN"/>
        </w:rPr>
        <w:t>参考文献</w:t>
      </w:r>
    </w:p>
    <w:p>
      <w:pPr>
        <w:widowControl w:val="0"/>
        <w:numPr>
          <w:ilvl w:val="0"/>
          <w:numId w:val="0"/>
        </w:numPr>
        <w:bidi w:val="0"/>
        <w:jc w:val="both"/>
        <w:rPr>
          <w:rFonts w:hint="default"/>
          <w:lang w:val="en-US" w:eastAsia="zh-CN"/>
        </w:rPr>
      </w:pPr>
      <w:r>
        <w:rPr>
          <w:rFonts w:hint="default"/>
          <w:lang w:val="en-US" w:eastAsia="zh-CN"/>
        </w:rPr>
        <w:t>[1]coinmarketcap. https://coinmarketcap.com/all/views/all/. Accessed: 2017-02-016.</w:t>
      </w:r>
    </w:p>
    <w:p>
      <w:pPr>
        <w:widowControl w:val="0"/>
        <w:numPr>
          <w:ilvl w:val="0"/>
          <w:numId w:val="0"/>
        </w:numPr>
        <w:bidi w:val="0"/>
        <w:jc w:val="both"/>
        <w:rPr>
          <w:rFonts w:hint="default"/>
          <w:lang w:val="en-US" w:eastAsia="zh-CN"/>
        </w:rPr>
      </w:pPr>
      <w:r>
        <w:rPr>
          <w:rFonts w:hint="default"/>
          <w:lang w:val="en-US" w:eastAsia="zh-CN"/>
        </w:rPr>
        <w:t>[2]Wikipedia: Mt. Gox. https://en.wikipedia.org/wiki/Mt.Gox. Accessed: 2017-02-016.</w:t>
      </w:r>
    </w:p>
    <w:p>
      <w:pPr>
        <w:widowControl w:val="0"/>
        <w:numPr>
          <w:ilvl w:val="0"/>
          <w:numId w:val="0"/>
        </w:numPr>
        <w:bidi w:val="0"/>
        <w:jc w:val="both"/>
        <w:rPr>
          <w:rFonts w:hint="default"/>
          <w:lang w:val="en-US" w:eastAsia="zh-CN"/>
        </w:rPr>
      </w:pPr>
      <w:r>
        <w:rPr>
          <w:rFonts w:hint="default"/>
          <w:lang w:val="en-US" w:eastAsia="zh-CN"/>
        </w:rPr>
        <w:t>[3]A Timeline: ShapeShift Hacking Incident. https://info.shapeshift.io/blog/2016/04/19/timeline- shapeshift-hacking-incident. Accessed: 2017-02-016.</w:t>
      </w:r>
    </w:p>
    <w:p>
      <w:pPr>
        <w:widowControl w:val="0"/>
        <w:numPr>
          <w:ilvl w:val="0"/>
          <w:numId w:val="0"/>
        </w:numPr>
        <w:bidi w:val="0"/>
        <w:jc w:val="both"/>
        <w:rPr>
          <w:rFonts w:hint="default"/>
          <w:lang w:val="en-US" w:eastAsia="zh-CN"/>
        </w:rPr>
      </w:pPr>
      <w:r>
        <w:rPr>
          <w:rFonts w:hint="default"/>
          <w:lang w:val="en-US" w:eastAsia="zh-CN"/>
        </w:rPr>
        <w:t>[4]Will     Warren.</w:t>
      </w:r>
      <w:r>
        <w:rPr>
          <w:rFonts w:hint="default"/>
          <w:lang w:val="en-US" w:eastAsia="zh-CN"/>
        </w:rPr>
        <w:tab/>
      </w:r>
      <w:r>
        <w:rPr>
          <w:rFonts w:hint="default"/>
          <w:lang w:val="en-US" w:eastAsia="zh-CN"/>
        </w:rPr>
        <w:t>The difference between App Coins and Protocol Tokens. https://medium.com/@willwarren89, 2017.</w:t>
      </w:r>
    </w:p>
    <w:p>
      <w:pPr>
        <w:widowControl w:val="0"/>
        <w:numPr>
          <w:ilvl w:val="0"/>
          <w:numId w:val="0"/>
        </w:numPr>
        <w:bidi w:val="0"/>
        <w:jc w:val="both"/>
        <w:rPr>
          <w:rFonts w:hint="default"/>
          <w:lang w:val="en-US" w:eastAsia="zh-CN"/>
        </w:rPr>
      </w:pPr>
      <w:r>
        <w:rPr>
          <w:rFonts w:hint="default"/>
          <w:lang w:val="en-US" w:eastAsia="zh-CN"/>
        </w:rPr>
        <w:t>[5]Maker Market. https://mkr.market/. Accessed: 2017-02-01.</w:t>
      </w:r>
    </w:p>
    <w:p>
      <w:pPr>
        <w:widowControl w:val="0"/>
        <w:numPr>
          <w:ilvl w:val="0"/>
          <w:numId w:val="0"/>
        </w:numPr>
        <w:bidi w:val="0"/>
        <w:jc w:val="both"/>
        <w:rPr>
          <w:rFonts w:hint="default"/>
          <w:lang w:val="en-US" w:eastAsia="zh-CN"/>
        </w:rPr>
      </w:pPr>
      <w:r>
        <w:rPr>
          <w:rFonts w:hint="default"/>
          <w:lang w:val="en-US" w:eastAsia="zh-CN"/>
        </w:rPr>
        <w:t>[6]EtherOpt. https://etheropt.github.io/. Accessed: 2017-02-01.</w:t>
      </w:r>
    </w:p>
    <w:p>
      <w:pPr>
        <w:widowControl w:val="0"/>
        <w:numPr>
          <w:ilvl w:val="0"/>
          <w:numId w:val="0"/>
        </w:numPr>
        <w:bidi w:val="0"/>
        <w:jc w:val="both"/>
        <w:rPr>
          <w:rFonts w:hint="default"/>
          <w:lang w:val="en-US" w:eastAsia="zh-CN"/>
        </w:rPr>
      </w:pPr>
      <w:r>
        <w:rPr>
          <w:rFonts w:hint="default"/>
          <w:lang w:val="en-US" w:eastAsia="zh-CN"/>
        </w:rPr>
        <w:t>[7]Augur. https://augur-dev.firebaseapp.com/. Accessed: 2017-02-01.</w:t>
      </w:r>
    </w:p>
    <w:p>
      <w:pPr>
        <w:widowControl w:val="0"/>
        <w:numPr>
          <w:ilvl w:val="0"/>
          <w:numId w:val="0"/>
        </w:numPr>
        <w:bidi w:val="0"/>
        <w:jc w:val="both"/>
        <w:rPr>
          <w:rFonts w:hint="default"/>
          <w:lang w:val="en-US" w:eastAsia="zh-CN"/>
        </w:rPr>
      </w:pPr>
      <w:r>
        <w:rPr>
          <w:rFonts w:hint="default"/>
          <w:lang w:val="en-US" w:eastAsia="zh-CN"/>
        </w:rPr>
        <w:t>[8]Intrinsically Tradable Tokens. https://www.reddit.com/r/ethereum/... Accessed: 2017-02-01.</w:t>
      </w:r>
    </w:p>
    <w:p>
      <w:pPr>
        <w:widowControl w:val="0"/>
        <w:numPr>
          <w:ilvl w:val="0"/>
          <w:numId w:val="0"/>
        </w:numPr>
        <w:bidi w:val="0"/>
        <w:jc w:val="both"/>
        <w:rPr>
          <w:rFonts w:hint="default"/>
          <w:lang w:val="en-US" w:eastAsia="zh-CN"/>
        </w:rPr>
      </w:pPr>
      <w:r>
        <w:rPr>
          <w:rFonts w:hint="default"/>
          <w:lang w:val="en-US" w:eastAsia="zh-CN"/>
        </w:rPr>
        <w:t>[9]Euler. https://www.reddit.com/r/ethereum/... Accessed: 2017-02-01.</w:t>
      </w:r>
    </w:p>
    <w:p>
      <w:pPr>
        <w:widowControl w:val="0"/>
        <w:numPr>
          <w:ilvl w:val="0"/>
          <w:numId w:val="0"/>
        </w:numPr>
        <w:bidi w:val="0"/>
        <w:jc w:val="both"/>
        <w:rPr>
          <w:rFonts w:hint="default"/>
          <w:lang w:val="en-US" w:eastAsia="zh-CN"/>
        </w:rPr>
      </w:pPr>
      <w:r>
        <w:rPr>
          <w:rFonts w:hint="default"/>
          <w:lang w:val="en-US" w:eastAsia="zh-CN"/>
        </w:rPr>
        <w:t>[10]Galia Benartzi Guy Benartzi, Eyal Hertzog. Bancor protocol:  A hierarchical monetary system and  the foundation of a global decentralized autonomous exchange. 2017.</w:t>
      </w:r>
    </w:p>
    <w:p>
      <w:pPr>
        <w:widowControl w:val="0"/>
        <w:numPr>
          <w:ilvl w:val="0"/>
          <w:numId w:val="0"/>
        </w:numPr>
        <w:bidi w:val="0"/>
        <w:jc w:val="both"/>
        <w:rPr>
          <w:rFonts w:hint="default"/>
          <w:lang w:val="en-US" w:eastAsia="zh-CN"/>
        </w:rPr>
      </w:pPr>
      <w:r>
        <w:rPr>
          <w:rFonts w:hint="default"/>
          <w:lang w:val="en-US" w:eastAsia="zh-CN"/>
        </w:rPr>
        <w:t>[11]Abraham Othman, David M Pennock, Daniel M Reeves, and Tuomas Sandholm. A practical liquidity-sensitive automated market maker. ACM Transactions on Economics and Computation, 1(3):14, 2013.</w:t>
      </w:r>
    </w:p>
    <w:p>
      <w:pPr>
        <w:widowControl w:val="0"/>
        <w:numPr>
          <w:ilvl w:val="0"/>
          <w:numId w:val="0"/>
        </w:numPr>
        <w:bidi w:val="0"/>
        <w:jc w:val="both"/>
        <w:rPr>
          <w:rFonts w:hint="default"/>
          <w:lang w:val="en-US" w:eastAsia="zh-CN"/>
        </w:rPr>
      </w:pPr>
      <w:r>
        <w:rPr>
          <w:rFonts w:hint="default"/>
          <w:lang w:val="en-US" w:eastAsia="zh-CN"/>
        </w:rPr>
        <w:t>[12]RaidEX. http://www.raidex.io/. Accessed: 2017-02-014.</w:t>
      </w:r>
    </w:p>
    <w:p>
      <w:pPr>
        <w:widowControl w:val="0"/>
        <w:numPr>
          <w:ilvl w:val="0"/>
          <w:numId w:val="0"/>
        </w:numPr>
        <w:bidi w:val="0"/>
        <w:jc w:val="both"/>
        <w:rPr>
          <w:rFonts w:hint="default"/>
          <w:lang w:val="en-US" w:eastAsia="zh-CN"/>
        </w:rPr>
      </w:pPr>
      <w:r>
        <w:rPr>
          <w:rFonts w:hint="default"/>
          <w:lang w:val="en-US" w:eastAsia="zh-CN"/>
        </w:rPr>
        <w:t>[13]Jeff Coleman. State Channels. http://www.jeffcoleman.ca/state-channels/. Accessed: 2017-02-014.</w:t>
      </w:r>
    </w:p>
    <w:p>
      <w:pPr>
        <w:widowControl w:val="0"/>
        <w:numPr>
          <w:ilvl w:val="0"/>
          <w:numId w:val="0"/>
        </w:numPr>
        <w:bidi w:val="0"/>
        <w:jc w:val="both"/>
        <w:rPr>
          <w:rFonts w:hint="default"/>
          <w:lang w:val="en-US" w:eastAsia="zh-CN"/>
        </w:rPr>
      </w:pPr>
      <w:r>
        <w:rPr>
          <w:rFonts w:hint="default"/>
          <w:lang w:val="en-US" w:eastAsia="zh-CN"/>
        </w:rPr>
        <w:t>[14]Ledger Labs: State Channels Wiki. https://github.com/ledgerlabs/state-channels/wiki. Accessed: 2017-02-014.</w:t>
      </w:r>
    </w:p>
    <w:p>
      <w:pPr>
        <w:widowControl w:val="0"/>
        <w:numPr>
          <w:ilvl w:val="0"/>
          <w:numId w:val="0"/>
        </w:numPr>
        <w:bidi w:val="0"/>
        <w:jc w:val="both"/>
        <w:rPr>
          <w:rFonts w:hint="default"/>
          <w:lang w:val="en-US" w:eastAsia="zh-CN"/>
        </w:rPr>
      </w:pPr>
      <w:r>
        <w:rPr>
          <w:rFonts w:hint="default"/>
          <w:lang w:val="en-US" w:eastAsia="zh-CN"/>
        </w:rPr>
        <w:t>[15]IDEX, Decentralized Capital. http://www.idex.market/. Accessed: 2017-02-01.</w:t>
      </w:r>
    </w:p>
    <w:p>
      <w:pPr>
        <w:widowControl w:val="0"/>
        <w:numPr>
          <w:ilvl w:val="0"/>
          <w:numId w:val="0"/>
        </w:numPr>
        <w:bidi w:val="0"/>
        <w:jc w:val="both"/>
        <w:rPr>
          <w:rFonts w:hint="default"/>
          <w:lang w:val="en-US" w:eastAsia="zh-CN"/>
        </w:rPr>
      </w:pPr>
      <w:r>
        <w:rPr>
          <w:rFonts w:hint="default"/>
          <w:lang w:val="en-US" w:eastAsia="zh-CN"/>
        </w:rPr>
        <w:t>[16]EtherDelta. https://etherdelta.github.io/. Accessed: 2017-02-01.</w:t>
      </w:r>
    </w:p>
    <w:p>
      <w:pPr>
        <w:widowControl w:val="0"/>
        <w:numPr>
          <w:ilvl w:val="0"/>
          <w:numId w:val="0"/>
        </w:numPr>
        <w:bidi w:val="0"/>
        <w:jc w:val="both"/>
        <w:rPr>
          <w:rFonts w:hint="default"/>
          <w:lang w:val="en-US" w:eastAsia="zh-CN"/>
        </w:rPr>
      </w:pPr>
      <w:r>
        <w:rPr>
          <w:rFonts w:hint="default"/>
          <w:lang w:val="en-US" w:eastAsia="zh-CN"/>
        </w:rPr>
        <w:t>[17]Fred Ehrsam. App Coins and the dawn of the Decentralized Business Model. https://blog.coinbase.com, 2016.</w:t>
      </w:r>
    </w:p>
    <w:p>
      <w:pPr>
        <w:widowControl w:val="0"/>
        <w:numPr>
          <w:ilvl w:val="0"/>
          <w:numId w:val="0"/>
        </w:numPr>
        <w:bidi w:val="0"/>
        <w:jc w:val="both"/>
        <w:rPr>
          <w:rFonts w:hint="default"/>
          <w:lang w:val="en-US" w:eastAsia="zh-CN"/>
        </w:rPr>
      </w:pPr>
      <w:r>
        <w:rPr>
          <w:rFonts w:hint="default"/>
          <w:lang w:val="en-US" w:eastAsia="zh-CN"/>
        </w:rPr>
        <w:t>[18]Fred Ehrsam. How to Raise Money on a Blockchain with a Token. https://blog.gdax.com, 2016.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A20F74"/>
    <w:multiLevelType w:val="singleLevel"/>
    <w:tmpl w:val="89A20F74"/>
    <w:lvl w:ilvl="0" w:tentative="0">
      <w:start w:val="1"/>
      <w:numFmt w:val="bullet"/>
      <w:lvlText w:val="○"/>
      <w:lvlJc w:val="left"/>
      <w:pPr>
        <w:ind w:left="420" w:leftChars="0" w:hanging="420" w:firstLineChars="0"/>
      </w:pPr>
      <w:rPr>
        <w:rFonts w:hint="default" w:ascii="Arial" w:hAnsi="Arial" w:cs="Arial"/>
      </w:rPr>
    </w:lvl>
  </w:abstractNum>
  <w:abstractNum w:abstractNumId="1">
    <w:nsid w:val="8DAF3EDD"/>
    <w:multiLevelType w:val="singleLevel"/>
    <w:tmpl w:val="8DAF3EDD"/>
    <w:lvl w:ilvl="0" w:tentative="0">
      <w:start w:val="1"/>
      <w:numFmt w:val="decimal"/>
      <w:lvlText w:val="%1."/>
      <w:lvlJc w:val="left"/>
      <w:pPr>
        <w:ind w:left="425" w:hanging="425"/>
      </w:pPr>
      <w:rPr>
        <w:rFonts w:hint="default"/>
      </w:rPr>
    </w:lvl>
  </w:abstractNum>
  <w:abstractNum w:abstractNumId="2">
    <w:nsid w:val="A9705720"/>
    <w:multiLevelType w:val="singleLevel"/>
    <w:tmpl w:val="A9705720"/>
    <w:lvl w:ilvl="0" w:tentative="0">
      <w:start w:val="1"/>
      <w:numFmt w:val="bullet"/>
      <w:lvlText w:val=""/>
      <w:lvlJc w:val="left"/>
      <w:pPr>
        <w:ind w:left="420" w:hanging="420"/>
      </w:pPr>
      <w:rPr>
        <w:rFonts w:hint="default" w:ascii="Wingdings" w:hAnsi="Wingdings"/>
      </w:rPr>
    </w:lvl>
  </w:abstractNum>
  <w:abstractNum w:abstractNumId="3">
    <w:nsid w:val="F0999D62"/>
    <w:multiLevelType w:val="singleLevel"/>
    <w:tmpl w:val="F0999D62"/>
    <w:lvl w:ilvl="0" w:tentative="0">
      <w:start w:val="1"/>
      <w:numFmt w:val="decimal"/>
      <w:lvlText w:val="%1."/>
      <w:lvlJc w:val="left"/>
      <w:pPr>
        <w:ind w:left="425" w:hanging="425"/>
      </w:pPr>
      <w:rPr>
        <w:rFonts w:hint="default"/>
      </w:rPr>
    </w:lvl>
  </w:abstractNum>
  <w:abstractNum w:abstractNumId="4">
    <w:nsid w:val="057C34DF"/>
    <w:multiLevelType w:val="singleLevel"/>
    <w:tmpl w:val="057C34DF"/>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F77E2E"/>
    <w:rsid w:val="00BB0C04"/>
    <w:rsid w:val="07F87316"/>
    <w:rsid w:val="11F77E2E"/>
    <w:rsid w:val="18D0261F"/>
    <w:rsid w:val="1E3072C3"/>
    <w:rsid w:val="2751752E"/>
    <w:rsid w:val="2B1A335D"/>
    <w:rsid w:val="2DDC1E70"/>
    <w:rsid w:val="3B7D1D21"/>
    <w:rsid w:val="41046640"/>
    <w:rsid w:val="613A051E"/>
    <w:rsid w:val="61DD4EB5"/>
    <w:rsid w:val="64A66C3A"/>
    <w:rsid w:val="705C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微软雅黑"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微软雅黑"/>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8">
    <w:name w:val="Table Paragraph"/>
    <w:basedOn w:val="1"/>
    <w:qFormat/>
    <w:uiPriority w:val="1"/>
    <w:pPr>
      <w:spacing w:line="210" w:lineRule="exact"/>
      <w:ind w:left="11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2019-04-29T01:35:00Z</dcterms:created>
  <dc:creator>杂兵七夜</dc:creator>
  <cp:lastModifiedBy>杂兵七夜</cp:lastModifiedBy>
  <dcterms:modified xsi:type="dcterms:W3CDTF">2019-04-29T10:39:21Z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