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54CEBA5C" w:rsidR="00B53B4B" w:rsidRDefault="00B53B4B" w:rsidP="00B53B4B">
                      <w:pPr>
                        <w:jc w:val="center"/>
                        <w:rPr>
                          <w:rFonts w:ascii="Arial" w:hAnsi="Arial" w:cs="Arial"/>
                          <w:b/>
                          <w:sz w:val="56"/>
                        </w:rPr>
                      </w:pPr>
                      <w:r>
                        <w:rPr>
                          <w:rFonts w:ascii="Arial" w:hAnsi="Arial" w:cs="Arial"/>
                          <w:b/>
                          <w:sz w:val="56"/>
                        </w:rPr>
                        <w:t xml:space="preserve">RAPPORT DE </w:t>
                      </w:r>
                      <w:r w:rsidR="00C31541">
                        <w:rPr>
                          <w:rFonts w:ascii="Arial" w:hAnsi="Arial" w:cs="Arial"/>
                          <w:b/>
                          <w:sz w:val="56"/>
                        </w:rPr>
                        <w:t>TP</w:t>
                      </w:r>
                    </w:p>
                    <w:p w14:paraId="38BA99F0" w14:textId="3C6F856D" w:rsidR="00B53B4B" w:rsidRPr="00E563B8" w:rsidRDefault="00C31541" w:rsidP="00B53B4B">
                      <w:pPr>
                        <w:jc w:val="center"/>
                        <w:rPr>
                          <w:rFonts w:ascii="Arial" w:hAnsi="Arial" w:cs="Arial"/>
                          <w:b/>
                          <w:color w:val="4F4D50"/>
                          <w:sz w:val="36"/>
                          <w:szCs w:val="16"/>
                        </w:rPr>
                      </w:pPr>
                      <w:r>
                        <w:rPr>
                          <w:rFonts w:ascii="Arial" w:hAnsi="Arial" w:cs="Arial"/>
                          <w:b/>
                          <w:color w:val="4F4D50"/>
                          <w:sz w:val="36"/>
                          <w:szCs w:val="16"/>
                        </w:rPr>
                        <w:t>Oriane BERRY</w:t>
                      </w:r>
                      <w:r w:rsidR="00B53B4B" w:rsidRPr="00E563B8">
                        <w:rPr>
                          <w:rFonts w:ascii="Arial" w:hAnsi="Arial" w:cs="Arial"/>
                          <w:b/>
                          <w:color w:val="4F4D50"/>
                          <w:sz w:val="36"/>
                          <w:szCs w:val="16"/>
                        </w:rPr>
                        <w:t>, Clémence LEMEILLEUR</w:t>
                      </w:r>
                    </w:p>
                    <w:p w14:paraId="69B05E88" w14:textId="0FFAB874"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w:t>
                      </w:r>
                      <w:r w:rsidR="00C31541">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/202</w:t>
                      </w:r>
                      <w:r w:rsidR="00C31541">
                        <w:rPr>
                          <w:rFonts w:ascii="Arial" w:hAnsi="Arial" w:cs="Arial"/>
                          <w:b/>
                          <w:color w:val="767171" w:themeColor="background2" w:themeShade="80"/>
                          <w:sz w:val="32"/>
                          <w:szCs w:val="15"/>
                        </w:rPr>
                        <w:t>3</w:t>
                      </w:r>
                      <w:r w:rsidRPr="00EF6EF4">
                        <w:rPr>
                          <w:rFonts w:ascii="Arial" w:hAnsi="Arial" w:cs="Arial"/>
                          <w:b/>
                          <w:color w:val="767171" w:themeColor="background2" w:themeShade="80"/>
                          <w:sz w:val="32"/>
                          <w:szCs w:val="15"/>
                        </w:rPr>
                        <w:t xml:space="preserve"> – </w:t>
                      </w:r>
                      <w:r w:rsidR="00C31541">
                        <w:rPr>
                          <w:rFonts w:ascii="Arial" w:hAnsi="Arial" w:cs="Arial"/>
                          <w:b/>
                          <w:color w:val="767171" w:themeColor="background2" w:themeShade="80"/>
                          <w:sz w:val="32"/>
                          <w:szCs w:val="15"/>
                        </w:rPr>
                        <w:t>5SDBD-B1</w:t>
                      </w:r>
                    </w:p>
                    <w:p w14:paraId="2E277926" w14:textId="77777777" w:rsidR="00B53B4B" w:rsidRPr="00AE05D8" w:rsidRDefault="00B53B4B" w:rsidP="00B53B4B">
                      <w:pPr>
                        <w:jc w:val="center"/>
                        <w:rPr>
                          <w:rFonts w:ascii="Arial" w:hAnsi="Arial" w:cs="Arial"/>
                          <w:b/>
                          <w:color w:val="4F4D50"/>
                          <w:szCs w:val="11"/>
                        </w:rPr>
                      </w:pPr>
                    </w:p>
                    <w:p w14:paraId="3B5F764E" w14:textId="44BCD170"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C31541">
                        <w:rPr>
                          <w:rFonts w:ascii="Arial" w:hAnsi="Arial"/>
                          <w:i/>
                          <w:iCs/>
                          <w:color w:val="004D70"/>
                          <w:sz w:val="36"/>
                          <w:szCs w:val="36"/>
                        </w:rPr>
                        <w:t>TP Apprentissage Non Supervisé</w:t>
                      </w:r>
                      <w:r w:rsidR="00E32277" w:rsidRPr="00DF6A20">
                        <w:rPr>
                          <w:rFonts w:ascii="Arial" w:hAnsi="Arial"/>
                          <w:i/>
                          <w:iCs/>
                          <w:color w:val="004D70"/>
                          <w:sz w:val="36"/>
                          <w:szCs w:val="36"/>
                        </w:rPr>
                        <w:t xml:space="preserve"> »</w:t>
                      </w:r>
                    </w:p>
                    <w:p w14:paraId="584A5D76" w14:textId="56DC8EF8" w:rsidR="00B53B4B" w:rsidRPr="00B870F0" w:rsidRDefault="00276F87" w:rsidP="00B53B4B">
                      <w:pPr>
                        <w:jc w:val="center"/>
                        <w:rPr>
                          <w:rFonts w:ascii="Arial" w:hAnsi="Arial"/>
                          <w:color w:val="3D7B9D"/>
                          <w:sz w:val="32"/>
                          <w:szCs w:val="32"/>
                        </w:rPr>
                      </w:pPr>
                      <w:r>
                        <w:rPr>
                          <w:rFonts w:ascii="Arial" w:hAnsi="Arial"/>
                          <w:color w:val="3D7B9D"/>
                          <w:sz w:val="32"/>
                          <w:szCs w:val="32"/>
                        </w:rPr>
                        <w:t>S</w:t>
                      </w:r>
                      <w:r w:rsidR="00C31541">
                        <w:rPr>
                          <w:rFonts w:ascii="Arial" w:hAnsi="Arial"/>
                          <w:color w:val="3D7B9D"/>
                          <w:sz w:val="32"/>
                          <w:szCs w:val="32"/>
                        </w:rPr>
                        <w:t>1</w:t>
                      </w:r>
                      <w:r w:rsidR="00B53B4B" w:rsidRPr="00B870F0">
                        <w:rPr>
                          <w:rFonts w:ascii="Arial" w:hAnsi="Arial"/>
                          <w:color w:val="3D7B9D"/>
                          <w:sz w:val="32"/>
                          <w:szCs w:val="32"/>
                        </w:rPr>
                        <w:t xml:space="preserve"> 202</w:t>
                      </w:r>
                      <w:r w:rsidR="00C31541">
                        <w:rPr>
                          <w:rFonts w:ascii="Arial" w:hAnsi="Arial"/>
                          <w:color w:val="3D7B9D"/>
                          <w:sz w:val="32"/>
                          <w:szCs w:val="32"/>
                        </w:rPr>
                        <w:t>3</w:t>
                      </w:r>
                    </w:p>
                    <w:p w14:paraId="37F04A84" w14:textId="56DE383E"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spellStart"/>
                      <w:proofErr w:type="gramStart"/>
                      <w:r w:rsidR="00C31541">
                        <w:rPr>
                          <w:rFonts w:ascii="Arial" w:hAnsi="Arial"/>
                          <w:color w:val="5F89A3"/>
                          <w:sz w:val="32"/>
                          <w:szCs w:val="32"/>
                        </w:rPr>
                        <w:t>M.Siala</w:t>
                      </w:r>
                      <w:proofErr w:type="spellEnd"/>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08605E54" w:rsidR="007C6255" w:rsidRPr="007769E4" w:rsidRDefault="007C6255" w:rsidP="007C6255">
      <w:pPr>
        <w:jc w:val="center"/>
        <w:rPr>
          <w:b/>
          <w:sz w:val="56"/>
        </w:rPr>
      </w:pPr>
      <w:r w:rsidRPr="007769E4">
        <w:rPr>
          <w:b/>
          <w:sz w:val="56"/>
        </w:rPr>
        <w:t xml:space="preserve">RAPPORT DE </w:t>
      </w:r>
      <w:r w:rsidR="00C31541">
        <w:rPr>
          <w:b/>
          <w:sz w:val="56"/>
        </w:rPr>
        <w:t>TP</w:t>
      </w:r>
    </w:p>
    <w:p w14:paraId="41B9C113" w14:textId="77777777" w:rsidR="007C6255" w:rsidRPr="007769E4" w:rsidRDefault="007C6255" w:rsidP="007C6255">
      <w:pPr>
        <w:jc w:val="center"/>
        <w:rPr>
          <w:b/>
          <w:sz w:val="56"/>
        </w:rPr>
      </w:pPr>
    </w:p>
    <w:p w14:paraId="21D9B9D3" w14:textId="32707C54" w:rsidR="007C6255" w:rsidRPr="007769E4" w:rsidRDefault="00C31541" w:rsidP="007C6255">
      <w:pPr>
        <w:jc w:val="center"/>
        <w:rPr>
          <w:bCs/>
          <w:sz w:val="44"/>
          <w:szCs w:val="20"/>
        </w:rPr>
      </w:pPr>
      <w:r>
        <w:rPr>
          <w:bCs/>
          <w:sz w:val="44"/>
          <w:szCs w:val="20"/>
        </w:rPr>
        <w:t>Oriane Berry</w:t>
      </w:r>
      <w:r w:rsidR="007C6255">
        <w:rPr>
          <w:bCs/>
          <w:sz w:val="44"/>
          <w:szCs w:val="20"/>
        </w:rPr>
        <w:t xml:space="preserve">, </w:t>
      </w:r>
      <w:r w:rsidR="007C6255" w:rsidRPr="007769E4">
        <w:rPr>
          <w:bCs/>
          <w:sz w:val="44"/>
          <w:szCs w:val="20"/>
        </w:rPr>
        <w:t>Clémence LEMEILLEUR</w:t>
      </w:r>
    </w:p>
    <w:p w14:paraId="7F59D7D1" w14:textId="0D4D578F" w:rsidR="007C6255" w:rsidRPr="006B363C" w:rsidRDefault="007C6255" w:rsidP="007C6255">
      <w:pPr>
        <w:jc w:val="center"/>
        <w:rPr>
          <w:bCs/>
          <w:sz w:val="36"/>
          <w:szCs w:val="16"/>
        </w:rPr>
      </w:pPr>
      <w:r w:rsidRPr="006B363C">
        <w:rPr>
          <w:bCs/>
          <w:sz w:val="36"/>
          <w:szCs w:val="16"/>
        </w:rPr>
        <w:t>Promo 56, Année 20</w:t>
      </w:r>
      <w:r>
        <w:rPr>
          <w:bCs/>
          <w:sz w:val="36"/>
          <w:szCs w:val="16"/>
        </w:rPr>
        <w:t>2</w:t>
      </w:r>
      <w:r w:rsidR="00C31541">
        <w:rPr>
          <w:bCs/>
          <w:sz w:val="36"/>
          <w:szCs w:val="16"/>
        </w:rPr>
        <w:t>2</w:t>
      </w:r>
      <w:r w:rsidRPr="006B363C">
        <w:rPr>
          <w:bCs/>
          <w:sz w:val="36"/>
          <w:szCs w:val="16"/>
        </w:rPr>
        <w:t>/202</w:t>
      </w:r>
      <w:r w:rsidR="00C31541">
        <w:rPr>
          <w:bCs/>
          <w:sz w:val="36"/>
          <w:szCs w:val="16"/>
        </w:rPr>
        <w:t>3</w:t>
      </w:r>
      <w:r w:rsidRPr="006B363C">
        <w:rPr>
          <w:bCs/>
          <w:sz w:val="36"/>
          <w:szCs w:val="16"/>
        </w:rPr>
        <w:t xml:space="preserve"> – </w:t>
      </w:r>
      <w:r w:rsidR="00C31541">
        <w:rPr>
          <w:bCs/>
          <w:sz w:val="36"/>
          <w:szCs w:val="16"/>
        </w:rPr>
        <w:t>5SDBD</w:t>
      </w:r>
      <w:r>
        <w:rPr>
          <w:bCs/>
          <w:sz w:val="36"/>
          <w:szCs w:val="16"/>
        </w:rPr>
        <w:t>-B1</w:t>
      </w:r>
    </w:p>
    <w:p w14:paraId="34B96124" w14:textId="77777777" w:rsidR="007C6255" w:rsidRPr="006B363C" w:rsidRDefault="007C6255" w:rsidP="007C6255">
      <w:pPr>
        <w:jc w:val="center"/>
        <w:rPr>
          <w:b/>
          <w:szCs w:val="11"/>
        </w:rPr>
      </w:pPr>
    </w:p>
    <w:p w14:paraId="46D0716D" w14:textId="1421239E" w:rsidR="007C6255" w:rsidRDefault="007C6255" w:rsidP="007C6255">
      <w:pPr>
        <w:jc w:val="center"/>
        <w:rPr>
          <w:sz w:val="36"/>
          <w:szCs w:val="36"/>
        </w:rPr>
      </w:pPr>
      <w:r w:rsidRPr="009E12DC">
        <w:rPr>
          <w:i/>
          <w:iCs/>
          <w:sz w:val="36"/>
          <w:szCs w:val="36"/>
        </w:rPr>
        <w:t>“</w:t>
      </w:r>
      <w:r w:rsidR="00C31541">
        <w:rPr>
          <w:i/>
          <w:iCs/>
          <w:sz w:val="36"/>
          <w:szCs w:val="36"/>
        </w:rPr>
        <w:t>TP Apprentissage Non Supervisé</w:t>
      </w:r>
      <w:r w:rsidRPr="009E12DC">
        <w:rPr>
          <w:sz w:val="36"/>
          <w:szCs w:val="36"/>
        </w:rPr>
        <w:t>”</w:t>
      </w:r>
    </w:p>
    <w:p w14:paraId="102FA12D" w14:textId="3DDB6AD9" w:rsidR="007C6255" w:rsidRPr="002A0B0E" w:rsidRDefault="00276F87" w:rsidP="007C6255">
      <w:pPr>
        <w:jc w:val="center"/>
        <w:rPr>
          <w:sz w:val="32"/>
          <w:szCs w:val="32"/>
        </w:rPr>
      </w:pPr>
      <w:r>
        <w:rPr>
          <w:sz w:val="32"/>
          <w:szCs w:val="32"/>
        </w:rPr>
        <w:t>S</w:t>
      </w:r>
      <w:r w:rsidR="00C31541">
        <w:rPr>
          <w:sz w:val="32"/>
          <w:szCs w:val="32"/>
        </w:rPr>
        <w:t>1</w:t>
      </w:r>
      <w:r w:rsidR="007C6255">
        <w:rPr>
          <w:sz w:val="32"/>
          <w:szCs w:val="32"/>
        </w:rPr>
        <w:t xml:space="preserve"> 202</w:t>
      </w:r>
      <w:r w:rsidR="00C31541">
        <w:rPr>
          <w:sz w:val="32"/>
          <w:szCs w:val="32"/>
        </w:rPr>
        <w:t>3</w:t>
      </w:r>
    </w:p>
    <w:p w14:paraId="0E46F160" w14:textId="77777777" w:rsidR="007C6255" w:rsidRPr="002A0B0E" w:rsidRDefault="007C6255" w:rsidP="007C6255">
      <w:pPr>
        <w:jc w:val="center"/>
        <w:rPr>
          <w:sz w:val="32"/>
          <w:szCs w:val="32"/>
        </w:rPr>
      </w:pPr>
    </w:p>
    <w:p w14:paraId="52A6A1ED" w14:textId="4DD9D244"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C31541">
        <w:rPr>
          <w:sz w:val="32"/>
          <w:szCs w:val="32"/>
        </w:rPr>
        <w:t>M.SIALA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4CAED45E">
                <wp:simplePos x="0" y="0"/>
                <wp:positionH relativeFrom="column">
                  <wp:posOffset>-29845</wp:posOffset>
                </wp:positionH>
                <wp:positionV relativeFrom="paragraph">
                  <wp:posOffset>3543992</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35pt;margin-top:279.0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1t3a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14D88A39" w14:textId="151720C8" w:rsidR="00C9087A"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15792236" w:history="1">
            <w:r w:rsidR="00C9087A" w:rsidRPr="006561A2">
              <w:rPr>
                <w:rStyle w:val="Lienhypertexte"/>
                <w:rFonts w:cstheme="majorHAnsi"/>
                <w:noProof/>
              </w:rPr>
              <w:t>I-</w:t>
            </w:r>
            <w:r w:rsidR="00C9087A">
              <w:rPr>
                <w:rFonts w:eastAsiaTheme="minorEastAsia" w:cstheme="minorBidi"/>
                <w:b w:val="0"/>
                <w:bCs w:val="0"/>
                <w:i w:val="0"/>
                <w:iCs w:val="0"/>
                <w:noProof/>
              </w:rPr>
              <w:tab/>
            </w:r>
            <w:r w:rsidR="00C9087A" w:rsidRPr="006561A2">
              <w:rPr>
                <w:rStyle w:val="Lienhypertexte"/>
                <w:noProof/>
              </w:rPr>
              <w:t>Le Clustering</w:t>
            </w:r>
            <w:r w:rsidR="00C9087A">
              <w:rPr>
                <w:noProof/>
                <w:webHidden/>
              </w:rPr>
              <w:tab/>
            </w:r>
            <w:r w:rsidR="00C9087A">
              <w:rPr>
                <w:noProof/>
                <w:webHidden/>
              </w:rPr>
              <w:fldChar w:fldCharType="begin"/>
            </w:r>
            <w:r w:rsidR="00C9087A">
              <w:rPr>
                <w:noProof/>
                <w:webHidden/>
              </w:rPr>
              <w:instrText xml:space="preserve"> PAGEREF _Toc115792236 \h </w:instrText>
            </w:r>
            <w:r w:rsidR="00C9087A">
              <w:rPr>
                <w:noProof/>
                <w:webHidden/>
              </w:rPr>
            </w:r>
            <w:r w:rsidR="00C9087A">
              <w:rPr>
                <w:noProof/>
                <w:webHidden/>
              </w:rPr>
              <w:fldChar w:fldCharType="separate"/>
            </w:r>
            <w:r w:rsidR="00C9087A">
              <w:rPr>
                <w:noProof/>
                <w:webHidden/>
              </w:rPr>
              <w:t>1</w:t>
            </w:r>
            <w:r w:rsidR="00C9087A">
              <w:rPr>
                <w:noProof/>
                <w:webHidden/>
              </w:rPr>
              <w:fldChar w:fldCharType="end"/>
            </w:r>
          </w:hyperlink>
        </w:p>
        <w:p w14:paraId="523B7084" w14:textId="11AA04CB" w:rsidR="00C9087A" w:rsidRDefault="00C9087A">
          <w:pPr>
            <w:pStyle w:val="TM2"/>
            <w:tabs>
              <w:tab w:val="left" w:pos="720"/>
              <w:tab w:val="right" w:leader="dot" w:pos="9056"/>
            </w:tabs>
            <w:rPr>
              <w:rFonts w:eastAsiaTheme="minorEastAsia" w:cstheme="minorBidi"/>
              <w:b w:val="0"/>
              <w:bCs w:val="0"/>
              <w:noProof/>
              <w:sz w:val="24"/>
              <w:szCs w:val="24"/>
            </w:rPr>
          </w:pPr>
          <w:hyperlink w:anchor="_Toc115792237" w:history="1">
            <w:r w:rsidRPr="006561A2">
              <w:rPr>
                <w:rStyle w:val="Lienhypertexte"/>
                <w:noProof/>
                <w:lang w:val="en-US"/>
              </w:rPr>
              <w:t>1.</w:t>
            </w:r>
            <w:r>
              <w:rPr>
                <w:rFonts w:eastAsiaTheme="minorEastAsia" w:cstheme="minorBidi"/>
                <w:b w:val="0"/>
                <w:bCs w:val="0"/>
                <w:noProof/>
                <w:sz w:val="24"/>
                <w:szCs w:val="24"/>
              </w:rPr>
              <w:tab/>
            </w:r>
            <w:r w:rsidRPr="006561A2">
              <w:rPr>
                <w:rStyle w:val="Lienhypertexte"/>
                <w:noProof/>
                <w:lang w:val="en-US"/>
              </w:rPr>
              <w:t>Clustering k-Means et k- Medoids</w:t>
            </w:r>
            <w:r>
              <w:rPr>
                <w:noProof/>
                <w:webHidden/>
              </w:rPr>
              <w:tab/>
            </w:r>
            <w:r>
              <w:rPr>
                <w:noProof/>
                <w:webHidden/>
              </w:rPr>
              <w:fldChar w:fldCharType="begin"/>
            </w:r>
            <w:r>
              <w:rPr>
                <w:noProof/>
                <w:webHidden/>
              </w:rPr>
              <w:instrText xml:space="preserve"> PAGEREF _Toc115792237 \h </w:instrText>
            </w:r>
            <w:r>
              <w:rPr>
                <w:noProof/>
                <w:webHidden/>
              </w:rPr>
            </w:r>
            <w:r>
              <w:rPr>
                <w:noProof/>
                <w:webHidden/>
              </w:rPr>
              <w:fldChar w:fldCharType="separate"/>
            </w:r>
            <w:r>
              <w:rPr>
                <w:noProof/>
                <w:webHidden/>
              </w:rPr>
              <w:t>1</w:t>
            </w:r>
            <w:r>
              <w:rPr>
                <w:noProof/>
                <w:webHidden/>
              </w:rPr>
              <w:fldChar w:fldCharType="end"/>
            </w:r>
          </w:hyperlink>
        </w:p>
        <w:p w14:paraId="4D58608D" w14:textId="1DD51A3B" w:rsidR="00C9087A" w:rsidRDefault="00C9087A">
          <w:pPr>
            <w:pStyle w:val="TM1"/>
            <w:rPr>
              <w:rFonts w:eastAsiaTheme="minorEastAsia" w:cstheme="minorBidi"/>
              <w:b w:val="0"/>
              <w:bCs w:val="0"/>
              <w:i w:val="0"/>
              <w:iCs w:val="0"/>
              <w:noProof/>
            </w:rPr>
          </w:pPr>
          <w:hyperlink w:anchor="_Toc115792238" w:history="1">
            <w:r w:rsidRPr="006561A2">
              <w:rPr>
                <w:rStyle w:val="Lienhypertexte"/>
                <w:noProof/>
              </w:rPr>
              <w:t>Table des annexes</w:t>
            </w:r>
            <w:r>
              <w:rPr>
                <w:noProof/>
                <w:webHidden/>
              </w:rPr>
              <w:tab/>
            </w:r>
            <w:r>
              <w:rPr>
                <w:noProof/>
                <w:webHidden/>
              </w:rPr>
              <w:fldChar w:fldCharType="begin"/>
            </w:r>
            <w:r>
              <w:rPr>
                <w:noProof/>
                <w:webHidden/>
              </w:rPr>
              <w:instrText xml:space="preserve"> PAGEREF _Toc115792238 \h </w:instrText>
            </w:r>
            <w:r>
              <w:rPr>
                <w:noProof/>
                <w:webHidden/>
              </w:rPr>
            </w:r>
            <w:r>
              <w:rPr>
                <w:noProof/>
                <w:webHidden/>
              </w:rPr>
              <w:fldChar w:fldCharType="separate"/>
            </w:r>
            <w:r>
              <w:rPr>
                <w:noProof/>
                <w:webHidden/>
              </w:rPr>
              <w:t>2</w:t>
            </w:r>
            <w:r>
              <w:rPr>
                <w:noProof/>
                <w:webHidden/>
              </w:rPr>
              <w:fldChar w:fldCharType="end"/>
            </w:r>
          </w:hyperlink>
        </w:p>
        <w:p w14:paraId="14348B3D" w14:textId="527CF0F1"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6A160B10" w:rsidR="00AC006E" w:rsidRDefault="00C9087A"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69504" behindDoc="0" locked="0" layoutInCell="1" allowOverlap="1" wp14:anchorId="75399939" wp14:editId="736B034A">
                <wp:simplePos x="0" y="0"/>
                <wp:positionH relativeFrom="column">
                  <wp:posOffset>-46355</wp:posOffset>
                </wp:positionH>
                <wp:positionV relativeFrom="paragraph">
                  <wp:posOffset>8608031</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29" type="#_x0000_t202" style="position:absolute;margin-left:-3.65pt;margin-top:677.8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1JmMQ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" fillcolor="white [3201]" stroked="f" strokeweight=".5pt">
                <v:textbox>
                  <w:txbxContent>
                    <w:p w14:paraId="781B6BC4" w14:textId="77777777" w:rsidR="00FD183B" w:rsidRDefault="00FD183B" w:rsidP="00FD183B"/>
                  </w:txbxContent>
                </v:textbox>
              </v:shape>
            </w:pict>
          </mc:Fallback>
        </mc:AlternateContent>
      </w:r>
    </w:p>
    <w:p w14:paraId="32F33360" w14:textId="55B5AC10" w:rsidR="006B38A8" w:rsidRPr="002D2E5D" w:rsidRDefault="006B38A8" w:rsidP="006B38A8">
      <w:pPr>
        <w:jc w:val="both"/>
        <w:rPr>
          <w:rFonts w:asciiTheme="minorHAnsi" w:hAnsiTheme="minorHAnsi" w:cstheme="minorHAnsi"/>
          <w:b/>
          <w:bCs/>
          <w:i/>
          <w:iCs/>
          <w:sz w:val="32"/>
          <w:szCs w:val="32"/>
        </w:rPr>
      </w:pPr>
      <w:bookmarkStart w:id="0" w:name="_Toc115792236"/>
      <w:r>
        <w:rPr>
          <w:rFonts w:asciiTheme="minorHAnsi" w:hAnsiTheme="minorHAnsi" w:cstheme="minorHAnsi"/>
          <w:b/>
          <w:bCs/>
          <w:i/>
          <w:iCs/>
          <w:sz w:val="32"/>
          <w:szCs w:val="32"/>
        </w:rPr>
        <w:lastRenderedPageBreak/>
        <w:t>Introduction</w:t>
      </w:r>
      <w:r w:rsidRPr="002D2E5D">
        <w:rPr>
          <w:rFonts w:asciiTheme="minorHAnsi" w:hAnsiTheme="minorHAnsi" w:cstheme="minorHAnsi"/>
          <w:b/>
          <w:bCs/>
          <w:i/>
          <w:iCs/>
          <w:sz w:val="32"/>
          <w:szCs w:val="32"/>
        </w:rPr>
        <w:t xml:space="preserve"> : </w:t>
      </w:r>
    </w:p>
    <w:p w14:paraId="68021CAF" w14:textId="276AE088" w:rsidR="006B38A8" w:rsidRPr="00914984" w:rsidRDefault="00914984" w:rsidP="006B38A8">
      <w:pPr>
        <w:pStyle w:val="Titre1"/>
        <w:jc w:val="both"/>
        <w:rPr>
          <w:rFonts w:asciiTheme="minorHAnsi" w:hAnsiTheme="minorHAnsi" w:cstheme="minorHAnsi"/>
          <w:b w:val="0"/>
          <w:bCs/>
          <w:color w:val="auto"/>
          <w:sz w:val="24"/>
          <w:szCs w:val="24"/>
        </w:rPr>
      </w:pPr>
      <w:r>
        <w:rPr>
          <w:rFonts w:asciiTheme="minorHAnsi" w:hAnsiTheme="minorHAnsi" w:cstheme="minorHAnsi"/>
          <w:b w:val="0"/>
          <w:bCs/>
          <w:color w:val="FFFFFF" w:themeColor="background1"/>
          <w:sz w:val="24"/>
          <w:szCs w:val="24"/>
        </w:rPr>
        <w:tab/>
      </w:r>
      <w:r>
        <w:rPr>
          <w:rFonts w:asciiTheme="minorHAnsi" w:hAnsiTheme="minorHAnsi" w:cstheme="minorHAnsi"/>
          <w:b w:val="0"/>
          <w:bCs/>
          <w:color w:val="auto"/>
          <w:sz w:val="24"/>
          <w:szCs w:val="24"/>
        </w:rPr>
        <w:t xml:space="preserve">Dans ce TP nous avons comparé les différents algorithmes de clustering avec plusieurs méthodes qu’elles soient fournies par des outils ou externes. Nous utilisons pour cela des jeux de données en 2 dimensions afin d’avoir </w:t>
      </w:r>
      <w:r w:rsidR="00C93C19">
        <w:rPr>
          <w:rFonts w:asciiTheme="minorHAnsi" w:hAnsiTheme="minorHAnsi" w:cstheme="minorHAnsi"/>
          <w:b w:val="0"/>
          <w:bCs/>
          <w:color w:val="auto"/>
          <w:sz w:val="24"/>
          <w:szCs w:val="24"/>
        </w:rPr>
        <w:t>une meilleure visualisation</w:t>
      </w:r>
      <w:r>
        <w:rPr>
          <w:rFonts w:asciiTheme="minorHAnsi" w:hAnsiTheme="minorHAnsi" w:cstheme="minorHAnsi"/>
          <w:b w:val="0"/>
          <w:bCs/>
          <w:color w:val="auto"/>
          <w:sz w:val="24"/>
          <w:szCs w:val="24"/>
        </w:rPr>
        <w:t xml:space="preserve"> de ces dernières. </w:t>
      </w:r>
    </w:p>
    <w:p w14:paraId="2E1A4417" w14:textId="08BA23F5" w:rsidR="00C9087A" w:rsidRDefault="00F86EE3" w:rsidP="003944A8">
      <w:pPr>
        <w:pStyle w:val="Titre1"/>
        <w:numPr>
          <w:ilvl w:val="0"/>
          <w:numId w:val="2"/>
        </w:numPr>
        <w:jc w:val="both"/>
      </w:pPr>
      <w:r>
        <w:t>L</w:t>
      </w:r>
      <w:r w:rsidR="00C9087A">
        <w:t>e Clustering</w:t>
      </w:r>
      <w:bookmarkEnd w:id="0"/>
    </w:p>
    <w:p w14:paraId="19137D2D" w14:textId="321AAE52" w:rsidR="002D2E5D" w:rsidRDefault="00F86EE3" w:rsidP="00C9087A">
      <w:pPr>
        <w:pStyle w:val="Titre2"/>
        <w:ind w:firstLine="414"/>
        <w:rPr>
          <w:lang w:val="en-US"/>
        </w:rPr>
      </w:pPr>
      <w:r w:rsidRPr="00C9087A">
        <w:rPr>
          <w:lang w:val="en-US"/>
        </w:rPr>
        <w:t xml:space="preserve"> </w:t>
      </w:r>
      <w:bookmarkStart w:id="1" w:name="_Toc115792237"/>
      <w:r w:rsidR="00C9087A" w:rsidRPr="00C9087A">
        <w:rPr>
          <w:lang w:val="en-US"/>
        </w:rPr>
        <w:t>Clustering k-Means et k</w:t>
      </w:r>
      <w:r w:rsidR="00C9087A">
        <w:rPr>
          <w:lang w:val="en-US"/>
        </w:rPr>
        <w:t>- Medoids</w:t>
      </w:r>
      <w:bookmarkEnd w:id="1"/>
    </w:p>
    <w:p w14:paraId="449E49F8" w14:textId="135C10EB" w:rsidR="00C9087A" w:rsidRDefault="00C9087A" w:rsidP="00C9087A">
      <w:pPr>
        <w:rPr>
          <w:lang w:val="en-US"/>
        </w:rPr>
      </w:pPr>
    </w:p>
    <w:p w14:paraId="4E01C5C9" w14:textId="30F984F5" w:rsidR="00C9087A" w:rsidRPr="009B3880" w:rsidRDefault="00C9087A" w:rsidP="00C9087A">
      <w:pPr>
        <w:rPr>
          <w:u w:val="single"/>
        </w:rPr>
      </w:pPr>
      <w:r w:rsidRPr="009B3880">
        <w:rPr>
          <w:u w:val="single"/>
        </w:rPr>
        <w:t>Intérêts de la méthode k-</w:t>
      </w:r>
      <w:proofErr w:type="spellStart"/>
      <w:r w:rsidRPr="009B3880">
        <w:rPr>
          <w:u w:val="single"/>
        </w:rPr>
        <w:t>Means</w:t>
      </w:r>
      <w:proofErr w:type="spellEnd"/>
    </w:p>
    <w:p w14:paraId="6F6E89E6" w14:textId="58B671D5" w:rsidR="00C9087A" w:rsidRDefault="00C9087A" w:rsidP="00C9087A"/>
    <w:p w14:paraId="6A39D0CB" w14:textId="470BE279" w:rsidR="009B3880" w:rsidRDefault="009B3880" w:rsidP="00C9087A"/>
    <w:p w14:paraId="2DFC16EC" w14:textId="77777777" w:rsidR="009B3880" w:rsidRDefault="009B3880" w:rsidP="00C9087A"/>
    <w:p w14:paraId="54673E20" w14:textId="3E824E9C" w:rsidR="00C9087A" w:rsidRPr="009B3880" w:rsidRDefault="00C9087A" w:rsidP="00C9087A">
      <w:pPr>
        <w:rPr>
          <w:u w:val="single"/>
        </w:rPr>
      </w:pPr>
      <w:r w:rsidRPr="009B3880">
        <w:rPr>
          <w:u w:val="single"/>
        </w:rPr>
        <w:t>Limites de la méthode k-</w:t>
      </w:r>
      <w:proofErr w:type="spellStart"/>
      <w:r w:rsidRPr="009B3880">
        <w:rPr>
          <w:u w:val="single"/>
        </w:rPr>
        <w:t>Means</w:t>
      </w:r>
      <w:proofErr w:type="spellEnd"/>
    </w:p>
    <w:p w14:paraId="280E9EAD" w14:textId="3B0822D8" w:rsidR="00C9087A" w:rsidRDefault="00C9087A" w:rsidP="00C9087A"/>
    <w:p w14:paraId="422D7A68" w14:textId="65BDBBA0" w:rsidR="009B3880" w:rsidRDefault="009B3880" w:rsidP="00C9087A"/>
    <w:p w14:paraId="3AD3CCC8" w14:textId="77777777" w:rsidR="009B3880" w:rsidRDefault="009B3880" w:rsidP="00C9087A"/>
    <w:p w14:paraId="54ADE810" w14:textId="6C5C7B2F" w:rsidR="00C9087A" w:rsidRPr="009B3880" w:rsidRDefault="00C9087A" w:rsidP="00C9087A">
      <w:pPr>
        <w:rPr>
          <w:u w:val="single"/>
        </w:rPr>
      </w:pPr>
      <w:r w:rsidRPr="009B3880">
        <w:rPr>
          <w:u w:val="single"/>
        </w:rPr>
        <w:t>Méthode k-</w:t>
      </w:r>
      <w:proofErr w:type="spellStart"/>
      <w:r w:rsidRPr="009B3880">
        <w:rPr>
          <w:u w:val="single"/>
        </w:rPr>
        <w:t>Medoids</w:t>
      </w:r>
      <w:proofErr w:type="spellEnd"/>
    </w:p>
    <w:p w14:paraId="32EE982F" w14:textId="06512250" w:rsidR="00673308" w:rsidRDefault="00673308" w:rsidP="00C9087A"/>
    <w:p w14:paraId="719E055E" w14:textId="0C3256DF" w:rsidR="00673308" w:rsidRDefault="00673308" w:rsidP="00673308">
      <w:pPr>
        <w:pStyle w:val="Titre2"/>
        <w:ind w:firstLine="414"/>
      </w:pPr>
      <w:r>
        <w:t>Clustering agglomératif</w:t>
      </w:r>
    </w:p>
    <w:p w14:paraId="38F71A01" w14:textId="1A414EAD" w:rsidR="00C9087A" w:rsidRDefault="00C9087A" w:rsidP="00C9087A"/>
    <w:p w14:paraId="3E77C961" w14:textId="329CA3D3" w:rsidR="00673308" w:rsidRPr="009B3880" w:rsidRDefault="00673308" w:rsidP="00673308">
      <w:pPr>
        <w:rPr>
          <w:u w:val="single"/>
        </w:rPr>
      </w:pPr>
      <w:r w:rsidRPr="009B3880">
        <w:rPr>
          <w:u w:val="single"/>
        </w:rPr>
        <w:t>Intérêts de la méthode</w:t>
      </w:r>
    </w:p>
    <w:p w14:paraId="14755F04" w14:textId="6A63DE75" w:rsidR="00673308" w:rsidRDefault="00673308" w:rsidP="00673308"/>
    <w:p w14:paraId="145A2B7D" w14:textId="62430CFC" w:rsidR="009B3880" w:rsidRDefault="009B3880" w:rsidP="00673308"/>
    <w:p w14:paraId="415610B0" w14:textId="77777777" w:rsidR="009B3880" w:rsidRDefault="009B3880" w:rsidP="00673308"/>
    <w:p w14:paraId="75CAC895" w14:textId="18D7F55B" w:rsidR="00673308" w:rsidRPr="009B3880" w:rsidRDefault="00673308" w:rsidP="00673308">
      <w:pPr>
        <w:rPr>
          <w:u w:val="single"/>
        </w:rPr>
      </w:pPr>
      <w:r w:rsidRPr="009B3880">
        <w:rPr>
          <w:u w:val="single"/>
        </w:rPr>
        <w:t>Limites de la méthode</w:t>
      </w:r>
    </w:p>
    <w:p w14:paraId="2FEC6672" w14:textId="1DCB146B" w:rsidR="00673308" w:rsidRDefault="00673308" w:rsidP="00673308"/>
    <w:p w14:paraId="12DB169B" w14:textId="79FEE197" w:rsidR="009B3880" w:rsidRDefault="009B3880" w:rsidP="00673308"/>
    <w:p w14:paraId="42216148" w14:textId="77777777" w:rsidR="009B3880" w:rsidRDefault="009B3880" w:rsidP="00673308"/>
    <w:p w14:paraId="27F8BCAF" w14:textId="4F2F324E" w:rsidR="00673308" w:rsidRPr="009B3880" w:rsidRDefault="00673308" w:rsidP="00673308">
      <w:pPr>
        <w:rPr>
          <w:u w:val="single"/>
        </w:rPr>
      </w:pPr>
      <w:r w:rsidRPr="009B3880">
        <w:rPr>
          <w:u w:val="single"/>
        </w:rPr>
        <w:t>Comparaison de méthodes de clustering</w:t>
      </w:r>
    </w:p>
    <w:p w14:paraId="567415DE" w14:textId="77777777" w:rsidR="00673308" w:rsidRDefault="00673308" w:rsidP="00C9087A"/>
    <w:p w14:paraId="11197F9C" w14:textId="77777777" w:rsidR="00673308" w:rsidRPr="00C9087A" w:rsidRDefault="00673308" w:rsidP="00C9087A"/>
    <w:p w14:paraId="4D10C3BE" w14:textId="77777777" w:rsidR="00610C06" w:rsidRPr="00C9087A" w:rsidRDefault="00610C06" w:rsidP="003944A8">
      <w:pPr>
        <w:jc w:val="both"/>
      </w:pPr>
    </w:p>
    <w:p w14:paraId="2373778B" w14:textId="019EF4D9" w:rsidR="00915E57" w:rsidRPr="002D2E5D" w:rsidRDefault="002D2E5D" w:rsidP="003944A8">
      <w:pPr>
        <w:jc w:val="both"/>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455E3113" w14:textId="5FC953E5" w:rsidR="00312FCF" w:rsidRDefault="00312FCF" w:rsidP="00312FCF">
      <w:pPr>
        <w:pStyle w:val="NormalWeb"/>
        <w:jc w:val="both"/>
        <w:rPr>
          <w:rFonts w:asciiTheme="minorHAnsi" w:hAnsiTheme="minorHAnsi" w:cstheme="minorHAnsi"/>
        </w:rPr>
      </w:pPr>
      <w:r>
        <w:tab/>
      </w:r>
      <w:r>
        <w:rPr>
          <w:rFonts w:asciiTheme="minorHAnsi" w:hAnsiTheme="minorHAnsi" w:cstheme="minorHAnsi"/>
        </w:rPr>
        <w:t xml:space="preserve">Pour conclure nous pouvons dire que ce TP nous a permis de prendre connaissance et de nous familiariser avec différentes méthodes de clustering et de visualiser leurs effets sur des jeux de données en 2 dimensions. </w:t>
      </w:r>
    </w:p>
    <w:p w14:paraId="49D8797C" w14:textId="77777777" w:rsidR="00004279" w:rsidRDefault="00004279" w:rsidP="00004279">
      <w:pPr>
        <w:pStyle w:val="NormalWeb"/>
        <w:ind w:firstLine="720"/>
        <w:rPr>
          <w:rFonts w:ascii="Calibri" w:hAnsi="Calibri" w:cs="Calibri"/>
        </w:rPr>
      </w:pPr>
      <w:r>
        <w:rPr>
          <w:rFonts w:ascii="Calibri" w:hAnsi="Calibri" w:cs="Calibri"/>
        </w:rPr>
        <w:t xml:space="preserve">Nous avons pu </w:t>
      </w:r>
      <w:r>
        <w:rPr>
          <w:rFonts w:ascii="Calibri" w:hAnsi="Calibri" w:cs="Calibri"/>
        </w:rPr>
        <w:t>expérimenter</w:t>
      </w:r>
      <w:r>
        <w:rPr>
          <w:rFonts w:ascii="Calibri" w:hAnsi="Calibri" w:cs="Calibri"/>
        </w:rPr>
        <w:t xml:space="preserve"> et mieux comprendre les principes de base </w:t>
      </w:r>
      <w:r>
        <w:rPr>
          <w:rFonts w:ascii="Calibri" w:hAnsi="Calibri" w:cs="Calibri"/>
        </w:rPr>
        <w:t>du clustering</w:t>
      </w:r>
      <w:r>
        <w:rPr>
          <w:rFonts w:ascii="Calibri" w:hAnsi="Calibri" w:cs="Calibri"/>
        </w:rPr>
        <w:t xml:space="preserve"> de </w:t>
      </w:r>
      <w:r>
        <w:rPr>
          <w:rFonts w:ascii="Calibri" w:hAnsi="Calibri" w:cs="Calibri"/>
        </w:rPr>
        <w:t>manière</w:t>
      </w:r>
      <w:r>
        <w:rPr>
          <w:rFonts w:ascii="Calibri" w:hAnsi="Calibri" w:cs="Calibri"/>
        </w:rPr>
        <w:t xml:space="preserve"> globale dans un premier temps</w:t>
      </w:r>
      <w:r>
        <w:rPr>
          <w:rFonts w:ascii="Calibri" w:hAnsi="Calibri" w:cs="Calibri"/>
        </w:rPr>
        <w:t>,</w:t>
      </w:r>
      <w:r>
        <w:rPr>
          <w:rFonts w:ascii="Calibri" w:hAnsi="Calibri" w:cs="Calibri"/>
        </w:rPr>
        <w:t xml:space="preserve"> puis plus approfondis</w:t>
      </w:r>
      <w:r>
        <w:rPr>
          <w:rFonts w:ascii="Calibri" w:hAnsi="Calibri" w:cs="Calibri"/>
        </w:rPr>
        <w:t xml:space="preserve"> via différentes méthodes en comparant leurs avantages et inconvénients.</w:t>
      </w:r>
    </w:p>
    <w:p w14:paraId="5599F90C" w14:textId="5B123E87" w:rsidR="008D1F48" w:rsidRPr="00C93C19" w:rsidRDefault="00004279" w:rsidP="00C93C19">
      <w:pPr>
        <w:pStyle w:val="NormalWeb"/>
        <w:ind w:firstLine="720"/>
      </w:pPr>
      <w:r>
        <w:rPr>
          <w:rFonts w:ascii="Calibri" w:hAnsi="Calibri" w:cs="Calibri"/>
        </w:rPr>
        <w:t xml:space="preserve">Cela nous permet donc de nous mettre une fois de plus dans le </w:t>
      </w:r>
      <w:r>
        <w:rPr>
          <w:rFonts w:ascii="Calibri" w:hAnsi="Calibri" w:cs="Calibri"/>
        </w:rPr>
        <w:t>rôle</w:t>
      </w:r>
      <w:r>
        <w:rPr>
          <w:rFonts w:ascii="Calibri" w:hAnsi="Calibri" w:cs="Calibri"/>
        </w:rPr>
        <w:t xml:space="preserve"> de l’</w:t>
      </w:r>
      <w:r>
        <w:rPr>
          <w:rFonts w:ascii="Calibri" w:hAnsi="Calibri" w:cs="Calibri"/>
        </w:rPr>
        <w:t>ingénieur</w:t>
      </w:r>
      <w:r>
        <w:rPr>
          <w:rFonts w:ascii="Calibri" w:hAnsi="Calibri" w:cs="Calibri"/>
        </w:rPr>
        <w:t xml:space="preserve"> qui est d’utiliser ses connaissances et de les appliquer </w:t>
      </w:r>
      <w:proofErr w:type="spellStart"/>
      <w:r>
        <w:rPr>
          <w:rFonts w:ascii="Calibri" w:hAnsi="Calibri" w:cs="Calibri"/>
        </w:rPr>
        <w:t>a</w:t>
      </w:r>
      <w:proofErr w:type="spellEnd"/>
      <w:r>
        <w:rPr>
          <w:rFonts w:ascii="Calibri" w:hAnsi="Calibri" w:cs="Calibri"/>
        </w:rPr>
        <w:t xml:space="preserve">̀ des cas </w:t>
      </w:r>
      <w:r>
        <w:rPr>
          <w:rFonts w:ascii="Calibri" w:hAnsi="Calibri" w:cs="Calibri"/>
        </w:rPr>
        <w:t>réels</w:t>
      </w:r>
      <w:r>
        <w:rPr>
          <w:rFonts w:ascii="Calibri" w:hAnsi="Calibri" w:cs="Calibri"/>
        </w:rPr>
        <w:t xml:space="preserve">. </w:t>
      </w:r>
      <w:r>
        <w:rPr>
          <w:rFonts w:ascii="Calibri" w:hAnsi="Calibri" w:cs="Calibri"/>
        </w:rPr>
        <w:t xml:space="preserve">D’autant plus que le clustering peut être appliqué à énormément de cas d’usages dans de nombreux domaines et, selon nous, est </w:t>
      </w:r>
      <w:r w:rsidR="00C93C19">
        <w:rPr>
          <w:rFonts w:ascii="Calibri" w:hAnsi="Calibri" w:cs="Calibri"/>
        </w:rPr>
        <w:t xml:space="preserve">chaque jour un peu plus dans l’actualité. </w:t>
      </w:r>
      <w:r w:rsidR="008D1F48">
        <w:br w:type="page"/>
      </w:r>
    </w:p>
    <w:p w14:paraId="727A4456" w14:textId="5E755064" w:rsidR="00C96D88" w:rsidRPr="00CB1654" w:rsidRDefault="00C96D88" w:rsidP="005B6854">
      <w:pPr>
        <w:pStyle w:val="Titre1"/>
      </w:pPr>
      <w:bookmarkStart w:id="2" w:name="_Toc115792238"/>
      <w:r w:rsidRPr="007769E4">
        <w:lastRenderedPageBreak/>
        <w:t>Table des annexes</w:t>
      </w:r>
      <w:bookmarkEnd w:id="2"/>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43601A64" w14:textId="1F8BA7A2" w:rsidR="001C77C0" w:rsidRPr="00EB61C0" w:rsidRDefault="00151CDE" w:rsidP="009B3880">
      <w:pPr>
        <w:pStyle w:val="Sansinterligne"/>
      </w:pPr>
      <w:r w:rsidRPr="007769E4">
        <w:rPr>
          <w:b/>
          <w:bCs/>
        </w:rPr>
        <w:t>Annexe 1 :</w:t>
      </w:r>
      <w:r w:rsidRPr="007769E4">
        <w:t xml:space="preserve"> </w:t>
      </w:r>
      <w:r>
        <w:t xml:space="preserve">Lien GitHub : </w:t>
      </w:r>
      <w:hyperlink r:id="rId11" w:history="1">
        <w:r w:rsidR="009B3880" w:rsidRPr="00A97431">
          <w:rPr>
            <w:rStyle w:val="Lienhypertexte"/>
          </w:rPr>
          <w:t>https://github.com/Enario4/ApprentissageNonSupervise</w:t>
        </w:r>
      </w:hyperlink>
      <w:r w:rsidR="009B3880">
        <w:t xml:space="preserve"> </w:t>
      </w:r>
    </w:p>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30517" w14:textId="77777777" w:rsidR="008C5B7A" w:rsidRDefault="008C5B7A" w:rsidP="009243D5">
      <w:r>
        <w:separator/>
      </w:r>
    </w:p>
  </w:endnote>
  <w:endnote w:type="continuationSeparator" w:id="0">
    <w:p w14:paraId="737929AC" w14:textId="77777777" w:rsidR="008C5B7A" w:rsidRDefault="008C5B7A"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1A71749A" w14:textId="5890A9F5" w:rsidR="009243D5" w:rsidRDefault="00C31541">
    <w:pPr>
      <w:pStyle w:val="Pieddepage"/>
    </w:pPr>
    <w:r>
      <w:rPr>
        <w:rFonts w:asciiTheme="majorHAnsi" w:hAnsiTheme="majorHAnsi"/>
        <w:lang w:val="en-US"/>
      </w:rPr>
      <w:t xml:space="preserve">TP </w:t>
    </w:r>
    <w:proofErr w:type="spellStart"/>
    <w:r>
      <w:rPr>
        <w:rFonts w:asciiTheme="majorHAnsi" w:hAnsiTheme="majorHAnsi"/>
        <w:lang w:val="en-US"/>
      </w:rPr>
      <w:t>Apprentissage</w:t>
    </w:r>
    <w:proofErr w:type="spellEnd"/>
    <w:r>
      <w:rPr>
        <w:rFonts w:asciiTheme="majorHAnsi" w:hAnsiTheme="majorHAnsi"/>
        <w:lang w:val="en-US"/>
      </w:rPr>
      <w:t xml:space="preserve"> Non </w:t>
    </w:r>
    <w:proofErr w:type="spellStart"/>
    <w:r>
      <w:rPr>
        <w:rFonts w:asciiTheme="majorHAnsi" w:hAnsiTheme="majorHAnsi"/>
        <w:lang w:val="en-US"/>
      </w:rPr>
      <w:t>Supervisé</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C324E" w14:textId="77777777" w:rsidR="008C5B7A" w:rsidRDefault="008C5B7A" w:rsidP="009243D5">
      <w:r>
        <w:separator/>
      </w:r>
    </w:p>
  </w:footnote>
  <w:footnote w:type="continuationSeparator" w:id="0">
    <w:p w14:paraId="7B79892B" w14:textId="77777777" w:rsidR="008C5B7A" w:rsidRDefault="008C5B7A"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1120E1"/>
    <w:multiLevelType w:val="hybridMultilevel"/>
    <w:tmpl w:val="504621D0"/>
    <w:lvl w:ilvl="0" w:tplc="E912EE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8273F0"/>
    <w:multiLevelType w:val="hybridMultilevel"/>
    <w:tmpl w:val="3CB0AFC6"/>
    <w:lvl w:ilvl="0" w:tplc="80BE6A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E140CD"/>
    <w:multiLevelType w:val="hybridMultilevel"/>
    <w:tmpl w:val="0BD8D946"/>
    <w:lvl w:ilvl="0" w:tplc="DA5CB34E">
      <w:start w:val="2022"/>
      <w:numFmt w:val="bullet"/>
      <w:lvlText w:val="-"/>
      <w:lvlJc w:val="left"/>
      <w:pPr>
        <w:ind w:left="1080" w:hanging="360"/>
      </w:pPr>
      <w:rPr>
        <w:rFonts w:ascii="Calibri" w:eastAsia="Times New Roman" w:hAnsi="Calibri" w:cs="Calibri"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2"/>
  </w:num>
  <w:num w:numId="2" w16cid:durableId="1218974301">
    <w:abstractNumId w:val="3"/>
  </w:num>
  <w:num w:numId="3" w16cid:durableId="1160848810">
    <w:abstractNumId w:val="2"/>
  </w:num>
  <w:num w:numId="4" w16cid:durableId="1832602428">
    <w:abstractNumId w:val="8"/>
  </w:num>
  <w:num w:numId="5" w16cid:durableId="931856698">
    <w:abstractNumId w:val="13"/>
  </w:num>
  <w:num w:numId="6" w16cid:durableId="101389328">
    <w:abstractNumId w:val="22"/>
  </w:num>
  <w:num w:numId="7" w16cid:durableId="1669668771">
    <w:abstractNumId w:val="7"/>
  </w:num>
  <w:num w:numId="8" w16cid:durableId="1934170271">
    <w:abstractNumId w:val="4"/>
  </w:num>
  <w:num w:numId="9" w16cid:durableId="1376855721">
    <w:abstractNumId w:val="0"/>
  </w:num>
  <w:num w:numId="10" w16cid:durableId="1504860025">
    <w:abstractNumId w:val="11"/>
  </w:num>
  <w:num w:numId="11" w16cid:durableId="1211259645">
    <w:abstractNumId w:val="9"/>
  </w:num>
  <w:num w:numId="12" w16cid:durableId="1963269322">
    <w:abstractNumId w:val="21"/>
  </w:num>
  <w:num w:numId="13" w16cid:durableId="952322039">
    <w:abstractNumId w:val="2"/>
  </w:num>
  <w:num w:numId="14" w16cid:durableId="750277927">
    <w:abstractNumId w:val="14"/>
  </w:num>
  <w:num w:numId="15" w16cid:durableId="1267232961">
    <w:abstractNumId w:val="15"/>
  </w:num>
  <w:num w:numId="16" w16cid:durableId="52047104">
    <w:abstractNumId w:val="1"/>
  </w:num>
  <w:num w:numId="17" w16cid:durableId="1386757809">
    <w:abstractNumId w:val="18"/>
  </w:num>
  <w:num w:numId="18" w16cid:durableId="2140033178">
    <w:abstractNumId w:val="19"/>
  </w:num>
  <w:num w:numId="19" w16cid:durableId="454064437">
    <w:abstractNumId w:val="16"/>
  </w:num>
  <w:num w:numId="20" w16cid:durableId="684400490">
    <w:abstractNumId w:val="5"/>
  </w:num>
  <w:num w:numId="21" w16cid:durableId="1506088134">
    <w:abstractNumId w:val="20"/>
  </w:num>
  <w:num w:numId="22" w16cid:durableId="1238783976">
    <w:abstractNumId w:val="17"/>
  </w:num>
  <w:num w:numId="23" w16cid:durableId="1836410407">
    <w:abstractNumId w:val="10"/>
  </w:num>
  <w:num w:numId="24" w16cid:durableId="32749044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0F89"/>
    <w:rsid w:val="0000105E"/>
    <w:rsid w:val="00001C5A"/>
    <w:rsid w:val="00004279"/>
    <w:rsid w:val="00006216"/>
    <w:rsid w:val="00010737"/>
    <w:rsid w:val="00013D04"/>
    <w:rsid w:val="00015C9C"/>
    <w:rsid w:val="00017332"/>
    <w:rsid w:val="000216C4"/>
    <w:rsid w:val="000227E7"/>
    <w:rsid w:val="00022D0B"/>
    <w:rsid w:val="00030667"/>
    <w:rsid w:val="0003571D"/>
    <w:rsid w:val="00035EB5"/>
    <w:rsid w:val="00044F8D"/>
    <w:rsid w:val="00047847"/>
    <w:rsid w:val="00057094"/>
    <w:rsid w:val="000605B4"/>
    <w:rsid w:val="00061C5F"/>
    <w:rsid w:val="0006475F"/>
    <w:rsid w:val="00065DDC"/>
    <w:rsid w:val="00082D14"/>
    <w:rsid w:val="0008641F"/>
    <w:rsid w:val="00096515"/>
    <w:rsid w:val="000A00B7"/>
    <w:rsid w:val="000A0E3D"/>
    <w:rsid w:val="000A1FAE"/>
    <w:rsid w:val="000A42FD"/>
    <w:rsid w:val="000A6FD9"/>
    <w:rsid w:val="000D7258"/>
    <w:rsid w:val="000E1F5A"/>
    <w:rsid w:val="000E4506"/>
    <w:rsid w:val="000F564D"/>
    <w:rsid w:val="00106101"/>
    <w:rsid w:val="00110EAE"/>
    <w:rsid w:val="00111180"/>
    <w:rsid w:val="00116366"/>
    <w:rsid w:val="00120940"/>
    <w:rsid w:val="001211BB"/>
    <w:rsid w:val="00130DB7"/>
    <w:rsid w:val="00141CFC"/>
    <w:rsid w:val="0014338A"/>
    <w:rsid w:val="001439DC"/>
    <w:rsid w:val="001447CF"/>
    <w:rsid w:val="00146653"/>
    <w:rsid w:val="00146DC9"/>
    <w:rsid w:val="00151A9C"/>
    <w:rsid w:val="00151CDE"/>
    <w:rsid w:val="00170D80"/>
    <w:rsid w:val="001712DD"/>
    <w:rsid w:val="001752AD"/>
    <w:rsid w:val="00175EC9"/>
    <w:rsid w:val="00181A09"/>
    <w:rsid w:val="00183826"/>
    <w:rsid w:val="00186986"/>
    <w:rsid w:val="001939E9"/>
    <w:rsid w:val="0019785D"/>
    <w:rsid w:val="0019799A"/>
    <w:rsid w:val="001A09A7"/>
    <w:rsid w:val="001A4E57"/>
    <w:rsid w:val="001B3229"/>
    <w:rsid w:val="001C20E4"/>
    <w:rsid w:val="001C77C0"/>
    <w:rsid w:val="001D1076"/>
    <w:rsid w:val="001D2AF2"/>
    <w:rsid w:val="001D47EA"/>
    <w:rsid w:val="001F0662"/>
    <w:rsid w:val="001F7705"/>
    <w:rsid w:val="00202412"/>
    <w:rsid w:val="00205517"/>
    <w:rsid w:val="002057E2"/>
    <w:rsid w:val="0021072A"/>
    <w:rsid w:val="00211944"/>
    <w:rsid w:val="00225B3C"/>
    <w:rsid w:val="00231580"/>
    <w:rsid w:val="002349A1"/>
    <w:rsid w:val="00236680"/>
    <w:rsid w:val="0024503B"/>
    <w:rsid w:val="002469CE"/>
    <w:rsid w:val="00247583"/>
    <w:rsid w:val="00265119"/>
    <w:rsid w:val="00266075"/>
    <w:rsid w:val="00274F3A"/>
    <w:rsid w:val="00276F87"/>
    <w:rsid w:val="002879EE"/>
    <w:rsid w:val="002A635E"/>
    <w:rsid w:val="002B0183"/>
    <w:rsid w:val="002B233D"/>
    <w:rsid w:val="002C4505"/>
    <w:rsid w:val="002D2E5D"/>
    <w:rsid w:val="002D40FF"/>
    <w:rsid w:val="002E30E3"/>
    <w:rsid w:val="002F6230"/>
    <w:rsid w:val="0030048E"/>
    <w:rsid w:val="00312FCF"/>
    <w:rsid w:val="003254C3"/>
    <w:rsid w:val="003309CC"/>
    <w:rsid w:val="0034014E"/>
    <w:rsid w:val="00340627"/>
    <w:rsid w:val="0034536B"/>
    <w:rsid w:val="00356C4E"/>
    <w:rsid w:val="003570B7"/>
    <w:rsid w:val="00357676"/>
    <w:rsid w:val="00390129"/>
    <w:rsid w:val="003922CB"/>
    <w:rsid w:val="003944A8"/>
    <w:rsid w:val="003A108D"/>
    <w:rsid w:val="003A4D2C"/>
    <w:rsid w:val="003A60D6"/>
    <w:rsid w:val="003C0762"/>
    <w:rsid w:val="003D0463"/>
    <w:rsid w:val="003D6B71"/>
    <w:rsid w:val="003D70B7"/>
    <w:rsid w:val="003E2940"/>
    <w:rsid w:val="00403FF2"/>
    <w:rsid w:val="00414135"/>
    <w:rsid w:val="00422ECE"/>
    <w:rsid w:val="00426363"/>
    <w:rsid w:val="0043077B"/>
    <w:rsid w:val="004311AB"/>
    <w:rsid w:val="004366A0"/>
    <w:rsid w:val="00437057"/>
    <w:rsid w:val="004416E2"/>
    <w:rsid w:val="00441FA1"/>
    <w:rsid w:val="00446DD4"/>
    <w:rsid w:val="00447C3E"/>
    <w:rsid w:val="0045081F"/>
    <w:rsid w:val="004518B7"/>
    <w:rsid w:val="004546C1"/>
    <w:rsid w:val="00454CB2"/>
    <w:rsid w:val="00461E36"/>
    <w:rsid w:val="004626D7"/>
    <w:rsid w:val="00464265"/>
    <w:rsid w:val="00464570"/>
    <w:rsid w:val="004648EB"/>
    <w:rsid w:val="00472373"/>
    <w:rsid w:val="00475F02"/>
    <w:rsid w:val="00494A80"/>
    <w:rsid w:val="004952BE"/>
    <w:rsid w:val="00496AD6"/>
    <w:rsid w:val="004A2202"/>
    <w:rsid w:val="004B4F5A"/>
    <w:rsid w:val="004B580E"/>
    <w:rsid w:val="004C15AB"/>
    <w:rsid w:val="004C2946"/>
    <w:rsid w:val="004C7997"/>
    <w:rsid w:val="004D43BE"/>
    <w:rsid w:val="004D5F3D"/>
    <w:rsid w:val="004D61E2"/>
    <w:rsid w:val="004D77EA"/>
    <w:rsid w:val="004E0521"/>
    <w:rsid w:val="004E1F62"/>
    <w:rsid w:val="004E6E40"/>
    <w:rsid w:val="004F0D66"/>
    <w:rsid w:val="004F1BCC"/>
    <w:rsid w:val="004F4D8E"/>
    <w:rsid w:val="00502BB9"/>
    <w:rsid w:val="00513707"/>
    <w:rsid w:val="00513CD8"/>
    <w:rsid w:val="00527133"/>
    <w:rsid w:val="005308D5"/>
    <w:rsid w:val="00532D6C"/>
    <w:rsid w:val="00534E10"/>
    <w:rsid w:val="00541EF2"/>
    <w:rsid w:val="005434B8"/>
    <w:rsid w:val="00561A7D"/>
    <w:rsid w:val="00566901"/>
    <w:rsid w:val="00585D4E"/>
    <w:rsid w:val="00586EF5"/>
    <w:rsid w:val="00590384"/>
    <w:rsid w:val="00595B4B"/>
    <w:rsid w:val="005962FA"/>
    <w:rsid w:val="00596F3E"/>
    <w:rsid w:val="005B18BF"/>
    <w:rsid w:val="005B2FCB"/>
    <w:rsid w:val="005B46AC"/>
    <w:rsid w:val="005B5DCA"/>
    <w:rsid w:val="005B6854"/>
    <w:rsid w:val="005B6FD6"/>
    <w:rsid w:val="005B7FA3"/>
    <w:rsid w:val="005C42F4"/>
    <w:rsid w:val="005E1CA2"/>
    <w:rsid w:val="005E516F"/>
    <w:rsid w:val="005F1DE6"/>
    <w:rsid w:val="005F64B1"/>
    <w:rsid w:val="00601666"/>
    <w:rsid w:val="0060261E"/>
    <w:rsid w:val="006036B0"/>
    <w:rsid w:val="0060532F"/>
    <w:rsid w:val="00610745"/>
    <w:rsid w:val="00610C06"/>
    <w:rsid w:val="006177E8"/>
    <w:rsid w:val="006218A0"/>
    <w:rsid w:val="00625270"/>
    <w:rsid w:val="0063072E"/>
    <w:rsid w:val="0063300C"/>
    <w:rsid w:val="00633D5B"/>
    <w:rsid w:val="006367EC"/>
    <w:rsid w:val="0064045D"/>
    <w:rsid w:val="0065352F"/>
    <w:rsid w:val="00673308"/>
    <w:rsid w:val="00684431"/>
    <w:rsid w:val="00693FE6"/>
    <w:rsid w:val="006A6F5B"/>
    <w:rsid w:val="006B2740"/>
    <w:rsid w:val="006B371C"/>
    <w:rsid w:val="006B38A8"/>
    <w:rsid w:val="006B4DF0"/>
    <w:rsid w:val="006B7742"/>
    <w:rsid w:val="006C06B8"/>
    <w:rsid w:val="006C46D0"/>
    <w:rsid w:val="006D40EB"/>
    <w:rsid w:val="006D5704"/>
    <w:rsid w:val="006D5C13"/>
    <w:rsid w:val="006D6066"/>
    <w:rsid w:val="006D6986"/>
    <w:rsid w:val="006E137F"/>
    <w:rsid w:val="006E221D"/>
    <w:rsid w:val="006E45AC"/>
    <w:rsid w:val="006F374F"/>
    <w:rsid w:val="007018A4"/>
    <w:rsid w:val="00704A66"/>
    <w:rsid w:val="00711AF7"/>
    <w:rsid w:val="007144F1"/>
    <w:rsid w:val="00724546"/>
    <w:rsid w:val="00724AF3"/>
    <w:rsid w:val="00725F30"/>
    <w:rsid w:val="007269CD"/>
    <w:rsid w:val="00730B74"/>
    <w:rsid w:val="00733F50"/>
    <w:rsid w:val="0073523B"/>
    <w:rsid w:val="00737E10"/>
    <w:rsid w:val="00744CE2"/>
    <w:rsid w:val="007519EE"/>
    <w:rsid w:val="00760E89"/>
    <w:rsid w:val="00762D56"/>
    <w:rsid w:val="00765CAA"/>
    <w:rsid w:val="0076613F"/>
    <w:rsid w:val="007727B9"/>
    <w:rsid w:val="0077280E"/>
    <w:rsid w:val="00773412"/>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F728E"/>
    <w:rsid w:val="00800644"/>
    <w:rsid w:val="00805363"/>
    <w:rsid w:val="00806EF8"/>
    <w:rsid w:val="008109E2"/>
    <w:rsid w:val="008116C2"/>
    <w:rsid w:val="0081584A"/>
    <w:rsid w:val="0082074A"/>
    <w:rsid w:val="00821B3F"/>
    <w:rsid w:val="00822E8A"/>
    <w:rsid w:val="00824305"/>
    <w:rsid w:val="008327E6"/>
    <w:rsid w:val="00834612"/>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C5B7A"/>
    <w:rsid w:val="008D1F48"/>
    <w:rsid w:val="008D39F2"/>
    <w:rsid w:val="008E04A9"/>
    <w:rsid w:val="008E5184"/>
    <w:rsid w:val="008E77B4"/>
    <w:rsid w:val="008F0478"/>
    <w:rsid w:val="00914984"/>
    <w:rsid w:val="00915E57"/>
    <w:rsid w:val="0092334D"/>
    <w:rsid w:val="009243D5"/>
    <w:rsid w:val="00932490"/>
    <w:rsid w:val="009379D0"/>
    <w:rsid w:val="009405B8"/>
    <w:rsid w:val="00955CF3"/>
    <w:rsid w:val="00961EA2"/>
    <w:rsid w:val="00963A73"/>
    <w:rsid w:val="0097150B"/>
    <w:rsid w:val="009734F0"/>
    <w:rsid w:val="00987FDB"/>
    <w:rsid w:val="00990E56"/>
    <w:rsid w:val="009930B4"/>
    <w:rsid w:val="00996E4A"/>
    <w:rsid w:val="009A0085"/>
    <w:rsid w:val="009A1CF5"/>
    <w:rsid w:val="009A396E"/>
    <w:rsid w:val="009A4849"/>
    <w:rsid w:val="009A4CFD"/>
    <w:rsid w:val="009B3880"/>
    <w:rsid w:val="009C4BD7"/>
    <w:rsid w:val="009C4D71"/>
    <w:rsid w:val="009D1571"/>
    <w:rsid w:val="009D2265"/>
    <w:rsid w:val="009E4FA6"/>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07CC"/>
    <w:rsid w:val="00A84FF6"/>
    <w:rsid w:val="00A9057C"/>
    <w:rsid w:val="00A91654"/>
    <w:rsid w:val="00A92DEB"/>
    <w:rsid w:val="00A95D58"/>
    <w:rsid w:val="00AA1E5F"/>
    <w:rsid w:val="00AA7481"/>
    <w:rsid w:val="00AB253E"/>
    <w:rsid w:val="00AC006E"/>
    <w:rsid w:val="00AD0CCD"/>
    <w:rsid w:val="00AE0872"/>
    <w:rsid w:val="00AF0DCF"/>
    <w:rsid w:val="00AF19AC"/>
    <w:rsid w:val="00B138BC"/>
    <w:rsid w:val="00B16087"/>
    <w:rsid w:val="00B20873"/>
    <w:rsid w:val="00B259CC"/>
    <w:rsid w:val="00B25C52"/>
    <w:rsid w:val="00B37A86"/>
    <w:rsid w:val="00B40983"/>
    <w:rsid w:val="00B41D17"/>
    <w:rsid w:val="00B44BC0"/>
    <w:rsid w:val="00B50241"/>
    <w:rsid w:val="00B53B4B"/>
    <w:rsid w:val="00B54DFF"/>
    <w:rsid w:val="00B60A6B"/>
    <w:rsid w:val="00B622A4"/>
    <w:rsid w:val="00B63F4F"/>
    <w:rsid w:val="00B63FC0"/>
    <w:rsid w:val="00B80D80"/>
    <w:rsid w:val="00B82633"/>
    <w:rsid w:val="00B84B00"/>
    <w:rsid w:val="00B870F0"/>
    <w:rsid w:val="00B9467A"/>
    <w:rsid w:val="00B9673E"/>
    <w:rsid w:val="00BA0409"/>
    <w:rsid w:val="00BA2995"/>
    <w:rsid w:val="00BB54BE"/>
    <w:rsid w:val="00BD3C02"/>
    <w:rsid w:val="00BD5CAF"/>
    <w:rsid w:val="00BE3F1F"/>
    <w:rsid w:val="00BE5109"/>
    <w:rsid w:val="00BE6A2E"/>
    <w:rsid w:val="00BF024D"/>
    <w:rsid w:val="00BF1CF8"/>
    <w:rsid w:val="00BF43BE"/>
    <w:rsid w:val="00C0364D"/>
    <w:rsid w:val="00C03891"/>
    <w:rsid w:val="00C072E0"/>
    <w:rsid w:val="00C13641"/>
    <w:rsid w:val="00C157DD"/>
    <w:rsid w:val="00C26795"/>
    <w:rsid w:val="00C31541"/>
    <w:rsid w:val="00C318C9"/>
    <w:rsid w:val="00C34B96"/>
    <w:rsid w:val="00C35510"/>
    <w:rsid w:val="00C45D50"/>
    <w:rsid w:val="00C47BE4"/>
    <w:rsid w:val="00C5342A"/>
    <w:rsid w:val="00C7405B"/>
    <w:rsid w:val="00C74413"/>
    <w:rsid w:val="00C7704A"/>
    <w:rsid w:val="00C80CCD"/>
    <w:rsid w:val="00C82811"/>
    <w:rsid w:val="00C82FE9"/>
    <w:rsid w:val="00C842DF"/>
    <w:rsid w:val="00C871CE"/>
    <w:rsid w:val="00C87BE7"/>
    <w:rsid w:val="00C9087A"/>
    <w:rsid w:val="00C91F33"/>
    <w:rsid w:val="00C931E0"/>
    <w:rsid w:val="00C93C19"/>
    <w:rsid w:val="00C946BA"/>
    <w:rsid w:val="00C94CC4"/>
    <w:rsid w:val="00C94F78"/>
    <w:rsid w:val="00C96D88"/>
    <w:rsid w:val="00CA28B3"/>
    <w:rsid w:val="00CA567D"/>
    <w:rsid w:val="00CA7688"/>
    <w:rsid w:val="00CB79F5"/>
    <w:rsid w:val="00CB7D46"/>
    <w:rsid w:val="00CC3A65"/>
    <w:rsid w:val="00CD14DE"/>
    <w:rsid w:val="00CD1F82"/>
    <w:rsid w:val="00CD4E98"/>
    <w:rsid w:val="00CE04E2"/>
    <w:rsid w:val="00CE7C78"/>
    <w:rsid w:val="00D11189"/>
    <w:rsid w:val="00D16566"/>
    <w:rsid w:val="00D1713B"/>
    <w:rsid w:val="00D2657D"/>
    <w:rsid w:val="00D335DE"/>
    <w:rsid w:val="00D35E5F"/>
    <w:rsid w:val="00D41526"/>
    <w:rsid w:val="00D42ABD"/>
    <w:rsid w:val="00D475AA"/>
    <w:rsid w:val="00D52C9D"/>
    <w:rsid w:val="00D53F3A"/>
    <w:rsid w:val="00D54470"/>
    <w:rsid w:val="00D62F04"/>
    <w:rsid w:val="00D65CAA"/>
    <w:rsid w:val="00D72D51"/>
    <w:rsid w:val="00D85748"/>
    <w:rsid w:val="00D8738E"/>
    <w:rsid w:val="00D90A87"/>
    <w:rsid w:val="00D92D88"/>
    <w:rsid w:val="00D92F8A"/>
    <w:rsid w:val="00D930DD"/>
    <w:rsid w:val="00D93E80"/>
    <w:rsid w:val="00DA23ED"/>
    <w:rsid w:val="00DA64C7"/>
    <w:rsid w:val="00DA767E"/>
    <w:rsid w:val="00DB5233"/>
    <w:rsid w:val="00DD3422"/>
    <w:rsid w:val="00DE25A1"/>
    <w:rsid w:val="00DE2EA7"/>
    <w:rsid w:val="00DE42B1"/>
    <w:rsid w:val="00DE5A9E"/>
    <w:rsid w:val="00DF0641"/>
    <w:rsid w:val="00DF4A45"/>
    <w:rsid w:val="00DF68E7"/>
    <w:rsid w:val="00DF6A20"/>
    <w:rsid w:val="00E00BC6"/>
    <w:rsid w:val="00E01E4B"/>
    <w:rsid w:val="00E05AB0"/>
    <w:rsid w:val="00E078E9"/>
    <w:rsid w:val="00E150C5"/>
    <w:rsid w:val="00E25739"/>
    <w:rsid w:val="00E2724F"/>
    <w:rsid w:val="00E32277"/>
    <w:rsid w:val="00E35F9F"/>
    <w:rsid w:val="00E413FA"/>
    <w:rsid w:val="00E44AE2"/>
    <w:rsid w:val="00E45380"/>
    <w:rsid w:val="00E45B84"/>
    <w:rsid w:val="00E506FB"/>
    <w:rsid w:val="00E73B2E"/>
    <w:rsid w:val="00E77550"/>
    <w:rsid w:val="00E77907"/>
    <w:rsid w:val="00E8022F"/>
    <w:rsid w:val="00E83490"/>
    <w:rsid w:val="00E9076A"/>
    <w:rsid w:val="00E91A2F"/>
    <w:rsid w:val="00E91B53"/>
    <w:rsid w:val="00E91BFB"/>
    <w:rsid w:val="00E93625"/>
    <w:rsid w:val="00EA63C8"/>
    <w:rsid w:val="00EA79BA"/>
    <w:rsid w:val="00EB21CA"/>
    <w:rsid w:val="00EB2C41"/>
    <w:rsid w:val="00EB56FD"/>
    <w:rsid w:val="00EC1499"/>
    <w:rsid w:val="00EC66DC"/>
    <w:rsid w:val="00EC692C"/>
    <w:rsid w:val="00EC70A0"/>
    <w:rsid w:val="00ED1CBA"/>
    <w:rsid w:val="00EE2345"/>
    <w:rsid w:val="00EF5A11"/>
    <w:rsid w:val="00F1233D"/>
    <w:rsid w:val="00F170C4"/>
    <w:rsid w:val="00F24712"/>
    <w:rsid w:val="00F256DB"/>
    <w:rsid w:val="00F41BF8"/>
    <w:rsid w:val="00F42263"/>
    <w:rsid w:val="00F522F5"/>
    <w:rsid w:val="00F531AE"/>
    <w:rsid w:val="00F60ED0"/>
    <w:rsid w:val="00F6705A"/>
    <w:rsid w:val="00F6795F"/>
    <w:rsid w:val="00F72DEC"/>
    <w:rsid w:val="00F771D1"/>
    <w:rsid w:val="00F81390"/>
    <w:rsid w:val="00F813D9"/>
    <w:rsid w:val="00F82BCB"/>
    <w:rsid w:val="00F83656"/>
    <w:rsid w:val="00F860E2"/>
    <w:rsid w:val="00F86EE3"/>
    <w:rsid w:val="00F962C4"/>
    <w:rsid w:val="00F96E27"/>
    <w:rsid w:val="00F97D24"/>
    <w:rsid w:val="00FA10BB"/>
    <w:rsid w:val="00FA1E80"/>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554105">
      <w:bodyDiv w:val="1"/>
      <w:marLeft w:val="0"/>
      <w:marRight w:val="0"/>
      <w:marTop w:val="0"/>
      <w:marBottom w:val="0"/>
      <w:divBdr>
        <w:top w:val="none" w:sz="0" w:space="0" w:color="auto"/>
        <w:left w:val="none" w:sz="0" w:space="0" w:color="auto"/>
        <w:bottom w:val="none" w:sz="0" w:space="0" w:color="auto"/>
        <w:right w:val="none" w:sz="0" w:space="0" w:color="auto"/>
      </w:divBdr>
      <w:divsChild>
        <w:div w:id="1134982386">
          <w:marLeft w:val="0"/>
          <w:marRight w:val="0"/>
          <w:marTop w:val="0"/>
          <w:marBottom w:val="0"/>
          <w:divBdr>
            <w:top w:val="none" w:sz="0" w:space="0" w:color="auto"/>
            <w:left w:val="none" w:sz="0" w:space="0" w:color="auto"/>
            <w:bottom w:val="none" w:sz="0" w:space="0" w:color="auto"/>
            <w:right w:val="none" w:sz="0" w:space="0" w:color="auto"/>
          </w:divBdr>
          <w:divsChild>
            <w:div w:id="745689032">
              <w:marLeft w:val="0"/>
              <w:marRight w:val="0"/>
              <w:marTop w:val="0"/>
              <w:marBottom w:val="0"/>
              <w:divBdr>
                <w:top w:val="none" w:sz="0" w:space="0" w:color="auto"/>
                <w:left w:val="none" w:sz="0" w:space="0" w:color="auto"/>
                <w:bottom w:val="none" w:sz="0" w:space="0" w:color="auto"/>
                <w:right w:val="none" w:sz="0" w:space="0" w:color="auto"/>
              </w:divBdr>
              <w:divsChild>
                <w:div w:id="15260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446239">
      <w:bodyDiv w:val="1"/>
      <w:marLeft w:val="0"/>
      <w:marRight w:val="0"/>
      <w:marTop w:val="0"/>
      <w:marBottom w:val="0"/>
      <w:divBdr>
        <w:top w:val="none" w:sz="0" w:space="0" w:color="auto"/>
        <w:left w:val="none" w:sz="0" w:space="0" w:color="auto"/>
        <w:bottom w:val="none" w:sz="0" w:space="0" w:color="auto"/>
        <w:right w:val="none" w:sz="0" w:space="0" w:color="auto"/>
      </w:divBdr>
      <w:divsChild>
        <w:div w:id="467431620">
          <w:marLeft w:val="0"/>
          <w:marRight w:val="0"/>
          <w:marTop w:val="0"/>
          <w:marBottom w:val="0"/>
          <w:divBdr>
            <w:top w:val="none" w:sz="0" w:space="0" w:color="auto"/>
            <w:left w:val="none" w:sz="0" w:space="0" w:color="auto"/>
            <w:bottom w:val="none" w:sz="0" w:space="0" w:color="auto"/>
            <w:right w:val="none" w:sz="0" w:space="0" w:color="auto"/>
          </w:divBdr>
          <w:divsChild>
            <w:div w:id="768936664">
              <w:marLeft w:val="0"/>
              <w:marRight w:val="0"/>
              <w:marTop w:val="0"/>
              <w:marBottom w:val="0"/>
              <w:divBdr>
                <w:top w:val="none" w:sz="0" w:space="0" w:color="auto"/>
                <w:left w:val="none" w:sz="0" w:space="0" w:color="auto"/>
                <w:bottom w:val="none" w:sz="0" w:space="0" w:color="auto"/>
                <w:right w:val="none" w:sz="0" w:space="0" w:color="auto"/>
              </w:divBdr>
              <w:divsChild>
                <w:div w:id="1307592757">
                  <w:marLeft w:val="0"/>
                  <w:marRight w:val="0"/>
                  <w:marTop w:val="0"/>
                  <w:marBottom w:val="0"/>
                  <w:divBdr>
                    <w:top w:val="none" w:sz="0" w:space="0" w:color="auto"/>
                    <w:left w:val="none" w:sz="0" w:space="0" w:color="auto"/>
                    <w:bottom w:val="none" w:sz="0" w:space="0" w:color="auto"/>
                    <w:right w:val="none" w:sz="0" w:space="0" w:color="auto"/>
                  </w:divBdr>
                  <w:divsChild>
                    <w:div w:id="3891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32838">
      <w:bodyDiv w:val="1"/>
      <w:marLeft w:val="0"/>
      <w:marRight w:val="0"/>
      <w:marTop w:val="0"/>
      <w:marBottom w:val="0"/>
      <w:divBdr>
        <w:top w:val="none" w:sz="0" w:space="0" w:color="auto"/>
        <w:left w:val="none" w:sz="0" w:space="0" w:color="auto"/>
        <w:bottom w:val="none" w:sz="0" w:space="0" w:color="auto"/>
        <w:right w:val="none" w:sz="0" w:space="0" w:color="auto"/>
      </w:divBdr>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428110">
      <w:bodyDiv w:val="1"/>
      <w:marLeft w:val="0"/>
      <w:marRight w:val="0"/>
      <w:marTop w:val="0"/>
      <w:marBottom w:val="0"/>
      <w:divBdr>
        <w:top w:val="none" w:sz="0" w:space="0" w:color="auto"/>
        <w:left w:val="none" w:sz="0" w:space="0" w:color="auto"/>
        <w:bottom w:val="none" w:sz="0" w:space="0" w:color="auto"/>
        <w:right w:val="none" w:sz="0" w:space="0" w:color="auto"/>
      </w:divBdr>
      <w:divsChild>
        <w:div w:id="820850286">
          <w:marLeft w:val="0"/>
          <w:marRight w:val="0"/>
          <w:marTop w:val="0"/>
          <w:marBottom w:val="0"/>
          <w:divBdr>
            <w:top w:val="none" w:sz="0" w:space="0" w:color="auto"/>
            <w:left w:val="none" w:sz="0" w:space="0" w:color="auto"/>
            <w:bottom w:val="none" w:sz="0" w:space="0" w:color="auto"/>
            <w:right w:val="none" w:sz="0" w:space="0" w:color="auto"/>
          </w:divBdr>
          <w:divsChild>
            <w:div w:id="1771703855">
              <w:marLeft w:val="0"/>
              <w:marRight w:val="0"/>
              <w:marTop w:val="0"/>
              <w:marBottom w:val="0"/>
              <w:divBdr>
                <w:top w:val="none" w:sz="0" w:space="0" w:color="auto"/>
                <w:left w:val="none" w:sz="0" w:space="0" w:color="auto"/>
                <w:bottom w:val="none" w:sz="0" w:space="0" w:color="auto"/>
                <w:right w:val="none" w:sz="0" w:space="0" w:color="auto"/>
              </w:divBdr>
              <w:divsChild>
                <w:div w:id="4399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Enario4/ApprentissageNonSupervise" TargetMode="Externa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7</Pages>
  <Words>308</Words>
  <Characters>1695</Characters>
  <Application>Microsoft Office Word</Application>
  <DocSecurity>0</DocSecurity>
  <Lines>14</Lines>
  <Paragraphs>3</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Clemence Lemeilleur</cp:lastModifiedBy>
  <cp:revision>9</cp:revision>
  <dcterms:created xsi:type="dcterms:W3CDTF">2022-10-04T13:44:00Z</dcterms:created>
  <dcterms:modified xsi:type="dcterms:W3CDTF">2022-10-04T14:32:00Z</dcterms:modified>
</cp:coreProperties>
</file>