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556651" w14:textId="77777777" w:rsidR="003E2EC3" w:rsidRPr="00945939" w:rsidRDefault="00F22C99" w:rsidP="003E2EC3">
      <w:pPr>
        <w:pStyle w:val="Codigo"/>
        <w:rPr>
          <w:color w:val="0070C0"/>
          <w:sz w:val="36"/>
          <w:szCs w:val="36"/>
        </w:rPr>
      </w:pPr>
      <w:r w:rsidRPr="00945939">
        <w:rPr>
          <w:color w:val="0070C0"/>
          <w:sz w:val="36"/>
          <w:szCs w:val="36"/>
        </w:rPr>
        <w:t>EJERCICIOS DE SPRING</w:t>
      </w:r>
    </w:p>
    <w:p w14:paraId="4EA1C87B" w14:textId="77777777" w:rsidR="003E2EC3" w:rsidRDefault="003E2EC3" w:rsidP="003E2EC3">
      <w:pPr>
        <w:pStyle w:val="Codigo"/>
        <w:rPr>
          <w:color w:val="0070C0"/>
        </w:rPr>
      </w:pPr>
    </w:p>
    <w:p w14:paraId="05D04A73" w14:textId="17B94288" w:rsidR="00F60812" w:rsidRPr="00092E74" w:rsidRDefault="00F60812" w:rsidP="00F6081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Cs w:val="21"/>
          <w:lang w:eastAsia="es-ES"/>
        </w:rPr>
      </w:pPr>
      <w:r>
        <w:rPr>
          <w:color w:val="0070C0"/>
        </w:rPr>
        <w:t>3</w:t>
      </w:r>
      <w:r w:rsidRPr="00D77695">
        <w:rPr>
          <w:color w:val="0070C0"/>
        </w:rPr>
        <w:t>.</w:t>
      </w:r>
      <w:r>
        <w:rPr>
          <w:color w:val="0070C0"/>
        </w:rPr>
        <w:t>1</w:t>
      </w:r>
      <w:r w:rsidRPr="00D77695">
        <w:rPr>
          <w:color w:val="0070C0"/>
        </w:rPr>
        <w:t>.</w:t>
      </w:r>
      <w:r w:rsidRPr="009C392A">
        <w:t xml:space="preserve"> </w:t>
      </w:r>
      <w:r w:rsidRPr="00F60812">
        <w:t xml:space="preserve">Crea un nuevo proyecto para realizar cálculos matemáticos a partir de los valores que le pasaremos en la URL (o bien en la parte </w:t>
      </w:r>
      <w:proofErr w:type="spellStart"/>
      <w:r w:rsidRPr="00F60812">
        <w:rPr>
          <w:i/>
        </w:rPr>
        <w:t>path</w:t>
      </w:r>
      <w:proofErr w:type="spellEnd"/>
      <w:r w:rsidRPr="00F60812">
        <w:rPr>
          <w:i/>
        </w:rPr>
        <w:t xml:space="preserve"> </w:t>
      </w:r>
      <w:r w:rsidRPr="00F60812">
        <w:t xml:space="preserve">o bien en la parte </w:t>
      </w:r>
      <w:proofErr w:type="spellStart"/>
      <w:r w:rsidRPr="00F60812">
        <w:rPr>
          <w:i/>
        </w:rPr>
        <w:t>query</w:t>
      </w:r>
      <w:proofErr w:type="spellEnd"/>
      <w:r w:rsidRPr="00F60812">
        <w:rPr>
          <w:i/>
        </w:rPr>
        <w:t xml:space="preserve">). </w:t>
      </w:r>
      <w:r w:rsidRPr="00F60812">
        <w:t>Deberás crear un controlador que reciba los datos y una clase de tipo @Service (</w:t>
      </w:r>
      <w:proofErr w:type="spellStart"/>
      <w:r w:rsidRPr="00092E74">
        <w:t>CalculosServiceImpl</w:t>
      </w:r>
      <w:proofErr w:type="spellEnd"/>
      <w:r>
        <w:t xml:space="preserve">) que implemente los cálculos (lo que llamamos la lógica de negocio), de la interfaz </w:t>
      </w:r>
      <w:r>
        <w:rPr>
          <w:i/>
        </w:rPr>
        <w:t xml:space="preserve">CalculosService.java. </w:t>
      </w:r>
      <w:r>
        <w:t xml:space="preserve"> Esto es lo que debe gestionar la aplicación.</w:t>
      </w:r>
      <w:r w:rsidRPr="009E1925">
        <w:rPr>
          <w:color w:val="FF0000"/>
          <w:szCs w:val="21"/>
        </w:rPr>
        <w:t xml:space="preserve"> </w:t>
      </w:r>
    </w:p>
    <w:p w14:paraId="22C4E410" w14:textId="77777777" w:rsidR="00F60812" w:rsidRPr="00463AFA" w:rsidRDefault="00F60812" w:rsidP="00F60812">
      <w:pPr>
        <w:pStyle w:val="ListParagraph"/>
        <w:numPr>
          <w:ilvl w:val="0"/>
          <w:numId w:val="3"/>
        </w:numPr>
        <w:spacing w:line="240" w:lineRule="auto"/>
        <w:jc w:val="both"/>
        <w:rPr>
          <w:szCs w:val="21"/>
        </w:rPr>
      </w:pPr>
      <w:r w:rsidRPr="00463AFA">
        <w:rPr>
          <w:szCs w:val="21"/>
        </w:rPr>
        <w:t xml:space="preserve">Mediante la URL: </w:t>
      </w:r>
      <w:r w:rsidRPr="00463AFA">
        <w:rPr>
          <w:i/>
          <w:szCs w:val="21"/>
        </w:rPr>
        <w:t>/</w:t>
      </w:r>
      <w:proofErr w:type="spellStart"/>
      <w:r w:rsidRPr="00463AFA">
        <w:rPr>
          <w:i/>
          <w:szCs w:val="21"/>
        </w:rPr>
        <w:t>calculos</w:t>
      </w:r>
      <w:proofErr w:type="spellEnd"/>
      <w:r w:rsidRPr="00463AFA">
        <w:rPr>
          <w:i/>
          <w:szCs w:val="21"/>
        </w:rPr>
        <w:t>/</w:t>
      </w:r>
      <w:proofErr w:type="spellStart"/>
      <w:r w:rsidRPr="00463AFA">
        <w:rPr>
          <w:i/>
          <w:szCs w:val="21"/>
        </w:rPr>
        <w:t>primo?numero</w:t>
      </w:r>
      <w:proofErr w:type="spellEnd"/>
      <w:r w:rsidRPr="00463AFA">
        <w:rPr>
          <w:i/>
          <w:szCs w:val="21"/>
        </w:rPr>
        <w:t xml:space="preserve">=X </w:t>
      </w:r>
      <w:r w:rsidRPr="00463AFA">
        <w:rPr>
          <w:szCs w:val="21"/>
        </w:rPr>
        <w:t xml:space="preserve">devolverá una página diciendo que el número X es primo o no. </w:t>
      </w:r>
    </w:p>
    <w:p w14:paraId="766DFBD2" w14:textId="77777777" w:rsidR="00F60812" w:rsidRPr="00463AFA" w:rsidRDefault="00F60812" w:rsidP="00F60812">
      <w:pPr>
        <w:pStyle w:val="ListParagraph"/>
        <w:numPr>
          <w:ilvl w:val="0"/>
          <w:numId w:val="3"/>
        </w:numPr>
        <w:spacing w:line="240" w:lineRule="auto"/>
        <w:jc w:val="both"/>
        <w:rPr>
          <w:szCs w:val="21"/>
        </w:rPr>
      </w:pPr>
      <w:r w:rsidRPr="00463AFA">
        <w:rPr>
          <w:szCs w:val="21"/>
        </w:rPr>
        <w:t xml:space="preserve">Mediante la URL </w:t>
      </w:r>
      <w:r w:rsidRPr="00463AFA">
        <w:rPr>
          <w:i/>
          <w:szCs w:val="21"/>
        </w:rPr>
        <w:t>/</w:t>
      </w:r>
      <w:proofErr w:type="spellStart"/>
      <w:r w:rsidRPr="00463AFA">
        <w:rPr>
          <w:i/>
          <w:szCs w:val="21"/>
        </w:rPr>
        <w:t>calculos</w:t>
      </w:r>
      <w:proofErr w:type="spellEnd"/>
      <w:r w:rsidRPr="00463AFA">
        <w:rPr>
          <w:i/>
          <w:szCs w:val="21"/>
        </w:rPr>
        <w:t>/hipotenusa/X/Y</w:t>
      </w:r>
      <w:r w:rsidRPr="00463AFA">
        <w:rPr>
          <w:szCs w:val="21"/>
        </w:rPr>
        <w:t xml:space="preserve"> devolverá una página con el valor de la hipotenusa correspondiente a los catetos X e Y. </w:t>
      </w:r>
      <w:r>
        <w:rPr>
          <w:szCs w:val="21"/>
        </w:rPr>
        <w:t>No realices control de errores.</w:t>
      </w:r>
    </w:p>
    <w:p w14:paraId="7462A876" w14:textId="77777777" w:rsidR="00F60812" w:rsidRPr="00463AFA" w:rsidRDefault="00F60812" w:rsidP="00F60812">
      <w:pPr>
        <w:pStyle w:val="ListParagraph"/>
        <w:numPr>
          <w:ilvl w:val="0"/>
          <w:numId w:val="3"/>
        </w:numPr>
        <w:spacing w:line="240" w:lineRule="auto"/>
        <w:jc w:val="both"/>
        <w:rPr>
          <w:szCs w:val="21"/>
        </w:rPr>
      </w:pPr>
      <w:r w:rsidRPr="00463AFA">
        <w:rPr>
          <w:szCs w:val="21"/>
        </w:rPr>
        <w:t xml:space="preserve">Mediante la URL </w:t>
      </w:r>
      <w:r w:rsidRPr="00463AFA">
        <w:rPr>
          <w:i/>
          <w:szCs w:val="21"/>
        </w:rPr>
        <w:t>/</w:t>
      </w:r>
      <w:proofErr w:type="spellStart"/>
      <w:r w:rsidRPr="00463AFA">
        <w:rPr>
          <w:i/>
          <w:szCs w:val="21"/>
        </w:rPr>
        <w:t>calculos</w:t>
      </w:r>
      <w:proofErr w:type="spellEnd"/>
      <w:r w:rsidRPr="00463AFA">
        <w:rPr>
          <w:i/>
          <w:szCs w:val="21"/>
        </w:rPr>
        <w:t>/divisores/X</w:t>
      </w:r>
      <w:r w:rsidRPr="00463AFA">
        <w:rPr>
          <w:szCs w:val="21"/>
        </w:rPr>
        <w:t xml:space="preserve"> devolverá una lista con divisores del número X (cada número en un párrafo). Cada elemento de esa lista será un enlace, de forma que si el usuario clica en uno de ellos mostrará los divisores de este. Ejemplo: para la URL </w:t>
      </w:r>
      <w:r w:rsidRPr="00463AFA">
        <w:rPr>
          <w:i/>
          <w:szCs w:val="21"/>
        </w:rPr>
        <w:t>/cálculos/divisores/12</w:t>
      </w:r>
      <w:r w:rsidRPr="00463AFA">
        <w:rPr>
          <w:szCs w:val="21"/>
        </w:rPr>
        <w:t xml:space="preserve"> mostrará 1,2,3,6, 12 y podremos clicar por ejemplo en el 6 y mostrará 1,2,3,6 y así sucesivamente.</w:t>
      </w:r>
    </w:p>
    <w:p w14:paraId="07E5BCC5" w14:textId="77777777" w:rsidR="00F60812" w:rsidRPr="000970C0" w:rsidRDefault="00F60812" w:rsidP="00F60812">
      <w:pPr>
        <w:pStyle w:val="Manuscrito"/>
        <w:spacing w:after="0"/>
        <w:ind w:firstLine="0"/>
        <w:rPr>
          <w:sz w:val="22"/>
          <w:szCs w:val="22"/>
        </w:rPr>
      </w:pPr>
      <w:r w:rsidRPr="000970C0">
        <w:rPr>
          <w:sz w:val="22"/>
          <w:szCs w:val="22"/>
        </w:rPr>
        <w:t xml:space="preserve">Puedes crear una página inicial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indexView.hml</w:t>
      </w:r>
      <w:proofErr w:type="spellEnd"/>
      <w:r>
        <w:rPr>
          <w:sz w:val="22"/>
          <w:szCs w:val="22"/>
        </w:rPr>
        <w:t xml:space="preserve">) </w:t>
      </w:r>
      <w:r w:rsidRPr="000970C0">
        <w:rPr>
          <w:sz w:val="22"/>
          <w:szCs w:val="22"/>
        </w:rPr>
        <w:t>con enlaces a distintas URL probar de forma sencilla los casos anteriores y no tener que escribirlas a mano en el navegador.</w:t>
      </w:r>
    </w:p>
    <w:p w14:paraId="13877576" w14:textId="77777777" w:rsidR="00F60812" w:rsidRPr="00092E74" w:rsidRDefault="00F60812" w:rsidP="00F60812">
      <w:pPr>
        <w:shd w:val="clear" w:color="auto" w:fill="FFFFFF"/>
        <w:spacing w:after="0" w:line="285" w:lineRule="atLeast"/>
        <w:ind w:left="708"/>
        <w:rPr>
          <w:rFonts w:ascii="Ink Free" w:hAnsi="Ink Free"/>
          <w:color w:val="2F5496" w:themeColor="accent5" w:themeShade="BF"/>
          <w:sz w:val="22"/>
          <w:lang w:val="pt-PT"/>
        </w:rPr>
      </w:pPr>
      <w:r w:rsidRPr="00092E74">
        <w:rPr>
          <w:rFonts w:ascii="Ink Free" w:hAnsi="Ink Free"/>
          <w:color w:val="2F5496" w:themeColor="accent5" w:themeShade="BF"/>
          <w:sz w:val="22"/>
          <w:lang w:val="pt-PT"/>
        </w:rPr>
        <w:t>&lt;body&gt;</w:t>
      </w:r>
    </w:p>
    <w:p w14:paraId="4EB1E391" w14:textId="77777777" w:rsidR="00F60812" w:rsidRPr="00092E74" w:rsidRDefault="00F60812" w:rsidP="00F60812">
      <w:pPr>
        <w:shd w:val="clear" w:color="auto" w:fill="FFFFFF"/>
        <w:spacing w:after="0" w:line="285" w:lineRule="atLeast"/>
        <w:ind w:left="708"/>
        <w:rPr>
          <w:rFonts w:ascii="Ink Free" w:hAnsi="Ink Free"/>
          <w:color w:val="2F5496" w:themeColor="accent5" w:themeShade="BF"/>
          <w:sz w:val="22"/>
          <w:lang w:val="pt-PT"/>
        </w:rPr>
      </w:pPr>
      <w:r w:rsidRPr="00092E74">
        <w:rPr>
          <w:rFonts w:ascii="Ink Free" w:hAnsi="Ink Free"/>
          <w:color w:val="2F5496" w:themeColor="accent5" w:themeShade="BF"/>
          <w:sz w:val="22"/>
          <w:lang w:val="pt-PT"/>
        </w:rPr>
        <w:t>    &lt;h1&gt;Cálculos&lt;/h1&gt;</w:t>
      </w:r>
    </w:p>
    <w:p w14:paraId="19741841" w14:textId="77777777" w:rsidR="00F60812" w:rsidRPr="00092E74" w:rsidRDefault="00F60812" w:rsidP="00F60812">
      <w:pPr>
        <w:shd w:val="clear" w:color="auto" w:fill="FFFFFF"/>
        <w:spacing w:after="0" w:line="285" w:lineRule="atLeast"/>
        <w:ind w:left="708"/>
        <w:rPr>
          <w:rFonts w:ascii="Ink Free" w:hAnsi="Ink Free"/>
          <w:color w:val="2F5496" w:themeColor="accent5" w:themeShade="BF"/>
          <w:sz w:val="22"/>
          <w:lang w:val="pt-PT"/>
        </w:rPr>
      </w:pPr>
      <w:r w:rsidRPr="00092E74">
        <w:rPr>
          <w:rFonts w:ascii="Ink Free" w:hAnsi="Ink Free"/>
          <w:color w:val="2F5496" w:themeColor="accent5" w:themeShade="BF"/>
          <w:sz w:val="22"/>
          <w:lang w:val="pt-PT"/>
        </w:rPr>
        <w:t>    &lt;a th:href="@{/calculos/primo?numero=7}"&gt; Calculos - primo 7 &lt;/a&gt;&lt;br/&gt;</w:t>
      </w:r>
    </w:p>
    <w:p w14:paraId="15D342A4" w14:textId="77777777" w:rsidR="00F60812" w:rsidRPr="002C0820" w:rsidRDefault="00F60812" w:rsidP="00F60812">
      <w:pPr>
        <w:shd w:val="clear" w:color="auto" w:fill="FFFFFF"/>
        <w:spacing w:after="0" w:line="285" w:lineRule="atLeast"/>
        <w:ind w:left="708"/>
        <w:rPr>
          <w:rFonts w:ascii="Ink Free" w:hAnsi="Ink Free"/>
          <w:color w:val="2F5496" w:themeColor="accent5" w:themeShade="BF"/>
          <w:sz w:val="22"/>
          <w:lang w:val="pt-PT"/>
        </w:rPr>
      </w:pPr>
      <w:r w:rsidRPr="00092E74">
        <w:rPr>
          <w:rFonts w:ascii="Ink Free" w:hAnsi="Ink Free"/>
          <w:color w:val="2F5496" w:themeColor="accent5" w:themeShade="BF"/>
          <w:sz w:val="22"/>
          <w:lang w:val="pt-PT"/>
        </w:rPr>
        <w:t xml:space="preserve">    </w:t>
      </w:r>
      <w:r w:rsidRPr="002C0820">
        <w:rPr>
          <w:rFonts w:ascii="Ink Free" w:hAnsi="Ink Free"/>
          <w:color w:val="2F5496" w:themeColor="accent5" w:themeShade="BF"/>
          <w:sz w:val="22"/>
          <w:lang w:val="pt-PT"/>
        </w:rPr>
        <w:t>&lt;a th:href="@{/calculos/primo?numero=8}"&gt; Cálculos - primo 8 &lt;/a&gt;&lt;br/&gt;</w:t>
      </w:r>
    </w:p>
    <w:p w14:paraId="64B05CED" w14:textId="77777777" w:rsidR="00F60812" w:rsidRPr="00BF531D" w:rsidRDefault="00F60812" w:rsidP="00F60812">
      <w:pPr>
        <w:shd w:val="clear" w:color="auto" w:fill="FFFFFF"/>
        <w:spacing w:after="0" w:line="285" w:lineRule="atLeast"/>
        <w:ind w:left="708"/>
        <w:rPr>
          <w:rFonts w:ascii="Ink Free" w:hAnsi="Ink Free"/>
          <w:color w:val="2F5496" w:themeColor="accent5" w:themeShade="BF"/>
          <w:sz w:val="22"/>
          <w:lang w:val="pt-PT"/>
        </w:rPr>
      </w:pPr>
      <w:r w:rsidRPr="002C0820">
        <w:rPr>
          <w:rFonts w:ascii="Ink Free" w:hAnsi="Ink Free"/>
          <w:color w:val="2F5496" w:themeColor="accent5" w:themeShade="BF"/>
          <w:sz w:val="22"/>
          <w:lang w:val="pt-PT"/>
        </w:rPr>
        <w:t xml:space="preserve">    </w:t>
      </w:r>
      <w:r w:rsidRPr="00BF531D">
        <w:rPr>
          <w:rFonts w:ascii="Ink Free" w:hAnsi="Ink Free"/>
          <w:color w:val="2F5496" w:themeColor="accent5" w:themeShade="BF"/>
          <w:sz w:val="22"/>
          <w:lang w:val="pt-PT"/>
        </w:rPr>
        <w:t>&lt;a th:href="@{/calculos/primo}"&gt; Cálculos - error (sin número)&lt;/a&gt;&lt;br/&gt;</w:t>
      </w:r>
    </w:p>
    <w:p w14:paraId="5CE9D7A6" w14:textId="77777777" w:rsidR="00F60812" w:rsidRPr="00BF531D" w:rsidRDefault="00F60812" w:rsidP="00F60812">
      <w:pPr>
        <w:shd w:val="clear" w:color="auto" w:fill="FFFFFF"/>
        <w:spacing w:after="0" w:line="285" w:lineRule="atLeast"/>
        <w:ind w:left="708"/>
        <w:rPr>
          <w:rFonts w:ascii="Ink Free" w:hAnsi="Ink Free"/>
          <w:color w:val="2F5496" w:themeColor="accent5" w:themeShade="BF"/>
          <w:sz w:val="22"/>
          <w:lang w:val="pt-PT"/>
        </w:rPr>
      </w:pPr>
      <w:r w:rsidRPr="00BF531D">
        <w:rPr>
          <w:rFonts w:ascii="Ink Free" w:hAnsi="Ink Free"/>
          <w:color w:val="2F5496" w:themeColor="accent5" w:themeShade="BF"/>
          <w:sz w:val="22"/>
          <w:lang w:val="pt-PT"/>
        </w:rPr>
        <w:t>    &lt;a th:href="@{/calculos/hipotenusa/3/5}"&gt; Cálculos - hipotenusa 3/5 &lt;/a&gt;&lt;br/&gt;</w:t>
      </w:r>
    </w:p>
    <w:p w14:paraId="1202D632" w14:textId="77777777" w:rsidR="00F60812" w:rsidRPr="002C0820" w:rsidRDefault="00F60812" w:rsidP="00F60812">
      <w:pPr>
        <w:shd w:val="clear" w:color="auto" w:fill="FFFFFF"/>
        <w:spacing w:after="0" w:line="285" w:lineRule="atLeast"/>
        <w:ind w:left="708"/>
        <w:rPr>
          <w:rFonts w:ascii="Ink Free" w:hAnsi="Ink Free"/>
          <w:color w:val="2F5496" w:themeColor="accent5" w:themeShade="BF"/>
          <w:sz w:val="22"/>
          <w:lang w:val="pt-PT"/>
        </w:rPr>
      </w:pPr>
      <w:r w:rsidRPr="002C0820">
        <w:rPr>
          <w:rFonts w:ascii="Ink Free" w:hAnsi="Ink Free"/>
          <w:color w:val="2F5496" w:themeColor="accent5" w:themeShade="BF"/>
          <w:sz w:val="22"/>
          <w:lang w:val="pt-PT"/>
        </w:rPr>
        <w:t>    &lt;a th:href="@{/calculos/hipotenusa/-3/5}"&gt; Cálculos - hipotenusa -3/5 &lt;/a&gt;&lt;br/&gt;</w:t>
      </w:r>
    </w:p>
    <w:p w14:paraId="11DFFC4E" w14:textId="77777777" w:rsidR="00F60812" w:rsidRPr="002C0820" w:rsidRDefault="00F60812" w:rsidP="00F60812">
      <w:pPr>
        <w:shd w:val="clear" w:color="auto" w:fill="FFFFFF"/>
        <w:spacing w:after="0" w:line="285" w:lineRule="atLeast"/>
        <w:ind w:left="708"/>
        <w:rPr>
          <w:rFonts w:ascii="Ink Free" w:hAnsi="Ink Free"/>
          <w:color w:val="2F5496" w:themeColor="accent5" w:themeShade="BF"/>
          <w:sz w:val="22"/>
          <w:lang w:val="pt-PT"/>
        </w:rPr>
      </w:pPr>
      <w:r w:rsidRPr="002C0820">
        <w:rPr>
          <w:rFonts w:ascii="Ink Free" w:hAnsi="Ink Free"/>
          <w:color w:val="2F5496" w:themeColor="accent5" w:themeShade="BF"/>
          <w:sz w:val="22"/>
          <w:lang w:val="pt-PT"/>
        </w:rPr>
        <w:t>    &lt;a th:href="@{/calculos/divisores/20}"&gt; Cálculos - divisores 20 &lt;/a&gt;&lt;br/&gt;</w:t>
      </w:r>
    </w:p>
    <w:p w14:paraId="58DF0265" w14:textId="77777777" w:rsidR="00F60812" w:rsidRPr="000970C0" w:rsidRDefault="00F60812" w:rsidP="00F60812">
      <w:pPr>
        <w:shd w:val="clear" w:color="auto" w:fill="FFFFFF"/>
        <w:spacing w:after="0" w:line="285" w:lineRule="atLeast"/>
        <w:ind w:left="708"/>
        <w:rPr>
          <w:rFonts w:ascii="Ink Free" w:hAnsi="Ink Free"/>
          <w:color w:val="2F5496" w:themeColor="accent5" w:themeShade="BF"/>
          <w:sz w:val="22"/>
        </w:rPr>
      </w:pPr>
      <w:r w:rsidRPr="000970C0">
        <w:rPr>
          <w:rFonts w:ascii="Ink Free" w:hAnsi="Ink Free"/>
          <w:color w:val="2F5496" w:themeColor="accent5" w:themeShade="BF"/>
          <w:sz w:val="22"/>
        </w:rPr>
        <w:t>&lt;/</w:t>
      </w:r>
      <w:proofErr w:type="spellStart"/>
      <w:r w:rsidRPr="000970C0">
        <w:rPr>
          <w:rFonts w:ascii="Ink Free" w:hAnsi="Ink Free"/>
          <w:color w:val="2F5496" w:themeColor="accent5" w:themeShade="BF"/>
          <w:sz w:val="22"/>
        </w:rPr>
        <w:t>body</w:t>
      </w:r>
      <w:proofErr w:type="spellEnd"/>
      <w:r w:rsidRPr="000970C0">
        <w:rPr>
          <w:rFonts w:ascii="Ink Free" w:hAnsi="Ink Free"/>
          <w:color w:val="2F5496" w:themeColor="accent5" w:themeShade="BF"/>
          <w:sz w:val="22"/>
        </w:rPr>
        <w:t>&gt;</w:t>
      </w:r>
    </w:p>
    <w:p w14:paraId="7E6BB028" w14:textId="77777777" w:rsidR="00F60812" w:rsidRPr="000970C0" w:rsidRDefault="00F60812" w:rsidP="00F60812">
      <w:pPr>
        <w:pStyle w:val="ListParagraph"/>
        <w:numPr>
          <w:ilvl w:val="0"/>
          <w:numId w:val="3"/>
        </w:numPr>
        <w:spacing w:line="240" w:lineRule="auto"/>
        <w:jc w:val="both"/>
      </w:pPr>
      <w:r>
        <w:rPr>
          <w:szCs w:val="21"/>
        </w:rPr>
        <w:t xml:space="preserve">Una vez que funcione correctamente, añade control de errores a la aplicación, de forma que, si se produce cualquier error, muestre una vista llamada </w:t>
      </w:r>
      <w:r>
        <w:rPr>
          <w:i/>
          <w:szCs w:val="21"/>
        </w:rPr>
        <w:t xml:space="preserve">errorView.html </w:t>
      </w:r>
      <w:r>
        <w:rPr>
          <w:szCs w:val="21"/>
        </w:rPr>
        <w:t>con el texto del error correspondiente. Los errores para controlar serían:</w:t>
      </w:r>
    </w:p>
    <w:p w14:paraId="0451FC13" w14:textId="77777777" w:rsidR="00F60812" w:rsidRPr="000970C0" w:rsidRDefault="00F60812" w:rsidP="00F60812">
      <w:pPr>
        <w:pStyle w:val="ListParagraph"/>
        <w:numPr>
          <w:ilvl w:val="1"/>
          <w:numId w:val="3"/>
        </w:numPr>
        <w:spacing w:line="240" w:lineRule="auto"/>
        <w:jc w:val="both"/>
      </w:pPr>
      <w:r>
        <w:t xml:space="preserve">En la URL </w:t>
      </w:r>
      <w:r w:rsidRPr="000970C0">
        <w:rPr>
          <w:i/>
        </w:rPr>
        <w:t xml:space="preserve">/cálculos/primo </w:t>
      </w:r>
      <w:r>
        <w:t xml:space="preserve">se debe pasar un parámetro por </w:t>
      </w:r>
      <w:r w:rsidRPr="000970C0">
        <w:rPr>
          <w:i/>
        </w:rPr>
        <w:t>@RequestParam</w:t>
      </w:r>
      <w:r>
        <w:t>.</w:t>
      </w:r>
    </w:p>
    <w:p w14:paraId="58401D06" w14:textId="77777777" w:rsidR="00F60812" w:rsidRPr="000970C0" w:rsidRDefault="00F60812" w:rsidP="00F60812">
      <w:pPr>
        <w:pStyle w:val="ListParagraph"/>
        <w:numPr>
          <w:ilvl w:val="1"/>
          <w:numId w:val="3"/>
        </w:numPr>
        <w:spacing w:line="240" w:lineRule="auto"/>
        <w:jc w:val="both"/>
      </w:pPr>
      <w:r>
        <w:rPr>
          <w:szCs w:val="21"/>
        </w:rPr>
        <w:t>El número del que queremos saber si es primo o no, debe ser mayor de cero.</w:t>
      </w:r>
    </w:p>
    <w:p w14:paraId="2EA64AE5" w14:textId="77777777" w:rsidR="00F60812" w:rsidRPr="00385270" w:rsidRDefault="00F60812" w:rsidP="00F60812">
      <w:pPr>
        <w:pStyle w:val="ListParagraph"/>
        <w:numPr>
          <w:ilvl w:val="1"/>
          <w:numId w:val="3"/>
        </w:numPr>
        <w:spacing w:line="240" w:lineRule="auto"/>
        <w:jc w:val="both"/>
      </w:pPr>
      <w:r>
        <w:rPr>
          <w:szCs w:val="21"/>
        </w:rPr>
        <w:t>Los catetos de la hipotenusa deben ser mayores que cero.</w:t>
      </w:r>
    </w:p>
    <w:p w14:paraId="3C93F341" w14:textId="77777777" w:rsidR="00F60812" w:rsidRPr="002378BF" w:rsidRDefault="00F60812" w:rsidP="00F60812">
      <w:pPr>
        <w:pStyle w:val="ListParagraph"/>
        <w:numPr>
          <w:ilvl w:val="1"/>
          <w:numId w:val="3"/>
        </w:numPr>
        <w:spacing w:line="240" w:lineRule="auto"/>
        <w:jc w:val="both"/>
      </w:pPr>
      <w:r>
        <w:rPr>
          <w:szCs w:val="21"/>
        </w:rPr>
        <w:t>El número del que queremos saber sus divisores debe ser mayor de cero.</w:t>
      </w:r>
    </w:p>
    <w:p w14:paraId="12E7EA12" w14:textId="77777777" w:rsidR="00F60812" w:rsidRDefault="00F60812" w:rsidP="00F60812">
      <w:pPr>
        <w:pStyle w:val="ListParagraph"/>
        <w:ind w:left="1080"/>
      </w:pPr>
    </w:p>
    <w:p w14:paraId="11766368" w14:textId="77777777" w:rsidR="00F60812" w:rsidRDefault="00F60812" w:rsidP="003E2EC3">
      <w:pPr>
        <w:pStyle w:val="Codigo"/>
        <w:rPr>
          <w:color w:val="0070C0"/>
        </w:rPr>
      </w:pPr>
    </w:p>
    <w:sectPr w:rsidR="00F60812" w:rsidSect="00254B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8034D"/>
    <w:multiLevelType w:val="hybridMultilevel"/>
    <w:tmpl w:val="986845C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4E33FC"/>
    <w:multiLevelType w:val="hybridMultilevel"/>
    <w:tmpl w:val="D59C7A6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CC1138"/>
    <w:multiLevelType w:val="hybridMultilevel"/>
    <w:tmpl w:val="6F581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95765">
    <w:abstractNumId w:val="2"/>
  </w:num>
  <w:num w:numId="2" w16cid:durableId="505826037">
    <w:abstractNumId w:val="0"/>
  </w:num>
  <w:num w:numId="3" w16cid:durableId="74014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99"/>
    <w:rsid w:val="00077005"/>
    <w:rsid w:val="00254B66"/>
    <w:rsid w:val="002B58CF"/>
    <w:rsid w:val="003E2EC3"/>
    <w:rsid w:val="00582ED9"/>
    <w:rsid w:val="005D632C"/>
    <w:rsid w:val="00626956"/>
    <w:rsid w:val="00755EB6"/>
    <w:rsid w:val="00945939"/>
    <w:rsid w:val="00A467EF"/>
    <w:rsid w:val="00BB36E8"/>
    <w:rsid w:val="00BB4E26"/>
    <w:rsid w:val="00BB5B2A"/>
    <w:rsid w:val="00D11FA3"/>
    <w:rsid w:val="00DF63CF"/>
    <w:rsid w:val="00E31BE5"/>
    <w:rsid w:val="00EE4E9C"/>
    <w:rsid w:val="00F20E3A"/>
    <w:rsid w:val="00F22C99"/>
    <w:rsid w:val="00F60812"/>
    <w:rsid w:val="00F8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321D0"/>
  <w15:chartTrackingRefBased/>
  <w15:docId w15:val="{21DA3616-1F6B-4CA8-BF85-FA5837FC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EC3"/>
    <w:pPr>
      <w:spacing w:line="240" w:lineRule="auto"/>
      <w:jc w:val="both"/>
    </w:pPr>
    <w:rPr>
      <w:rFonts w:ascii="Open Sans" w:hAnsi="Open Sans"/>
      <w:kern w:val="0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C99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99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99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99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99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99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99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99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99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99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99"/>
    <w:pPr>
      <w:numPr>
        <w:ilvl w:val="1"/>
      </w:numPr>
      <w:spacing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99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99"/>
    <w:pPr>
      <w:spacing w:line="259" w:lineRule="auto"/>
      <w:ind w:left="720"/>
      <w:contextualSpacing/>
      <w:jc w:val="left"/>
    </w:pPr>
    <w:rPr>
      <w:rFonts w:asciiTheme="minorHAnsi" w:hAnsiTheme="minorHAns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C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E74B5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99"/>
    <w:rPr>
      <w:b/>
      <w:bCs/>
      <w:smallCaps/>
      <w:color w:val="2E74B5" w:themeColor="accent1" w:themeShade="BF"/>
      <w:spacing w:val="5"/>
    </w:rPr>
  </w:style>
  <w:style w:type="paragraph" w:customStyle="1" w:styleId="TextoEjercicios">
    <w:name w:val="TextoEjercicios"/>
    <w:basedOn w:val="Normal"/>
    <w:link w:val="TextoEjerciciosCar"/>
    <w:qFormat/>
    <w:rsid w:val="00F22C99"/>
    <w:rPr>
      <w:color w:val="385623" w:themeColor="accent6" w:themeShade="80"/>
    </w:rPr>
  </w:style>
  <w:style w:type="character" w:customStyle="1" w:styleId="TextoEjerciciosCar">
    <w:name w:val="TextoEjercicios Car"/>
    <w:basedOn w:val="DefaultParagraphFont"/>
    <w:link w:val="TextoEjercicios"/>
    <w:rsid w:val="00F22C99"/>
    <w:rPr>
      <w:rFonts w:ascii="Open Sans" w:hAnsi="Open Sans"/>
      <w:color w:val="385623" w:themeColor="accent6" w:themeShade="80"/>
      <w:kern w:val="0"/>
      <w:sz w:val="21"/>
      <w14:ligatures w14:val="none"/>
    </w:rPr>
  </w:style>
  <w:style w:type="paragraph" w:customStyle="1" w:styleId="Manuscrito">
    <w:name w:val="Manuscrito"/>
    <w:basedOn w:val="Normal"/>
    <w:link w:val="ManuscritoCar"/>
    <w:qFormat/>
    <w:rsid w:val="00D11FA3"/>
    <w:pPr>
      <w:ind w:firstLine="708"/>
    </w:pPr>
    <w:rPr>
      <w:rFonts w:ascii="Ink Free" w:hAnsi="Ink Free"/>
      <w:color w:val="2F5496" w:themeColor="accent5" w:themeShade="BF"/>
      <w:sz w:val="28"/>
      <w:szCs w:val="28"/>
    </w:rPr>
  </w:style>
  <w:style w:type="character" w:customStyle="1" w:styleId="ManuscritoCar">
    <w:name w:val="Manuscrito Car"/>
    <w:basedOn w:val="DefaultParagraphFont"/>
    <w:link w:val="Manuscrito"/>
    <w:rsid w:val="00D11FA3"/>
    <w:rPr>
      <w:rFonts w:ascii="Ink Free" w:hAnsi="Ink Free"/>
      <w:color w:val="2F5496" w:themeColor="accent5" w:themeShade="BF"/>
      <w:kern w:val="0"/>
      <w:sz w:val="28"/>
      <w:szCs w:val="28"/>
      <w14:ligatures w14:val="none"/>
    </w:rPr>
  </w:style>
  <w:style w:type="paragraph" w:customStyle="1" w:styleId="Codigo">
    <w:name w:val="Codigo"/>
    <w:basedOn w:val="Normal"/>
    <w:link w:val="CodigoCar"/>
    <w:qFormat/>
    <w:rsid w:val="00582ED9"/>
    <w:pPr>
      <w:contextualSpacing/>
    </w:pPr>
    <w:rPr>
      <w:rFonts w:ascii="Consolas" w:hAnsi="Consolas"/>
      <w:color w:val="BC3D1A"/>
      <w:sz w:val="20"/>
    </w:rPr>
  </w:style>
  <w:style w:type="character" w:customStyle="1" w:styleId="CodigoCar">
    <w:name w:val="Codigo Car"/>
    <w:basedOn w:val="DefaultParagraphFont"/>
    <w:link w:val="Codigo"/>
    <w:qFormat/>
    <w:rsid w:val="00582ED9"/>
    <w:rPr>
      <w:rFonts w:ascii="Consolas" w:hAnsi="Consolas"/>
      <w:color w:val="BC3D1A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351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González</dc:creator>
  <cp:keywords/>
  <dc:description/>
  <cp:lastModifiedBy>Patricia González</cp:lastModifiedBy>
  <cp:revision>4</cp:revision>
  <dcterms:created xsi:type="dcterms:W3CDTF">2024-05-28T21:17:00Z</dcterms:created>
  <dcterms:modified xsi:type="dcterms:W3CDTF">2024-06-02T14:45:00Z</dcterms:modified>
</cp:coreProperties>
</file>