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A61B" w14:textId="6EC1697F" w:rsidR="00CA72FC" w:rsidRPr="00F06F78" w:rsidRDefault="00CA72FC" w:rsidP="00CA72FC">
      <w:pPr>
        <w:pStyle w:val="Default"/>
        <w:rPr>
          <w:color w:val="auto"/>
          <w:sz w:val="62"/>
          <w:szCs w:val="62"/>
          <w:lang w:val="en-US"/>
        </w:rPr>
      </w:pPr>
      <w:r w:rsidRPr="00F06F78">
        <w:rPr>
          <w:color w:val="auto"/>
          <w:sz w:val="62"/>
          <w:szCs w:val="62"/>
          <w:lang w:val="en-US"/>
        </w:rPr>
        <w:t>6 Key Grocery Industry Trends Impacting</w:t>
      </w:r>
      <w:r w:rsidR="00031602" w:rsidRPr="00F06F78">
        <w:rPr>
          <w:color w:val="auto"/>
          <w:sz w:val="62"/>
          <w:szCs w:val="62"/>
          <w:lang w:val="en-US"/>
        </w:rPr>
        <w:t xml:space="preserve"> </w:t>
      </w:r>
      <w:r w:rsidRPr="00F06F78">
        <w:rPr>
          <w:color w:val="auto"/>
          <w:sz w:val="62"/>
          <w:szCs w:val="62"/>
          <w:lang w:val="en-US"/>
        </w:rPr>
        <w:t>Growth</w:t>
      </w:r>
    </w:p>
    <w:p w14:paraId="76B81646" w14:textId="4689EF25" w:rsidR="00CA72FC" w:rsidRPr="00F06F78" w:rsidRDefault="00CA72FC" w:rsidP="00CA72FC">
      <w:pPr>
        <w:pStyle w:val="Default"/>
        <w:rPr>
          <w:color w:val="auto"/>
          <w:sz w:val="22"/>
          <w:szCs w:val="22"/>
          <w:lang w:val="en-US"/>
        </w:rPr>
      </w:pPr>
      <w:r w:rsidRPr="00F06F78">
        <w:rPr>
          <w:color w:val="auto"/>
          <w:sz w:val="22"/>
          <w:szCs w:val="22"/>
          <w:lang w:val="en-US"/>
        </w:rPr>
        <w:t xml:space="preserve">06 April 2023, </w:t>
      </w:r>
      <w:r w:rsidR="00F06F78">
        <w:rPr>
          <w:color w:val="auto"/>
          <w:sz w:val="22"/>
          <w:szCs w:val="22"/>
          <w:lang w:val="en-US"/>
        </w:rPr>
        <w:t>NIQ</w:t>
      </w:r>
    </w:p>
    <w:p w14:paraId="0F3B6BAD" w14:textId="77777777" w:rsidR="00CA72FC" w:rsidRPr="00F06F78" w:rsidRDefault="00CA72FC" w:rsidP="00CA72FC">
      <w:pPr>
        <w:pStyle w:val="Default"/>
        <w:rPr>
          <w:color w:val="auto"/>
          <w:sz w:val="22"/>
          <w:szCs w:val="22"/>
          <w:lang w:val="en-US"/>
        </w:rPr>
      </w:pPr>
    </w:p>
    <w:p w14:paraId="68FAAF38" w14:textId="77777777" w:rsidR="0041526F" w:rsidRPr="00F06F78" w:rsidRDefault="0041526F" w:rsidP="00CA72FC">
      <w:pPr>
        <w:pStyle w:val="Default"/>
        <w:rPr>
          <w:color w:val="auto"/>
          <w:sz w:val="51"/>
          <w:szCs w:val="51"/>
          <w:lang w:val="en-US"/>
        </w:rPr>
      </w:pPr>
    </w:p>
    <w:p w14:paraId="759E8337" w14:textId="69D9F0E0" w:rsidR="00CA72FC" w:rsidRPr="00F06F78" w:rsidRDefault="00CA72FC" w:rsidP="00CA72FC">
      <w:pPr>
        <w:pStyle w:val="Default"/>
        <w:rPr>
          <w:color w:val="auto"/>
          <w:sz w:val="36"/>
          <w:szCs w:val="36"/>
          <w:lang w:val="en-US"/>
        </w:rPr>
      </w:pPr>
      <w:r w:rsidRPr="00F06F78">
        <w:rPr>
          <w:color w:val="auto"/>
          <w:sz w:val="36"/>
          <w:szCs w:val="36"/>
          <w:lang w:val="en-US"/>
        </w:rPr>
        <w:t>The State of Grocery in 2023</w:t>
      </w:r>
    </w:p>
    <w:p w14:paraId="2BA976DE" w14:textId="77777777" w:rsidR="0041526F" w:rsidRPr="00F06F78" w:rsidRDefault="0041526F" w:rsidP="00CA72FC">
      <w:pPr>
        <w:pStyle w:val="Default"/>
        <w:rPr>
          <w:color w:val="auto"/>
          <w:sz w:val="25"/>
          <w:szCs w:val="25"/>
          <w:lang w:val="en-US"/>
        </w:rPr>
      </w:pPr>
    </w:p>
    <w:p w14:paraId="5D1CDE19" w14:textId="23CBC2AF" w:rsidR="00CA72FC" w:rsidRPr="00F06F78" w:rsidRDefault="00CA72FC" w:rsidP="00CA72FC">
      <w:pPr>
        <w:pStyle w:val="Default"/>
        <w:rPr>
          <w:color w:val="auto"/>
          <w:sz w:val="25"/>
          <w:szCs w:val="25"/>
          <w:lang w:val="en-US"/>
        </w:rPr>
      </w:pPr>
      <w:r w:rsidRPr="00F06F78">
        <w:rPr>
          <w:color w:val="auto"/>
          <w:sz w:val="25"/>
          <w:szCs w:val="25"/>
          <w:lang w:val="en-US"/>
        </w:rPr>
        <w:t>The CPG industry as a whole is facing challenges in 2023, and grocery is no exception. At the fore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front,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is eroding consumer confidence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in the economy. Nearly two in five global consumers (39%) feel they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are in a worse financial position this year. And of those consumers, 74% say that increased costs of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living are to blame for their recent financial struggles. This strain on consumer wallets means they’re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shifting their spending behaviors. And groceries are where much of their budget is going, but not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necessarily in a good or sustainable way.</w:t>
      </w:r>
    </w:p>
    <w:p w14:paraId="37814E82" w14:textId="055461F8" w:rsidR="00CA72FC" w:rsidRPr="00F06F78" w:rsidRDefault="00CA72FC" w:rsidP="00CA72FC">
      <w:pPr>
        <w:pStyle w:val="Default"/>
        <w:rPr>
          <w:color w:val="auto"/>
          <w:sz w:val="25"/>
          <w:szCs w:val="25"/>
          <w:lang w:val="en-US"/>
        </w:rPr>
      </w:pPr>
      <w:r w:rsidRPr="00F06F78">
        <w:rPr>
          <w:color w:val="auto"/>
          <w:sz w:val="25"/>
          <w:szCs w:val="25"/>
          <w:lang w:val="en-US"/>
        </w:rPr>
        <w:t>The past year saw double-digit dollar growth across the grocery category. Yet, this isn’t necessarily</w:t>
      </w:r>
      <w:r w:rsidR="003E6E9E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cause for celebration as much of the growth is clearly inflationary. Unit volumes are actually on the</w:t>
      </w:r>
      <w:r w:rsidR="003E6E9E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decline (-1.6% vs YA, -4.4% v 2YA). This seems to show that consumers are spending more on their</w:t>
      </w:r>
      <w:r w:rsidR="003E6E9E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grocery bills while buying less, leading to issues with unsold stock and cluttered shelf space. Still,</w:t>
      </w:r>
      <w:r w:rsidR="003E6E9E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grocery was largely stagnating prior to 2020 and was actually reinvigorated by the pandemic. And</w:t>
      </w:r>
      <w:r w:rsidR="003E6E9E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there’s still growth to be had – increased spending on dining and cooking in-home is the new normal</w:t>
      </w:r>
      <w:r w:rsidR="003E6E9E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and not diminishing since COVID. You need to understand how exactly your brand’s shoppers &amp;category shoppers are seeking value to keep up.</w:t>
      </w:r>
    </w:p>
    <w:p w14:paraId="3D80C71F" w14:textId="77777777" w:rsidR="0041526F" w:rsidRPr="00F06F78" w:rsidRDefault="0041526F" w:rsidP="00CA72FC">
      <w:pPr>
        <w:pStyle w:val="Default"/>
        <w:rPr>
          <w:color w:val="auto"/>
          <w:sz w:val="51"/>
          <w:szCs w:val="51"/>
          <w:lang w:val="en-US"/>
        </w:rPr>
      </w:pPr>
    </w:p>
    <w:p w14:paraId="76AD9A81" w14:textId="1F41E1D1" w:rsidR="00CA72FC" w:rsidRPr="00F06F78" w:rsidRDefault="00CA72FC" w:rsidP="00CA72FC">
      <w:pPr>
        <w:pStyle w:val="Default"/>
        <w:rPr>
          <w:color w:val="auto"/>
          <w:sz w:val="36"/>
          <w:szCs w:val="36"/>
          <w:lang w:val="en-US"/>
        </w:rPr>
      </w:pPr>
      <w:r w:rsidRPr="00F06F78">
        <w:rPr>
          <w:color w:val="auto"/>
          <w:sz w:val="36"/>
          <w:szCs w:val="36"/>
          <w:lang w:val="en-US"/>
        </w:rPr>
        <w:t>6 Trends Impacting the Grocery Category</w:t>
      </w:r>
    </w:p>
    <w:p w14:paraId="55065395" w14:textId="77777777" w:rsidR="00031602" w:rsidRPr="00F06F78" w:rsidRDefault="00031602" w:rsidP="00CA72FC">
      <w:pPr>
        <w:pStyle w:val="Default"/>
        <w:rPr>
          <w:color w:val="auto"/>
          <w:sz w:val="51"/>
          <w:szCs w:val="51"/>
          <w:lang w:val="en-US"/>
        </w:rPr>
      </w:pPr>
    </w:p>
    <w:p w14:paraId="7D0D396D" w14:textId="48CD6BD7" w:rsidR="00CA72FC" w:rsidRPr="00F06F78" w:rsidRDefault="00CA72FC" w:rsidP="00CA72FC">
      <w:pPr>
        <w:pStyle w:val="Default"/>
        <w:rPr>
          <w:color w:val="auto"/>
          <w:sz w:val="25"/>
          <w:szCs w:val="25"/>
          <w:lang w:val="en-US"/>
        </w:rPr>
      </w:pPr>
      <w:r w:rsidRPr="00F06F78">
        <w:rPr>
          <w:color w:val="auto"/>
          <w:sz w:val="25"/>
          <w:szCs w:val="25"/>
          <w:lang w:val="en-US"/>
        </w:rPr>
        <w:t>As the trends from the first part of 2023 continue, consumers will continue to balance their wallet costs</w:t>
      </w:r>
      <w:r w:rsidR="00364B75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by adjusting their purchasing habits. Different tactics include changing the frequency they shop, buying</w:t>
      </w:r>
      <w:r w:rsidR="00364B75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more on promotion or in bulk, switching brands or to private labels, exiting certain categories, and</w:t>
      </w:r>
      <w:r w:rsidR="00364B75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shopping across more retailers or channels. This means understanding the trends impacting your</w:t>
      </w:r>
      <w:r w:rsidR="00364B75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growth is more important than ever.</w:t>
      </w:r>
    </w:p>
    <w:p w14:paraId="7F610075" w14:textId="0BAEE842" w:rsidR="00CA72FC" w:rsidRPr="00F06F78" w:rsidRDefault="00CA72FC" w:rsidP="00CA72FC">
      <w:pPr>
        <w:pStyle w:val="Default"/>
        <w:rPr>
          <w:color w:val="auto"/>
          <w:sz w:val="25"/>
          <w:szCs w:val="25"/>
          <w:lang w:val="en-US"/>
        </w:rPr>
      </w:pPr>
      <w:r w:rsidRPr="00F06F78">
        <w:rPr>
          <w:color w:val="auto"/>
          <w:sz w:val="25"/>
          <w:szCs w:val="25"/>
          <w:lang w:val="en-US"/>
        </w:rPr>
        <w:t>With that in mind, here are 6 grocery industry trends you need to be aware of as you continue building</w:t>
      </w:r>
      <w:r w:rsidR="00364B75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your growth plan:</w:t>
      </w:r>
    </w:p>
    <w:p w14:paraId="30B86991" w14:textId="77777777" w:rsidR="00364B75" w:rsidRPr="00F06F78" w:rsidRDefault="00364B75" w:rsidP="00CA72FC">
      <w:pPr>
        <w:pStyle w:val="Default"/>
        <w:rPr>
          <w:color w:val="auto"/>
          <w:sz w:val="25"/>
          <w:szCs w:val="25"/>
          <w:lang w:val="en-US"/>
        </w:rPr>
      </w:pPr>
    </w:p>
    <w:p w14:paraId="475B7E11" w14:textId="77777777" w:rsidR="00CA72FC" w:rsidRPr="00F06F78" w:rsidRDefault="00CA72FC" w:rsidP="00CA72FC">
      <w:pPr>
        <w:pStyle w:val="Default"/>
        <w:rPr>
          <w:color w:val="auto"/>
          <w:sz w:val="32"/>
          <w:szCs w:val="32"/>
          <w:lang w:val="en-US"/>
        </w:rPr>
      </w:pPr>
      <w:r w:rsidRPr="00F06F78">
        <w:rPr>
          <w:color w:val="auto"/>
          <w:sz w:val="32"/>
          <w:szCs w:val="32"/>
          <w:lang w:val="en-US"/>
        </w:rPr>
        <w:t>1. Inflation Is Causing Problems</w:t>
      </w:r>
    </w:p>
    <w:p w14:paraId="5376CB77" w14:textId="77777777" w:rsidR="00364B75" w:rsidRPr="00F06F78" w:rsidRDefault="00364B75" w:rsidP="00CA72FC">
      <w:pPr>
        <w:pStyle w:val="Default"/>
        <w:rPr>
          <w:color w:val="auto"/>
          <w:sz w:val="32"/>
          <w:szCs w:val="32"/>
          <w:lang w:val="en-US"/>
        </w:rPr>
      </w:pPr>
    </w:p>
    <w:p w14:paraId="75449745" w14:textId="0F008C21" w:rsidR="00CA72FC" w:rsidRPr="00F06F78" w:rsidRDefault="00CA72FC" w:rsidP="00CA72FC">
      <w:pPr>
        <w:pStyle w:val="Default"/>
        <w:rPr>
          <w:color w:val="auto"/>
          <w:sz w:val="25"/>
          <w:szCs w:val="25"/>
          <w:lang w:val="en-US"/>
        </w:rPr>
      </w:pPr>
      <w:r w:rsidRPr="00F06F78">
        <w:rPr>
          <w:color w:val="auto"/>
          <w:sz w:val="25"/>
          <w:szCs w:val="25"/>
          <w:lang w:val="en-US"/>
        </w:rPr>
        <w:t>Unsurprisingly, the biggest topic on many consumers’ minds and the one causing the biggest shifts in</w:t>
      </w:r>
      <w:r w:rsidR="00364B75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the market is inflation. At the grocery store, food inflation (11%) is still outpacing non-food inflation at</w:t>
      </w:r>
      <w:r w:rsidR="00DC1397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9%. The consumer response to rising prices was more pronounced in non-food: food unit sales</w:t>
      </w:r>
      <w:r w:rsidR="00DC1397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dropped 2% while non-food unit sales fell 4%. This is causing consumers to spend more for fewer</w:t>
      </w:r>
      <w:r w:rsidR="00DC1397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products, leading to dipping unit sales per transaction.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 xml:space="preserve">In conjunction with rising prices, consumers are shifting their habits to </w:t>
      </w:r>
      <w:r w:rsidRPr="00F06F78">
        <w:rPr>
          <w:color w:val="auto"/>
          <w:sz w:val="25"/>
          <w:szCs w:val="25"/>
          <w:lang w:val="en-US"/>
        </w:rPr>
        <w:lastRenderedPageBreak/>
        <w:t>make their dollars go further and</w:t>
      </w:r>
      <w:r w:rsidR="00DC1397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cover the basic necessities. Unfortunately, many grocery products just don’t make the cut when</w:t>
      </w:r>
      <w:r w:rsidR="00DC1397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consumers need to decide between necessities and nice-to-haves. This means many grocery brands</w:t>
      </w:r>
      <w:r w:rsidR="00DC1397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need to reevaluate their pricing and promotion strategies</w:t>
      </w:r>
      <w:r w:rsidR="00DC1397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to better align with consumer needs and</w:t>
      </w:r>
      <w:r w:rsidR="00DC1397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avoid getting left on the shelf.</w:t>
      </w:r>
      <w:r w:rsidR="002A04D5" w:rsidRPr="00F06F78">
        <w:rPr>
          <w:color w:val="auto"/>
          <w:sz w:val="25"/>
          <w:szCs w:val="25"/>
          <w:lang w:val="en-US"/>
        </w:rPr>
        <w:br/>
      </w:r>
    </w:p>
    <w:p w14:paraId="636C2B3A" w14:textId="77777777" w:rsidR="00CA72FC" w:rsidRPr="00F06F78" w:rsidRDefault="00CA72FC" w:rsidP="00CA72FC">
      <w:pPr>
        <w:pStyle w:val="Default"/>
        <w:rPr>
          <w:color w:val="auto"/>
          <w:sz w:val="25"/>
          <w:szCs w:val="25"/>
          <w:lang w:val="en-US"/>
        </w:rPr>
      </w:pPr>
    </w:p>
    <w:p w14:paraId="47C32A82" w14:textId="77777777" w:rsidR="00CA72FC" w:rsidRPr="00F06F78" w:rsidRDefault="00CA72FC" w:rsidP="00CA72FC">
      <w:pPr>
        <w:pStyle w:val="Default"/>
        <w:rPr>
          <w:color w:val="auto"/>
          <w:sz w:val="32"/>
          <w:szCs w:val="32"/>
          <w:lang w:val="en-US"/>
        </w:rPr>
      </w:pPr>
      <w:r w:rsidRPr="00F06F78">
        <w:rPr>
          <w:color w:val="auto"/>
          <w:sz w:val="32"/>
          <w:szCs w:val="32"/>
          <w:lang w:val="en-US"/>
        </w:rPr>
        <w:t>2. Private Labels are Making Gains</w:t>
      </w:r>
    </w:p>
    <w:p w14:paraId="3640BFA0" w14:textId="77777777" w:rsidR="00DC1397" w:rsidRPr="00F06F78" w:rsidRDefault="00DC1397" w:rsidP="00CA72FC">
      <w:pPr>
        <w:pStyle w:val="Default"/>
        <w:rPr>
          <w:color w:val="auto"/>
          <w:sz w:val="32"/>
          <w:szCs w:val="32"/>
          <w:lang w:val="en-US"/>
        </w:rPr>
      </w:pPr>
    </w:p>
    <w:p w14:paraId="2542A049" w14:textId="07B56C6F" w:rsidR="00CA72FC" w:rsidRPr="00F06F78" w:rsidRDefault="00CA72FC" w:rsidP="00CA72FC">
      <w:pPr>
        <w:pStyle w:val="Default"/>
        <w:rPr>
          <w:color w:val="auto"/>
          <w:sz w:val="25"/>
          <w:szCs w:val="25"/>
          <w:lang w:val="en-US"/>
        </w:rPr>
      </w:pPr>
      <w:r w:rsidRPr="00F06F78">
        <w:rPr>
          <w:color w:val="auto"/>
          <w:sz w:val="25"/>
          <w:szCs w:val="25"/>
          <w:lang w:val="en-US"/>
        </w:rPr>
        <w:t>For years, retailers have been working to improve the quality and market share of their private-label</w:t>
      </w:r>
      <w:r w:rsidR="00DC1397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product offerings. For example, according to NIQ data, private label food sales increased 16% from2020 to 2022, reaching $135.5 billion. But, the market looked a bit different in 2022, and private label</w:t>
      </w:r>
      <w:r w:rsidR="00DC1397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brands have become even stronger competition as inflation continued to shift the market. Private label</w:t>
      </w:r>
      <w:r w:rsidR="00DC1397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brands captured 19.3% of the consumer wallet for CPG sales in February. They also reported an</w:t>
      </w:r>
      <w:r w:rsidR="00DC1397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increase of +13% in February, outpacing the total market growth by 5 percentage points.</w:t>
      </w:r>
    </w:p>
    <w:p w14:paraId="080BC8F2" w14:textId="2440ADCA" w:rsidR="00CA72FC" w:rsidRPr="00F06F78" w:rsidRDefault="00CA72FC" w:rsidP="00CA72FC">
      <w:pPr>
        <w:pStyle w:val="Default"/>
        <w:rPr>
          <w:color w:val="auto"/>
          <w:sz w:val="25"/>
          <w:szCs w:val="25"/>
          <w:lang w:val="en-US"/>
        </w:rPr>
      </w:pPr>
      <w:r w:rsidRPr="00F06F78">
        <w:rPr>
          <w:color w:val="auto"/>
          <w:sz w:val="25"/>
          <w:szCs w:val="25"/>
          <w:lang w:val="en-US"/>
        </w:rPr>
        <w:t>Consumers have taken notice of the potential savings in our current inflationary climate and pivoted to</w:t>
      </w:r>
      <w:r w:rsidR="00DC1397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private label in droves. This means grocery brands need to work even harder to compete with private</w:t>
      </w:r>
      <w:r w:rsidR="00DC1397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label growth. Some ways to compete include building brand loyalty, leaning into product innovation, and</w:t>
      </w:r>
      <w:r w:rsidR="00DC1397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optimizing your pricing and promotion strategies to compete. Understanding why your consumers maybe shifting their behaviors can help you react more effectively.</w:t>
      </w:r>
    </w:p>
    <w:p w14:paraId="472896C6" w14:textId="77777777" w:rsidR="00CA72FC" w:rsidRPr="00F06F78" w:rsidRDefault="00CA72FC" w:rsidP="00CA72FC">
      <w:pPr>
        <w:pStyle w:val="Default"/>
        <w:rPr>
          <w:color w:val="auto"/>
          <w:sz w:val="25"/>
          <w:szCs w:val="25"/>
          <w:lang w:val="en-US"/>
        </w:rPr>
      </w:pPr>
    </w:p>
    <w:p w14:paraId="0AA27163" w14:textId="77777777" w:rsidR="00CA72FC" w:rsidRPr="00F06F78" w:rsidRDefault="00CA72FC" w:rsidP="00CA72FC">
      <w:pPr>
        <w:pStyle w:val="Default"/>
        <w:rPr>
          <w:color w:val="auto"/>
          <w:sz w:val="32"/>
          <w:szCs w:val="32"/>
          <w:lang w:val="en-US"/>
        </w:rPr>
      </w:pPr>
      <w:r w:rsidRPr="00F06F78">
        <w:rPr>
          <w:color w:val="auto"/>
          <w:sz w:val="32"/>
          <w:szCs w:val="32"/>
          <w:lang w:val="en-US"/>
        </w:rPr>
        <w:t>3. Sustainability Matters to Consumers</w:t>
      </w:r>
    </w:p>
    <w:p w14:paraId="2470F2B7" w14:textId="77777777" w:rsidR="00DC1397" w:rsidRPr="00F06F78" w:rsidRDefault="00DC1397" w:rsidP="00CA72FC">
      <w:pPr>
        <w:pStyle w:val="Default"/>
        <w:rPr>
          <w:color w:val="auto"/>
          <w:sz w:val="32"/>
          <w:szCs w:val="32"/>
          <w:lang w:val="en-US"/>
        </w:rPr>
      </w:pPr>
    </w:p>
    <w:p w14:paraId="14E4ABA6" w14:textId="2DCF6461" w:rsidR="00CA72FC" w:rsidRPr="00F06F78" w:rsidRDefault="00CA72FC" w:rsidP="00CA72FC">
      <w:pPr>
        <w:pStyle w:val="Default"/>
        <w:rPr>
          <w:color w:val="auto"/>
          <w:sz w:val="25"/>
          <w:szCs w:val="25"/>
          <w:lang w:val="en-US"/>
        </w:rPr>
      </w:pPr>
      <w:r w:rsidRPr="00F06F78">
        <w:rPr>
          <w:color w:val="auto"/>
          <w:sz w:val="25"/>
          <w:szCs w:val="25"/>
          <w:lang w:val="en-US"/>
        </w:rPr>
        <w:t>One thing is very clear, sustainability matters to the public. Almost all consumers (95%) say they are</w:t>
      </w:r>
      <w:r w:rsidR="00DC1397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trying to take some action to live sustainably. The grocery vertical is no exception with, “free-from” and</w:t>
      </w:r>
      <w:r w:rsidR="00DC1397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allergen claims becoming more popular on-shelf. With these intentions made clear, there is ample</w:t>
      </w:r>
      <w:r w:rsidR="00DC1397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opportunity for grocery brands to align their product offerings and marketing to match this demand.</w:t>
      </w:r>
    </w:p>
    <w:p w14:paraId="5B8627A7" w14:textId="28103185" w:rsidR="00CA72FC" w:rsidRPr="00F06F78" w:rsidRDefault="00CA72FC" w:rsidP="00031602">
      <w:pPr>
        <w:pStyle w:val="Default"/>
        <w:rPr>
          <w:color w:val="auto"/>
          <w:sz w:val="25"/>
          <w:szCs w:val="25"/>
          <w:lang w:val="en-US"/>
        </w:rPr>
      </w:pPr>
      <w:r w:rsidRPr="00F06F78">
        <w:rPr>
          <w:color w:val="auto"/>
          <w:sz w:val="25"/>
          <w:szCs w:val="25"/>
          <w:lang w:val="en-US"/>
        </w:rPr>
        <w:t>Yet, NIQ data shows that 26% of shoppers find it difficult to find sustainable products on the digital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shelf. It’s clear that brands and retailers need to make it easier for shoppers to discover and purchase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planet-friendly products. This requires making their sustainability attributes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accessible on product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pages and clear on packaging. But affordability is also a major factor to consider. 41% of consumers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say that the higher costs of sustainable products is a barrier for them. Balancing sustainability and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costs may be difficult, but offers the best chance of connecting with these consumers.</w:t>
      </w:r>
    </w:p>
    <w:p w14:paraId="44AC1D31" w14:textId="77777777" w:rsidR="00CA72FC" w:rsidRPr="00F06F78" w:rsidRDefault="00CA72FC" w:rsidP="00CA72FC">
      <w:pPr>
        <w:pStyle w:val="Default"/>
        <w:rPr>
          <w:color w:val="auto"/>
          <w:sz w:val="25"/>
          <w:szCs w:val="25"/>
          <w:lang w:val="en-US"/>
        </w:rPr>
      </w:pPr>
    </w:p>
    <w:p w14:paraId="19E8AD61" w14:textId="77777777" w:rsidR="00CA72FC" w:rsidRPr="00F06F78" w:rsidRDefault="00CA72FC" w:rsidP="00CA72FC">
      <w:pPr>
        <w:pStyle w:val="Default"/>
        <w:rPr>
          <w:color w:val="auto"/>
          <w:sz w:val="25"/>
          <w:szCs w:val="25"/>
          <w:lang w:val="en-US"/>
        </w:rPr>
      </w:pPr>
    </w:p>
    <w:p w14:paraId="0E502E25" w14:textId="77777777" w:rsidR="00CA72FC" w:rsidRPr="00F06F78" w:rsidRDefault="00CA72FC" w:rsidP="00CA72FC">
      <w:pPr>
        <w:pStyle w:val="Default"/>
        <w:rPr>
          <w:color w:val="auto"/>
          <w:sz w:val="32"/>
          <w:szCs w:val="32"/>
          <w:lang w:val="en-US"/>
        </w:rPr>
      </w:pPr>
      <w:r w:rsidRPr="00F06F78">
        <w:rPr>
          <w:color w:val="auto"/>
          <w:sz w:val="32"/>
          <w:szCs w:val="32"/>
          <w:lang w:val="en-US"/>
        </w:rPr>
        <w:t>4. Bulk Buying is Up</w:t>
      </w:r>
    </w:p>
    <w:p w14:paraId="1381FDD6" w14:textId="77777777" w:rsidR="00031602" w:rsidRPr="00F06F78" w:rsidRDefault="00031602" w:rsidP="00CA72FC">
      <w:pPr>
        <w:pStyle w:val="Default"/>
        <w:rPr>
          <w:color w:val="auto"/>
          <w:sz w:val="32"/>
          <w:szCs w:val="32"/>
          <w:lang w:val="en-US"/>
        </w:rPr>
      </w:pPr>
    </w:p>
    <w:p w14:paraId="66F18CE9" w14:textId="27968F2D" w:rsidR="00CA72FC" w:rsidRPr="00F06F78" w:rsidRDefault="00CA72FC" w:rsidP="00CA72FC">
      <w:pPr>
        <w:pStyle w:val="Default"/>
        <w:rPr>
          <w:color w:val="auto"/>
          <w:sz w:val="25"/>
          <w:szCs w:val="25"/>
          <w:lang w:val="en-US"/>
        </w:rPr>
      </w:pPr>
      <w:r w:rsidRPr="00F06F78">
        <w:rPr>
          <w:color w:val="auto"/>
          <w:sz w:val="25"/>
          <w:szCs w:val="25"/>
          <w:lang w:val="en-US"/>
        </w:rPr>
        <w:t>Another notable reason for the unit sales drop is consumers buying larger package sizes. A quarter of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Americans are buying larger sizes of products with long shelf lives as a savings strategy to get a lower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cost per use. As a result, value retailers are seeing an uptick in consumers seeking out these larger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quantities at a price that works for them. Unfortunately, this means many premium brands are losing out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on sales to less-expensive alternatives.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To stay relevant with these shifting consumers, more premium grocery brands may need to do a better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 xml:space="preserve">job of conveying the true value of their products and </w:t>
      </w:r>
      <w:r w:rsidRPr="00F06F78">
        <w:rPr>
          <w:color w:val="auto"/>
          <w:sz w:val="25"/>
          <w:szCs w:val="25"/>
          <w:lang w:val="en-US"/>
        </w:rPr>
        <w:lastRenderedPageBreak/>
        <w:t>position them as purchases worth the extra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expense. This may be due to the quality of the product, its innovative nature, or some other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differentiator. The key to marketing your products to this segment is to understand what other factors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they care about beyond just product price.</w:t>
      </w:r>
    </w:p>
    <w:p w14:paraId="46916D5C" w14:textId="77777777" w:rsidR="00031602" w:rsidRPr="00F06F78" w:rsidRDefault="00031602" w:rsidP="00CA72FC">
      <w:pPr>
        <w:pStyle w:val="Default"/>
        <w:rPr>
          <w:color w:val="auto"/>
          <w:sz w:val="25"/>
          <w:szCs w:val="25"/>
          <w:lang w:val="en-US"/>
        </w:rPr>
      </w:pPr>
    </w:p>
    <w:p w14:paraId="5BB7C246" w14:textId="77777777" w:rsidR="00CA72FC" w:rsidRPr="00F06F78" w:rsidRDefault="00CA72FC" w:rsidP="00CA72FC">
      <w:pPr>
        <w:pStyle w:val="Default"/>
        <w:rPr>
          <w:color w:val="auto"/>
          <w:sz w:val="32"/>
          <w:szCs w:val="32"/>
          <w:lang w:val="en-US"/>
        </w:rPr>
      </w:pPr>
      <w:r w:rsidRPr="00F06F78">
        <w:rPr>
          <w:color w:val="auto"/>
          <w:sz w:val="32"/>
          <w:szCs w:val="32"/>
          <w:lang w:val="en-US"/>
        </w:rPr>
        <w:t>5. Promotions are Major Drivers</w:t>
      </w:r>
    </w:p>
    <w:p w14:paraId="028931E7" w14:textId="77777777" w:rsidR="00031602" w:rsidRPr="00F06F78" w:rsidRDefault="00031602" w:rsidP="00CA72FC">
      <w:pPr>
        <w:pStyle w:val="Default"/>
        <w:rPr>
          <w:color w:val="auto"/>
          <w:sz w:val="32"/>
          <w:szCs w:val="32"/>
          <w:lang w:val="en-US"/>
        </w:rPr>
      </w:pPr>
    </w:p>
    <w:p w14:paraId="590DA6EC" w14:textId="51E71EB4" w:rsidR="00CA72FC" w:rsidRPr="00F06F78" w:rsidRDefault="00CA72FC" w:rsidP="00CA72FC">
      <w:pPr>
        <w:pStyle w:val="Default"/>
        <w:rPr>
          <w:color w:val="auto"/>
          <w:sz w:val="25"/>
          <w:szCs w:val="25"/>
          <w:lang w:val="en-US"/>
        </w:rPr>
      </w:pPr>
      <w:r w:rsidRPr="00F06F78">
        <w:rPr>
          <w:color w:val="auto"/>
          <w:sz w:val="25"/>
          <w:szCs w:val="25"/>
          <w:lang w:val="en-US"/>
        </w:rPr>
        <w:t>Promotional sales continue to trend higher than the total market growth (15% vs. 8%). With 50% of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shoppers willing to stock up when their brand is on sale, promoted prices will be a key basket driver for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retailers. Some shoppers (29%) only buy what is on sale, meaning that promotions will remain a key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deciding factor in where consumers shop and what they buy. This means a smart promotional strategy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may be key to grocery brands for the remainder of 2023. But, it’s important to understand how effective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your promotions are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and whether they’re actually adding any value.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Grocery brands should also consider their omnichannel shoppers when planning out promotions.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Customers need a reason to interact with both physical and online purchase paths. If your promotion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only targets one channel, you may be missing out on sales in another. But, you’ll also want to identify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your omnichannel split and determine which consumers are the most likely to give you the best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benefits from a promotion. If all of your online sales occur on promotion, there may be an issue.</w:t>
      </w:r>
    </w:p>
    <w:p w14:paraId="3689BAEE" w14:textId="77777777" w:rsidR="00031602" w:rsidRPr="00F06F78" w:rsidRDefault="00031602" w:rsidP="00CA72FC">
      <w:pPr>
        <w:pStyle w:val="Default"/>
        <w:rPr>
          <w:color w:val="auto"/>
          <w:sz w:val="25"/>
          <w:szCs w:val="25"/>
          <w:lang w:val="en-US"/>
        </w:rPr>
      </w:pPr>
    </w:p>
    <w:p w14:paraId="7BC98977" w14:textId="3453D169" w:rsidR="00CA72FC" w:rsidRPr="00F06F78" w:rsidRDefault="00CA72FC" w:rsidP="00CA72FC">
      <w:pPr>
        <w:pStyle w:val="Default"/>
        <w:rPr>
          <w:color w:val="auto"/>
          <w:sz w:val="32"/>
          <w:szCs w:val="32"/>
          <w:lang w:val="en-US"/>
        </w:rPr>
      </w:pPr>
      <w:r w:rsidRPr="00F06F78">
        <w:rPr>
          <w:color w:val="auto"/>
          <w:sz w:val="32"/>
          <w:szCs w:val="32"/>
          <w:lang w:val="en-US"/>
        </w:rPr>
        <w:t>6. Omni</w:t>
      </w:r>
      <w:r w:rsidR="00F06F78" w:rsidRPr="00F06F78">
        <w:rPr>
          <w:color w:val="auto"/>
          <w:sz w:val="32"/>
          <w:szCs w:val="32"/>
          <w:lang w:val="en-US"/>
        </w:rPr>
        <w:t>-</w:t>
      </w:r>
      <w:r w:rsidRPr="00F06F78">
        <w:rPr>
          <w:color w:val="auto"/>
          <w:sz w:val="32"/>
          <w:szCs w:val="32"/>
          <w:lang w:val="en-US"/>
        </w:rPr>
        <w:t>sales are Growing, but Slowly</w:t>
      </w:r>
    </w:p>
    <w:p w14:paraId="747228E7" w14:textId="77777777" w:rsidR="00031602" w:rsidRPr="00F06F78" w:rsidRDefault="00031602" w:rsidP="00CA72FC">
      <w:pPr>
        <w:pStyle w:val="Default"/>
        <w:rPr>
          <w:color w:val="auto"/>
          <w:sz w:val="25"/>
          <w:szCs w:val="25"/>
          <w:lang w:val="en-US"/>
        </w:rPr>
      </w:pPr>
    </w:p>
    <w:p w14:paraId="3CA676C2" w14:textId="3BC62B51" w:rsidR="00CA72FC" w:rsidRPr="00F06F78" w:rsidRDefault="00CA72FC" w:rsidP="00CA72FC">
      <w:pPr>
        <w:pStyle w:val="Default"/>
        <w:rPr>
          <w:color w:val="auto"/>
          <w:sz w:val="25"/>
          <w:szCs w:val="25"/>
          <w:lang w:val="en-US"/>
        </w:rPr>
      </w:pPr>
      <w:r w:rsidRPr="00F06F78">
        <w:rPr>
          <w:color w:val="auto"/>
          <w:sz w:val="25"/>
          <w:szCs w:val="25"/>
          <w:lang w:val="en-US"/>
        </w:rPr>
        <w:t>The omnichannel retail landscape in 2023 is a bit complicated. While eCommerce shopping has been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growing for years, more consumers than ever are choosing to shop with an omnichannel mindset. In</w:t>
      </w:r>
      <w:r w:rsidR="00F06F78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fact, more than one in five (22%) shoppers now plan an in-store shopping trip combined with a prior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online order. This means consumers are taking every opportunity they can to seek out products and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make purchases in a way that is convenient for them. Yet, the online market for grocery still lags behind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other categories. The percentage of total food dollars spent online grew from 8% 2YA to 10% well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behind many other industries.</w:t>
      </w:r>
      <w:r w:rsidR="00F06F78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Growing a grocery brand and increasing sales in an omnichannel world requires focus and accurate,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actionable data. Tracking retail sales, market trends, and consumer behavior all play a role. Only then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can your product offerings align with consumers’ needs and be visible across all channels. For example,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online grocery shoppers are favoring home delivery over click &amp; collect purchases, with 64% of food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dollars shipped or delivered to home vs 61% in 2020. These small details can help you optimize your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strategies</w:t>
      </w:r>
      <w:r w:rsidR="00031602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to get the best impact and meet the consumers where they want.</w:t>
      </w:r>
    </w:p>
    <w:p w14:paraId="50A8FC8C" w14:textId="77777777" w:rsidR="00031602" w:rsidRPr="00F06F78" w:rsidRDefault="00031602" w:rsidP="00CA72FC">
      <w:pPr>
        <w:pStyle w:val="Default"/>
        <w:rPr>
          <w:color w:val="auto"/>
          <w:sz w:val="25"/>
          <w:szCs w:val="25"/>
          <w:lang w:val="en-US"/>
        </w:rPr>
      </w:pPr>
    </w:p>
    <w:p w14:paraId="5926B9D5" w14:textId="77777777" w:rsidR="00CA72FC" w:rsidRPr="00F06F78" w:rsidRDefault="00CA72FC" w:rsidP="00CA72FC">
      <w:pPr>
        <w:pStyle w:val="Default"/>
        <w:rPr>
          <w:color w:val="auto"/>
          <w:sz w:val="36"/>
          <w:szCs w:val="36"/>
          <w:lang w:val="en-US"/>
        </w:rPr>
      </w:pPr>
      <w:r w:rsidRPr="00F06F78">
        <w:rPr>
          <w:color w:val="auto"/>
          <w:sz w:val="36"/>
          <w:szCs w:val="36"/>
          <w:lang w:val="en-US"/>
        </w:rPr>
        <w:t>How to Act on Grocery Industry Trends</w:t>
      </w:r>
    </w:p>
    <w:p w14:paraId="6E31F4C4" w14:textId="77777777" w:rsidR="00F06F78" w:rsidRPr="00F06F78" w:rsidRDefault="00F06F78" w:rsidP="00CA72FC">
      <w:pPr>
        <w:pStyle w:val="Default"/>
        <w:rPr>
          <w:color w:val="auto"/>
          <w:sz w:val="36"/>
          <w:szCs w:val="36"/>
          <w:lang w:val="en-US"/>
        </w:rPr>
      </w:pPr>
    </w:p>
    <w:p w14:paraId="3F053E94" w14:textId="5EE488CB" w:rsidR="00CA72FC" w:rsidRPr="00F06F78" w:rsidRDefault="00CA72FC" w:rsidP="00CA72FC">
      <w:pPr>
        <w:pStyle w:val="Default"/>
        <w:rPr>
          <w:color w:val="auto"/>
          <w:sz w:val="25"/>
          <w:szCs w:val="25"/>
          <w:lang w:val="en-US"/>
        </w:rPr>
      </w:pPr>
      <w:r w:rsidRPr="00F06F78">
        <w:rPr>
          <w:color w:val="auto"/>
          <w:sz w:val="25"/>
          <w:szCs w:val="25"/>
          <w:lang w:val="en-US"/>
        </w:rPr>
        <w:t>Just knowing what’s happening in the market isn’t the same as knowing how to turn it into revenue. The</w:t>
      </w:r>
      <w:r w:rsidR="005E09CC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key lies in getting accurate and reliable data, paired with guidance on what the data means and how to</w:t>
      </w:r>
      <w:r w:rsidR="005E09CC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use it. Acting on sub-par data usually leads to sub-par success. Unfortunately, for many emerging and</w:t>
      </w:r>
      <w:r w:rsidR="005E09CC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growth brands, the idea of spending their budget on data and insights can seem like more trouble than</w:t>
      </w:r>
      <w:r w:rsidR="005E09CC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it’s worth. This means they can never act on complete data and get the most out of their products.</w:t>
      </w:r>
      <w:r w:rsidR="00F06F78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The true value of high-</w:t>
      </w:r>
      <w:r w:rsidRPr="00F06F78">
        <w:rPr>
          <w:color w:val="auto"/>
          <w:sz w:val="25"/>
          <w:szCs w:val="25"/>
          <w:lang w:val="en-US"/>
        </w:rPr>
        <w:lastRenderedPageBreak/>
        <w:t>quality data and insights</w:t>
      </w:r>
      <w:r w:rsidR="00F06F78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can be seen in your ability to identify emerging issues</w:t>
      </w:r>
      <w:r w:rsidR="00F06F78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and trends and act on them. For example, nearly 50% of all promotional sales are sales that would have</w:t>
      </w:r>
      <w:r w:rsidR="00F06F78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occurred regardless of the promotion. Without data showing you this gap, you’d be leaving money on</w:t>
      </w:r>
      <w:r w:rsidR="00F06F78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the table with every promotion. You need to use data as the foundation for your planning and act</w:t>
      </w:r>
      <w:r w:rsidR="00F06F78" w:rsidRPr="00F06F78">
        <w:rPr>
          <w:color w:val="auto"/>
          <w:sz w:val="25"/>
          <w:szCs w:val="25"/>
          <w:lang w:val="en-US"/>
        </w:rPr>
        <w:t xml:space="preserve"> </w:t>
      </w:r>
      <w:r w:rsidRPr="00F06F78">
        <w:rPr>
          <w:color w:val="auto"/>
          <w:sz w:val="25"/>
          <w:szCs w:val="25"/>
          <w:lang w:val="en-US"/>
        </w:rPr>
        <w:t>intelligently to align your brand with the markets without sacrificing quality, brand, or market share.</w:t>
      </w:r>
    </w:p>
    <w:p w14:paraId="473E782D" w14:textId="77777777" w:rsidR="00CA72FC" w:rsidRPr="00F06F78" w:rsidRDefault="00CA72FC" w:rsidP="00CA72FC">
      <w:pPr>
        <w:pStyle w:val="Default"/>
        <w:rPr>
          <w:color w:val="auto"/>
          <w:sz w:val="25"/>
          <w:szCs w:val="25"/>
          <w:lang w:val="en-US"/>
        </w:rPr>
      </w:pPr>
    </w:p>
    <w:p w14:paraId="429529F8" w14:textId="77777777" w:rsidR="00CA72FC" w:rsidRPr="00F06F78" w:rsidRDefault="00CA72FC" w:rsidP="00CA72FC">
      <w:pPr>
        <w:pStyle w:val="Default"/>
        <w:rPr>
          <w:color w:val="auto"/>
          <w:sz w:val="25"/>
          <w:szCs w:val="25"/>
          <w:lang w:val="en-US"/>
        </w:rPr>
      </w:pPr>
    </w:p>
    <w:sectPr w:rsidR="00CA72FC" w:rsidRPr="00F06F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FC"/>
    <w:rsid w:val="00031602"/>
    <w:rsid w:val="002A04D5"/>
    <w:rsid w:val="00364B75"/>
    <w:rsid w:val="003E6E9E"/>
    <w:rsid w:val="0041526F"/>
    <w:rsid w:val="005E09CC"/>
    <w:rsid w:val="00CA72FC"/>
    <w:rsid w:val="00DC1397"/>
    <w:rsid w:val="00F06F78"/>
    <w:rsid w:val="00F8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42B9"/>
  <w15:chartTrackingRefBased/>
  <w15:docId w15:val="{FACD0691-DD4F-4535-8DA4-37E2972D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CA72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1398</Words>
  <Characters>7974</Characters>
  <Application>Microsoft Office Word</Application>
  <DocSecurity>0</DocSecurity>
  <Lines>66</Lines>
  <Paragraphs>18</Paragraphs>
  <ScaleCrop>false</ScaleCrop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Thimo Thimo</dc:creator>
  <cp:keywords/>
  <dc:description/>
  <cp:lastModifiedBy>Jens Ohlig</cp:lastModifiedBy>
  <cp:revision>9</cp:revision>
  <dcterms:created xsi:type="dcterms:W3CDTF">2023-11-03T09:15:00Z</dcterms:created>
  <dcterms:modified xsi:type="dcterms:W3CDTF">2023-11-03T10:27:00Z</dcterms:modified>
</cp:coreProperties>
</file>