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 возвращает значение хэндовера по идентификатору базовой станции.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URL: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276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</w:rPr>
        <w:instrText xml:space="preserve"> HYPERLINK "http://itb.lrmk.ru:1000/api/equipment/state" </w:instrText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sz w:val="28"/>
          <w:szCs w:val="28"/>
        </w:rPr>
        <w:t>http://itb.lrmk.ru:1000/api/equipment/state</w:t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end"/>
      </w:r>
    </w:p>
    <w:p>
      <w:pPr>
        <w:spacing w:line="276" w:lineRule="auto"/>
        <w:ind w:left="0" w:firstLine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Метод: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GET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URL-параметры: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отсутствуют</w:t>
      </w:r>
      <w:bookmarkStart w:id="0" w:name="_GoBack"/>
      <w:bookmarkEnd w:id="0"/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Path-параметры: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id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целое число - идентификатор базовой станции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Пример неудачного ответа: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404 - Not Found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(данные о базовой станции с таким идентификатором не найдены)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Пример удачного ответа: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200 - Ok; ResponseBody - целое число, значение хэндовера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C82FCF"/>
    <w:rsid w:val="64FE1E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3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2022-02-16T08:48:42Z</dcterms:created>
  <dc:creator>WorldSkills</dc:creator>
  <cp:lastModifiedBy>WorldSkills</cp:lastModifiedBy>
  <dcterms:modified xsi:type="dcterms:W3CDTF">2022-02-16T08:55:59Z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53469F9D388342638A5D47A22581910A</vt:lpwstr>
  </property>
</Properties>
</file>