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80EAD" w14:textId="09770A6B" w:rsidR="00C1606A" w:rsidRPr="00631DD1" w:rsidRDefault="00A245E3" w:rsidP="008C4D47">
      <w:pPr>
        <w:pStyle w:val="Title"/>
        <w:rPr>
          <w:rFonts w:asciiTheme="minorHAnsi" w:eastAsiaTheme="minorEastAsia" w:hAnsiTheme="minorHAnsi" w:cstheme="minorBidi"/>
          <w:b/>
        </w:rPr>
      </w:pPr>
      <w:r w:rsidRPr="2D2503CF">
        <w:rPr>
          <w:rFonts w:asciiTheme="minorHAnsi" w:eastAsiaTheme="minorEastAsia" w:hAnsiTheme="minorHAnsi" w:cstheme="minorBidi"/>
          <w:b/>
        </w:rPr>
        <w:t>INGENIERÍA BIOMÉDICA</w:t>
      </w:r>
      <w:r w:rsidR="65472C90" w:rsidRPr="2D2503CF">
        <w:rPr>
          <w:rFonts w:asciiTheme="minorHAnsi" w:eastAsiaTheme="minorEastAsia" w:hAnsiTheme="minorHAnsi" w:cstheme="minorBidi"/>
          <w:b/>
        </w:rPr>
        <w:t xml:space="preserve"> </w:t>
      </w:r>
    </w:p>
    <w:p w14:paraId="5F4BE4D2" w14:textId="600338F0" w:rsidR="64F37B9E" w:rsidRDefault="64F37B9E" w:rsidP="64F37B9E"/>
    <w:p w14:paraId="01B06B46" w14:textId="68C52E9D" w:rsidR="70FEAA8E" w:rsidRDefault="7A6FA32B" w:rsidP="0F6F2E8F">
      <w:pPr>
        <w:pStyle w:val="Heading1"/>
        <w:rPr>
          <w:rFonts w:asciiTheme="minorHAnsi" w:eastAsiaTheme="minorEastAsia" w:hAnsiTheme="minorHAnsi" w:cstheme="minorBidi"/>
          <w:color w:val="auto"/>
        </w:rPr>
      </w:pPr>
      <w:bookmarkStart w:id="0" w:name="_Toc147069325"/>
      <w:bookmarkStart w:id="1" w:name="_Toc181211206"/>
      <w:bookmarkStart w:id="2" w:name="_Toc528253929"/>
      <w:r>
        <w:t>Índice</w:t>
      </w:r>
      <w:bookmarkEnd w:id="0"/>
      <w:bookmarkEnd w:id="1"/>
      <w:bookmarkEnd w:id="2"/>
    </w:p>
    <w:sdt>
      <w:sdtPr>
        <w:rPr>
          <w:rStyle w:val="Hyperlink"/>
          <w:sz w:val="24"/>
          <w:szCs w:val="24"/>
        </w:rPr>
        <w:id w:val="1282382013"/>
        <w:docPartObj>
          <w:docPartGallery w:val="Table of Contents"/>
          <w:docPartUnique/>
        </w:docPartObj>
      </w:sdtPr>
      <w:sdtEndPr>
        <w:rPr>
          <w:rStyle w:val="Hyperlink"/>
        </w:rPr>
      </w:sdtEndPr>
      <w:sdtContent>
        <w:p w14:paraId="2788F24F" w14:textId="0B1ECE72" w:rsidR="004D70C4" w:rsidRPr="00960EB3" w:rsidRDefault="32273764" w:rsidP="32273764">
          <w:pPr>
            <w:pStyle w:val="TOC1"/>
            <w:tabs>
              <w:tab w:val="right" w:leader="dot" w:pos="8490"/>
            </w:tabs>
            <w:rPr>
              <w:rStyle w:val="Hyperlink"/>
              <w:sz w:val="24"/>
              <w:szCs w:val="24"/>
              <w:lang w:eastAsia="es-ES"/>
            </w:rPr>
          </w:pPr>
          <w:r>
            <w:fldChar w:fldCharType="begin"/>
          </w:r>
          <w:r w:rsidR="64ADBCCD">
            <w:instrText>TOC \o "1-9" \z \u \h</w:instrText>
          </w:r>
          <w:r>
            <w:fldChar w:fldCharType="separate"/>
          </w:r>
          <w:hyperlink w:anchor="_Toc528253929">
            <w:r w:rsidRPr="5B5FF89A">
              <w:rPr>
                <w:rStyle w:val="Hyperlink"/>
                <w:sz w:val="24"/>
                <w:szCs w:val="24"/>
              </w:rPr>
              <w:t>Índice</w:t>
            </w:r>
            <w:r w:rsidR="64ADBCCD">
              <w:tab/>
            </w:r>
            <w:r w:rsidR="64ADBCCD">
              <w:fldChar w:fldCharType="begin"/>
            </w:r>
            <w:r w:rsidR="64ADBCCD">
              <w:instrText>PAGEREF _Toc528253929 \h</w:instrText>
            </w:r>
            <w:r w:rsidR="64ADBCCD">
              <w:fldChar w:fldCharType="separate"/>
            </w:r>
            <w:r w:rsidR="00EB4368">
              <w:rPr>
                <w:noProof/>
              </w:rPr>
              <w:t>1</w:t>
            </w:r>
            <w:r w:rsidR="64ADBCCD">
              <w:fldChar w:fldCharType="end"/>
            </w:r>
          </w:hyperlink>
        </w:p>
        <w:p w14:paraId="4BC4966B" w14:textId="510EDC01" w:rsidR="004D70C4" w:rsidRPr="00960EB3" w:rsidRDefault="32273764" w:rsidP="32273764">
          <w:pPr>
            <w:pStyle w:val="TOC1"/>
            <w:tabs>
              <w:tab w:val="right" w:leader="dot" w:pos="8490"/>
            </w:tabs>
            <w:rPr>
              <w:rStyle w:val="Hyperlink"/>
              <w:sz w:val="24"/>
              <w:szCs w:val="24"/>
              <w:lang w:eastAsia="es-ES"/>
            </w:rPr>
          </w:pPr>
          <w:hyperlink w:anchor="_Toc212391746">
            <w:r w:rsidRPr="32273764">
              <w:rPr>
                <w:rStyle w:val="Hyperlink"/>
              </w:rPr>
              <w:t>1.Introducción</w:t>
            </w:r>
            <w:r w:rsidR="004D70C4">
              <w:tab/>
            </w:r>
            <w:r w:rsidR="004D70C4">
              <w:fldChar w:fldCharType="begin"/>
            </w:r>
            <w:r w:rsidR="004D70C4">
              <w:instrText>PAGEREF _Toc212391746 \h</w:instrText>
            </w:r>
            <w:r w:rsidR="004D70C4">
              <w:fldChar w:fldCharType="separate"/>
            </w:r>
            <w:r w:rsidR="00EB4368">
              <w:rPr>
                <w:noProof/>
              </w:rPr>
              <w:t>1</w:t>
            </w:r>
            <w:r w:rsidR="004D70C4">
              <w:fldChar w:fldCharType="end"/>
            </w:r>
          </w:hyperlink>
        </w:p>
        <w:p w14:paraId="4FCB58EB" w14:textId="21CCAB8F" w:rsidR="004D70C4" w:rsidRPr="00960EB3" w:rsidRDefault="32273764" w:rsidP="32273764">
          <w:pPr>
            <w:pStyle w:val="TOC1"/>
            <w:tabs>
              <w:tab w:val="right" w:leader="dot" w:pos="8490"/>
            </w:tabs>
            <w:rPr>
              <w:rStyle w:val="Hyperlink"/>
              <w:sz w:val="24"/>
              <w:szCs w:val="24"/>
              <w:lang w:eastAsia="es-ES"/>
            </w:rPr>
          </w:pPr>
          <w:hyperlink w:anchor="_Toc1731663986">
            <w:r w:rsidRPr="32273764">
              <w:rPr>
                <w:rStyle w:val="Hyperlink"/>
              </w:rPr>
              <w:t>2. Áreas de Especialización</w:t>
            </w:r>
            <w:r w:rsidR="004D70C4">
              <w:tab/>
            </w:r>
            <w:r w:rsidR="004D70C4">
              <w:fldChar w:fldCharType="begin"/>
            </w:r>
            <w:r w:rsidR="004D70C4">
              <w:instrText>PAGEREF _Toc1731663986 \h</w:instrText>
            </w:r>
            <w:r w:rsidR="004D70C4">
              <w:fldChar w:fldCharType="separate"/>
            </w:r>
            <w:r w:rsidR="00EB4368">
              <w:rPr>
                <w:noProof/>
              </w:rPr>
              <w:t>2</w:t>
            </w:r>
            <w:r w:rsidR="004D70C4">
              <w:fldChar w:fldCharType="end"/>
            </w:r>
          </w:hyperlink>
        </w:p>
        <w:p w14:paraId="471F053D" w14:textId="43D57F2E" w:rsidR="004D70C4" w:rsidRPr="00960EB3" w:rsidRDefault="32273764" w:rsidP="32273764">
          <w:pPr>
            <w:pStyle w:val="TOC1"/>
            <w:tabs>
              <w:tab w:val="right" w:leader="dot" w:pos="8490"/>
            </w:tabs>
            <w:rPr>
              <w:rStyle w:val="Hyperlink"/>
              <w:sz w:val="24"/>
              <w:szCs w:val="24"/>
              <w:lang w:eastAsia="es-ES"/>
            </w:rPr>
          </w:pPr>
          <w:hyperlink w:anchor="_Toc1004908310">
            <w:r w:rsidRPr="32273764">
              <w:rPr>
                <w:rStyle w:val="Hyperlink"/>
              </w:rPr>
              <w:t>3. Bioinstrumentación</w:t>
            </w:r>
            <w:r w:rsidR="004D70C4">
              <w:tab/>
            </w:r>
            <w:r w:rsidR="004D70C4">
              <w:fldChar w:fldCharType="begin"/>
            </w:r>
            <w:r w:rsidR="004D70C4">
              <w:instrText>PAGEREF _Toc1004908310 \h</w:instrText>
            </w:r>
            <w:r w:rsidR="004D70C4">
              <w:fldChar w:fldCharType="separate"/>
            </w:r>
            <w:r w:rsidR="00EB4368">
              <w:rPr>
                <w:noProof/>
              </w:rPr>
              <w:t>2</w:t>
            </w:r>
            <w:r w:rsidR="004D70C4">
              <w:fldChar w:fldCharType="end"/>
            </w:r>
          </w:hyperlink>
        </w:p>
        <w:p w14:paraId="0C18D526" w14:textId="0019C497" w:rsidR="004D70C4" w:rsidRPr="00960EB3" w:rsidRDefault="32273764" w:rsidP="32273764">
          <w:pPr>
            <w:pStyle w:val="TOC1"/>
            <w:tabs>
              <w:tab w:val="right" w:leader="dot" w:pos="8490"/>
            </w:tabs>
            <w:rPr>
              <w:rStyle w:val="Hyperlink"/>
              <w:sz w:val="24"/>
              <w:szCs w:val="24"/>
              <w:lang w:eastAsia="es-ES"/>
            </w:rPr>
          </w:pPr>
          <w:hyperlink w:anchor="_Toc1368071527">
            <w:r w:rsidRPr="32273764">
              <w:rPr>
                <w:rStyle w:val="Hyperlink"/>
              </w:rPr>
              <w:t>4. Biomecatrónica</w:t>
            </w:r>
            <w:r w:rsidR="004D70C4">
              <w:tab/>
            </w:r>
            <w:r w:rsidR="004D70C4">
              <w:fldChar w:fldCharType="begin"/>
            </w:r>
            <w:r w:rsidR="004D70C4">
              <w:instrText>PAGEREF _Toc1368071527 \h</w:instrText>
            </w:r>
            <w:r w:rsidR="004D70C4">
              <w:fldChar w:fldCharType="separate"/>
            </w:r>
            <w:r w:rsidR="00EB4368">
              <w:rPr>
                <w:noProof/>
              </w:rPr>
              <w:t>2</w:t>
            </w:r>
            <w:r w:rsidR="004D70C4">
              <w:fldChar w:fldCharType="end"/>
            </w:r>
          </w:hyperlink>
        </w:p>
        <w:p w14:paraId="2FB5BA12" w14:textId="0C5E6AA8" w:rsidR="004D70C4" w:rsidRPr="00960EB3" w:rsidRDefault="32273764" w:rsidP="32273764">
          <w:pPr>
            <w:pStyle w:val="TOC1"/>
            <w:tabs>
              <w:tab w:val="right" w:leader="dot" w:pos="8490"/>
            </w:tabs>
            <w:rPr>
              <w:rStyle w:val="Hyperlink"/>
              <w:sz w:val="24"/>
              <w:szCs w:val="24"/>
              <w:lang w:eastAsia="es-ES"/>
            </w:rPr>
          </w:pPr>
          <w:hyperlink w:anchor="_Toc526603928">
            <w:r w:rsidRPr="32273764">
              <w:rPr>
                <w:rStyle w:val="Hyperlink"/>
              </w:rPr>
              <w:t>5. Sistemas de Telemedicina y e-Salud</w:t>
            </w:r>
            <w:r w:rsidR="004D70C4">
              <w:tab/>
            </w:r>
            <w:r w:rsidR="004D70C4">
              <w:fldChar w:fldCharType="begin"/>
            </w:r>
            <w:r w:rsidR="004D70C4">
              <w:instrText>PAGEREF _Toc526603928 \h</w:instrText>
            </w:r>
            <w:r w:rsidR="004D70C4">
              <w:fldChar w:fldCharType="separate"/>
            </w:r>
            <w:r w:rsidR="00EB4368">
              <w:rPr>
                <w:noProof/>
              </w:rPr>
              <w:t>3</w:t>
            </w:r>
            <w:r w:rsidR="004D70C4">
              <w:fldChar w:fldCharType="end"/>
            </w:r>
          </w:hyperlink>
        </w:p>
        <w:p w14:paraId="54A28B28" w14:textId="1A32081F" w:rsidR="32273764" w:rsidRDefault="32273764" w:rsidP="32273764">
          <w:pPr>
            <w:pStyle w:val="TOC1"/>
            <w:tabs>
              <w:tab w:val="right" w:leader="dot" w:pos="8490"/>
            </w:tabs>
            <w:rPr>
              <w:rStyle w:val="Hyperlink"/>
              <w:sz w:val="24"/>
              <w:szCs w:val="24"/>
            </w:rPr>
          </w:pPr>
          <w:hyperlink w:anchor="_Toc89178592">
            <w:r w:rsidRPr="32273764">
              <w:rPr>
                <w:rStyle w:val="Hyperlink"/>
              </w:rPr>
              <w:t>6. ¿Por qué estudiar el grado?</w:t>
            </w:r>
            <w:r>
              <w:tab/>
            </w:r>
            <w:r>
              <w:fldChar w:fldCharType="begin"/>
            </w:r>
            <w:r>
              <w:instrText>PAGEREF _Toc89178592 \h</w:instrText>
            </w:r>
            <w:r>
              <w:fldChar w:fldCharType="separate"/>
            </w:r>
            <w:r w:rsidR="00EB4368">
              <w:rPr>
                <w:noProof/>
              </w:rPr>
              <w:t>3</w:t>
            </w:r>
            <w:r>
              <w:fldChar w:fldCharType="end"/>
            </w:r>
          </w:hyperlink>
        </w:p>
        <w:p w14:paraId="4674C4C3" w14:textId="7F234865" w:rsidR="32273764" w:rsidRDefault="32273764" w:rsidP="32273764">
          <w:pPr>
            <w:pStyle w:val="TOC1"/>
            <w:tabs>
              <w:tab w:val="right" w:leader="dot" w:pos="8490"/>
            </w:tabs>
            <w:rPr>
              <w:rStyle w:val="Hyperlink"/>
              <w:sz w:val="24"/>
              <w:szCs w:val="24"/>
            </w:rPr>
          </w:pPr>
          <w:hyperlink w:anchor="_Toc1583631269">
            <w:r w:rsidRPr="32273764">
              <w:rPr>
                <w:rStyle w:val="Hyperlink"/>
              </w:rPr>
              <w:t>7. Glosario</w:t>
            </w:r>
            <w:r>
              <w:tab/>
            </w:r>
            <w:r>
              <w:fldChar w:fldCharType="begin"/>
            </w:r>
            <w:r>
              <w:instrText>PAGEREF _Toc1583631269 \h</w:instrText>
            </w:r>
            <w:r>
              <w:fldChar w:fldCharType="separate"/>
            </w:r>
            <w:r w:rsidR="00EB4368">
              <w:rPr>
                <w:noProof/>
              </w:rPr>
              <w:t>4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6B97BBD7" w14:textId="69AFFEE8" w:rsidR="49DB355D" w:rsidRPr="00960EB3" w:rsidRDefault="49DB355D" w:rsidP="00A07CCF">
      <w:pPr>
        <w:pStyle w:val="TOC1"/>
        <w:tabs>
          <w:tab w:val="right" w:leader="dot" w:pos="8490"/>
        </w:tabs>
        <w:rPr>
          <w:rStyle w:val="Hyperlink"/>
          <w:sz w:val="24"/>
          <w:szCs w:val="24"/>
        </w:rPr>
      </w:pPr>
    </w:p>
    <w:p w14:paraId="121ADC48" w14:textId="67B1E580" w:rsidR="4E67BF8C" w:rsidRDefault="4E67BF8C" w:rsidP="4E67BF8C">
      <w:pPr>
        <w:rPr>
          <w:sz w:val="24"/>
          <w:szCs w:val="24"/>
        </w:rPr>
      </w:pPr>
    </w:p>
    <w:p w14:paraId="18B0F4AC" w14:textId="107C20F8" w:rsidR="00C1606A" w:rsidRPr="00E864F8" w:rsidRDefault="005A25B6" w:rsidP="00E864F8">
      <w:pPr>
        <w:pStyle w:val="Heading1"/>
      </w:pPr>
      <w:bookmarkStart w:id="3" w:name="_Toc641035411"/>
      <w:bookmarkStart w:id="4" w:name="_Toc212391746"/>
      <w:r w:rsidRPr="00E864F8">
        <w:t>1.Introducción</w:t>
      </w:r>
      <w:bookmarkEnd w:id="3"/>
      <w:bookmarkEnd w:id="4"/>
    </w:p>
    <w:p w14:paraId="119C85F1" w14:textId="0AA95DAD" w:rsidR="00A245E3" w:rsidRPr="001A5FE5" w:rsidRDefault="5919AF79" w:rsidP="5919AF79">
      <w:pPr>
        <w:spacing w:line="360" w:lineRule="auto"/>
        <w:rPr>
          <w:rFonts w:eastAsiaTheme="minorEastAsia"/>
          <w:color w:val="44546A" w:themeColor="text2"/>
          <w:sz w:val="24"/>
          <w:szCs w:val="24"/>
        </w:rPr>
      </w:pPr>
      <w:r w:rsidRPr="001A5FE5">
        <w:rPr>
          <w:rFonts w:eastAsiaTheme="minorEastAsia"/>
          <w:sz w:val="24"/>
          <w:szCs w:val="24"/>
        </w:rPr>
        <w:t>La ingeniería biomédica (</w:t>
      </w:r>
      <w:proofErr w:type="spellStart"/>
      <w:r w:rsidRPr="00053565">
        <w:rPr>
          <w:rFonts w:eastAsiaTheme="minorEastAsia"/>
          <w:sz w:val="24"/>
          <w:szCs w:val="24"/>
        </w:rPr>
        <w:t>biomedical</w:t>
      </w:r>
      <w:proofErr w:type="spellEnd"/>
      <w:r w:rsidRPr="00053565">
        <w:rPr>
          <w:rFonts w:eastAsiaTheme="minorEastAsia"/>
          <w:sz w:val="24"/>
          <w:szCs w:val="24"/>
        </w:rPr>
        <w:t xml:space="preserve"> </w:t>
      </w:r>
      <w:proofErr w:type="spellStart"/>
      <w:r w:rsidRPr="00053565">
        <w:rPr>
          <w:rFonts w:eastAsiaTheme="minorEastAsia"/>
          <w:sz w:val="24"/>
          <w:szCs w:val="24"/>
        </w:rPr>
        <w:t>engineering</w:t>
      </w:r>
      <w:proofErr w:type="spellEnd"/>
      <w:r w:rsidRPr="001A5FE5">
        <w:rPr>
          <w:rFonts w:eastAsiaTheme="minorEastAsia"/>
          <w:sz w:val="24"/>
          <w:szCs w:val="24"/>
        </w:rPr>
        <w:t>) es una disciplina que combina principios de ingeniería y ciencias de la salud para desarrollar soluciones tecnológicas que mejoren el diagnóstico, tratamiento y prevención de enfermedades. Se enfoca en crear y optimizar dispositivos médicos, como prótesis, equipos de imagen médica y sistemas de monitoreo, así como en el diseño de biomateriales y tecnologías de rehabilitación. Esta ingeniería también abarca áreas como la bioinformática y la ingeniería de tejidos, con el objetivo de mejorar la calidad de vida y promover el bienestar mediante la innovación en el ámbito de la medicina y la biología.</w:t>
      </w:r>
    </w:p>
    <w:p w14:paraId="18705141" w14:textId="0EAB7E3F" w:rsidR="00892836" w:rsidRPr="00E864F8" w:rsidRDefault="5919AF79" w:rsidP="00E864F8">
      <w:pPr>
        <w:spacing w:line="360" w:lineRule="auto"/>
      </w:pPr>
      <w:r w:rsidRPr="001A5FE5">
        <w:rPr>
          <w:rFonts w:eastAsiaTheme="minorEastAsia"/>
          <w:sz w:val="24"/>
          <w:szCs w:val="24"/>
          <w:lang w:val="en-GB"/>
        </w:rPr>
        <w:t>The biomedical engineering field in Spain has grown substantially, with a 115% increase in employability since 2004 due to rising demand in healthcare technology and innovation.</w:t>
      </w:r>
    </w:p>
    <w:p w14:paraId="349E5DB5" w14:textId="2A24E0D9" w:rsidR="00062EFB" w:rsidRPr="001A5FE5" w:rsidRDefault="005A38B4" w:rsidP="00E864F8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C19C9E3" wp14:editId="36E8115E">
            <wp:extent cx="2238839" cy="1492471"/>
            <wp:effectExtent l="0" t="0" r="0" b="6985"/>
            <wp:docPr id="529364970" name="Imagen 1" descr="Ingenieros biomédicos trabajando con material biológic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839" cy="14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3454" w14:textId="4BC51D6D" w:rsidR="00062EFB" w:rsidRPr="00E864F8" w:rsidRDefault="35076F13" w:rsidP="00E864F8">
      <w:pPr>
        <w:pStyle w:val="Heading1"/>
      </w:pPr>
      <w:bookmarkStart w:id="5" w:name="_Toc1053442023"/>
      <w:bookmarkStart w:id="6" w:name="_Toc1731663986"/>
      <w:r w:rsidRPr="00E864F8">
        <w:t>2. Áreas</w:t>
      </w:r>
      <w:r w:rsidR="24F37D67" w:rsidRPr="00E864F8">
        <w:t xml:space="preserve"> de Especialización</w:t>
      </w:r>
      <w:bookmarkEnd w:id="5"/>
      <w:bookmarkEnd w:id="6"/>
    </w:p>
    <w:p w14:paraId="4D82BA46" w14:textId="0D37F696" w:rsidR="001A5FE5" w:rsidRPr="001A5FE5" w:rsidRDefault="001A5FE5" w:rsidP="001A5FE5">
      <w:pPr>
        <w:pStyle w:val="ListParagraph"/>
        <w:numPr>
          <w:ilvl w:val="0"/>
          <w:numId w:val="5"/>
        </w:numPr>
      </w:pPr>
      <w:r w:rsidRPr="001A5FE5">
        <w:rPr>
          <w:rFonts w:eastAsiaTheme="minorEastAsia"/>
          <w:b/>
          <w:sz w:val="24"/>
          <w:szCs w:val="24"/>
        </w:rPr>
        <w:t>Biomecánica</w:t>
      </w:r>
      <w:r w:rsidRPr="001A5FE5">
        <w:rPr>
          <w:rFonts w:eastAsiaTheme="minorEastAsia"/>
          <w:sz w:val="24"/>
          <w:szCs w:val="24"/>
        </w:rPr>
        <w:t>: estudio de movimiento y fuerzas en el cuerpo humano.</w:t>
      </w:r>
    </w:p>
    <w:p w14:paraId="5DFD8805" w14:textId="77777777" w:rsidR="00AB046D" w:rsidRPr="00AB046D" w:rsidRDefault="00F058B0" w:rsidP="00AB046D">
      <w:pPr>
        <w:pStyle w:val="ListParagraph"/>
        <w:numPr>
          <w:ilvl w:val="0"/>
          <w:numId w:val="5"/>
        </w:numPr>
      </w:pPr>
      <w:r w:rsidRPr="001A5FE5">
        <w:rPr>
          <w:rFonts w:eastAsiaTheme="minorEastAsia"/>
          <w:b/>
          <w:sz w:val="24"/>
          <w:szCs w:val="24"/>
        </w:rPr>
        <w:t>Biomateriales</w:t>
      </w:r>
      <w:r w:rsidRPr="001A5FE5">
        <w:rPr>
          <w:rFonts w:eastAsiaTheme="minorEastAsia"/>
          <w:sz w:val="24"/>
          <w:szCs w:val="24"/>
        </w:rPr>
        <w:t>: desarrollo de materiales compatibles con el cuerpo.</w:t>
      </w:r>
    </w:p>
    <w:p w14:paraId="02BFC87E" w14:textId="77777777" w:rsidR="00AB046D" w:rsidRPr="00AB046D" w:rsidRDefault="00AB046D" w:rsidP="00AB046D">
      <w:pPr>
        <w:pStyle w:val="ListParagraph"/>
        <w:numPr>
          <w:ilvl w:val="0"/>
          <w:numId w:val="5"/>
        </w:numPr>
      </w:pPr>
      <w:r w:rsidRPr="00AB046D">
        <w:rPr>
          <w:rFonts w:eastAsiaTheme="minorEastAsia"/>
          <w:b/>
          <w:sz w:val="24"/>
          <w:szCs w:val="24"/>
        </w:rPr>
        <w:t>Ingeniería de rehabilitación</w:t>
      </w:r>
      <w:r w:rsidRPr="00AB046D">
        <w:rPr>
          <w:rFonts w:eastAsiaTheme="minorEastAsia"/>
          <w:sz w:val="24"/>
          <w:szCs w:val="24"/>
        </w:rPr>
        <w:t>: dispositivos para mejorar la movilidad y función.</w:t>
      </w:r>
    </w:p>
    <w:p w14:paraId="5B25E8C0" w14:textId="62A583D7" w:rsidR="00AB046D" w:rsidRPr="00AB046D" w:rsidRDefault="00AB046D" w:rsidP="00AB046D">
      <w:pPr>
        <w:pStyle w:val="ListParagraph"/>
        <w:numPr>
          <w:ilvl w:val="0"/>
          <w:numId w:val="5"/>
        </w:numPr>
      </w:pPr>
      <w:r w:rsidRPr="00AB046D">
        <w:rPr>
          <w:rFonts w:eastAsiaTheme="minorEastAsia"/>
          <w:b/>
          <w:sz w:val="24"/>
          <w:szCs w:val="24"/>
        </w:rPr>
        <w:t>Ingeniería de rehabilitación</w:t>
      </w:r>
      <w:r w:rsidRPr="00AB046D">
        <w:rPr>
          <w:rFonts w:eastAsiaTheme="minorEastAsia"/>
          <w:sz w:val="24"/>
          <w:szCs w:val="24"/>
        </w:rPr>
        <w:t>: dispositivos para mejorar la movilidad y función.</w:t>
      </w:r>
    </w:p>
    <w:p w14:paraId="494FCBE1" w14:textId="36551582" w:rsidR="00F058B0" w:rsidRPr="00AB046D" w:rsidRDefault="00AB046D" w:rsidP="001A5FE5">
      <w:pPr>
        <w:pStyle w:val="ListParagraph"/>
        <w:numPr>
          <w:ilvl w:val="0"/>
          <w:numId w:val="5"/>
        </w:numPr>
      </w:pPr>
      <w:r w:rsidRPr="001A5FE5">
        <w:rPr>
          <w:rFonts w:eastAsiaTheme="minorEastAsia"/>
          <w:b/>
          <w:sz w:val="24"/>
          <w:szCs w:val="24"/>
        </w:rPr>
        <w:t>Imágenes médicas</w:t>
      </w:r>
      <w:r w:rsidRPr="001A5FE5">
        <w:rPr>
          <w:rFonts w:eastAsiaTheme="minorEastAsia"/>
          <w:sz w:val="24"/>
          <w:szCs w:val="24"/>
        </w:rPr>
        <w:t>: tecnologías para visualizar el interior del cuerpo.</w:t>
      </w:r>
    </w:p>
    <w:p w14:paraId="415FA395" w14:textId="0D136F63" w:rsidR="00AB046D" w:rsidRPr="001A5FE5" w:rsidRDefault="00AB046D" w:rsidP="001A5FE5">
      <w:pPr>
        <w:pStyle w:val="ListParagraph"/>
        <w:numPr>
          <w:ilvl w:val="0"/>
          <w:numId w:val="5"/>
        </w:numPr>
      </w:pPr>
      <w:r w:rsidRPr="001A5FE5">
        <w:rPr>
          <w:rFonts w:eastAsiaTheme="minorEastAsia"/>
          <w:b/>
          <w:sz w:val="24"/>
          <w:szCs w:val="24"/>
        </w:rPr>
        <w:t>Ingeniería de tejidos</w:t>
      </w:r>
      <w:r w:rsidRPr="001A5FE5">
        <w:rPr>
          <w:rFonts w:eastAsiaTheme="minorEastAsia"/>
          <w:sz w:val="24"/>
          <w:szCs w:val="24"/>
        </w:rPr>
        <w:t>: regeneración de tejidos y órganos.</w:t>
      </w:r>
    </w:p>
    <w:p w14:paraId="013142F5" w14:textId="68D87848" w:rsidR="00CA692F" w:rsidRPr="001A5FE5" w:rsidRDefault="00CA692F">
      <w:pPr>
        <w:rPr>
          <w:rFonts w:eastAsiaTheme="minorEastAsia"/>
          <w:b/>
          <w:sz w:val="28"/>
          <w:szCs w:val="28"/>
        </w:rPr>
      </w:pPr>
    </w:p>
    <w:p w14:paraId="507A98B8" w14:textId="2C5F0F32" w:rsidR="0B67E93B" w:rsidRPr="00E864F8" w:rsidRDefault="6B665FFF" w:rsidP="00E864F8">
      <w:pPr>
        <w:pStyle w:val="Heading1"/>
      </w:pPr>
      <w:bookmarkStart w:id="7" w:name="_Toc832191601"/>
      <w:bookmarkStart w:id="8" w:name="_Toc1004908310"/>
      <w:r w:rsidRPr="00E864F8">
        <w:t>3</w:t>
      </w:r>
      <w:r w:rsidR="0B67E93B" w:rsidRPr="00E864F8">
        <w:t xml:space="preserve">. </w:t>
      </w:r>
      <w:proofErr w:type="spellStart"/>
      <w:r w:rsidR="0B67E93B" w:rsidRPr="00E864F8">
        <w:t>Bioinstrumentación</w:t>
      </w:r>
      <w:bookmarkEnd w:id="7"/>
      <w:bookmarkEnd w:id="8"/>
      <w:proofErr w:type="spellEnd"/>
    </w:p>
    <w:p w14:paraId="219FF5D5" w14:textId="7B2668A4" w:rsidR="0B67E93B" w:rsidRPr="001A5FE5" w:rsidRDefault="0B67E93B" w:rsidP="00B66601">
      <w:pPr>
        <w:spacing w:before="240" w:after="240" w:line="360" w:lineRule="auto"/>
        <w:rPr>
          <w:rFonts w:eastAsiaTheme="minorEastAsia"/>
          <w:color w:val="8496B0" w:themeColor="text2" w:themeTint="99"/>
          <w:sz w:val="24"/>
          <w:szCs w:val="24"/>
        </w:rPr>
      </w:pPr>
      <w:r w:rsidRPr="001A5FE5">
        <w:rPr>
          <w:rFonts w:eastAsiaTheme="minorEastAsia"/>
          <w:sz w:val="24"/>
          <w:szCs w:val="24"/>
        </w:rPr>
        <w:t xml:space="preserve">La </w:t>
      </w:r>
      <w:proofErr w:type="spellStart"/>
      <w:r w:rsidRPr="001A5FE5">
        <w:rPr>
          <w:rFonts w:eastAsiaTheme="minorEastAsia"/>
          <w:sz w:val="24"/>
          <w:szCs w:val="24"/>
        </w:rPr>
        <w:t>bioinstrumentación</w:t>
      </w:r>
      <w:proofErr w:type="spellEnd"/>
      <w:r w:rsidRPr="001A5FE5">
        <w:rPr>
          <w:rFonts w:eastAsiaTheme="minorEastAsia"/>
          <w:sz w:val="24"/>
          <w:szCs w:val="24"/>
        </w:rPr>
        <w:t xml:space="preserve"> se centra en el diseño y desarrollo de dispositivos y sensores que pueden medir y monitorear parámetros biológicos, como el ritmo cardíaco, la actividad cerebral y los niveles de glucosa en sangre. Este campo combina electrónica y biología, y los dispositivos de </w:t>
      </w:r>
      <w:proofErr w:type="spellStart"/>
      <w:r w:rsidRPr="001A5FE5">
        <w:rPr>
          <w:rFonts w:eastAsiaTheme="minorEastAsia"/>
          <w:sz w:val="24"/>
          <w:szCs w:val="24"/>
        </w:rPr>
        <w:t>bioinstrumentación</w:t>
      </w:r>
      <w:proofErr w:type="spellEnd"/>
      <w:r w:rsidRPr="001A5FE5">
        <w:rPr>
          <w:rFonts w:eastAsiaTheme="minorEastAsia"/>
          <w:sz w:val="24"/>
          <w:szCs w:val="24"/>
        </w:rPr>
        <w:t xml:space="preserve"> son esenciales en hospitales y clínicas para el monitoreo continuo de pacientes. Ejemplos incluyen oxímetros de pulso, electrocardiógrafos (ECG) y electroencefalógrafos (EEG).</w:t>
      </w:r>
    </w:p>
    <w:p w14:paraId="3D9DEA8A" w14:textId="75143C21" w:rsidR="0B67E93B" w:rsidRPr="00E864F8" w:rsidRDefault="6B665FFF" w:rsidP="00E864F8">
      <w:pPr>
        <w:pStyle w:val="Heading1"/>
      </w:pPr>
      <w:bookmarkStart w:id="9" w:name="_Toc1817207368"/>
      <w:bookmarkStart w:id="10" w:name="_Toc1368071527"/>
      <w:r w:rsidRPr="00E864F8">
        <w:t>4</w:t>
      </w:r>
      <w:r w:rsidR="0B67E93B" w:rsidRPr="00E864F8">
        <w:t>. Biomecatrónica</w:t>
      </w:r>
      <w:bookmarkEnd w:id="9"/>
      <w:bookmarkEnd w:id="10"/>
    </w:p>
    <w:p w14:paraId="1403C684" w14:textId="0BBC761C" w:rsidR="0B67E93B" w:rsidRPr="001A5FE5" w:rsidRDefault="0B67E93B" w:rsidP="00B66601">
      <w:pPr>
        <w:spacing w:before="240" w:after="240" w:line="360" w:lineRule="auto"/>
        <w:rPr>
          <w:rFonts w:eastAsiaTheme="minorEastAsia"/>
          <w:color w:val="8496B0" w:themeColor="text2" w:themeTint="99"/>
          <w:sz w:val="24"/>
          <w:szCs w:val="24"/>
        </w:rPr>
      </w:pPr>
      <w:r w:rsidRPr="001A5FE5">
        <w:rPr>
          <w:rFonts w:eastAsiaTheme="minorEastAsia"/>
          <w:sz w:val="24"/>
          <w:szCs w:val="24"/>
        </w:rPr>
        <w:t>La biomecatrónica integra principios de mecatrónica con biología para diseñar sistemas que puedan interactuar o integrarse con el cuerpo humano. Esto incluye el desarrollo de prótesis controladas por el cerebro y exoesqueletos robóticos que asisten en el movimiento. Este campo avanza rápidamente en el uso de sensores, actuadores y software para crear dispositivos que respondan a los impulsos eléctricos naturales del cuerpo, mejorando la funcionalidad para personas con discapacidad.</w:t>
      </w:r>
    </w:p>
    <w:p w14:paraId="1B4FAE25" w14:textId="72BA9A42" w:rsidR="0573884B" w:rsidRPr="001A5FE5" w:rsidRDefault="53738EB0" w:rsidP="39A403D9">
      <w:pPr>
        <w:spacing w:before="240" w:after="2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0DDC210" wp14:editId="227E530C">
            <wp:extent cx="3049164" cy="1715491"/>
            <wp:effectExtent l="19050" t="19050" r="18415" b="18415"/>
            <wp:docPr id="1217959935" name="Picture 1217959935" descr="Ingeniero biomédico investigando en biomecatrónica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9599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164" cy="17154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CF3F2" w14:textId="11F1793F" w:rsidR="0B67E93B" w:rsidRPr="00E864F8" w:rsidRDefault="3613B867" w:rsidP="00E864F8">
      <w:pPr>
        <w:pStyle w:val="Heading1"/>
      </w:pPr>
      <w:bookmarkStart w:id="11" w:name="_Toc358936302"/>
      <w:bookmarkStart w:id="12" w:name="_Toc526603928"/>
      <w:r w:rsidRPr="00E864F8">
        <w:t>5</w:t>
      </w:r>
      <w:r w:rsidR="0B67E93B" w:rsidRPr="00E864F8">
        <w:t>. Sistemas de Telemedicina y e-Salud</w:t>
      </w:r>
      <w:bookmarkEnd w:id="11"/>
      <w:bookmarkEnd w:id="12"/>
    </w:p>
    <w:p w14:paraId="25487807" w14:textId="625D4897" w:rsidR="0B67E93B" w:rsidRPr="001A5FE5" w:rsidRDefault="0B67E93B" w:rsidP="00B66601">
      <w:pPr>
        <w:spacing w:before="240" w:after="240" w:line="360" w:lineRule="auto"/>
        <w:rPr>
          <w:rFonts w:eastAsiaTheme="minorEastAsia"/>
          <w:color w:val="8496B0" w:themeColor="text2" w:themeTint="99"/>
          <w:sz w:val="24"/>
          <w:szCs w:val="24"/>
        </w:rPr>
      </w:pPr>
      <w:r w:rsidRPr="001A5FE5">
        <w:rPr>
          <w:rFonts w:eastAsiaTheme="minorEastAsia"/>
          <w:sz w:val="24"/>
          <w:szCs w:val="24"/>
        </w:rPr>
        <w:t xml:space="preserve">Este campo implica el diseño y la implementación de sistemas que permiten la atención médica remota mediante el uso de tecnologías de comunicación. Los ingenieros biomédicos desarrollan aplicaciones y dispositivos que facilitan el monitoreo de pacientes a distancia, la consulta virtual y el análisis de </w:t>
      </w:r>
      <w:r w:rsidR="6DBC0059" w:rsidRPr="001A5FE5">
        <w:rPr>
          <w:rFonts w:eastAsiaTheme="minorEastAsia"/>
          <w:sz w:val="24"/>
          <w:szCs w:val="24"/>
        </w:rPr>
        <w:t>datos</w:t>
      </w:r>
      <w:r w:rsidRPr="001A5FE5">
        <w:rPr>
          <w:rFonts w:eastAsiaTheme="minorEastAsia"/>
          <w:sz w:val="24"/>
          <w:szCs w:val="24"/>
        </w:rPr>
        <w:t xml:space="preserve"> médicos en tiempo real. La telemedicina ha crecido considerablemente, especialmente en áreas rurales o con limitaciones de acceso a servicios de salud, proporcionando atención y diagnóstico en tiempo real.</w:t>
      </w:r>
    </w:p>
    <w:p w14:paraId="17ED39A6" w14:textId="52F31DD3" w:rsidR="16796170" w:rsidRPr="001A5FE5" w:rsidRDefault="001D5EC8" w:rsidP="39A403D9">
      <w:pPr>
        <w:spacing w:before="240" w:after="240"/>
        <w:jc w:val="center"/>
        <w:rPr>
          <w:rFonts w:eastAsiaTheme="minorEastAsia"/>
          <w:sz w:val="18"/>
          <w:szCs w:val="18"/>
        </w:rPr>
      </w:pPr>
      <w:r w:rsidRPr="001A5FE5">
        <w:rPr>
          <w:noProof/>
        </w:rPr>
        <w:drawing>
          <wp:inline distT="0" distB="0" distL="0" distR="0" wp14:anchorId="6C033516" wp14:editId="431F1376">
            <wp:extent cx="2539550" cy="1989773"/>
            <wp:effectExtent l="19050" t="19050" r="13335" b="10795"/>
            <wp:docPr id="595821410" name="Imagen 3" descr="Sala de sistemas de telemedicina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550" cy="198977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F044E" w14:textId="56135C6A" w:rsidR="00CA692F" w:rsidRPr="00E864F8" w:rsidRDefault="450B4F96" w:rsidP="00E864F8">
      <w:pPr>
        <w:pStyle w:val="Heading1"/>
      </w:pPr>
      <w:bookmarkStart w:id="13" w:name="_Toc1313460061"/>
      <w:bookmarkStart w:id="14" w:name="_Toc89178592"/>
      <w:r w:rsidRPr="00E864F8">
        <w:t>6</w:t>
      </w:r>
      <w:r w:rsidR="3D8E6481" w:rsidRPr="00E864F8">
        <w:t xml:space="preserve">. </w:t>
      </w:r>
      <w:r w:rsidR="6B6C7BE9" w:rsidRPr="00E864F8">
        <w:t>¿</w:t>
      </w:r>
      <w:r w:rsidR="36DCD039" w:rsidRPr="00E864F8">
        <w:t>Por qué</w:t>
      </w:r>
      <w:r w:rsidR="6B6C7BE9" w:rsidRPr="00E864F8">
        <w:t xml:space="preserve"> estudiar </w:t>
      </w:r>
      <w:r w:rsidR="36DCD039" w:rsidRPr="00E864F8">
        <w:t>el grado</w:t>
      </w:r>
      <w:r w:rsidR="293F53E1" w:rsidRPr="00E864F8">
        <w:t>?</w:t>
      </w:r>
      <w:bookmarkEnd w:id="13"/>
      <w:bookmarkEnd w:id="14"/>
    </w:p>
    <w:p w14:paraId="6E9C00C2" w14:textId="7B05A6F1" w:rsidR="00CA692F" w:rsidRPr="001A5FE5" w:rsidRDefault="2669F309" w:rsidP="00B66601">
      <w:pPr>
        <w:shd w:val="clear" w:color="auto" w:fill="FFFFFF" w:themeFill="background1"/>
        <w:spacing w:before="240" w:after="240" w:line="360" w:lineRule="auto"/>
        <w:rPr>
          <w:rFonts w:eastAsiaTheme="minorEastAsia"/>
          <w:sz w:val="24"/>
          <w:szCs w:val="24"/>
        </w:rPr>
      </w:pPr>
      <w:r w:rsidRPr="001A5FE5">
        <w:rPr>
          <w:rFonts w:eastAsiaTheme="minorEastAsia"/>
          <w:sz w:val="24"/>
          <w:szCs w:val="24"/>
        </w:rPr>
        <w:t xml:space="preserve">El objetivo general del nuevo título de Graduado/a en Ingeniería Biomédica es preparar profesionales con una formación amplia y sólida que </w:t>
      </w:r>
      <w:r w:rsidR="293F53E1" w:rsidRPr="001A5FE5">
        <w:rPr>
          <w:rFonts w:eastAsiaTheme="minorEastAsia"/>
          <w:sz w:val="24"/>
          <w:szCs w:val="24"/>
        </w:rPr>
        <w:t>los</w:t>
      </w:r>
      <w:r w:rsidRPr="001A5FE5">
        <w:rPr>
          <w:rFonts w:eastAsiaTheme="minorEastAsia"/>
          <w:sz w:val="24"/>
          <w:szCs w:val="24"/>
        </w:rPr>
        <w:t xml:space="preserve"> prepare para dirigir y realizar las tareas de todas las fases del ciclo de vida de sistemas, aplicaciones y productos que resuelvan problemas relacionados con la Ingeniería Biomédica y las Tecnologías de la Información y las Comunicaciones en el ámbito de la salud, aplicando su conocimiento científico y los métodos y técnicas propias de la ingeniería. Con carácter general, el Graduado/a en Ingeniería Biomédica está capacitado para aprender a conocer, hacer, convivir y ser, en su ámbito personal, profesional y social, de acuerdo con lo recogido en el informe de la UNESCO sobre las perspectivas de la educación en el siglo XXI.</w:t>
      </w:r>
    </w:p>
    <w:p w14:paraId="6FF6340A" w14:textId="02926895" w:rsidR="0039372D" w:rsidRPr="0039372D" w:rsidRDefault="3E24FD83" w:rsidP="3E24FD83">
      <w:pPr>
        <w:rPr>
          <w:rFonts w:eastAsiaTheme="minorEastAsia"/>
        </w:rPr>
      </w:pPr>
      <w:hyperlink r:id="rId11">
        <w:r w:rsidRPr="3E24FD83">
          <w:rPr>
            <w:rStyle w:val="Hyperlink"/>
            <w:rFonts w:eastAsiaTheme="minorEastAsia"/>
          </w:rPr>
          <w:t>Información sobre porqué estudiar el grado de ingeniería biomédica</w:t>
        </w:r>
      </w:hyperlink>
      <w:r w:rsidRPr="3E24FD83">
        <w:rPr>
          <w:rFonts w:eastAsiaTheme="minorEastAsia"/>
        </w:rPr>
        <w:t xml:space="preserve"> </w:t>
      </w:r>
    </w:p>
    <w:p w14:paraId="1ACE86D0" w14:textId="0E9FAD26" w:rsidR="4223E964" w:rsidRDefault="4223E964" w:rsidP="4223E964">
      <w:pPr>
        <w:rPr>
          <w:rFonts w:eastAsiaTheme="minorEastAsia"/>
        </w:rPr>
      </w:pPr>
    </w:p>
    <w:p w14:paraId="45B5C920" w14:textId="017E1A87" w:rsidR="0039372D" w:rsidRPr="0039372D" w:rsidRDefault="0039372D" w:rsidP="0039372D">
      <w:pPr>
        <w:pStyle w:val="Caption"/>
        <w:keepNext/>
        <w:rPr>
          <w:rFonts w:ascii="Arial" w:hAnsi="Arial" w:cs="Arial"/>
          <w:b/>
          <w:color w:val="auto"/>
          <w:sz w:val="28"/>
          <w:szCs w:val="28"/>
        </w:rPr>
      </w:pPr>
      <w:r w:rsidRPr="0039372D">
        <w:rPr>
          <w:rFonts w:ascii="Arial" w:hAnsi="Arial" w:cs="Arial"/>
          <w:b/>
          <w:color w:val="auto"/>
          <w:sz w:val="28"/>
          <w:szCs w:val="28"/>
        </w:rPr>
        <w:t xml:space="preserve">Tabla </w:t>
      </w:r>
      <w:r w:rsidRPr="0039372D">
        <w:rPr>
          <w:rFonts w:ascii="Arial" w:hAnsi="Arial" w:cs="Arial"/>
          <w:b/>
          <w:bCs/>
          <w:color w:val="auto"/>
          <w:sz w:val="28"/>
          <w:szCs w:val="28"/>
        </w:rPr>
        <w:fldChar w:fldCharType="begin"/>
      </w:r>
      <w:r w:rsidRPr="0039372D">
        <w:rPr>
          <w:rFonts w:ascii="Arial" w:hAnsi="Arial" w:cs="Arial"/>
          <w:b/>
          <w:bCs/>
          <w:color w:val="auto"/>
          <w:sz w:val="28"/>
          <w:szCs w:val="28"/>
        </w:rPr>
        <w:instrText xml:space="preserve"> SEQ Tabla \* ARABIC </w:instrText>
      </w:r>
      <w:r w:rsidRPr="0039372D">
        <w:rPr>
          <w:rFonts w:ascii="Arial" w:hAnsi="Arial" w:cs="Arial"/>
          <w:b/>
          <w:bCs/>
          <w:color w:val="auto"/>
          <w:sz w:val="28"/>
          <w:szCs w:val="28"/>
        </w:rPr>
        <w:fldChar w:fldCharType="separate"/>
      </w:r>
      <w:r w:rsidR="00EB4368">
        <w:rPr>
          <w:rFonts w:ascii="Arial" w:hAnsi="Arial" w:cs="Arial"/>
          <w:b/>
          <w:bCs/>
          <w:noProof/>
          <w:color w:val="auto"/>
          <w:sz w:val="28"/>
          <w:szCs w:val="28"/>
        </w:rPr>
        <w:t>1</w:t>
      </w:r>
      <w:r w:rsidRPr="0039372D">
        <w:rPr>
          <w:rFonts w:ascii="Arial" w:hAnsi="Arial" w:cs="Arial"/>
          <w:b/>
          <w:bCs/>
          <w:color w:val="auto"/>
          <w:sz w:val="28"/>
          <w:szCs w:val="28"/>
        </w:rPr>
        <w:fldChar w:fldCharType="end"/>
      </w:r>
      <w:r w:rsidRPr="0039372D">
        <w:rPr>
          <w:rFonts w:ascii="Arial" w:hAnsi="Arial" w:cs="Arial"/>
          <w:b/>
          <w:color w:val="auto"/>
          <w:sz w:val="28"/>
          <w:szCs w:val="28"/>
        </w:rPr>
        <w:t xml:space="preserve"> Dispositivos Biomédicos fabricados por ingenieros biomédicos</w:t>
      </w:r>
      <w:r>
        <w:rPr>
          <w:rFonts w:ascii="Arial" w:hAnsi="Arial" w:cs="Arial"/>
          <w:b/>
          <w:color w:val="auto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abla 1 Dispositivos médicos fabricados por ingenieros biomédicos"/>
        <w:tblDescription w:val="Tabla que contiene cuatro columnas: Dispositivo médico, función, aplicación principal y área de especialización."/>
      </w:tblPr>
      <w:tblGrid>
        <w:gridCol w:w="2123"/>
        <w:gridCol w:w="2123"/>
        <w:gridCol w:w="2124"/>
        <w:gridCol w:w="2124"/>
      </w:tblGrid>
      <w:tr w:rsidR="000C1BE1" w:rsidRPr="0039372D" w14:paraId="642E544E" w14:textId="77777777" w:rsidTr="00E14475">
        <w:trPr>
          <w:trHeight w:val="716"/>
        </w:trPr>
        <w:tc>
          <w:tcPr>
            <w:tcW w:w="2123" w:type="dxa"/>
            <w:shd w:val="clear" w:color="auto" w:fill="B4C6E7" w:themeFill="accent1" w:themeFillTint="66"/>
            <w:vAlign w:val="center"/>
          </w:tcPr>
          <w:p w14:paraId="40CEFFCF" w14:textId="7C5CF82B" w:rsidR="000C1BE1" w:rsidRPr="0039372D" w:rsidRDefault="000C1BE1" w:rsidP="0039372D">
            <w:pPr>
              <w:jc w:val="center"/>
              <w:rPr>
                <w:rFonts w:ascii="Arial" w:eastAsiaTheme="minorEastAsia" w:hAnsi="Arial" w:cs="Arial"/>
                <w:b/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b/>
                <w:sz w:val="24"/>
                <w:szCs w:val="24"/>
              </w:rPr>
              <w:t>Dispositivo médico</w:t>
            </w:r>
          </w:p>
        </w:tc>
        <w:tc>
          <w:tcPr>
            <w:tcW w:w="2123" w:type="dxa"/>
            <w:shd w:val="clear" w:color="auto" w:fill="B4C6E7" w:themeFill="accent1" w:themeFillTint="66"/>
            <w:vAlign w:val="center"/>
          </w:tcPr>
          <w:p w14:paraId="60387B85" w14:textId="7AD7C572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b/>
                <w:sz w:val="24"/>
                <w:szCs w:val="24"/>
              </w:rPr>
              <w:t>Función</w:t>
            </w:r>
          </w:p>
        </w:tc>
        <w:tc>
          <w:tcPr>
            <w:tcW w:w="2124" w:type="dxa"/>
            <w:shd w:val="clear" w:color="auto" w:fill="B4C6E7" w:themeFill="accent1" w:themeFillTint="66"/>
            <w:vAlign w:val="center"/>
          </w:tcPr>
          <w:p w14:paraId="71E7768E" w14:textId="443B26F9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b/>
                <w:sz w:val="24"/>
                <w:szCs w:val="24"/>
              </w:rPr>
              <w:t>Aplicación Principal</w:t>
            </w:r>
          </w:p>
        </w:tc>
        <w:tc>
          <w:tcPr>
            <w:tcW w:w="2124" w:type="dxa"/>
            <w:shd w:val="clear" w:color="auto" w:fill="B4C6E7" w:themeFill="accent1" w:themeFillTint="66"/>
            <w:vAlign w:val="center"/>
          </w:tcPr>
          <w:p w14:paraId="57BC0C3D" w14:textId="2ECA4D6C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b/>
                <w:sz w:val="24"/>
                <w:szCs w:val="24"/>
              </w:rPr>
              <w:t>Área de Especialización</w:t>
            </w:r>
          </w:p>
        </w:tc>
      </w:tr>
      <w:tr w:rsidR="000C1BE1" w:rsidRPr="0039372D" w14:paraId="54016A1D" w14:textId="77777777" w:rsidTr="00E14475">
        <w:trPr>
          <w:trHeight w:val="639"/>
        </w:trPr>
        <w:tc>
          <w:tcPr>
            <w:tcW w:w="2123" w:type="dxa"/>
            <w:vAlign w:val="center"/>
          </w:tcPr>
          <w:p w14:paraId="60650D80" w14:textId="4863FE55" w:rsidR="000C1BE1" w:rsidRPr="0039372D" w:rsidRDefault="000C1BE1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Prótesis de Pierna</w:t>
            </w:r>
          </w:p>
        </w:tc>
        <w:tc>
          <w:tcPr>
            <w:tcW w:w="2123" w:type="dxa"/>
            <w:vAlign w:val="center"/>
          </w:tcPr>
          <w:p w14:paraId="1FC3C730" w14:textId="675CCBE8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Suplir la función de una pierna perdida</w:t>
            </w:r>
          </w:p>
        </w:tc>
        <w:tc>
          <w:tcPr>
            <w:tcW w:w="2124" w:type="dxa"/>
            <w:vAlign w:val="center"/>
          </w:tcPr>
          <w:p w14:paraId="34BD2E31" w14:textId="3BE85643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Rehabilitación y Movilidad</w:t>
            </w:r>
          </w:p>
        </w:tc>
        <w:tc>
          <w:tcPr>
            <w:tcW w:w="2124" w:type="dxa"/>
            <w:vAlign w:val="center"/>
          </w:tcPr>
          <w:p w14:paraId="58A1D8A7" w14:textId="581DF72A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Biomecánica</w:t>
            </w:r>
          </w:p>
        </w:tc>
      </w:tr>
      <w:tr w:rsidR="000C1BE1" w:rsidRPr="0039372D" w14:paraId="3FD5C85F" w14:textId="77777777" w:rsidTr="00E14475">
        <w:trPr>
          <w:trHeight w:val="959"/>
        </w:trPr>
        <w:tc>
          <w:tcPr>
            <w:tcW w:w="2123" w:type="dxa"/>
            <w:vAlign w:val="center"/>
          </w:tcPr>
          <w:p w14:paraId="5550C681" w14:textId="543F6BEF" w:rsidR="000C1BE1" w:rsidRPr="0039372D" w:rsidRDefault="000C1BE1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Monitor de Ritmo Cardíaco</w:t>
            </w:r>
          </w:p>
        </w:tc>
        <w:tc>
          <w:tcPr>
            <w:tcW w:w="2123" w:type="dxa"/>
            <w:vAlign w:val="center"/>
          </w:tcPr>
          <w:p w14:paraId="16DC3941" w14:textId="71F212B3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Supervisar y registrar la actividad cardíaca</w:t>
            </w:r>
          </w:p>
        </w:tc>
        <w:tc>
          <w:tcPr>
            <w:tcW w:w="2124" w:type="dxa"/>
            <w:vAlign w:val="center"/>
          </w:tcPr>
          <w:p w14:paraId="198D25CB" w14:textId="25C29C84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Cardiología y Cuidados Intensivos</w:t>
            </w:r>
          </w:p>
        </w:tc>
        <w:tc>
          <w:tcPr>
            <w:tcW w:w="2124" w:type="dxa"/>
            <w:vAlign w:val="center"/>
          </w:tcPr>
          <w:p w14:paraId="56EF928B" w14:textId="57B83BEF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Ingeniería de Dispositivos Médicos</w:t>
            </w:r>
          </w:p>
        </w:tc>
      </w:tr>
      <w:tr w:rsidR="000C1BE1" w:rsidRPr="0039372D" w14:paraId="0F86B29A" w14:textId="77777777" w:rsidTr="00E14475">
        <w:trPr>
          <w:trHeight w:val="859"/>
        </w:trPr>
        <w:tc>
          <w:tcPr>
            <w:tcW w:w="2123" w:type="dxa"/>
            <w:vAlign w:val="center"/>
          </w:tcPr>
          <w:p w14:paraId="0774B13E" w14:textId="19A45F3E" w:rsidR="000C1BE1" w:rsidRPr="0039372D" w:rsidRDefault="000C1BE1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Escáner de Resonancia Magnética (RM)</w:t>
            </w:r>
          </w:p>
        </w:tc>
        <w:tc>
          <w:tcPr>
            <w:tcW w:w="2123" w:type="dxa"/>
            <w:vAlign w:val="center"/>
          </w:tcPr>
          <w:p w14:paraId="22C04B00" w14:textId="521905AA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Obtener imágenes detalladas del cuerpo</w:t>
            </w:r>
          </w:p>
        </w:tc>
        <w:tc>
          <w:tcPr>
            <w:tcW w:w="2124" w:type="dxa"/>
            <w:vAlign w:val="center"/>
          </w:tcPr>
          <w:p w14:paraId="460A10AC" w14:textId="4149041D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Diagnóstico por Imagen</w:t>
            </w:r>
          </w:p>
        </w:tc>
        <w:tc>
          <w:tcPr>
            <w:tcW w:w="2124" w:type="dxa"/>
            <w:vAlign w:val="center"/>
          </w:tcPr>
          <w:p w14:paraId="0B2E6FE1" w14:textId="3388A5A1" w:rsidR="000C1BE1" w:rsidRPr="0039372D" w:rsidRDefault="0039372D" w:rsidP="0039372D">
            <w:pPr>
              <w:jc w:val="center"/>
              <w:rPr>
                <w:sz w:val="24"/>
                <w:szCs w:val="24"/>
              </w:rPr>
            </w:pPr>
            <w:r w:rsidRPr="0039372D">
              <w:rPr>
                <w:rFonts w:ascii="Arial" w:eastAsiaTheme="minorEastAsia" w:hAnsi="Arial" w:cs="Arial"/>
                <w:sz w:val="24"/>
                <w:szCs w:val="24"/>
              </w:rPr>
              <w:t>Ingeniería de Imágenes Médicas</w:t>
            </w:r>
          </w:p>
        </w:tc>
      </w:tr>
    </w:tbl>
    <w:p w14:paraId="4025A610" w14:textId="77777777" w:rsidR="000C1BE1" w:rsidRPr="000C1BE1" w:rsidRDefault="000C1BE1" w:rsidP="000C1BE1"/>
    <w:p w14:paraId="0F29B00A" w14:textId="77777777" w:rsidR="00CA692F" w:rsidRPr="001A5FE5" w:rsidRDefault="00CA692F" w:rsidP="747A49AA">
      <w:pPr>
        <w:rPr>
          <w:rFonts w:eastAsiaTheme="minorEastAsia"/>
          <w:sz w:val="18"/>
          <w:szCs w:val="18"/>
        </w:rPr>
      </w:pPr>
    </w:p>
    <w:p w14:paraId="7D3FAFC6" w14:textId="6B9E7351" w:rsidR="5F1343A5" w:rsidRDefault="33658830" w:rsidP="3939E232">
      <w:pPr>
        <w:pStyle w:val="Heading1"/>
      </w:pPr>
      <w:bookmarkStart w:id="15" w:name="_Toc1583631269"/>
      <w:r>
        <w:t>7. Glosario</w:t>
      </w:r>
      <w:bookmarkEnd w:id="15"/>
    </w:p>
    <w:p w14:paraId="53E718DA" w14:textId="17A9ACA7" w:rsidR="5F1343A5" w:rsidRPr="00F51B59" w:rsidRDefault="5F1343A5" w:rsidP="00910C3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  <w:sz w:val="24"/>
          <w:szCs w:val="24"/>
        </w:rPr>
      </w:pPr>
      <w:r w:rsidRPr="00F51B59">
        <w:rPr>
          <w:rFonts w:ascii="Calibri" w:eastAsia="Calibri" w:hAnsi="Calibri" w:cs="Calibri"/>
          <w:b/>
          <w:bCs/>
          <w:sz w:val="24"/>
          <w:szCs w:val="24"/>
        </w:rPr>
        <w:t>Biomecánica</w:t>
      </w:r>
      <w:r w:rsidRPr="00F51B59">
        <w:rPr>
          <w:rFonts w:ascii="Calibri" w:eastAsia="Calibri" w:hAnsi="Calibri" w:cs="Calibri"/>
          <w:sz w:val="24"/>
          <w:szCs w:val="24"/>
        </w:rPr>
        <w:t>: Estudio de los movimientos y fuerzas que actúan en el cuerpo humano.</w:t>
      </w:r>
    </w:p>
    <w:p w14:paraId="6ACE033B" w14:textId="43CCE956" w:rsidR="5F1343A5" w:rsidRPr="00F51B59" w:rsidRDefault="5F1343A5" w:rsidP="00910C3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  <w:sz w:val="24"/>
          <w:szCs w:val="24"/>
        </w:rPr>
      </w:pPr>
      <w:r w:rsidRPr="00F51B59">
        <w:rPr>
          <w:rFonts w:ascii="Calibri" w:eastAsia="Calibri" w:hAnsi="Calibri" w:cs="Calibri"/>
          <w:b/>
          <w:bCs/>
          <w:sz w:val="24"/>
          <w:szCs w:val="24"/>
        </w:rPr>
        <w:t>Biomecatrónica</w:t>
      </w:r>
      <w:r w:rsidRPr="00F51B59">
        <w:rPr>
          <w:rFonts w:ascii="Calibri" w:eastAsia="Calibri" w:hAnsi="Calibri" w:cs="Calibri"/>
          <w:sz w:val="24"/>
          <w:szCs w:val="24"/>
        </w:rPr>
        <w:t>: Disciplina que integra principios de mecatrónica y biología para desarrollar sistemas que interactúan con el cuerpo humano, como prótesis controladas por el cerebro y exoesqueletos robóticos.</w:t>
      </w:r>
    </w:p>
    <w:p w14:paraId="0B20C6B1" w14:textId="0C5C0625" w:rsidR="5F1343A5" w:rsidRPr="00F51B59" w:rsidRDefault="5F1343A5" w:rsidP="00910C3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  <w:sz w:val="24"/>
          <w:szCs w:val="24"/>
        </w:rPr>
      </w:pPr>
      <w:r w:rsidRPr="00F51B59">
        <w:rPr>
          <w:rFonts w:ascii="Calibri" w:eastAsia="Calibri" w:hAnsi="Calibri" w:cs="Calibri"/>
          <w:b/>
          <w:bCs/>
          <w:sz w:val="24"/>
          <w:szCs w:val="24"/>
        </w:rPr>
        <w:t>Biomateriales</w:t>
      </w:r>
      <w:r w:rsidRPr="00F51B59">
        <w:rPr>
          <w:rFonts w:ascii="Calibri" w:eastAsia="Calibri" w:hAnsi="Calibri" w:cs="Calibri"/>
          <w:sz w:val="24"/>
          <w:szCs w:val="24"/>
        </w:rPr>
        <w:t>: Materiales diseñados para ser compatibles con el cuerpo humano, utilizados en la fabricación de dispositivos médicos y en la regeneración de tejidos.</w:t>
      </w:r>
    </w:p>
    <w:p w14:paraId="1B80F0C0" w14:textId="14F1D85E" w:rsidR="5F1343A5" w:rsidRPr="00F51B59" w:rsidRDefault="5F1343A5" w:rsidP="00910C3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  <w:sz w:val="24"/>
          <w:szCs w:val="24"/>
        </w:rPr>
      </w:pPr>
      <w:r w:rsidRPr="00F51B59">
        <w:rPr>
          <w:rFonts w:ascii="Calibri" w:eastAsia="Calibri" w:hAnsi="Calibri" w:cs="Calibri"/>
          <w:b/>
          <w:bCs/>
          <w:sz w:val="24"/>
          <w:szCs w:val="24"/>
        </w:rPr>
        <w:t>Diseño de biomateriales</w:t>
      </w:r>
      <w:r w:rsidRPr="00F51B59">
        <w:rPr>
          <w:rFonts w:ascii="Calibri" w:eastAsia="Calibri" w:hAnsi="Calibri" w:cs="Calibri"/>
          <w:sz w:val="24"/>
          <w:szCs w:val="24"/>
        </w:rPr>
        <w:t>: Proceso de creación de materiales que pueden ser utilizados en aplicaciones médicas sin provocar reacciones adversas en el organismo.</w:t>
      </w:r>
    </w:p>
    <w:p w14:paraId="062BC79D" w14:textId="06925D9F" w:rsidR="5F1343A5" w:rsidRPr="00F51B59" w:rsidRDefault="5F1343A5" w:rsidP="00910C3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  <w:sz w:val="24"/>
          <w:szCs w:val="24"/>
        </w:rPr>
      </w:pPr>
      <w:r w:rsidRPr="00F51B59">
        <w:rPr>
          <w:rFonts w:ascii="Calibri" w:eastAsia="Calibri" w:hAnsi="Calibri" w:cs="Calibri"/>
          <w:b/>
          <w:bCs/>
          <w:sz w:val="24"/>
          <w:szCs w:val="24"/>
        </w:rPr>
        <w:t>Escáner de Resonancia Magnética (RM)</w:t>
      </w:r>
      <w:r w:rsidRPr="00F51B59">
        <w:rPr>
          <w:rFonts w:ascii="Calibri" w:eastAsia="Calibri" w:hAnsi="Calibri" w:cs="Calibri"/>
          <w:sz w:val="24"/>
          <w:szCs w:val="24"/>
        </w:rPr>
        <w:t>: Dispositivo que utiliza campos magnéticos y ondas de radio para obtener imágenes detalladas del interior del cuerpo humano.</w:t>
      </w:r>
    </w:p>
    <w:p w14:paraId="4E36546C" w14:textId="7CDD9E19" w:rsidR="5F1343A5" w:rsidRPr="00F51B59" w:rsidRDefault="5F1343A5" w:rsidP="00910C3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  <w:sz w:val="24"/>
          <w:szCs w:val="24"/>
        </w:rPr>
      </w:pPr>
      <w:r w:rsidRPr="00F51B59">
        <w:rPr>
          <w:rFonts w:ascii="Calibri" w:eastAsia="Calibri" w:hAnsi="Calibri" w:cs="Calibri"/>
          <w:b/>
          <w:bCs/>
          <w:sz w:val="24"/>
          <w:szCs w:val="24"/>
        </w:rPr>
        <w:t>Electrocardiógrafo (ECG)</w:t>
      </w:r>
      <w:r w:rsidRPr="00F51B59">
        <w:rPr>
          <w:rFonts w:ascii="Calibri" w:eastAsia="Calibri" w:hAnsi="Calibri" w:cs="Calibri"/>
          <w:sz w:val="24"/>
          <w:szCs w:val="24"/>
        </w:rPr>
        <w:t>: Dispositivo que registra la actividad eléctrica del corazón, utilizado para monitorear la salud cardíaca.</w:t>
      </w:r>
    </w:p>
    <w:p w14:paraId="647C8CEA" w14:textId="5C0B58CD" w:rsidR="5F1343A5" w:rsidRPr="00F51B59" w:rsidRDefault="5F1343A5" w:rsidP="00910C3E">
      <w:pPr>
        <w:pStyle w:val="ListParagraph"/>
        <w:numPr>
          <w:ilvl w:val="0"/>
          <w:numId w:val="6"/>
        </w:numPr>
        <w:spacing w:before="240" w:after="240"/>
        <w:rPr>
          <w:rFonts w:ascii="Calibri" w:eastAsia="Calibri" w:hAnsi="Calibri" w:cs="Calibri"/>
          <w:sz w:val="24"/>
          <w:szCs w:val="24"/>
        </w:rPr>
      </w:pPr>
      <w:r w:rsidRPr="00F51B59">
        <w:rPr>
          <w:rFonts w:ascii="Calibri" w:eastAsia="Calibri" w:hAnsi="Calibri" w:cs="Calibri"/>
          <w:b/>
          <w:bCs/>
          <w:sz w:val="24"/>
          <w:szCs w:val="24"/>
        </w:rPr>
        <w:t>Electroencefalógrafo (EEG)</w:t>
      </w:r>
      <w:r w:rsidRPr="00F51B59">
        <w:rPr>
          <w:rFonts w:ascii="Calibri" w:eastAsia="Calibri" w:hAnsi="Calibri" w:cs="Calibri"/>
          <w:sz w:val="24"/>
          <w:szCs w:val="24"/>
        </w:rPr>
        <w:t>: Dispositivo que mide la actividad eléctrica del cerebro, útil en el diagnóstico de trastornos neurológicos.</w:t>
      </w:r>
    </w:p>
    <w:p w14:paraId="33AACF4E" w14:textId="719D49AC" w:rsidR="00CA692F" w:rsidRPr="001A5FE5" w:rsidRDefault="00CA692F" w:rsidP="001A5FE5">
      <w:pPr>
        <w:rPr>
          <w:rFonts w:eastAsiaTheme="minorEastAsia"/>
          <w:sz w:val="18"/>
          <w:szCs w:val="18"/>
        </w:rPr>
      </w:pPr>
    </w:p>
    <w:sectPr w:rsidR="00CA692F" w:rsidRPr="001A5FE5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AE3813" w14:textId="77777777" w:rsidR="002D7A89" w:rsidRDefault="002D7A89" w:rsidP="009065EA">
      <w:pPr>
        <w:spacing w:after="0" w:line="240" w:lineRule="auto"/>
      </w:pPr>
      <w:r>
        <w:separator/>
      </w:r>
    </w:p>
  </w:endnote>
  <w:endnote w:type="continuationSeparator" w:id="0">
    <w:p w14:paraId="4B1764EF" w14:textId="77777777" w:rsidR="002D7A89" w:rsidRDefault="002D7A89" w:rsidP="009065EA">
      <w:pPr>
        <w:spacing w:after="0" w:line="240" w:lineRule="auto"/>
      </w:pPr>
      <w:r>
        <w:continuationSeparator/>
      </w:r>
    </w:p>
  </w:endnote>
  <w:endnote w:type="continuationNotice" w:id="1">
    <w:p w14:paraId="0E60AD7B" w14:textId="77777777" w:rsidR="002D7A89" w:rsidRDefault="002D7A8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CECC36-07C2-41C5-A76A-4BA3EA669B08}"/>
    <w:embedBold r:id="rId2" w:fontKey="{F1A5DD17-654E-44FB-8E95-73041BA028FA}"/>
    <w:embedItalic r:id="rId3" w:fontKey="{0545BC14-FEC2-499B-B396-ED0AD8F07AA6}"/>
    <w:embedBoldItalic r:id="rId4" w:fontKey="{EE4BD672-107E-43C8-A85E-C5054824B2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5045735-3009-4C43-81B7-85A313E02345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2093742"/>
      <w:docPartObj>
        <w:docPartGallery w:val="Page Numbers (Bottom of Page)"/>
        <w:docPartUnique/>
      </w:docPartObj>
    </w:sdtPr>
    <w:sdtEndPr/>
    <w:sdtContent>
      <w:p w14:paraId="1BB48299" w14:textId="7F4F36DA" w:rsidR="009065EA" w:rsidRDefault="009065E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7DB3F3" w14:textId="77777777" w:rsidR="009065EA" w:rsidRDefault="009065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F3B7E4" w14:textId="77777777" w:rsidR="002D7A89" w:rsidRDefault="002D7A89" w:rsidP="009065EA">
      <w:pPr>
        <w:spacing w:after="0" w:line="240" w:lineRule="auto"/>
      </w:pPr>
      <w:r>
        <w:separator/>
      </w:r>
    </w:p>
  </w:footnote>
  <w:footnote w:type="continuationSeparator" w:id="0">
    <w:p w14:paraId="5D2921B9" w14:textId="77777777" w:rsidR="002D7A89" w:rsidRDefault="002D7A89" w:rsidP="009065EA">
      <w:pPr>
        <w:spacing w:after="0" w:line="240" w:lineRule="auto"/>
      </w:pPr>
      <w:r>
        <w:continuationSeparator/>
      </w:r>
    </w:p>
  </w:footnote>
  <w:footnote w:type="continuationNotice" w:id="1">
    <w:p w14:paraId="247EBD68" w14:textId="77777777" w:rsidR="002D7A89" w:rsidRDefault="002D7A8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AD47E1"/>
    <w:multiLevelType w:val="hybridMultilevel"/>
    <w:tmpl w:val="90800A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874D2"/>
    <w:multiLevelType w:val="hybridMultilevel"/>
    <w:tmpl w:val="D188DB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74DCB"/>
    <w:multiLevelType w:val="hybridMultilevel"/>
    <w:tmpl w:val="476A13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73B22"/>
    <w:multiLevelType w:val="hybridMultilevel"/>
    <w:tmpl w:val="8FECFD7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946A7"/>
    <w:multiLevelType w:val="hybridMultilevel"/>
    <w:tmpl w:val="9A2AC1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BC8B33"/>
    <w:multiLevelType w:val="hybridMultilevel"/>
    <w:tmpl w:val="FFFFFFFF"/>
    <w:lvl w:ilvl="0" w:tplc="90102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AC7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B68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C833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78E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0CF4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56E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E863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A1B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09591">
    <w:abstractNumId w:val="5"/>
  </w:num>
  <w:num w:numId="2" w16cid:durableId="2136365263">
    <w:abstractNumId w:val="4"/>
  </w:num>
  <w:num w:numId="3" w16cid:durableId="642924202">
    <w:abstractNumId w:val="1"/>
  </w:num>
  <w:num w:numId="4" w16cid:durableId="1978954166">
    <w:abstractNumId w:val="0"/>
  </w:num>
  <w:num w:numId="5" w16cid:durableId="1423063105">
    <w:abstractNumId w:val="2"/>
  </w:num>
  <w:num w:numId="6" w16cid:durableId="15017769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25F"/>
    <w:rsid w:val="00001788"/>
    <w:rsid w:val="000061B6"/>
    <w:rsid w:val="000073F0"/>
    <w:rsid w:val="00011B09"/>
    <w:rsid w:val="00016A3F"/>
    <w:rsid w:val="000324D8"/>
    <w:rsid w:val="00032A27"/>
    <w:rsid w:val="00053565"/>
    <w:rsid w:val="00053894"/>
    <w:rsid w:val="00062EFB"/>
    <w:rsid w:val="0008438B"/>
    <w:rsid w:val="00084DFA"/>
    <w:rsid w:val="00085EAC"/>
    <w:rsid w:val="00090289"/>
    <w:rsid w:val="00090C1D"/>
    <w:rsid w:val="00097931"/>
    <w:rsid w:val="000A1CFB"/>
    <w:rsid w:val="000A1EF9"/>
    <w:rsid w:val="000A463C"/>
    <w:rsid w:val="000A5B51"/>
    <w:rsid w:val="000AB352"/>
    <w:rsid w:val="000C1BE1"/>
    <w:rsid w:val="000C4F30"/>
    <w:rsid w:val="000E320B"/>
    <w:rsid w:val="000E40EB"/>
    <w:rsid w:val="000E5980"/>
    <w:rsid w:val="000F16CC"/>
    <w:rsid w:val="00101BF2"/>
    <w:rsid w:val="00105331"/>
    <w:rsid w:val="00105393"/>
    <w:rsid w:val="0010653D"/>
    <w:rsid w:val="001222FC"/>
    <w:rsid w:val="00130EE5"/>
    <w:rsid w:val="001344CC"/>
    <w:rsid w:val="001500D4"/>
    <w:rsid w:val="001514E4"/>
    <w:rsid w:val="00156B8B"/>
    <w:rsid w:val="001657B5"/>
    <w:rsid w:val="00166629"/>
    <w:rsid w:val="00166DF3"/>
    <w:rsid w:val="00175ADF"/>
    <w:rsid w:val="00180022"/>
    <w:rsid w:val="00195BB1"/>
    <w:rsid w:val="001A5FE5"/>
    <w:rsid w:val="001A6E64"/>
    <w:rsid w:val="001A7F5F"/>
    <w:rsid w:val="001C3685"/>
    <w:rsid w:val="001D36AD"/>
    <w:rsid w:val="001D5EC8"/>
    <w:rsid w:val="001E5600"/>
    <w:rsid w:val="0021568B"/>
    <w:rsid w:val="00225239"/>
    <w:rsid w:val="0023548A"/>
    <w:rsid w:val="002405B6"/>
    <w:rsid w:val="0025338A"/>
    <w:rsid w:val="00253B6E"/>
    <w:rsid w:val="00254A39"/>
    <w:rsid w:val="00257E2A"/>
    <w:rsid w:val="00264AE2"/>
    <w:rsid w:val="00275808"/>
    <w:rsid w:val="00275D8E"/>
    <w:rsid w:val="00280EF4"/>
    <w:rsid w:val="00281205"/>
    <w:rsid w:val="00284EB4"/>
    <w:rsid w:val="00286EE5"/>
    <w:rsid w:val="0029259A"/>
    <w:rsid w:val="0029378F"/>
    <w:rsid w:val="0029425D"/>
    <w:rsid w:val="002A559E"/>
    <w:rsid w:val="002B56E6"/>
    <w:rsid w:val="002B75C0"/>
    <w:rsid w:val="002C17E0"/>
    <w:rsid w:val="002C711B"/>
    <w:rsid w:val="002D0AFA"/>
    <w:rsid w:val="002D0E28"/>
    <w:rsid w:val="002D3077"/>
    <w:rsid w:val="002D7A89"/>
    <w:rsid w:val="002E4408"/>
    <w:rsid w:val="00304598"/>
    <w:rsid w:val="003063FE"/>
    <w:rsid w:val="00310E1C"/>
    <w:rsid w:val="00315117"/>
    <w:rsid w:val="003209B7"/>
    <w:rsid w:val="003247D3"/>
    <w:rsid w:val="003260C2"/>
    <w:rsid w:val="00330ADA"/>
    <w:rsid w:val="00331C5F"/>
    <w:rsid w:val="00341A1D"/>
    <w:rsid w:val="00366B55"/>
    <w:rsid w:val="003675BC"/>
    <w:rsid w:val="0037791E"/>
    <w:rsid w:val="003811F9"/>
    <w:rsid w:val="00381253"/>
    <w:rsid w:val="0038469C"/>
    <w:rsid w:val="003852FF"/>
    <w:rsid w:val="0039372D"/>
    <w:rsid w:val="00394252"/>
    <w:rsid w:val="003969BA"/>
    <w:rsid w:val="003B1BA6"/>
    <w:rsid w:val="003B5170"/>
    <w:rsid w:val="003C13C2"/>
    <w:rsid w:val="003D1408"/>
    <w:rsid w:val="003D18D5"/>
    <w:rsid w:val="003D38CA"/>
    <w:rsid w:val="003D4EBE"/>
    <w:rsid w:val="003E0B26"/>
    <w:rsid w:val="003E0EFF"/>
    <w:rsid w:val="003E1AC4"/>
    <w:rsid w:val="003E3964"/>
    <w:rsid w:val="003E3EB1"/>
    <w:rsid w:val="003F23D9"/>
    <w:rsid w:val="0041425F"/>
    <w:rsid w:val="0043241E"/>
    <w:rsid w:val="00436EF0"/>
    <w:rsid w:val="00437E2B"/>
    <w:rsid w:val="00441B8C"/>
    <w:rsid w:val="004435A1"/>
    <w:rsid w:val="00446E4F"/>
    <w:rsid w:val="00451108"/>
    <w:rsid w:val="00455628"/>
    <w:rsid w:val="00462666"/>
    <w:rsid w:val="00462F87"/>
    <w:rsid w:val="00477A74"/>
    <w:rsid w:val="00483B0C"/>
    <w:rsid w:val="00486315"/>
    <w:rsid w:val="00487DA7"/>
    <w:rsid w:val="00491F62"/>
    <w:rsid w:val="004963CE"/>
    <w:rsid w:val="004A3B89"/>
    <w:rsid w:val="004B193C"/>
    <w:rsid w:val="004B708D"/>
    <w:rsid w:val="004C6499"/>
    <w:rsid w:val="004C69CE"/>
    <w:rsid w:val="004D70C4"/>
    <w:rsid w:val="004E187D"/>
    <w:rsid w:val="004E1B54"/>
    <w:rsid w:val="004E1D16"/>
    <w:rsid w:val="004E2CF0"/>
    <w:rsid w:val="004F4016"/>
    <w:rsid w:val="00512271"/>
    <w:rsid w:val="00516BDD"/>
    <w:rsid w:val="00523A99"/>
    <w:rsid w:val="00526C64"/>
    <w:rsid w:val="0054213E"/>
    <w:rsid w:val="00545D76"/>
    <w:rsid w:val="00546711"/>
    <w:rsid w:val="00561407"/>
    <w:rsid w:val="00562B22"/>
    <w:rsid w:val="0056344D"/>
    <w:rsid w:val="00564D54"/>
    <w:rsid w:val="00571D9D"/>
    <w:rsid w:val="0057634C"/>
    <w:rsid w:val="005771D2"/>
    <w:rsid w:val="00593D52"/>
    <w:rsid w:val="005942D5"/>
    <w:rsid w:val="005A25B6"/>
    <w:rsid w:val="005A38B4"/>
    <w:rsid w:val="005B4507"/>
    <w:rsid w:val="005B5A28"/>
    <w:rsid w:val="005B6DC9"/>
    <w:rsid w:val="005C102B"/>
    <w:rsid w:val="005C3A35"/>
    <w:rsid w:val="005D2D13"/>
    <w:rsid w:val="005D3CFA"/>
    <w:rsid w:val="005D4C99"/>
    <w:rsid w:val="005E7589"/>
    <w:rsid w:val="005F0370"/>
    <w:rsid w:val="00600086"/>
    <w:rsid w:val="006029F7"/>
    <w:rsid w:val="00606F1D"/>
    <w:rsid w:val="00610ECE"/>
    <w:rsid w:val="00612033"/>
    <w:rsid w:val="0063048A"/>
    <w:rsid w:val="0063064B"/>
    <w:rsid w:val="00631DD1"/>
    <w:rsid w:val="00635192"/>
    <w:rsid w:val="006608F2"/>
    <w:rsid w:val="006615CD"/>
    <w:rsid w:val="0066499D"/>
    <w:rsid w:val="00666354"/>
    <w:rsid w:val="00680965"/>
    <w:rsid w:val="006950A1"/>
    <w:rsid w:val="006A2FF1"/>
    <w:rsid w:val="006A5E82"/>
    <w:rsid w:val="006B136A"/>
    <w:rsid w:val="006B2264"/>
    <w:rsid w:val="006C0567"/>
    <w:rsid w:val="006D52DD"/>
    <w:rsid w:val="006D5491"/>
    <w:rsid w:val="006E07E8"/>
    <w:rsid w:val="006E0F6D"/>
    <w:rsid w:val="006E14FE"/>
    <w:rsid w:val="006E1867"/>
    <w:rsid w:val="006E2492"/>
    <w:rsid w:val="007044E9"/>
    <w:rsid w:val="00707EB3"/>
    <w:rsid w:val="00716455"/>
    <w:rsid w:val="00717075"/>
    <w:rsid w:val="0072525F"/>
    <w:rsid w:val="00726CE4"/>
    <w:rsid w:val="007313E7"/>
    <w:rsid w:val="007377F2"/>
    <w:rsid w:val="00755DEA"/>
    <w:rsid w:val="00767520"/>
    <w:rsid w:val="007918CF"/>
    <w:rsid w:val="007978B4"/>
    <w:rsid w:val="007A614E"/>
    <w:rsid w:val="007B62A1"/>
    <w:rsid w:val="007C21B2"/>
    <w:rsid w:val="007C67E5"/>
    <w:rsid w:val="007D6D21"/>
    <w:rsid w:val="007E597E"/>
    <w:rsid w:val="007E7158"/>
    <w:rsid w:val="00800C0C"/>
    <w:rsid w:val="00823224"/>
    <w:rsid w:val="00833A2F"/>
    <w:rsid w:val="00833D48"/>
    <w:rsid w:val="008402D1"/>
    <w:rsid w:val="00841E7D"/>
    <w:rsid w:val="008509A1"/>
    <w:rsid w:val="00853AAF"/>
    <w:rsid w:val="00854157"/>
    <w:rsid w:val="008579F1"/>
    <w:rsid w:val="008612CC"/>
    <w:rsid w:val="0087031E"/>
    <w:rsid w:val="008728AA"/>
    <w:rsid w:val="008749CA"/>
    <w:rsid w:val="008873DA"/>
    <w:rsid w:val="00891D1B"/>
    <w:rsid w:val="00892836"/>
    <w:rsid w:val="00893E3D"/>
    <w:rsid w:val="008940A7"/>
    <w:rsid w:val="008B19D8"/>
    <w:rsid w:val="008B6119"/>
    <w:rsid w:val="008C4D47"/>
    <w:rsid w:val="008D7076"/>
    <w:rsid w:val="008E3FA1"/>
    <w:rsid w:val="008E5086"/>
    <w:rsid w:val="008E7545"/>
    <w:rsid w:val="008F2A78"/>
    <w:rsid w:val="008F6214"/>
    <w:rsid w:val="00904D7B"/>
    <w:rsid w:val="009065EA"/>
    <w:rsid w:val="00910BD8"/>
    <w:rsid w:val="00910C3E"/>
    <w:rsid w:val="00933C89"/>
    <w:rsid w:val="009443A2"/>
    <w:rsid w:val="009570C8"/>
    <w:rsid w:val="00960EB3"/>
    <w:rsid w:val="009743DD"/>
    <w:rsid w:val="00980AF7"/>
    <w:rsid w:val="00987030"/>
    <w:rsid w:val="009929EE"/>
    <w:rsid w:val="009A488B"/>
    <w:rsid w:val="009B1DFB"/>
    <w:rsid w:val="009C2E3D"/>
    <w:rsid w:val="009C735A"/>
    <w:rsid w:val="009D1C4E"/>
    <w:rsid w:val="009D65EC"/>
    <w:rsid w:val="009E3069"/>
    <w:rsid w:val="009E4BD0"/>
    <w:rsid w:val="009E7DA7"/>
    <w:rsid w:val="00A07CCF"/>
    <w:rsid w:val="00A13EC3"/>
    <w:rsid w:val="00A23F61"/>
    <w:rsid w:val="00A245E3"/>
    <w:rsid w:val="00A328C0"/>
    <w:rsid w:val="00A34C9E"/>
    <w:rsid w:val="00A52259"/>
    <w:rsid w:val="00A64B06"/>
    <w:rsid w:val="00A86639"/>
    <w:rsid w:val="00AA08BD"/>
    <w:rsid w:val="00AA682F"/>
    <w:rsid w:val="00AB046D"/>
    <w:rsid w:val="00AB283D"/>
    <w:rsid w:val="00AB5714"/>
    <w:rsid w:val="00AB5782"/>
    <w:rsid w:val="00AC2D8D"/>
    <w:rsid w:val="00AD2A3C"/>
    <w:rsid w:val="00AD312D"/>
    <w:rsid w:val="00AE611C"/>
    <w:rsid w:val="00AF094D"/>
    <w:rsid w:val="00AF2B6C"/>
    <w:rsid w:val="00B113BE"/>
    <w:rsid w:val="00B26ACA"/>
    <w:rsid w:val="00B31FC8"/>
    <w:rsid w:val="00B3679A"/>
    <w:rsid w:val="00B45FFC"/>
    <w:rsid w:val="00B462FE"/>
    <w:rsid w:val="00B46E93"/>
    <w:rsid w:val="00B524FB"/>
    <w:rsid w:val="00B53502"/>
    <w:rsid w:val="00B554C3"/>
    <w:rsid w:val="00B60223"/>
    <w:rsid w:val="00B6061F"/>
    <w:rsid w:val="00B63550"/>
    <w:rsid w:val="00B65D22"/>
    <w:rsid w:val="00B66601"/>
    <w:rsid w:val="00B70449"/>
    <w:rsid w:val="00B80381"/>
    <w:rsid w:val="00B96127"/>
    <w:rsid w:val="00BB736D"/>
    <w:rsid w:val="00BC67F8"/>
    <w:rsid w:val="00BD4D72"/>
    <w:rsid w:val="00BE0D26"/>
    <w:rsid w:val="00BF4CBF"/>
    <w:rsid w:val="00C0418C"/>
    <w:rsid w:val="00C048FB"/>
    <w:rsid w:val="00C1563A"/>
    <w:rsid w:val="00C1606A"/>
    <w:rsid w:val="00C1643D"/>
    <w:rsid w:val="00C20747"/>
    <w:rsid w:val="00C35A59"/>
    <w:rsid w:val="00C36425"/>
    <w:rsid w:val="00C42460"/>
    <w:rsid w:val="00C438B1"/>
    <w:rsid w:val="00C43D1C"/>
    <w:rsid w:val="00C460E9"/>
    <w:rsid w:val="00C5582E"/>
    <w:rsid w:val="00C6057C"/>
    <w:rsid w:val="00C608D4"/>
    <w:rsid w:val="00C70235"/>
    <w:rsid w:val="00C7487F"/>
    <w:rsid w:val="00C8116E"/>
    <w:rsid w:val="00C87D1E"/>
    <w:rsid w:val="00C92D59"/>
    <w:rsid w:val="00CA692F"/>
    <w:rsid w:val="00CB5D9A"/>
    <w:rsid w:val="00CC08C8"/>
    <w:rsid w:val="00CC5250"/>
    <w:rsid w:val="00CD6054"/>
    <w:rsid w:val="00CE247B"/>
    <w:rsid w:val="00CE4154"/>
    <w:rsid w:val="00CF27C8"/>
    <w:rsid w:val="00CF565D"/>
    <w:rsid w:val="00D0196B"/>
    <w:rsid w:val="00D11167"/>
    <w:rsid w:val="00D11A69"/>
    <w:rsid w:val="00D36F55"/>
    <w:rsid w:val="00D54DDC"/>
    <w:rsid w:val="00D54F1F"/>
    <w:rsid w:val="00D6310C"/>
    <w:rsid w:val="00D65925"/>
    <w:rsid w:val="00D679A3"/>
    <w:rsid w:val="00D7403D"/>
    <w:rsid w:val="00D873CB"/>
    <w:rsid w:val="00DA090D"/>
    <w:rsid w:val="00DA6900"/>
    <w:rsid w:val="00DB0D72"/>
    <w:rsid w:val="00DB3454"/>
    <w:rsid w:val="00DB4B11"/>
    <w:rsid w:val="00DC414F"/>
    <w:rsid w:val="00DC770A"/>
    <w:rsid w:val="00DC7911"/>
    <w:rsid w:val="00DC7D75"/>
    <w:rsid w:val="00DD2821"/>
    <w:rsid w:val="00DE002B"/>
    <w:rsid w:val="00DF21E1"/>
    <w:rsid w:val="00E0324F"/>
    <w:rsid w:val="00E07F09"/>
    <w:rsid w:val="00E14475"/>
    <w:rsid w:val="00E22A8B"/>
    <w:rsid w:val="00E242EB"/>
    <w:rsid w:val="00E24B6E"/>
    <w:rsid w:val="00E26346"/>
    <w:rsid w:val="00E33674"/>
    <w:rsid w:val="00E452C3"/>
    <w:rsid w:val="00E74ADE"/>
    <w:rsid w:val="00E82F9C"/>
    <w:rsid w:val="00E83442"/>
    <w:rsid w:val="00E83C21"/>
    <w:rsid w:val="00E852BD"/>
    <w:rsid w:val="00E864F8"/>
    <w:rsid w:val="00EA172B"/>
    <w:rsid w:val="00EB4368"/>
    <w:rsid w:val="00EB5B22"/>
    <w:rsid w:val="00EB77CF"/>
    <w:rsid w:val="00ED723F"/>
    <w:rsid w:val="00EF69A0"/>
    <w:rsid w:val="00F02E36"/>
    <w:rsid w:val="00F058B0"/>
    <w:rsid w:val="00F102B2"/>
    <w:rsid w:val="00F155DC"/>
    <w:rsid w:val="00F51B59"/>
    <w:rsid w:val="00F61084"/>
    <w:rsid w:val="00F64864"/>
    <w:rsid w:val="00F932DD"/>
    <w:rsid w:val="00F933A8"/>
    <w:rsid w:val="00F933BF"/>
    <w:rsid w:val="00FA1C71"/>
    <w:rsid w:val="00FA591A"/>
    <w:rsid w:val="00FB09AF"/>
    <w:rsid w:val="00FB42AB"/>
    <w:rsid w:val="00FB6122"/>
    <w:rsid w:val="00FE3EAF"/>
    <w:rsid w:val="01581605"/>
    <w:rsid w:val="01ECAC88"/>
    <w:rsid w:val="02447A8D"/>
    <w:rsid w:val="02C94963"/>
    <w:rsid w:val="03990B0D"/>
    <w:rsid w:val="048C9A68"/>
    <w:rsid w:val="0573884B"/>
    <w:rsid w:val="0733F723"/>
    <w:rsid w:val="07864539"/>
    <w:rsid w:val="0B67E93B"/>
    <w:rsid w:val="0CA54559"/>
    <w:rsid w:val="0F6F2E8F"/>
    <w:rsid w:val="10A4DFFB"/>
    <w:rsid w:val="126E9971"/>
    <w:rsid w:val="150D3DC4"/>
    <w:rsid w:val="1512ED27"/>
    <w:rsid w:val="16796170"/>
    <w:rsid w:val="175C0AAF"/>
    <w:rsid w:val="1A4B9C71"/>
    <w:rsid w:val="1AA25F56"/>
    <w:rsid w:val="1ACF51F6"/>
    <w:rsid w:val="1B1CF2EF"/>
    <w:rsid w:val="1B693A43"/>
    <w:rsid w:val="1BB789D6"/>
    <w:rsid w:val="1D87BDBC"/>
    <w:rsid w:val="1DB46420"/>
    <w:rsid w:val="1E38F9B9"/>
    <w:rsid w:val="1E7074FA"/>
    <w:rsid w:val="1F5E99E2"/>
    <w:rsid w:val="1FBA6DB2"/>
    <w:rsid w:val="22C26E6A"/>
    <w:rsid w:val="24D810AE"/>
    <w:rsid w:val="24F37D67"/>
    <w:rsid w:val="2669F309"/>
    <w:rsid w:val="26AD0EB3"/>
    <w:rsid w:val="28C0533A"/>
    <w:rsid w:val="2900F1B4"/>
    <w:rsid w:val="293F53E1"/>
    <w:rsid w:val="29C5160B"/>
    <w:rsid w:val="2A511519"/>
    <w:rsid w:val="2A5621F8"/>
    <w:rsid w:val="2A8DC289"/>
    <w:rsid w:val="2AE9D7D3"/>
    <w:rsid w:val="2BEC22E3"/>
    <w:rsid w:val="2C957077"/>
    <w:rsid w:val="2D2503CF"/>
    <w:rsid w:val="2F85F513"/>
    <w:rsid w:val="30C32319"/>
    <w:rsid w:val="31C67D89"/>
    <w:rsid w:val="31CB6BD3"/>
    <w:rsid w:val="31F03A4B"/>
    <w:rsid w:val="32273764"/>
    <w:rsid w:val="33658830"/>
    <w:rsid w:val="33BE9FCF"/>
    <w:rsid w:val="34EB22FD"/>
    <w:rsid w:val="35076F13"/>
    <w:rsid w:val="353C7000"/>
    <w:rsid w:val="356B6104"/>
    <w:rsid w:val="3613B867"/>
    <w:rsid w:val="36DCD039"/>
    <w:rsid w:val="370B316F"/>
    <w:rsid w:val="37169E25"/>
    <w:rsid w:val="371C3C8F"/>
    <w:rsid w:val="378D511A"/>
    <w:rsid w:val="39213990"/>
    <w:rsid w:val="3939E232"/>
    <w:rsid w:val="396D2582"/>
    <w:rsid w:val="39A403D9"/>
    <w:rsid w:val="3B922403"/>
    <w:rsid w:val="3C8DD60A"/>
    <w:rsid w:val="3CCE9F7D"/>
    <w:rsid w:val="3D8E6481"/>
    <w:rsid w:val="3E24FD83"/>
    <w:rsid w:val="3F3241EB"/>
    <w:rsid w:val="3F79566A"/>
    <w:rsid w:val="40A3D0E2"/>
    <w:rsid w:val="415F779A"/>
    <w:rsid w:val="41BAFF63"/>
    <w:rsid w:val="4223E964"/>
    <w:rsid w:val="43B59F1D"/>
    <w:rsid w:val="43FFDE39"/>
    <w:rsid w:val="44E6FB6F"/>
    <w:rsid w:val="450B4F96"/>
    <w:rsid w:val="4560D089"/>
    <w:rsid w:val="45FFED2D"/>
    <w:rsid w:val="46176C32"/>
    <w:rsid w:val="472B84ED"/>
    <w:rsid w:val="47A1699F"/>
    <w:rsid w:val="49DB355D"/>
    <w:rsid w:val="4B5F3B6C"/>
    <w:rsid w:val="4BED396F"/>
    <w:rsid w:val="4D3A0C18"/>
    <w:rsid w:val="4E67BF8C"/>
    <w:rsid w:val="4EE5EB4E"/>
    <w:rsid w:val="5198EE57"/>
    <w:rsid w:val="5275C086"/>
    <w:rsid w:val="53738EB0"/>
    <w:rsid w:val="538F9A29"/>
    <w:rsid w:val="58A94604"/>
    <w:rsid w:val="58E36647"/>
    <w:rsid w:val="5919AF79"/>
    <w:rsid w:val="5974FE01"/>
    <w:rsid w:val="5A71AB32"/>
    <w:rsid w:val="5B5FF89A"/>
    <w:rsid w:val="5CE30BAE"/>
    <w:rsid w:val="5E4040CF"/>
    <w:rsid w:val="5E572938"/>
    <w:rsid w:val="5F1343A5"/>
    <w:rsid w:val="60552936"/>
    <w:rsid w:val="61322001"/>
    <w:rsid w:val="64ADBCCD"/>
    <w:rsid w:val="64F37B9E"/>
    <w:rsid w:val="65472C90"/>
    <w:rsid w:val="65F8461A"/>
    <w:rsid w:val="6673E529"/>
    <w:rsid w:val="6B5C6FDD"/>
    <w:rsid w:val="6B665FFF"/>
    <w:rsid w:val="6B6C7BE9"/>
    <w:rsid w:val="6CAAB5B9"/>
    <w:rsid w:val="6D0D97CB"/>
    <w:rsid w:val="6DBC0059"/>
    <w:rsid w:val="6EB86EA4"/>
    <w:rsid w:val="6EF00310"/>
    <w:rsid w:val="7032936D"/>
    <w:rsid w:val="7049CEA1"/>
    <w:rsid w:val="70FEAA8E"/>
    <w:rsid w:val="73A4205F"/>
    <w:rsid w:val="73A573DE"/>
    <w:rsid w:val="741A0E84"/>
    <w:rsid w:val="747A49AA"/>
    <w:rsid w:val="75396499"/>
    <w:rsid w:val="7588921A"/>
    <w:rsid w:val="75B5B8AE"/>
    <w:rsid w:val="7A67AF96"/>
    <w:rsid w:val="7A6FA32B"/>
    <w:rsid w:val="7ADD8CF5"/>
    <w:rsid w:val="7ADE2B49"/>
    <w:rsid w:val="7B52E80F"/>
    <w:rsid w:val="7C885E56"/>
    <w:rsid w:val="7D2ACCD6"/>
    <w:rsid w:val="7D660F66"/>
    <w:rsid w:val="7D7660D5"/>
    <w:rsid w:val="7E2D0A3D"/>
    <w:rsid w:val="7FC5D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EE5F8"/>
  <w15:chartTrackingRefBased/>
  <w15:docId w15:val="{43986D78-A70E-408A-9A4F-BBF402A5D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3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1D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91D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91D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02B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83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324D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0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C7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DC79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0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EA"/>
  </w:style>
  <w:style w:type="paragraph" w:styleId="Footer">
    <w:name w:val="footer"/>
    <w:basedOn w:val="Normal"/>
    <w:link w:val="FooterChar"/>
    <w:uiPriority w:val="99"/>
    <w:unhideWhenUsed/>
    <w:rsid w:val="0090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5EA"/>
  </w:style>
  <w:style w:type="paragraph" w:styleId="TOC1">
    <w:name w:val="toc 1"/>
    <w:basedOn w:val="Normal"/>
    <w:next w:val="Normal"/>
    <w:autoRedefine/>
    <w:uiPriority w:val="39"/>
    <w:unhideWhenUsed/>
    <w:rsid w:val="003F23D9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1222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.ua.es/es/grados/grado-en-ingenieria-biomedica/por-que-estudiar-el-grado.html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C2A5A-DA92-4F3F-987B-344E7D50B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924</Words>
  <Characters>5273</Characters>
  <Application>Microsoft Office Word</Application>
  <DocSecurity>4</DocSecurity>
  <Lines>43</Lines>
  <Paragraphs>12</Paragraphs>
  <ScaleCrop>false</ScaleCrop>
  <Company/>
  <LinksUpToDate>false</LinksUpToDate>
  <CharactersWithSpaces>6185</CharactersWithSpaces>
  <SharedDoc>false</SharedDoc>
  <HLinks>
    <vt:vector size="54" baseType="variant">
      <vt:variant>
        <vt:i4>1245261</vt:i4>
      </vt:variant>
      <vt:variant>
        <vt:i4>51</vt:i4>
      </vt:variant>
      <vt:variant>
        <vt:i4>0</vt:i4>
      </vt:variant>
      <vt:variant>
        <vt:i4>5</vt:i4>
      </vt:variant>
      <vt:variant>
        <vt:lpwstr>https://web.ua.es/es/grados/grado-en-ingenieria-biomedica/por-que-estudiar-el-grado.html</vt:lpwstr>
      </vt:variant>
      <vt:variant>
        <vt:lpwstr/>
      </vt:variant>
      <vt:variant>
        <vt:i4>2686984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_Toc1583631269</vt:lpwstr>
      </vt:variant>
      <vt:variant>
        <vt:i4>1966136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_Toc89178592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_Toc526603928</vt:lpwstr>
      </vt:variant>
      <vt:variant>
        <vt:i4>2686980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_Toc1368071527</vt:lpwstr>
      </vt:variant>
      <vt:variant>
        <vt:i4>2097153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_Toc1004908310</vt:lpwstr>
      </vt:variant>
      <vt:variant>
        <vt:i4>2621455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_Toc1731663986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_Toc212391746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_Toc528253929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Sanchez</dc:creator>
  <cp:keywords/>
  <dc:description/>
  <cp:lastModifiedBy>Usuario invitado</cp:lastModifiedBy>
  <cp:revision>196</cp:revision>
  <cp:lastPrinted>2024-10-31T03:37:00Z</cp:lastPrinted>
  <dcterms:created xsi:type="dcterms:W3CDTF">2024-11-01T00:42:00Z</dcterms:created>
  <dcterms:modified xsi:type="dcterms:W3CDTF">2024-10-30T19:37:00Z</dcterms:modified>
</cp:coreProperties>
</file>