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lang w:val="es-MX"/>
        </w:rPr>
      </w:pPr>
      <w:bookmarkStart w:id="0" w:name="__DdeLink__124_1900527295"/>
      <w:bookmarkEnd w:id="0"/>
      <w:r>
        <w:rPr>
          <w:rFonts w:eastAsia="Times New Roman" w:cs="Arial" w:ascii="Arial" w:hAnsi="Arial"/>
          <w:b/>
          <w:color w:val="000000"/>
          <w:szCs w:val="20"/>
          <w:lang w:val="es-MX"/>
        </w:rPr>
        <w:t>Estacionariedad débil durante sueño MOR en Adultos Mayores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val="es-MX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</w:r>
    </w:p>
    <w:p>
      <w:pPr>
        <w:pStyle w:val="Normal"/>
        <w:shd w:val="clear" w:color="auto" w:fill="FFFFFF"/>
        <w:spacing w:lineRule="auto" w:line="240" w:before="0" w:after="0"/>
        <w:rPr>
          <w:lang w:val="es-MX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Julio Enciso-Alva, BS Student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1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, Erika Rodríguez-Torres, PhD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1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, Claudia Martínez-Alcalá, PhD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2,3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, Génesis Vázquez-Tagle, MD student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3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, Margarita Tetlalmatzi-Montiel, MD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1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, Jorge Viveros, PhD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1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, </w:t>
      </w:r>
      <w:r>
        <w:rPr>
          <w:rFonts w:eastAsia="Times New Roman" w:cs="Arial" w:ascii="Arial" w:hAnsi="Arial"/>
          <w:bCs/>
          <w:color w:val="000000"/>
          <w:sz w:val="20"/>
          <w:szCs w:val="20"/>
          <w:lang w:val="es-MX"/>
        </w:rPr>
        <w:t>José Sócrates López-Noguerola, PhD student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3,4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, Alejandra Rosales-Lagarde, PhD</w:t>
      </w:r>
      <w:r>
        <w:rPr>
          <w:rFonts w:eastAsia="Times New Roman" w:cs="Arial" w:ascii="Arial" w:hAnsi="Arial"/>
          <w:color w:val="000000"/>
          <w:sz w:val="20"/>
          <w:szCs w:val="20"/>
          <w:vertAlign w:val="superscript"/>
          <w:lang w:val="es-MX"/>
        </w:rPr>
        <w:t>2,3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val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(1) Universidad Autónoma del Estado de Hidalgo, Pachuca, Mexico, (2) Consejo Nacional de Ciencia y Tecnología, Mexico, Mexico,  (3) Universidad Autónoma del Estado de Hidalgo, San Agustín Tlaxiaca, Mexico, (4)University of Medicine, Göttingen, Germany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val="es-MX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0"/>
          <w:szCs w:val="20"/>
        </w:rPr>
      </w:pPr>
      <w:r>
        <w:rPr>
          <w:lang w:val="es-MX"/>
        </w:rPr>
      </w:r>
    </w:p>
    <w:p>
      <w:pPr>
        <w:pStyle w:val="Normal"/>
        <w:shd w:val="clear" w:color="auto" w:fill="FFFFFF"/>
        <w:spacing w:lineRule="auto" w:line="240" w:before="0" w:after="0"/>
        <w:rPr>
          <w:lang w:val="es-MX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Resumen: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val="es-MX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</w:r>
    </w:p>
    <w:p>
      <w:pPr>
        <w:pStyle w:val="Normal"/>
        <w:shd w:val="clear" w:color="auto" w:fill="FFFFFF"/>
        <w:spacing w:lineRule="auto" w:line="240" w:before="0" w:after="150"/>
        <w:rPr>
          <w:lang w:val="es-MX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Antecedentes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 xml:space="preserve">: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El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sueño de Movimientos Oculares Rápidos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(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MOR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)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se caracteriza por la presencia de MOR’s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,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atonía muscular y actividad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electroencefalográfica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desincronizada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.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C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uando se efectúan análisis cuantitativos sobre este tipo de señales usualmente se asume que son no-estacionarias,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una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propiedad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no se suele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verifica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r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.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La prueba de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Priestley-Subba Rao (PSR)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calcula localmente el espectro de potencias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para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los registros de EEG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–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que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posiblemente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varía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en el tiempo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–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y luego verifica si éste efectivamente varía en el tiempo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,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condición equivalente a la no-estacionariedad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.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En este trabajo se cuantificó la ‘presencia’ de estacionariedad durante sueño MOR, vigilia (V) y sueño no-MOR (NMOR)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.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M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étodos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 xml:space="preserve">: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Fueron seleccionados 5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Adultos Mayores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(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AM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)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[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edad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: 68.2 ± 7.2; educ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ación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: 9.2 ± 2.7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]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sin depresión ni ansiedad y c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on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actividades cotidianas intactas. Los participantes fue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r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on evaluados con la prueba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Mini-Mental State Examination (MMSE, 29.4 ± 0.9)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y se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efectuaron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registro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s de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polisomnogr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ama (PSG)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para una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noche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entera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.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El PSG fue dividido en épocas de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30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segundos, que fueron clasificadas según los estándasres de la Ame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rican Academy of Sleep Medicine (AASM);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cada época de sueño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MOR, NMOR y vigilia fue sujeta a la prueba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PSR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para detectar estacionariedad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.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Se obtuvieron porcentajes de épocas estacionarias respecto al total de épocas en cada etapa de sueño, y se usó la prueba t de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Wilcoxon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para compararlas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.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R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esultados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 xml:space="preserve">: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De acuerdo a la clasificación de épocas usando la prueba P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SR,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se observaron proporciones menores de épocas estacionarias durante sueño MOR, en comparación con otras etapas de sueño; estas diferencias fueron significativas en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las regiones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C3, C4, CZ, F7, </w:t>
      </w:r>
      <w:bookmarkStart w:id="1" w:name="_GoBack"/>
      <w:bookmarkEnd w:id="1"/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Fp1, LOG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y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ROG (p &lt; 0.05).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Conclusion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>e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MX"/>
        </w:rPr>
        <w:t xml:space="preserve">s: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n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AM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durante sueño MOR, se observaron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menores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 proporciones de épocas estacionarias en comparación a otras etapas de sueño, en las áreas frontal y anterior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,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 xml:space="preserve">un resultado que puede 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e</w:t>
      </w:r>
      <w:r>
        <w:rPr>
          <w:rFonts w:eastAsia="Times New Roman" w:cs="Arial" w:ascii="Arial" w:hAnsi="Arial"/>
          <w:color w:val="000000"/>
          <w:sz w:val="20"/>
          <w:szCs w:val="20"/>
          <w:lang w:val="es-MX"/>
        </w:rPr>
        <w:t>xplicarse por el sueño MOR fásico y tónico.</w:t>
      </w:r>
    </w:p>
    <w:p>
      <w:pPr>
        <w:pStyle w:val="Normal"/>
        <w:spacing w:before="0" w:after="160"/>
        <w:rPr>
          <w:lang w:val="es-MX"/>
        </w:rPr>
      </w:pPr>
      <w:r>
        <w:rPr>
          <w:lang w:val="es-MX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36140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377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 LibreOffice_project/10m0$Build-2</Application>
  <Pages>1</Pages>
  <Words>370</Words>
  <Characters>2165</Characters>
  <CharactersWithSpaces>2532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2017-04-24T22:26:00Z</dcterms:created>
  <dc:creator>erika</dc:creator>
  <dc:description/>
  <dc:language>es-MX</dc:language>
  <cp:lastModifiedBy/>
  <dcterms:modified xsi:type="dcterms:W3CDTF">2017-06-05T15:10:15Z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