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 xml:space="preserve">This paper will be presented in a session sponsored by the SBL Digital Humanities in Biblical, Early </w:t>
      </w:r>
      <w:proofErr w:type="gramStart"/>
      <w:r w:rsidRPr="00C873B4">
        <w:rPr>
          <w:i/>
          <w:iCs/>
          <w:sz w:val="28"/>
          <w:szCs w:val="28"/>
        </w:rPr>
        <w:t>Jewish,</w:t>
      </w:r>
      <w:proofErr w:type="gramEnd"/>
      <w:r w:rsidRPr="00C873B4">
        <w:rPr>
          <w:i/>
          <w:iCs/>
          <w:sz w:val="28"/>
          <w:szCs w:val="28"/>
        </w:rPr>
        <w:t xml:space="preserve">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w:t>
      </w:r>
      <w:proofErr w:type="spellStart"/>
      <w:proofErr w:type="gramStart"/>
      <w:r w:rsidR="008B4787" w:rsidRPr="00C873B4">
        <w:rPr>
          <w:i/>
          <w:iCs/>
          <w:sz w:val="28"/>
          <w:szCs w:val="28"/>
        </w:rPr>
        <w:t>powerpoint</w:t>
      </w:r>
      <w:proofErr w:type="spellEnd"/>
      <w:proofErr w:type="gramEnd"/>
      <w:r w:rsidR="008B4787" w:rsidRPr="00C873B4">
        <w:rPr>
          <w:i/>
          <w:iCs/>
          <w:sz w:val="28"/>
          <w:szCs w:val="28"/>
        </w:rPr>
        <w:t xml:space="preserve">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401CD8"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3D54966D" w:rsidR="004E3ABC" w:rsidRPr="00C873B4" w:rsidRDefault="004E3ABC" w:rsidP="002C279A">
      <w:pPr>
        <w:rPr>
          <w:sz w:val="28"/>
          <w:szCs w:val="28"/>
        </w:rPr>
      </w:pPr>
      <w:r w:rsidRPr="00C873B4">
        <w:rPr>
          <w:sz w:val="28"/>
          <w:szCs w:val="28"/>
        </w:rPr>
        <w:t xml:space="preserve">The Book of Revelation, along with its </w:t>
      </w:r>
      <w:r w:rsidR="002C279A">
        <w:rPr>
          <w:sz w:val="28"/>
          <w:szCs w:val="28"/>
        </w:rPr>
        <w:t>Hebrew and Aramaic</w:t>
      </w:r>
      <w:r w:rsidRPr="00C873B4">
        <w:rPr>
          <w:sz w:val="28"/>
          <w:szCs w:val="28"/>
        </w:rPr>
        <w:t xml:space="preserve"> counterpart Daniel, has</w:t>
      </w:r>
      <w:r w:rsidR="002C279A">
        <w:rPr>
          <w:sz w:val="28"/>
          <w:szCs w:val="28"/>
        </w:rPr>
        <w:t xml:space="preserve"> frequently</w:t>
      </w:r>
      <w:r w:rsidRPr="00C873B4">
        <w:rPr>
          <w:sz w:val="28"/>
          <w:szCs w:val="28"/>
        </w:rPr>
        <w:t xml:space="preserve">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 xml:space="preserve">Perhaps most strikingly, Revelation </w:t>
      </w:r>
      <w:r w:rsidR="00641938" w:rsidRPr="00C873B4">
        <w:rPr>
          <w:sz w:val="28"/>
          <w:szCs w:val="28"/>
        </w:rPr>
        <w:lastRenderedPageBreak/>
        <w:t>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more than 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generic considerations. Yet</w:t>
      </w:r>
      <w:r w:rsidR="00417C0C" w:rsidRPr="00C873B4">
        <w:rPr>
          <w:sz w:val="28"/>
          <w:szCs w:val="28"/>
        </w:rPr>
        <w:t xml:space="preserve">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“An apocalypse of Jesus Christ…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6EC9712A" w:rsidR="00142593" w:rsidRPr="00C873B4" w:rsidRDefault="00C722B9" w:rsidP="00C722B9">
      <w:pPr>
        <w:ind w:firstLine="720"/>
        <w:rPr>
          <w:sz w:val="28"/>
          <w:szCs w:val="28"/>
        </w:rPr>
      </w:pPr>
      <w:r>
        <w:rPr>
          <w:sz w:val="28"/>
          <w:szCs w:val="28"/>
        </w:rPr>
        <w:lastRenderedPageBreak/>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proofErr w:type="spellStart"/>
      <w:r w:rsidR="00043A08" w:rsidRPr="00C873B4">
        <w:rPr>
          <w:i/>
          <w:iCs/>
          <w:sz w:val="28"/>
          <w:szCs w:val="28"/>
        </w:rPr>
        <w:t>haggolah</w:t>
      </w:r>
      <w:proofErr w:type="spellEnd"/>
      <w:r w:rsidR="00043A08" w:rsidRPr="00C873B4">
        <w:rPr>
          <w:sz w:val="28"/>
          <w:szCs w:val="28"/>
        </w:rPr>
        <w:t xml:space="preserve"> (the exiles) and </w:t>
      </w:r>
      <w:proofErr w:type="spellStart"/>
      <w:r w:rsidR="00043A08" w:rsidRPr="00C873B4">
        <w:rPr>
          <w:i/>
          <w:iCs/>
          <w:sz w:val="28"/>
          <w:szCs w:val="28"/>
        </w:rPr>
        <w:t>wegiylu</w:t>
      </w:r>
      <w:proofErr w:type="spellEnd"/>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lastRenderedPageBreak/>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037BCFE5" w:rsidR="0043751A" w:rsidRPr="00C873B4" w:rsidRDefault="00142593" w:rsidP="007F577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w:t>
      </w:r>
      <w:proofErr w:type="spellStart"/>
      <w:r w:rsidR="00C13F6C" w:rsidRPr="00C873B4">
        <w:rPr>
          <w:sz w:val="28"/>
          <w:szCs w:val="28"/>
        </w:rPr>
        <w:t>Deutero</w:t>
      </w:r>
      <w:proofErr w:type="spellEnd"/>
      <w:r w:rsidR="00C13F6C" w:rsidRPr="00C873B4">
        <w:rPr>
          <w:sz w:val="28"/>
          <w:szCs w:val="28"/>
        </w:rPr>
        <w:t xml:space="preserve">-Isaiah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 xml:space="preserve">to us </w:t>
      </w:r>
      <w:r w:rsidR="00C3111D" w:rsidRPr="00C873B4">
        <w:rPr>
          <w:sz w:val="28"/>
          <w:szCs w:val="28"/>
        </w:rPr>
        <w:lastRenderedPageBreak/>
        <w:t>from John’s contemporaries</w:t>
      </w:r>
      <w:r w:rsidR="00965D72" w:rsidRPr="00C873B4">
        <w:rPr>
          <w:sz w:val="28"/>
          <w:szCs w:val="28"/>
        </w:rPr>
        <w:t xml:space="preserve"> 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proofErr w:type="gramStart"/>
      <w:r w:rsidR="000B0076" w:rsidRPr="00C873B4">
        <w:rPr>
          <w:sz w:val="28"/>
          <w:szCs w:val="28"/>
        </w:rPr>
        <w:t xml:space="preserve">Covenanters </w:t>
      </w:r>
      <w:commentRangeEnd w:id="4"/>
      <w:proofErr w:type="gramEnd"/>
      <w:r w:rsidR="00C873B4">
        <w:rPr>
          <w:rStyle w:val="CommentReference"/>
        </w:rPr>
        <w:commentReference w:id="4"/>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56B9F5E4" w:rsidR="00F759A0" w:rsidRPr="00C873B4" w:rsidRDefault="007F5771" w:rsidP="002C279A">
      <w:pPr>
        <w:ind w:firstLine="720"/>
        <w:rPr>
          <w:sz w:val="28"/>
          <w:szCs w:val="28"/>
        </w:rPr>
      </w:pPr>
      <w:r w:rsidRPr="00C873B4">
        <w:rPr>
          <w:sz w:val="28"/>
          <w:szCs w:val="28"/>
        </w:rPr>
        <w:t xml:space="preserve">[Slide: 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w:t>
      </w:r>
      <w:r w:rsidR="002C279A">
        <w:rPr>
          <w:sz w:val="28"/>
          <w:szCs w:val="28"/>
        </w:rPr>
        <w:t>Scriptural references resemble</w:t>
      </w:r>
      <w:r w:rsidR="00C13F6C" w:rsidRPr="00C873B4">
        <w:rPr>
          <w:sz w:val="28"/>
          <w:szCs w:val="28"/>
        </w:rPr>
        <w:t xml:space="preserve">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The improper use of case and prepositions may reflect a quotation from a Greek text-form, rather than simple barbarism, as in Revelation 1:4-5. </w:t>
      </w:r>
      <w:proofErr w:type="spellStart"/>
      <w:proofErr w:type="gramStart"/>
      <w:r w:rsidR="00365EC4" w:rsidRPr="00C873B4">
        <w:rPr>
          <w:i/>
          <w:iCs/>
          <w:sz w:val="28"/>
          <w:szCs w:val="28"/>
        </w:rPr>
        <w:t>apo</w:t>
      </w:r>
      <w:proofErr w:type="spellEnd"/>
      <w:proofErr w:type="gramEnd"/>
      <w:r w:rsidR="00365EC4" w:rsidRPr="00C873B4">
        <w:rPr>
          <w:i/>
          <w:iCs/>
          <w:sz w:val="28"/>
          <w:szCs w:val="28"/>
        </w:rPr>
        <w:t xml:space="preserve">,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w:t>
      </w:r>
      <w:proofErr w:type="spellStart"/>
      <w:r w:rsidR="002D7FE7">
        <w:rPr>
          <w:sz w:val="28"/>
          <w:szCs w:val="28"/>
        </w:rPr>
        <w:t>targum</w:t>
      </w:r>
      <w:proofErr w:type="spellEnd"/>
      <w:r w:rsidR="002D7FE7">
        <w:rPr>
          <w:sz w:val="28"/>
          <w:szCs w:val="28"/>
        </w:rPr>
        <w:t>.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7F199950" w:rsidR="003767F5" w:rsidRPr="00C873B4" w:rsidRDefault="00C722B9" w:rsidP="00521E9C">
      <w:pPr>
        <w:ind w:firstLine="720"/>
        <w:rPr>
          <w:sz w:val="28"/>
          <w:szCs w:val="28"/>
        </w:rPr>
      </w:pPr>
      <w:r w:rsidRPr="00C873B4">
        <w:rPr>
          <w:noProof/>
          <w:sz w:val="28"/>
          <w:szCs w:val="28"/>
          <w:lang w:bidi="he-IL"/>
        </w:rPr>
        <w:t xml:space="preserve">[Slide: </w:t>
      </w:r>
      <w:r>
        <w:rPr>
          <w:noProof/>
          <w:sz w:val="28"/>
          <w:szCs w:val="28"/>
          <w:lang w:bidi="he-IL"/>
        </w:rPr>
        <w:t xml:space="preserve">Moyise data] </w:t>
      </w:r>
      <w:r w:rsidR="00961D64" w:rsidRPr="00C873B4">
        <w:rPr>
          <w:sz w:val="28"/>
          <w:szCs w:val="28"/>
        </w:rPr>
        <w:t xml:space="preserve">Revelation </w:t>
      </w:r>
      <w:r w:rsidR="00521E9C">
        <w:rPr>
          <w:sz w:val="28"/>
          <w:szCs w:val="28"/>
        </w:rPr>
        <w:t>alludes to</w:t>
      </w:r>
      <w:r w:rsidR="00961D64" w:rsidRPr="00C873B4">
        <w:rPr>
          <w:sz w:val="28"/>
          <w:szCs w:val="28"/>
        </w:rPr>
        <w:t xml:space="preserve"> Scripture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7F09E2D8" w14:textId="4E56D0C6" w:rsidR="00763CF0" w:rsidRPr="00C873B4" w:rsidRDefault="00763CF0" w:rsidP="00521E9C">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9240BB" w:rsidRPr="00C873B4">
        <w:rPr>
          <w:sz w:val="28"/>
          <w:szCs w:val="28"/>
        </w:rPr>
        <w:t>,</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w:t>
      </w:r>
      <w:r w:rsidR="00521E9C">
        <w:rPr>
          <w:sz w:val="28"/>
          <w:szCs w:val="28"/>
        </w:rPr>
        <w:t>under copyright protection:</w:t>
      </w:r>
      <w:r w:rsidR="00C722B9">
        <w:rPr>
          <w:sz w:val="28"/>
          <w:szCs w:val="28"/>
        </w:rPr>
        <w:t xml:space="preserve"> the SB</w:t>
      </w:r>
      <w:r w:rsidR="007B1105">
        <w:rPr>
          <w:sz w:val="28"/>
          <w:szCs w:val="28"/>
        </w:rPr>
        <w:t>L Greek New Testament prohibits</w:t>
      </w:r>
      <w:r w:rsidR="00C722B9">
        <w:rPr>
          <w:sz w:val="28"/>
          <w:szCs w:val="28"/>
        </w:rPr>
        <w:t xml:space="preserve"> diglot translations into English</w:t>
      </w:r>
      <w:r w:rsidR="00521E9C">
        <w:rPr>
          <w:sz w:val="28"/>
          <w:szCs w:val="28"/>
        </w:rPr>
        <w:t>,</w:t>
      </w:r>
      <w:r w:rsidR="00C722B9">
        <w:rPr>
          <w:sz w:val="28"/>
          <w:szCs w:val="28"/>
        </w:rPr>
        <w:t xml:space="preserve"> and the NA28’s license is even more restrictive. The merchants of the earth offer numerous packages of proprietary software to aid the scholar, but their fees and modules </w:t>
      </w:r>
      <w:r w:rsidR="00D75155">
        <w:rPr>
          <w:sz w:val="28"/>
          <w:szCs w:val="28"/>
        </w:rPr>
        <w:t>for studying biblical works is not</w:t>
      </w:r>
      <w:r w:rsidR="00C722B9">
        <w:rPr>
          <w:sz w:val="28"/>
          <w:szCs w:val="28"/>
        </w:rPr>
        <w:t xml:space="preserve"> necessarily in accordance with the budgetary constraints facing individual academics</w:t>
      </w:r>
      <w:r w:rsidR="00B06ABF">
        <w:rPr>
          <w:sz w:val="28"/>
          <w:szCs w:val="28"/>
        </w:rPr>
        <w:t>’</w:t>
      </w:r>
      <w:r w:rsidR="00C722B9">
        <w:rPr>
          <w:sz w:val="28"/>
          <w:szCs w:val="28"/>
        </w:rPr>
        <w:t xml:space="preserve"> or </w:t>
      </w:r>
      <w:r w:rsidR="00235A68">
        <w:rPr>
          <w:sz w:val="28"/>
          <w:szCs w:val="28"/>
        </w:rPr>
        <w:t>institutional</w:t>
      </w:r>
      <w:r w:rsidR="00C722B9">
        <w:rPr>
          <w:sz w:val="28"/>
          <w:szCs w:val="28"/>
        </w:rPr>
        <w:t xml:space="preserve"> coffers.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5"/>
      <w:r w:rsidR="00853D83" w:rsidRPr="00C873B4">
        <w:rPr>
          <w:sz w:val="28"/>
          <w:szCs w:val="28"/>
        </w:rPr>
        <w:t>intertextuality</w:t>
      </w:r>
      <w:commentRangeEnd w:id="5"/>
      <w:r w:rsidR="00F436A4">
        <w:rPr>
          <w:rStyle w:val="CommentReference"/>
        </w:rPr>
        <w:commentReference w:id="5"/>
      </w:r>
      <w:r w:rsidR="00853D83" w:rsidRPr="00C873B4">
        <w:rPr>
          <w:sz w:val="28"/>
          <w:szCs w:val="28"/>
        </w:rPr>
        <w:t xml:space="preserve">. </w:t>
      </w:r>
    </w:p>
    <w:p w14:paraId="39508542" w14:textId="3DE303F0" w:rsidR="00CC5FA6" w:rsidRPr="00C873B4" w:rsidRDefault="00907206" w:rsidP="00243BCF">
      <w:pPr>
        <w:pStyle w:val="ListParagraph"/>
        <w:ind w:left="0" w:firstLine="720"/>
        <w:rPr>
          <w:sz w:val="28"/>
          <w:szCs w:val="28"/>
        </w:rPr>
      </w:pPr>
      <w:r>
        <w:rPr>
          <w:sz w:val="28"/>
          <w:szCs w:val="28"/>
        </w:rPr>
        <w:lastRenderedPageBreak/>
        <w:t xml:space="preserve">[Slide: Four case studies] </w:t>
      </w:r>
      <w:r w:rsidR="00F9644F" w:rsidRPr="00C873B4">
        <w:rPr>
          <w:sz w:val="28"/>
          <w:szCs w:val="28"/>
        </w:rPr>
        <w:t>As case studies for digital editions, let us examine four passages from Revelation 17</w:t>
      </w:r>
      <w:r w:rsidR="00243BCF">
        <w:rPr>
          <w:sz w:val="28"/>
          <w:szCs w:val="28"/>
        </w:rPr>
        <w:t>:1-6; 18:1-8; 21:22-27; and 22:6-7</w:t>
      </w:r>
      <w:r w:rsidR="00F9644F" w:rsidRPr="00C873B4">
        <w:rPr>
          <w:sz w:val="28"/>
          <w:szCs w:val="28"/>
        </w:rPr>
        <w:t>. [</w:t>
      </w:r>
      <w:hyperlink r:id="rId11" w:history="1">
        <w:r w:rsidR="006706DE" w:rsidRPr="00C873B4">
          <w:rPr>
            <w:rStyle w:val="Hyperlink"/>
            <w:sz w:val="28"/>
            <w:szCs w:val="28"/>
          </w:rPr>
          <w:t>http://encodingrevelation.github.io/revelation/apocalypseandempire.html</w:t>
        </w:r>
      </w:hyperlink>
      <w:r w:rsidR="00F9644F" w:rsidRPr="00C873B4">
        <w:rPr>
          <w:sz w:val="28"/>
          <w:szCs w:val="28"/>
        </w:rPr>
        <w:t>]</w:t>
      </w:r>
      <w:r w:rsidR="009B6B02" w:rsidRPr="00C873B4">
        <w:rPr>
          <w:sz w:val="28"/>
          <w:szCs w:val="28"/>
        </w:rPr>
        <w:t xml:space="preserve">. The eclectic body text is taken from Eberhard </w:t>
      </w:r>
      <w:proofErr w:type="spellStart"/>
      <w:r w:rsidR="009B6B02" w:rsidRPr="00C873B4">
        <w:rPr>
          <w:sz w:val="28"/>
          <w:szCs w:val="28"/>
        </w:rPr>
        <w:t>Nestle’s</w:t>
      </w:r>
      <w:proofErr w:type="spellEnd"/>
      <w:r w:rsidR="009B6B02" w:rsidRPr="00C873B4">
        <w:rPr>
          <w:sz w:val="28"/>
          <w:szCs w:val="28"/>
        </w:rPr>
        <w:t xml:space="preserve">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be</w:t>
      </w:r>
      <w:r w:rsidR="00625117">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uestions, such as the typology of intertextual reference, prophetic book, text-form of Scripture, or editorial confidence of authorial intentionality</w:t>
      </w:r>
      <w:r w:rsidR="007B0C8F">
        <w:rPr>
          <w:sz w:val="28"/>
          <w:szCs w:val="28"/>
        </w:rPr>
        <w:t xml:space="preserve">, though theoretically any sort of data could be </w:t>
      </w:r>
      <w:commentRangeStart w:id="6"/>
      <w:r w:rsidR="007B0C8F">
        <w:rPr>
          <w:sz w:val="28"/>
          <w:szCs w:val="28"/>
        </w:rPr>
        <w:t>collated</w:t>
      </w:r>
      <w:commentRangeEnd w:id="6"/>
      <w:r w:rsidR="00BA6C16">
        <w:rPr>
          <w:rStyle w:val="CommentReference"/>
        </w:rPr>
        <w:commentReference w:id="6"/>
      </w:r>
      <w:r w:rsidR="007B0C8F">
        <w:rPr>
          <w:sz w:val="28"/>
          <w:szCs w:val="28"/>
        </w:rPr>
        <w:t xml:space="preserve">.  </w:t>
      </w:r>
    </w:p>
    <w:p w14:paraId="61151A81" w14:textId="289E11F9" w:rsidR="00854689" w:rsidRPr="00C873B4" w:rsidRDefault="00680832" w:rsidP="007B1105">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w:t>
      </w:r>
      <w:r w:rsidR="00304F3E" w:rsidRPr="00C873B4">
        <w:rPr>
          <w:sz w:val="28"/>
          <w:szCs w:val="28"/>
        </w:rPr>
        <w:lastRenderedPageBreak/>
        <w:t xml:space="preserve">references. </w:t>
      </w:r>
      <w:r w:rsidR="00F36B09" w:rsidRPr="00C873B4">
        <w:rPr>
          <w:sz w:val="28"/>
          <w:szCs w:val="28"/>
        </w:rPr>
        <w:t xml:space="preserve">By color-coding the text, Revelation’s hyper-saturation with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the allusion</w:t>
      </w:r>
      <w:r w:rsidR="00BA6C16">
        <w:rPr>
          <w:sz w:val="28"/>
          <w:szCs w:val="28"/>
        </w:rPr>
        <w:t>,</w:t>
      </w:r>
      <w:r w:rsidR="00365EC4" w:rsidRPr="00C873B4">
        <w:rPr>
          <w:sz w:val="28"/>
          <w:szCs w:val="28"/>
        </w:rPr>
        <w:t xml:space="preserve"> the specific words are marked as allusive. </w:t>
      </w:r>
      <w:r w:rsidR="00BA6C16">
        <w:rPr>
          <w:sz w:val="28"/>
          <w:szCs w:val="28"/>
        </w:rPr>
        <w:t>Here in chapter 17, each verse has at least one</w:t>
      </w:r>
      <w:r w:rsidR="00F36B09" w:rsidRPr="00C873B4">
        <w:rPr>
          <w:sz w:val="28"/>
          <w:szCs w:val="28"/>
        </w:rPr>
        <w:t xml:space="preserve"> reference in it.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7"/>
      <w:r w:rsidR="00886B56" w:rsidRPr="00C873B4">
        <w:rPr>
          <w:sz w:val="28"/>
          <w:szCs w:val="28"/>
        </w:rPr>
        <w:t>imagery</w:t>
      </w:r>
      <w:commentRangeEnd w:id="7"/>
      <w:r w:rsidR="00CB4839">
        <w:rPr>
          <w:rStyle w:val="CommentReference"/>
        </w:rPr>
        <w:commentReference w:id="7"/>
      </w:r>
      <w:r w:rsidR="007B1105">
        <w:rPr>
          <w:sz w:val="28"/>
          <w:szCs w:val="28"/>
        </w:rPr>
        <w:t xml:space="preserve">.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56A89C07" w:rsidR="00F36B09" w:rsidRPr="00C873B4" w:rsidRDefault="00854689" w:rsidP="007B71DE">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 xml:space="preserve">means of connection the </w:t>
      </w:r>
      <w:proofErr w:type="spellStart"/>
      <w:r w:rsidR="001102BA" w:rsidRPr="00C873B4">
        <w:rPr>
          <w:sz w:val="28"/>
          <w:szCs w:val="28"/>
        </w:rPr>
        <w:t>Flavian</w:t>
      </w:r>
      <w:r w:rsidR="00A30FBD" w:rsidRPr="00C873B4">
        <w:rPr>
          <w:sz w:val="28"/>
          <w:szCs w:val="28"/>
        </w:rPr>
        <w:t>s</w:t>
      </w:r>
      <w:proofErr w:type="spellEnd"/>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w:t>
      </w:r>
      <w:r w:rsidR="00E72FA8" w:rsidRPr="00C873B4">
        <w:rPr>
          <w:sz w:val="28"/>
          <w:szCs w:val="28"/>
        </w:rPr>
        <w:lastRenderedPageBreak/>
        <w:t xml:space="preserve">17:2, all the kings of the earth are said to have fornicated with the whore, an allusion to Isaiah’s polemic against </w:t>
      </w:r>
      <w:proofErr w:type="spellStart"/>
      <w:r w:rsidR="00E72FA8" w:rsidRPr="00C873B4">
        <w:rPr>
          <w:sz w:val="28"/>
          <w:szCs w:val="28"/>
        </w:rPr>
        <w:t>Tyre</w:t>
      </w:r>
      <w:proofErr w:type="spellEnd"/>
      <w:r w:rsidR="00E72FA8" w:rsidRPr="00C873B4">
        <w:rPr>
          <w:sz w:val="28"/>
          <w:szCs w:val="28"/>
        </w:rPr>
        <w:t xml:space="preserv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depiction of the whore 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w:t>
      </w:r>
      <w:proofErr w:type="spellStart"/>
      <w:r w:rsidR="00DE48BE" w:rsidRPr="00C873B4">
        <w:rPr>
          <w:sz w:val="28"/>
          <w:szCs w:val="28"/>
        </w:rPr>
        <w:t>Tyre</w:t>
      </w:r>
      <w:proofErr w:type="spellEnd"/>
      <w:r w:rsidR="00DE48BE" w:rsidRPr="00C873B4">
        <w:rPr>
          <w:sz w:val="28"/>
          <w:szCs w:val="28"/>
        </w:rPr>
        <w:t xml:space="preserve">, </w:t>
      </w:r>
      <w:proofErr w:type="spellStart"/>
      <w:r w:rsidR="00DE48BE" w:rsidRPr="00C873B4">
        <w:rPr>
          <w:sz w:val="28"/>
          <w:szCs w:val="28"/>
        </w:rPr>
        <w:t>Ninevah</w:t>
      </w:r>
      <w:proofErr w:type="spellEnd"/>
      <w:r w:rsidR="00DE48BE" w:rsidRPr="00C873B4">
        <w:rPr>
          <w:sz w:val="28"/>
          <w:szCs w:val="28"/>
        </w:rPr>
        <w:t xml:space="preserve">,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0F76483B" w:rsidR="008726C5" w:rsidRPr="00C873B4" w:rsidRDefault="008726C5" w:rsidP="005D686F">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w:t>
      </w:r>
      <w:r w:rsidR="005D686F">
        <w:rPr>
          <w:sz w:val="28"/>
          <w:szCs w:val="28"/>
        </w:rPr>
        <w:lastRenderedPageBreak/>
        <w:t xml:space="preserve">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51325438" w:rsidR="00567E68" w:rsidRPr="00C873B4" w:rsidRDefault="007B1105" w:rsidP="00567E68">
      <w:pPr>
        <w:rPr>
          <w:sz w:val="28"/>
          <w:szCs w:val="28"/>
        </w:rPr>
      </w:pPr>
      <w:r>
        <w:rPr>
          <w:b/>
          <w:bCs/>
          <w:sz w:val="28"/>
          <w:szCs w:val="28"/>
        </w:rPr>
        <w:t>Revelation 18:1-8</w:t>
      </w:r>
      <w:r w:rsidR="00567E68" w:rsidRPr="00C873B4">
        <w:rPr>
          <w:b/>
          <w:bCs/>
          <w:sz w:val="28"/>
          <w:szCs w:val="28"/>
        </w:rPr>
        <w:t xml:space="preserve"> </w:t>
      </w:r>
      <w:hyperlink r:id="rId13" w:history="1">
        <w:r w:rsidR="00567E68" w:rsidRPr="00C873B4">
          <w:rPr>
            <w:rStyle w:val="Hyperlink"/>
            <w:sz w:val="28"/>
            <w:szCs w:val="28"/>
          </w:rPr>
          <w:t>http://encodingrevelation.github.io/revelation/revelation/chapter/ap18.html</w:t>
        </w:r>
      </w:hyperlink>
    </w:p>
    <w:p w14:paraId="6B3282DA" w14:textId="15799DC5"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bavel</w:t>
      </w:r>
      <w:proofErr w:type="spellEnd"/>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89C0984" w:rsidR="00A26DE5" w:rsidRPr="00C873B4" w:rsidRDefault="00811EC4" w:rsidP="00ED0CC5">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w:t>
      </w:r>
      <w:r w:rsidR="00A26DE5" w:rsidRPr="00C873B4">
        <w:rPr>
          <w:sz w:val="28"/>
          <w:szCs w:val="28"/>
        </w:rPr>
        <w:lastRenderedPageBreak/>
        <w:t xml:space="preserve">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semiotic perspective, the cup can signify both the crime (fornication) and the justice (God’s wrath). The two are collapsed into one image. </w:t>
      </w:r>
    </w:p>
    <w:p w14:paraId="34A8EC60" w14:textId="157597F1" w:rsidR="00821846" w:rsidRPr="00C873B4" w:rsidRDefault="002D2BFF" w:rsidP="00C8629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w:t>
      </w:r>
      <w:r w:rsidR="00471BAE" w:rsidRPr="00C873B4">
        <w:rPr>
          <w:sz w:val="28"/>
          <w:szCs w:val="28"/>
        </w:rPr>
        <w:lastRenderedPageBreak/>
        <w:t xml:space="preserve">by fire. </w:t>
      </w:r>
      <w:r w:rsidR="001F1721" w:rsidRPr="00C873B4">
        <w:rPr>
          <w:sz w:val="28"/>
          <w:szCs w:val="28"/>
        </w:rPr>
        <w:t xml:space="preserve">Though </w:t>
      </w:r>
      <w:r w:rsidR="00394E97" w:rsidRPr="00C873B4">
        <w:rPr>
          <w:sz w:val="28"/>
          <w:szCs w:val="28"/>
        </w:rPr>
        <w:t xml:space="preserve">Revelation yokes </w:t>
      </w:r>
      <w:r w:rsidR="00C86292">
        <w:rPr>
          <w:sz w:val="28"/>
          <w:szCs w:val="28"/>
        </w:rPr>
        <w:t xml:space="preserve">Jeremiah to </w:t>
      </w:r>
      <w:r w:rsidR="001F1721" w:rsidRPr="00C873B4">
        <w:rPr>
          <w:sz w:val="28"/>
          <w:szCs w:val="28"/>
        </w:rPr>
        <w:t xml:space="preserve">other </w:t>
      </w:r>
      <w:r w:rsidR="00394E97" w:rsidRPr="00C873B4">
        <w:rPr>
          <w:sz w:val="28"/>
          <w:szCs w:val="28"/>
        </w:rPr>
        <w:t>p</w:t>
      </w:r>
      <w:r w:rsidR="00C86292">
        <w:rPr>
          <w:sz w:val="28"/>
          <w:szCs w:val="28"/>
        </w:rPr>
        <w:t>rophets</w:t>
      </w:r>
      <w:r w:rsidR="001F1721" w:rsidRPr="00C873B4">
        <w:rPr>
          <w:sz w:val="28"/>
          <w:szCs w:val="28"/>
        </w:rPr>
        <w:t xml:space="preserve">, </w:t>
      </w:r>
      <w:r w:rsidR="008F4263" w:rsidRPr="00C873B4">
        <w:rPr>
          <w:sz w:val="28"/>
          <w:szCs w:val="28"/>
        </w:rPr>
        <w:t xml:space="preserve">Jeremiah’s oracles form the </w:t>
      </w:r>
      <w:r w:rsidR="00C86292">
        <w:rPr>
          <w:sz w:val="28"/>
          <w:szCs w:val="28"/>
        </w:rPr>
        <w:t xml:space="preserve">iron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r w:rsidR="00C86292">
        <w:rPr>
          <w:sz w:val="28"/>
          <w:szCs w:val="28"/>
        </w:rPr>
        <w:t xml:space="preserve">As always, God remains in </w:t>
      </w:r>
      <w:commentRangeStart w:id="8"/>
      <w:r w:rsidR="00C86292">
        <w:rPr>
          <w:sz w:val="28"/>
          <w:szCs w:val="28"/>
        </w:rPr>
        <w:t>control</w:t>
      </w:r>
      <w:commentRangeEnd w:id="8"/>
      <w:r w:rsidR="00C86292">
        <w:rPr>
          <w:rStyle w:val="CommentReference"/>
        </w:rPr>
        <w:commentReference w:id="8"/>
      </w:r>
      <w:r w:rsidR="00C86292">
        <w:rPr>
          <w:sz w:val="28"/>
          <w:szCs w:val="28"/>
        </w:rPr>
        <w:t xml:space="preserve">. </w:t>
      </w:r>
    </w:p>
    <w:p w14:paraId="4F80E681" w14:textId="77777777" w:rsidR="00331154" w:rsidRPr="00C873B4" w:rsidRDefault="00821846" w:rsidP="00B204B9">
      <w:pPr>
        <w:ind w:firstLine="720"/>
        <w:rPr>
          <w:sz w:val="28"/>
          <w:szCs w:val="28"/>
        </w:rPr>
      </w:pPr>
      <w:r w:rsidRPr="00C873B4">
        <w:rPr>
          <w:sz w:val="28"/>
          <w:szCs w:val="28"/>
        </w:rPr>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w:t>
      </w:r>
      <w:commentRangeStart w:id="9"/>
      <w:r w:rsidR="00B204B9" w:rsidRPr="00C873B4">
        <w:rPr>
          <w:sz w:val="28"/>
          <w:szCs w:val="28"/>
        </w:rPr>
        <w:t>merited</w:t>
      </w:r>
      <w:commentRangeEnd w:id="9"/>
      <w:r w:rsidR="00494D46">
        <w:rPr>
          <w:rStyle w:val="CommentReference"/>
        </w:rPr>
        <w:commentReference w:id="9"/>
      </w:r>
      <w:r w:rsidR="00B204B9" w:rsidRPr="00C873B4">
        <w:rPr>
          <w:sz w:val="28"/>
          <w:szCs w:val="28"/>
        </w:rPr>
        <w:t xml:space="preserve">. </w:t>
      </w:r>
    </w:p>
    <w:p w14:paraId="1F17D595" w14:textId="2E6870CC" w:rsidR="00113C6E" w:rsidRPr="00C873B4" w:rsidRDefault="00494D46" w:rsidP="00775819">
      <w:pPr>
        <w:ind w:firstLine="720"/>
        <w:rPr>
          <w:sz w:val="28"/>
          <w:szCs w:val="28"/>
        </w:rPr>
      </w:pPr>
      <w:r>
        <w:rPr>
          <w:sz w:val="28"/>
          <w:szCs w:val="28"/>
        </w:rPr>
        <w:t>1</w:t>
      </w:r>
      <w:r w:rsidR="00113C6E" w:rsidRPr="00C873B4">
        <w:rPr>
          <w:sz w:val="28"/>
          <w:szCs w:val="28"/>
        </w:rPr>
        <w:t>8:2</w:t>
      </w:r>
      <w:r>
        <w:rPr>
          <w:sz w:val="28"/>
          <w:szCs w:val="28"/>
        </w:rPr>
        <w:t xml:space="preserve"> develops the theme of wild animals inhabiting cities made desolate by Yahweh’s judgment. However, the </w:t>
      </w:r>
      <w:r w:rsidR="00113C6E" w:rsidRPr="00C873B4">
        <w:rPr>
          <w:sz w:val="28"/>
          <w:szCs w:val="28"/>
        </w:rPr>
        <w:t xml:space="preserve">third class of animals that haunt Babylon, the unclean beasts, </w:t>
      </w:r>
      <w:r>
        <w:rPr>
          <w:sz w:val="28"/>
          <w:szCs w:val="28"/>
        </w:rPr>
        <w:t>has</w:t>
      </w:r>
      <w:r w:rsidR="00113C6E" w:rsidRPr="00C873B4">
        <w:rPr>
          <w:sz w:val="28"/>
          <w:szCs w:val="28"/>
        </w:rPr>
        <w:t xml:space="preserve"> been </w:t>
      </w:r>
      <w:r w:rsidR="00775819">
        <w:rPr>
          <w:sz w:val="28"/>
          <w:szCs w:val="28"/>
        </w:rPr>
        <w:t>either added (or subtracted)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proofErr w:type="spellStart"/>
      <w:r w:rsidR="00146AD5" w:rsidRPr="00C873B4">
        <w:rPr>
          <w:i/>
          <w:iCs/>
          <w:sz w:val="28"/>
          <w:szCs w:val="28"/>
        </w:rPr>
        <w:t>daimon</w:t>
      </w:r>
      <w:proofErr w:type="spellEnd"/>
      <w:r w:rsidR="00146AD5" w:rsidRPr="00C873B4">
        <w:rPr>
          <w:sz w:val="28"/>
          <w:szCs w:val="28"/>
        </w:rPr>
        <w:t xml:space="preserve"> and </w:t>
      </w:r>
      <w:proofErr w:type="spellStart"/>
      <w:r w:rsidR="00146AD5" w:rsidRPr="00C873B4">
        <w:rPr>
          <w:i/>
          <w:iCs/>
          <w:sz w:val="28"/>
          <w:szCs w:val="28"/>
        </w:rPr>
        <w:t>theria</w:t>
      </w:r>
      <w:proofErr w:type="spellEnd"/>
      <w:r>
        <w:rPr>
          <w:i/>
          <w:iCs/>
          <w:sz w:val="28"/>
          <w:szCs w:val="28"/>
        </w:rPr>
        <w:t xml:space="preserve"> </w:t>
      </w:r>
      <w:r>
        <w:rPr>
          <w:sz w:val="28"/>
          <w:szCs w:val="28"/>
        </w:rPr>
        <w:t xml:space="preserve">and a progression from birds to </w:t>
      </w:r>
      <w:commentRangeStart w:id="10"/>
      <w:r>
        <w:rPr>
          <w:sz w:val="28"/>
          <w:szCs w:val="28"/>
        </w:rPr>
        <w:t>land animals.</w:t>
      </w:r>
      <w:r w:rsidR="00146AD5" w:rsidRPr="00C873B4">
        <w:rPr>
          <w:sz w:val="28"/>
          <w:szCs w:val="28"/>
        </w:rPr>
        <w:t xml:space="preserve"> </w:t>
      </w:r>
      <w:commentRangeEnd w:id="10"/>
      <w:r>
        <w:rPr>
          <w:rStyle w:val="CommentReference"/>
        </w:rPr>
        <w:commentReference w:id="10"/>
      </w:r>
      <w:bookmarkStart w:id="11" w:name="_GoBack"/>
      <w:bookmarkEnd w:id="11"/>
    </w:p>
    <w:p w14:paraId="70696C20" w14:textId="1F3A1969" w:rsidR="00567E68" w:rsidRPr="00C873B4" w:rsidRDefault="00494D46" w:rsidP="00A10255">
      <w:pPr>
        <w:ind w:firstLine="720"/>
        <w:rPr>
          <w:sz w:val="28"/>
          <w:szCs w:val="28"/>
        </w:rPr>
      </w:pPr>
      <w:r>
        <w:rPr>
          <w:sz w:val="28"/>
          <w:szCs w:val="28"/>
        </w:rPr>
        <w:lastRenderedPageBreak/>
        <w:t>The variation i</w:t>
      </w:r>
      <w:r w:rsidR="00F46E2B" w:rsidRPr="00C873B4">
        <w:rPr>
          <w:sz w:val="28"/>
          <w:szCs w:val="28"/>
        </w:rPr>
        <w:t xml:space="preserve">n 18:3 presents another </w:t>
      </w:r>
      <w:r w:rsidR="004C6E77" w:rsidRPr="00C873B4">
        <w:rPr>
          <w:sz w:val="28"/>
          <w:szCs w:val="28"/>
        </w:rPr>
        <w:t xml:space="preserve">case </w:t>
      </w:r>
      <w:r>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 xml:space="preserve">ta </w:t>
      </w:r>
      <w:proofErr w:type="spellStart"/>
      <w:r w:rsidR="004C6E77" w:rsidRPr="00C873B4">
        <w:rPr>
          <w:i/>
          <w:iCs/>
          <w:sz w:val="28"/>
          <w:szCs w:val="28"/>
        </w:rPr>
        <w:t>ethne</w:t>
      </w:r>
      <w:proofErr w:type="spellEnd"/>
      <w:r w:rsidR="004C6E77" w:rsidRPr="00C873B4">
        <w:rPr>
          <w:sz w:val="28"/>
          <w:szCs w:val="28"/>
        </w:rPr>
        <w:t xml:space="preserve">. </w:t>
      </w:r>
      <w:r>
        <w:rPr>
          <w:sz w:val="28"/>
          <w:szCs w:val="28"/>
        </w:rPr>
        <w:t xml:space="preserve">The Nestle 1904 has </w:t>
      </w:r>
      <w:proofErr w:type="spellStart"/>
      <w:r w:rsidRPr="00494D46">
        <w:rPr>
          <w:i/>
          <w:iCs/>
          <w:sz w:val="28"/>
          <w:szCs w:val="28"/>
        </w:rPr>
        <w:t>pepokan</w:t>
      </w:r>
      <w:proofErr w:type="spellEnd"/>
      <w:r>
        <w:rPr>
          <w:sz w:val="28"/>
          <w:szCs w:val="28"/>
        </w:rPr>
        <w:t>, to fall, while the NA</w:t>
      </w:r>
      <w:r w:rsidRPr="00494D46">
        <w:rPr>
          <w:sz w:val="28"/>
          <w:szCs w:val="28"/>
          <w:vertAlign w:val="superscript"/>
        </w:rPr>
        <w:t>28</w:t>
      </w:r>
      <w:r>
        <w:rPr>
          <w:sz w:val="28"/>
          <w:szCs w:val="28"/>
          <w:vertAlign w:val="superscript"/>
        </w:rPr>
        <w:t xml:space="preserve"> </w:t>
      </w:r>
      <w:r>
        <w:rPr>
          <w:sz w:val="28"/>
          <w:szCs w:val="28"/>
        </w:rPr>
        <w:t xml:space="preserve">has </w:t>
      </w:r>
      <w:proofErr w:type="spellStart"/>
      <w:r w:rsidRPr="00494D46">
        <w:rPr>
          <w:i/>
          <w:iCs/>
          <w:sz w:val="28"/>
          <w:szCs w:val="28"/>
        </w:rPr>
        <w:t>peptokan</w:t>
      </w:r>
      <w:proofErr w:type="spellEnd"/>
      <w:r>
        <w:rPr>
          <w:sz w:val="28"/>
          <w:szCs w:val="28"/>
        </w:rPr>
        <w:t xml:space="preserve">, to drink. </w:t>
      </w:r>
      <w:proofErr w:type="spellStart"/>
      <w:r w:rsidRPr="00494D46">
        <w:rPr>
          <w:i/>
          <w:iCs/>
          <w:sz w:val="28"/>
          <w:szCs w:val="28"/>
        </w:rPr>
        <w:t>Pepokan</w:t>
      </w:r>
      <w:proofErr w:type="spellEnd"/>
      <w:r>
        <w:rPr>
          <w:sz w:val="28"/>
          <w:szCs w:val="28"/>
        </w:rPr>
        <w:t xml:space="preserve"> makes logical sense, following the </w:t>
      </w:r>
      <w:r w:rsidRPr="00494D46">
        <w:rPr>
          <w:i/>
          <w:iCs/>
          <w:sz w:val="28"/>
          <w:szCs w:val="28"/>
        </w:rPr>
        <w:t>epesen</w:t>
      </w:r>
      <w:r>
        <w:rPr>
          <w:sz w:val="28"/>
          <w:szCs w:val="28"/>
        </w:rPr>
        <w:t xml:space="preserve"> of 18:2—like Babylon, the nations have fallen. </w:t>
      </w:r>
      <w:proofErr w:type="spellStart"/>
      <w:r>
        <w:rPr>
          <w:i/>
          <w:iCs/>
          <w:sz w:val="28"/>
          <w:szCs w:val="28"/>
        </w:rPr>
        <w:t>Pe</w:t>
      </w:r>
      <w:r w:rsidR="004C6E77" w:rsidRPr="00C873B4">
        <w:rPr>
          <w:i/>
          <w:iCs/>
          <w:sz w:val="28"/>
          <w:szCs w:val="28"/>
        </w:rPr>
        <w:t>ptokan</w:t>
      </w:r>
      <w:proofErr w:type="spellEnd"/>
      <w:r w:rsidR="004C6E77" w:rsidRPr="00C873B4">
        <w:rPr>
          <w:sz w:val="28"/>
          <w:szCs w:val="28"/>
        </w:rPr>
        <w:t xml:space="preserve"> </w:t>
      </w:r>
      <w:r>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 xml:space="preserve">the </w:t>
      </w:r>
      <w:proofErr w:type="spellStart"/>
      <w:r w:rsidR="000E4FC8" w:rsidRPr="00C873B4">
        <w:rPr>
          <w:sz w:val="28"/>
          <w:szCs w:val="28"/>
        </w:rPr>
        <w:t>hiphi</w:t>
      </w:r>
      <w:r w:rsidR="004C6E77" w:rsidRPr="00C873B4">
        <w:rPr>
          <w:sz w:val="28"/>
          <w:szCs w:val="28"/>
        </w:rPr>
        <w:t>l</w:t>
      </w:r>
      <w:proofErr w:type="spellEnd"/>
      <w:r w:rsidR="004C6E77" w:rsidRPr="00C873B4">
        <w:rPr>
          <w:sz w:val="28"/>
          <w:szCs w:val="28"/>
        </w:rPr>
        <w:t xml:space="preserve"> of </w:t>
      </w:r>
      <w:proofErr w:type="spellStart"/>
      <w:r w:rsidR="004C6E77" w:rsidRPr="00C873B4">
        <w:rPr>
          <w:i/>
          <w:iCs/>
          <w:sz w:val="28"/>
          <w:szCs w:val="28"/>
        </w:rPr>
        <w:t>shakar</w:t>
      </w:r>
      <w:proofErr w:type="spellEnd"/>
      <w:r w:rsidR="004C6E77" w:rsidRPr="00C873B4">
        <w:rPr>
          <w:sz w:val="28"/>
          <w:szCs w:val="28"/>
        </w:rPr>
        <w:t xml:space="preserve"> with a perfect active indicative of the verb </w:t>
      </w:r>
      <w:proofErr w:type="spellStart"/>
      <w:r w:rsidR="004C6E77" w:rsidRPr="00C873B4">
        <w:rPr>
          <w:i/>
          <w:iCs/>
          <w:sz w:val="28"/>
          <w:szCs w:val="28"/>
        </w:rPr>
        <w:t>pino</w:t>
      </w:r>
      <w:proofErr w:type="spellEnd"/>
      <w:r w:rsidR="004C6E77" w:rsidRPr="00C873B4">
        <w:rPr>
          <w:sz w:val="28"/>
          <w:szCs w:val="28"/>
        </w:rPr>
        <w:t xml:space="preserve">, since the Septuagint has a form of </w:t>
      </w:r>
      <w:proofErr w:type="spellStart"/>
      <w:r w:rsidR="004C6E77" w:rsidRPr="00C873B4">
        <w:rPr>
          <w:i/>
          <w:iCs/>
          <w:sz w:val="28"/>
          <w:szCs w:val="28"/>
        </w:rPr>
        <w:t>methusko</w:t>
      </w:r>
      <w:proofErr w:type="spellEnd"/>
      <w:r w:rsidR="002E4DBB">
        <w:rPr>
          <w:i/>
          <w:iCs/>
          <w:sz w:val="28"/>
          <w:szCs w:val="28"/>
        </w:rPr>
        <w:t xml:space="preserve"> </w:t>
      </w:r>
      <w:r w:rsidR="002E4DBB">
        <w:rPr>
          <w:sz w:val="28"/>
          <w:szCs w:val="28"/>
        </w:rPr>
        <w:t>(as in 17:2)</w:t>
      </w:r>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w:t>
      </w:r>
      <w:proofErr w:type="spellStart"/>
      <w:r w:rsidR="002D69F9" w:rsidRPr="00C873B4">
        <w:rPr>
          <w:sz w:val="28"/>
          <w:szCs w:val="28"/>
        </w:rPr>
        <w:t>Deutero</w:t>
      </w:r>
      <w:proofErr w:type="spellEnd"/>
      <w:r w:rsidR="002D69F9" w:rsidRPr="00C873B4">
        <w:rPr>
          <w:sz w:val="28"/>
          <w:szCs w:val="28"/>
        </w:rPr>
        <w:t xml:space="preserve">-Isaiah’s </w:t>
      </w:r>
      <w:proofErr w:type="spellStart"/>
      <w:r w:rsidR="002D69F9" w:rsidRPr="00C873B4">
        <w:rPr>
          <w:i/>
          <w:iCs/>
          <w:sz w:val="28"/>
          <w:szCs w:val="28"/>
        </w:rPr>
        <w:t>haggolah</w:t>
      </w:r>
      <w:proofErr w:type="spellEnd"/>
      <w:r w:rsidR="002D69F9" w:rsidRPr="00C873B4">
        <w:rPr>
          <w:sz w:val="28"/>
          <w:szCs w:val="28"/>
        </w:rPr>
        <w:t xml:space="preserve"> and </w:t>
      </w:r>
      <w:proofErr w:type="spellStart"/>
      <w:r w:rsidR="002D69F9" w:rsidRPr="00C873B4">
        <w:rPr>
          <w:i/>
          <w:iCs/>
          <w:sz w:val="28"/>
          <w:szCs w:val="28"/>
        </w:rPr>
        <w:t>wegiylu</w:t>
      </w:r>
      <w:proofErr w:type="spellEnd"/>
      <w:r w:rsidR="002D69F9" w:rsidRPr="00C873B4">
        <w:rPr>
          <w:sz w:val="28"/>
          <w:szCs w:val="28"/>
        </w:rPr>
        <w:t xml:space="preserve">. </w:t>
      </w:r>
      <w:r w:rsidR="009C25CC">
        <w:rPr>
          <w:sz w:val="28"/>
          <w:szCs w:val="28"/>
        </w:rPr>
        <w:t xml:space="preserve">This would also not be the only example of a </w:t>
      </w:r>
      <w:proofErr w:type="spellStart"/>
      <w:r w:rsidR="009C25CC">
        <w:rPr>
          <w:sz w:val="28"/>
          <w:szCs w:val="28"/>
        </w:rPr>
        <w:t>midrashic</w:t>
      </w:r>
      <w:proofErr w:type="spellEnd"/>
      <w:r w:rsidR="009C25CC">
        <w:rPr>
          <w:sz w:val="28"/>
          <w:szCs w:val="28"/>
        </w:rPr>
        <w:t xml:space="preserve"> style of exegesis in these verses. </w:t>
      </w:r>
      <w:r w:rsidR="002D69F9" w:rsidRPr="00C873B4">
        <w:rPr>
          <w:sz w:val="28"/>
          <w:szCs w:val="28"/>
        </w:rPr>
        <w:t xml:space="preserve">Many commentators have noted that the Septuagint of Isaiah uses </w:t>
      </w:r>
      <w:proofErr w:type="spellStart"/>
      <w:r w:rsidR="002D69F9" w:rsidRPr="00C873B4">
        <w:rPr>
          <w:i/>
          <w:iCs/>
          <w:sz w:val="28"/>
          <w:szCs w:val="28"/>
        </w:rPr>
        <w:t>emporion</w:t>
      </w:r>
      <w:proofErr w:type="spellEnd"/>
      <w:r w:rsidR="002D69F9" w:rsidRPr="00C873B4">
        <w:rPr>
          <w:b/>
          <w:bCs/>
          <w:sz w:val="28"/>
          <w:szCs w:val="28"/>
        </w:rPr>
        <w:t xml:space="preserve"> </w:t>
      </w:r>
      <w:r w:rsidR="002D69F9" w:rsidRPr="00C873B4">
        <w:rPr>
          <w:sz w:val="28"/>
          <w:szCs w:val="28"/>
        </w:rPr>
        <w:t xml:space="preserve">for the Hebrew </w:t>
      </w:r>
      <w:proofErr w:type="spellStart"/>
      <w:r w:rsidR="002D69F9" w:rsidRPr="00C873B4">
        <w:rPr>
          <w:i/>
          <w:iCs/>
          <w:sz w:val="28"/>
          <w:szCs w:val="28"/>
        </w:rPr>
        <w:t>etnan</w:t>
      </w:r>
      <w:proofErr w:type="spellEnd"/>
      <w:r w:rsidR="002D69F9" w:rsidRPr="00C873B4">
        <w:rPr>
          <w:sz w:val="28"/>
          <w:szCs w:val="28"/>
        </w:rPr>
        <w:t xml:space="preserve">, the wages of a prostitute. The kings of the earth committed fornication – </w:t>
      </w:r>
      <w:proofErr w:type="spellStart"/>
      <w:r w:rsidR="002D69F9" w:rsidRPr="00C873B4">
        <w:rPr>
          <w:i/>
          <w:iCs/>
          <w:sz w:val="28"/>
          <w:szCs w:val="28"/>
        </w:rPr>
        <w:t>eporneusan</w:t>
      </w:r>
      <w:proofErr w:type="spellEnd"/>
      <w:r w:rsidR="002D69F9" w:rsidRPr="00C873B4">
        <w:rPr>
          <w:i/>
          <w:iCs/>
          <w:sz w:val="28"/>
          <w:szCs w:val="28"/>
        </w:rPr>
        <w:t xml:space="preserve">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form of </w:t>
      </w:r>
      <w:proofErr w:type="spellStart"/>
      <w:r w:rsidR="002D69F9" w:rsidRPr="00C873B4">
        <w:rPr>
          <w:i/>
          <w:iCs/>
          <w:sz w:val="28"/>
          <w:szCs w:val="28"/>
        </w:rPr>
        <w:t>pino</w:t>
      </w:r>
      <w:proofErr w:type="spellEnd"/>
      <w:r w:rsidR="002D69F9" w:rsidRPr="00C873B4">
        <w:rPr>
          <w:sz w:val="28"/>
          <w:szCs w:val="28"/>
        </w:rPr>
        <w:t xml:space="preserve"> instead of </w:t>
      </w:r>
      <w:proofErr w:type="spellStart"/>
      <w:r w:rsidR="002D69F9" w:rsidRPr="00C873B4">
        <w:rPr>
          <w:i/>
          <w:iCs/>
          <w:sz w:val="28"/>
          <w:szCs w:val="28"/>
        </w:rPr>
        <w:t>methusko</w:t>
      </w:r>
      <w:proofErr w:type="spellEnd"/>
      <w:r w:rsidR="002D69F9" w:rsidRPr="00C873B4">
        <w:rPr>
          <w:b/>
          <w:bCs/>
          <w:sz w:val="28"/>
          <w:szCs w:val="28"/>
        </w:rPr>
        <w:t xml:space="preserve"> </w:t>
      </w:r>
      <w:r w:rsidR="002D69F9" w:rsidRPr="00C873B4">
        <w:rPr>
          <w:sz w:val="28"/>
          <w:szCs w:val="28"/>
        </w:rPr>
        <w:t xml:space="preserve">for the aural similarities between </w:t>
      </w:r>
      <w:proofErr w:type="spellStart"/>
      <w:r w:rsidR="002D69F9" w:rsidRPr="00C873B4">
        <w:rPr>
          <w:i/>
          <w:iCs/>
          <w:sz w:val="28"/>
          <w:szCs w:val="28"/>
        </w:rPr>
        <w:t>pepokan</w:t>
      </w:r>
      <w:proofErr w:type="spellEnd"/>
      <w:r w:rsidR="002D69F9" w:rsidRPr="00C873B4">
        <w:rPr>
          <w:i/>
          <w:iCs/>
          <w:sz w:val="28"/>
          <w:szCs w:val="28"/>
        </w:rPr>
        <w:t xml:space="preserve"> </w:t>
      </w:r>
      <w:r w:rsidR="002D69F9" w:rsidRPr="00C873B4">
        <w:rPr>
          <w:sz w:val="28"/>
          <w:szCs w:val="28"/>
        </w:rPr>
        <w:t xml:space="preserve">and </w:t>
      </w:r>
      <w:proofErr w:type="spellStart"/>
      <w:r w:rsidR="002D69F9" w:rsidRPr="00C873B4">
        <w:rPr>
          <w:i/>
          <w:iCs/>
          <w:sz w:val="28"/>
          <w:szCs w:val="28"/>
        </w:rPr>
        <w:t>peptokan</w:t>
      </w:r>
      <w:proofErr w:type="spellEnd"/>
      <w:r w:rsidR="002D69F9" w:rsidRPr="00C873B4">
        <w:rPr>
          <w:sz w:val="28"/>
          <w:szCs w:val="28"/>
        </w:rPr>
        <w:t>.</w:t>
      </w:r>
      <w:r w:rsidR="000E4051" w:rsidRPr="00C873B4">
        <w:rPr>
          <w:rStyle w:val="FootnoteReference"/>
          <w:sz w:val="28"/>
          <w:szCs w:val="28"/>
        </w:rPr>
        <w:footnoteReference w:id="16"/>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 xml:space="preserve">Thus </w:t>
      </w:r>
      <w:proofErr w:type="spellStart"/>
      <w:r w:rsidR="00BF2E71" w:rsidRPr="00C873B4">
        <w:rPr>
          <w:sz w:val="28"/>
          <w:szCs w:val="28"/>
        </w:rPr>
        <w:t>Alexandrinus</w:t>
      </w:r>
      <w:proofErr w:type="spellEnd"/>
      <w:r w:rsidR="00BF2E71" w:rsidRPr="00C873B4">
        <w:rPr>
          <w:sz w:val="28"/>
          <w:szCs w:val="28"/>
        </w:rPr>
        <w:t xml:space="preserve"> and </w:t>
      </w:r>
      <w:proofErr w:type="spellStart"/>
      <w:r w:rsidR="00BF2E71" w:rsidRPr="00C873B4">
        <w:rPr>
          <w:sz w:val="28"/>
          <w:szCs w:val="28"/>
        </w:rPr>
        <w:t>Ephrae</w:t>
      </w:r>
      <w:r w:rsidR="00DD4BAA" w:rsidRPr="00C873B4">
        <w:rPr>
          <w:sz w:val="28"/>
          <w:szCs w:val="28"/>
        </w:rPr>
        <w:t>mi</w:t>
      </w:r>
      <w:proofErr w:type="spellEnd"/>
      <w:r w:rsidR="00DD4BAA" w:rsidRPr="00C873B4">
        <w:rPr>
          <w:sz w:val="28"/>
          <w:szCs w:val="28"/>
        </w:rPr>
        <w:t xml:space="preserve"> </w:t>
      </w:r>
      <w:proofErr w:type="spellStart"/>
      <w:r w:rsidR="00DD4BAA" w:rsidRPr="00C873B4">
        <w:rPr>
          <w:sz w:val="28"/>
          <w:szCs w:val="28"/>
        </w:rPr>
        <w:t>Rescriptus</w:t>
      </w:r>
      <w:proofErr w:type="spellEnd"/>
      <w:r w:rsidR="00BF2E71" w:rsidRPr="00C873B4">
        <w:rPr>
          <w:sz w:val="28"/>
          <w:szCs w:val="28"/>
        </w:rPr>
        <w:t xml:space="preserve"> preserve </w:t>
      </w:r>
      <w:r w:rsidR="00BF2E71" w:rsidRPr="00C873B4">
        <w:rPr>
          <w:sz w:val="28"/>
          <w:szCs w:val="28"/>
        </w:rPr>
        <w:lastRenderedPageBreak/>
        <w:t>“the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digital editions better preserve the meaningful textual variants in their literary, narrative, and in our case, intertextual </w:t>
      </w:r>
      <w:commentRangeStart w:id="12"/>
      <w:r w:rsidR="009C25CC">
        <w:rPr>
          <w:sz w:val="28"/>
          <w:szCs w:val="28"/>
        </w:rPr>
        <w:t>context</w:t>
      </w:r>
      <w:commentRangeEnd w:id="12"/>
      <w:r w:rsidR="009C25CC">
        <w:rPr>
          <w:rStyle w:val="CommentReference"/>
        </w:rPr>
        <w:commentReference w:id="12"/>
      </w:r>
      <w:r w:rsidR="009C25CC">
        <w:rPr>
          <w:sz w:val="28"/>
          <w:szCs w:val="28"/>
        </w:rPr>
        <w:t>.</w:t>
      </w:r>
      <w:r w:rsidR="00A10255">
        <w:rPr>
          <w:sz w:val="28"/>
          <w:szCs w:val="28"/>
        </w:rPr>
        <w:t xml:space="preserve"> One might </w:t>
      </w:r>
      <w:proofErr w:type="gramStart"/>
      <w:r w:rsidR="00A10255">
        <w:rPr>
          <w:sz w:val="28"/>
          <w:szCs w:val="28"/>
        </w:rPr>
        <w:t>could</w:t>
      </w:r>
      <w:proofErr w:type="gramEnd"/>
      <w:r w:rsidR="00A10255">
        <w:rPr>
          <w:sz w:val="28"/>
          <w:szCs w:val="28"/>
        </w:rPr>
        <w:t xml:space="preserve"> even link publically available images to the individual manuscripts.</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EE8604F" w:rsidR="007226C6" w:rsidRPr="00E70382" w:rsidRDefault="000D24F5" w:rsidP="00E70382">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7"/>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w:t>
      </w:r>
      <w:proofErr w:type="spellStart"/>
      <w:r w:rsidR="00B11D8F" w:rsidRPr="00C873B4">
        <w:rPr>
          <w:sz w:val="28"/>
          <w:szCs w:val="28"/>
        </w:rPr>
        <w:t>Trito</w:t>
      </w:r>
      <w:proofErr w:type="spellEnd"/>
      <w:r w:rsidR="00B11D8F" w:rsidRPr="00C873B4">
        <w:rPr>
          <w:sz w:val="28"/>
          <w:szCs w:val="28"/>
        </w:rPr>
        <w:t xml:space="preserve">-Isaiah.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w:t>
      </w:r>
      <w:r w:rsidR="00E70382">
        <w:rPr>
          <w:sz w:val="28"/>
          <w:szCs w:val="28"/>
        </w:rPr>
        <w:lastRenderedPageBreak/>
        <w:t xml:space="preserve">Isaiah 54, and the </w:t>
      </w:r>
      <w:proofErr w:type="spellStart"/>
      <w:r w:rsidR="00E70382">
        <w:rPr>
          <w:sz w:val="28"/>
          <w:szCs w:val="28"/>
        </w:rPr>
        <w:t>Edenic</w:t>
      </w:r>
      <w:proofErr w:type="spellEnd"/>
      <w:r w:rsidR="00E70382">
        <w:rPr>
          <w:sz w:val="28"/>
          <w:szCs w:val="28"/>
        </w:rPr>
        <w:t xml:space="preserve"> luxury of </w:t>
      </w:r>
      <w:proofErr w:type="spellStart"/>
      <w:r w:rsidR="00E70382">
        <w:rPr>
          <w:sz w:val="28"/>
          <w:szCs w:val="28"/>
        </w:rPr>
        <w:t>Tyre</w:t>
      </w:r>
      <w:proofErr w:type="spellEnd"/>
      <w:r w:rsidR="00E70382">
        <w:rPr>
          <w:sz w:val="28"/>
          <w:szCs w:val="28"/>
        </w:rPr>
        <w:t xml:space="preserve"> in Ezekiel 28. Against an interpretation of Revelation as an anti-imperial text, the physical materials of the heavenly city connote riches and </w:t>
      </w:r>
      <w:commentRangeStart w:id="13"/>
      <w:r w:rsidR="00E70382">
        <w:rPr>
          <w:sz w:val="28"/>
          <w:szCs w:val="28"/>
        </w:rPr>
        <w:t>majesty.</w:t>
      </w:r>
      <w:commentRangeEnd w:id="13"/>
      <w:r w:rsidR="00E70382">
        <w:rPr>
          <w:rStyle w:val="CommentReference"/>
        </w:rPr>
        <w:commentReference w:id="13"/>
      </w:r>
      <w:r w:rsidR="00E70382">
        <w:rPr>
          <w:sz w:val="28"/>
          <w:szCs w:val="28"/>
        </w:rPr>
        <w:t xml:space="preserve"> </w:t>
      </w:r>
    </w:p>
    <w:p w14:paraId="5E270679" w14:textId="77777777"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8"/>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w:t>
      </w:r>
      <w:proofErr w:type="spellStart"/>
      <w:r w:rsidR="005C5470" w:rsidRPr="00C873B4">
        <w:rPr>
          <w:sz w:val="28"/>
          <w:szCs w:val="28"/>
        </w:rPr>
        <w:t>Trito</w:t>
      </w:r>
      <w:proofErr w:type="spellEnd"/>
      <w:r w:rsidR="005C5470" w:rsidRPr="00C873B4">
        <w:rPr>
          <w:sz w:val="28"/>
          <w:szCs w:val="28"/>
        </w:rPr>
        <w:t>-</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4"/>
      <w:proofErr w:type="spellStart"/>
      <w:r w:rsidR="005C5470" w:rsidRPr="00C873B4">
        <w:rPr>
          <w:sz w:val="28"/>
          <w:szCs w:val="28"/>
        </w:rPr>
        <w:t>metropole</w:t>
      </w:r>
      <w:commentRangeEnd w:id="14"/>
      <w:proofErr w:type="spellEnd"/>
      <w:r w:rsidR="00B25F56">
        <w:rPr>
          <w:rStyle w:val="CommentReference"/>
        </w:rPr>
        <w:commentReference w:id="14"/>
      </w:r>
      <w:r w:rsidR="005C5470" w:rsidRPr="00C873B4">
        <w:rPr>
          <w:sz w:val="28"/>
          <w:szCs w:val="28"/>
        </w:rPr>
        <w:t>.</w:t>
      </w:r>
      <w:r w:rsidR="005C5470" w:rsidRPr="00C873B4">
        <w:rPr>
          <w:rStyle w:val="FootnoteReference"/>
          <w:sz w:val="28"/>
          <w:szCs w:val="28"/>
        </w:rPr>
        <w:footnoteReference w:id="19"/>
      </w:r>
      <w:r w:rsidR="005C5470" w:rsidRPr="00C873B4">
        <w:rPr>
          <w:sz w:val="28"/>
          <w:szCs w:val="28"/>
        </w:rPr>
        <w:t xml:space="preserve"> </w:t>
      </w:r>
    </w:p>
    <w:p w14:paraId="1A303962" w14:textId="762B78F0" w:rsidR="00F13161" w:rsidRPr="00C873B4" w:rsidRDefault="006B2762" w:rsidP="00B25F56">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w:t>
      </w:r>
      <w:r w:rsidR="00FD3F40" w:rsidRPr="00C873B4">
        <w:rPr>
          <w:sz w:val="28"/>
          <w:szCs w:val="28"/>
        </w:rPr>
        <w:lastRenderedPageBreak/>
        <w:t xml:space="preserve">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23149ACC" w:rsidR="00983DBC" w:rsidRPr="00C873B4" w:rsidRDefault="00FC6DF3" w:rsidP="004976C9">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w:t>
      </w:r>
      <w:proofErr w:type="gramStart"/>
      <w:r w:rsidR="00983DBC" w:rsidRPr="00C873B4">
        <w:rPr>
          <w:sz w:val="28"/>
          <w:szCs w:val="28"/>
        </w:rPr>
        <w:t>Christological</w:t>
      </w:r>
      <w:proofErr w:type="gramEnd"/>
      <w:r w:rsidR="00983DBC" w:rsidRPr="00C873B4">
        <w:rPr>
          <w:sz w:val="28"/>
          <w:szCs w:val="28"/>
        </w:rPr>
        <w:t xml:space="preserve">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0"/>
      </w:r>
      <w:r w:rsidR="00635BDD" w:rsidRPr="00C873B4">
        <w:rPr>
          <w:sz w:val="28"/>
          <w:szCs w:val="28"/>
        </w:rPr>
        <w:t xml:space="preserve"> </w:t>
      </w:r>
      <w:r w:rsidR="00134138" w:rsidRPr="00C873B4">
        <w:rPr>
          <w:sz w:val="28"/>
          <w:szCs w:val="28"/>
        </w:rPr>
        <w:t xml:space="preserve">Though John proclaims the restoration of Jerusalem like Isaiah and Ezekiel before him, God’s victory over Babylon ultimately comes through the Lamb Who Stands </w:t>
      </w:r>
      <w:proofErr w:type="gramStart"/>
      <w:r w:rsidR="00134138" w:rsidRPr="00C873B4">
        <w:rPr>
          <w:sz w:val="28"/>
          <w:szCs w:val="28"/>
        </w:rPr>
        <w:t>As</w:t>
      </w:r>
      <w:proofErr w:type="gramEnd"/>
      <w:r w:rsidR="00134138" w:rsidRPr="00C873B4">
        <w:rPr>
          <w:sz w:val="28"/>
          <w:szCs w:val="28"/>
        </w:rPr>
        <w:t xml:space="preserve"> Slaughtered. Though John’s intertexuality led him to draw upon the prophets who </w:t>
      </w:r>
      <w:proofErr w:type="gramStart"/>
      <w:r w:rsidR="00134138" w:rsidRPr="00C873B4">
        <w:rPr>
          <w:sz w:val="28"/>
          <w:szCs w:val="28"/>
        </w:rPr>
        <w:t>proceeded</w:t>
      </w:r>
      <w:proofErr w:type="gramEnd"/>
      <w:r w:rsidR="00134138" w:rsidRPr="00C873B4">
        <w:rPr>
          <w:sz w:val="28"/>
          <w:szCs w:val="28"/>
        </w:rPr>
        <w:t xml:space="preserve">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5"/>
      <w:r w:rsidR="004976C9" w:rsidRPr="00C873B4">
        <w:rPr>
          <w:sz w:val="28"/>
          <w:szCs w:val="28"/>
        </w:rPr>
        <w:t>Cross</w:t>
      </w:r>
      <w:commentRangeEnd w:id="15"/>
      <w:r w:rsidR="007C5505">
        <w:rPr>
          <w:rStyle w:val="CommentReference"/>
        </w:rPr>
        <w:commentReference w:id="15"/>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used in both Revelation’s introduction and here at the conclusion 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 xml:space="preserve">Babylon, Egypt, </w:t>
      </w:r>
      <w:proofErr w:type="spellStart"/>
      <w:r w:rsidR="006C7FA2" w:rsidRPr="00C873B4">
        <w:rPr>
          <w:sz w:val="28"/>
          <w:szCs w:val="28"/>
        </w:rPr>
        <w:t>Tyre</w:t>
      </w:r>
      <w:proofErr w:type="spellEnd"/>
      <w:r w:rsidR="006C7FA2" w:rsidRPr="00C873B4">
        <w:rPr>
          <w:sz w:val="28"/>
          <w:szCs w:val="28"/>
        </w:rPr>
        <w:t>,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6D3FB709" w14:textId="0ADABB65" w:rsidR="00194BCD" w:rsidRPr="00C873B4" w:rsidRDefault="00A20FF1" w:rsidP="00A20FF1">
      <w:pPr>
        <w:ind w:firstLine="720"/>
        <w:rPr>
          <w:sz w:val="28"/>
          <w:szCs w:val="28"/>
        </w:rPr>
      </w:pPr>
      <w:r>
        <w:rPr>
          <w:sz w:val="28"/>
          <w:szCs w:val="28"/>
        </w:rPr>
        <w:t>Two thousand millennia have removed the modern reader from the ancient audience’s context. But t</w:t>
      </w:r>
      <w:r w:rsidRPr="00C873B4">
        <w:rPr>
          <w:sz w:val="28"/>
          <w:szCs w:val="28"/>
        </w:rPr>
        <w:t xml:space="preserve">he visual presentation afforded by digital editions allows us to </w:t>
      </w:r>
      <w:r>
        <w:rPr>
          <w:sz w:val="28"/>
          <w:szCs w:val="28"/>
        </w:rPr>
        <w:t>see how the author intends us to hear.</w:t>
      </w:r>
      <w:r w:rsidRPr="00C873B4">
        <w:rPr>
          <w:sz w:val="28"/>
          <w:szCs w:val="28"/>
        </w:rPr>
        <w:t xml:space="preserve"> </w:t>
      </w:r>
      <w:r w:rsidR="009134F4"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w:t>
      </w:r>
      <w:r w:rsidR="00D722EB" w:rsidRPr="00C873B4">
        <w:rPr>
          <w:sz w:val="28"/>
          <w:szCs w:val="28"/>
        </w:rPr>
        <w:lastRenderedPageBreak/>
        <w:t>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13T22:34:00Z" w:initials="CTF">
    <w:p w14:paraId="33B0DB02" w14:textId="6B35BA18" w:rsidR="00F436A4" w:rsidRDefault="00F436A4">
      <w:pPr>
        <w:pStyle w:val="CommentText"/>
      </w:pPr>
      <w:r>
        <w:rPr>
          <w:rStyle w:val="CommentReference"/>
        </w:rPr>
        <w:annotationRef/>
      </w:r>
      <w:r>
        <w:t>8:30</w:t>
      </w:r>
    </w:p>
  </w:comment>
  <w:comment w:id="6" w:author="Fraatzc" w:date="2014-11-13T22:39:00Z" w:initials="CTF">
    <w:p w14:paraId="660984AE" w14:textId="6010F899" w:rsidR="00BA6C16" w:rsidRDefault="00BA6C16">
      <w:pPr>
        <w:pStyle w:val="CommentText"/>
      </w:pPr>
      <w:r>
        <w:rPr>
          <w:rStyle w:val="CommentReference"/>
        </w:rPr>
        <w:annotationRef/>
      </w:r>
      <w:r>
        <w:t>9:30</w:t>
      </w:r>
    </w:p>
  </w:comment>
  <w:comment w:id="7" w:author="Fraatzc" w:date="2014-11-13T22:40:00Z" w:initials="CTF">
    <w:p w14:paraId="6E972512" w14:textId="499C6953" w:rsidR="00CB4839" w:rsidRDefault="00CB4839">
      <w:pPr>
        <w:pStyle w:val="CommentText"/>
      </w:pPr>
      <w:r>
        <w:rPr>
          <w:rStyle w:val="CommentReference"/>
        </w:rPr>
        <w:annotationRef/>
      </w:r>
      <w:r>
        <w:t>10:30</w:t>
      </w:r>
    </w:p>
  </w:comment>
  <w:comment w:id="8" w:author="Fraatzc" w:date="2014-11-13T22:51:00Z" w:initials="CTF">
    <w:p w14:paraId="5B52A6C8" w14:textId="67B6D505" w:rsidR="00C86292" w:rsidRDefault="00C86292">
      <w:pPr>
        <w:pStyle w:val="CommentText"/>
      </w:pPr>
      <w:r>
        <w:rPr>
          <w:rStyle w:val="CommentReference"/>
        </w:rPr>
        <w:annotationRef/>
      </w:r>
      <w:r>
        <w:t>16:15</w:t>
      </w:r>
    </w:p>
  </w:comment>
  <w:comment w:id="9" w:author="Fraatzc" w:date="2014-11-13T22:52:00Z" w:initials="CTF">
    <w:p w14:paraId="258A0A69" w14:textId="09DE6296" w:rsidR="00494D46" w:rsidRDefault="00494D46">
      <w:pPr>
        <w:pStyle w:val="CommentText"/>
      </w:pPr>
      <w:r>
        <w:rPr>
          <w:rStyle w:val="CommentReference"/>
        </w:rPr>
        <w:annotationRef/>
      </w:r>
      <w:r>
        <w:t>16:45</w:t>
      </w:r>
    </w:p>
  </w:comment>
  <w:comment w:id="10" w:author="Fraatzc" w:date="2014-11-13T22:53:00Z" w:initials="CTF">
    <w:p w14:paraId="300A0589" w14:textId="3DC730B1" w:rsidR="00494D46" w:rsidRDefault="00494D46">
      <w:pPr>
        <w:pStyle w:val="CommentText"/>
      </w:pPr>
      <w:r>
        <w:rPr>
          <w:rStyle w:val="CommentReference"/>
        </w:rPr>
        <w:annotationRef/>
      </w:r>
      <w:r>
        <w:t>17:45</w:t>
      </w:r>
    </w:p>
  </w:comment>
  <w:comment w:id="12" w:author="Fraatzc" w:date="2014-11-13T23:01:00Z" w:initials="CTF">
    <w:p w14:paraId="4974AD72" w14:textId="4BC4E044" w:rsidR="009C25CC" w:rsidRDefault="009C25CC">
      <w:pPr>
        <w:pStyle w:val="CommentText"/>
      </w:pPr>
      <w:r>
        <w:rPr>
          <w:rStyle w:val="CommentReference"/>
        </w:rPr>
        <w:annotationRef/>
      </w:r>
      <w:r>
        <w:t>19:15</w:t>
      </w:r>
    </w:p>
  </w:comment>
  <w:comment w:id="13" w:author="Fraatzc" w:date="2014-11-14T08:38:00Z" w:initials="CTF">
    <w:p w14:paraId="49D29E55" w14:textId="1532223C" w:rsidR="00E70382" w:rsidRDefault="00E70382">
      <w:pPr>
        <w:pStyle w:val="CommentText"/>
      </w:pPr>
      <w:r>
        <w:rPr>
          <w:rStyle w:val="CommentReference"/>
        </w:rPr>
        <w:annotationRef/>
      </w:r>
      <w:r>
        <w:t>20:30</w:t>
      </w:r>
    </w:p>
  </w:comment>
  <w:comment w:id="14" w:author="Fraatzc" w:date="2014-11-14T08:43:00Z" w:initials="CTF">
    <w:p w14:paraId="42A6545B" w14:textId="58B0BE75" w:rsidR="00B25F56" w:rsidRDefault="00B25F56" w:rsidP="00D70C67">
      <w:pPr>
        <w:pStyle w:val="CommentText"/>
      </w:pPr>
      <w:r>
        <w:rPr>
          <w:rStyle w:val="CommentReference"/>
        </w:rPr>
        <w:annotationRef/>
      </w:r>
      <w:r w:rsidR="00D70C67">
        <w:t>21:00</w:t>
      </w:r>
    </w:p>
  </w:comment>
  <w:comment w:id="15"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A52D3" w14:textId="77777777" w:rsidR="00401CD8" w:rsidRDefault="00401CD8" w:rsidP="002C7240">
      <w:pPr>
        <w:spacing w:line="240" w:lineRule="auto"/>
      </w:pPr>
      <w:r>
        <w:separator/>
      </w:r>
    </w:p>
  </w:endnote>
  <w:endnote w:type="continuationSeparator" w:id="0">
    <w:p w14:paraId="072FD705" w14:textId="77777777" w:rsidR="00401CD8" w:rsidRDefault="00401CD8" w:rsidP="002C7240">
      <w:pPr>
        <w:spacing w:line="240" w:lineRule="auto"/>
      </w:pPr>
      <w:r>
        <w:continuationSeparator/>
      </w:r>
    </w:p>
  </w:endnote>
  <w:endnote w:type="continuationNotice" w:id="1">
    <w:p w14:paraId="501AC51A" w14:textId="77777777" w:rsidR="00401CD8" w:rsidRDefault="00401C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A10255">
          <w:rPr>
            <w:noProof/>
          </w:rPr>
          <w:t>15</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97EC6" w14:textId="77777777" w:rsidR="00401CD8" w:rsidRDefault="00401CD8" w:rsidP="002C7240">
      <w:pPr>
        <w:spacing w:line="240" w:lineRule="auto"/>
      </w:pPr>
      <w:r>
        <w:separator/>
      </w:r>
    </w:p>
  </w:footnote>
  <w:footnote w:type="continuationSeparator" w:id="0">
    <w:p w14:paraId="4E3ABD8E" w14:textId="77777777" w:rsidR="00401CD8" w:rsidRDefault="00401CD8" w:rsidP="002C7240">
      <w:pPr>
        <w:spacing w:line="240" w:lineRule="auto"/>
      </w:pPr>
      <w:r>
        <w:continuationSeparator/>
      </w:r>
    </w:p>
  </w:footnote>
  <w:footnote w:type="continuationNotice" w:id="1">
    <w:p w14:paraId="520560CE" w14:textId="77777777" w:rsidR="00401CD8" w:rsidRDefault="00401CD8">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w:t>
      </w:r>
      <w:proofErr w:type="spellStart"/>
      <w:r w:rsidR="00B1201A" w:rsidRPr="00B10511">
        <w:rPr>
          <w:rFonts w:cs="Times New Roman"/>
          <w:szCs w:val="24"/>
        </w:rPr>
        <w:t>Fishbane</w:t>
      </w:r>
      <w:proofErr w:type="spellEnd"/>
      <w:r w:rsidR="00B1201A" w:rsidRPr="00B10511">
        <w:rPr>
          <w:rFonts w:cs="Times New Roman"/>
          <w:szCs w:val="24"/>
        </w:rPr>
        <w:t xml:space="preserv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w:t>
      </w:r>
      <w:proofErr w:type="spellStart"/>
      <w:r w:rsidR="00B1201A" w:rsidRPr="00B10511">
        <w:rPr>
          <w:rFonts w:cs="Times New Roman"/>
          <w:szCs w:val="24"/>
        </w:rPr>
        <w:t>Nogalski</w:t>
      </w:r>
      <w:proofErr w:type="spellEnd"/>
      <w:r w:rsidR="00B1201A" w:rsidRPr="00B10511">
        <w:rPr>
          <w:rFonts w:cs="Times New Roman"/>
          <w:szCs w:val="24"/>
        </w:rPr>
        <w:t xml:space="preserve">,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w:t>
      </w:r>
      <w:proofErr w:type="spellStart"/>
      <w:r w:rsidR="00B1201A" w:rsidRPr="00B10511">
        <w:rPr>
          <w:rFonts w:cs="Times New Roman"/>
          <w:szCs w:val="24"/>
        </w:rPr>
        <w:t>Tull</w:t>
      </w:r>
      <w:proofErr w:type="spellEnd"/>
      <w:r w:rsidR="00B1201A" w:rsidRPr="00B10511">
        <w:rPr>
          <w:rFonts w:cs="Times New Roman"/>
          <w:szCs w:val="24"/>
        </w:rPr>
        <w:t xml:space="preserve">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w:t>
      </w:r>
      <w:proofErr w:type="spellStart"/>
      <w:r w:rsidR="00B1201A" w:rsidRPr="00B10511">
        <w:rPr>
          <w:rFonts w:cs="Times New Roman"/>
          <w:szCs w:val="24"/>
        </w:rPr>
        <w:t>Sommer</w:t>
      </w:r>
      <w:proofErr w:type="spellEnd"/>
      <w:r w:rsidR="00B1201A" w:rsidRPr="00B10511">
        <w:rPr>
          <w:rFonts w:cs="Times New Roman"/>
          <w:szCs w:val="24"/>
        </w:rPr>
        <w:t xml:space="preserve">, </w:t>
      </w:r>
      <w:r w:rsidR="00B1201A" w:rsidRPr="00B10511">
        <w:rPr>
          <w:rFonts w:cs="Times New Roman"/>
          <w:i/>
          <w:iCs/>
          <w:szCs w:val="24"/>
        </w:rPr>
        <w:t>A Prophet Reads Scripture: Allusion in Isaiah 40-66</w:t>
      </w:r>
      <w:r w:rsidR="00B1201A" w:rsidRPr="00B10511">
        <w:rPr>
          <w:rFonts w:cs="Times New Roman"/>
          <w:szCs w:val="24"/>
        </w:rPr>
        <w:t xml:space="preserve"> (Palo Alto, </w:t>
      </w:r>
      <w:proofErr w:type="spellStart"/>
      <w:r w:rsidR="00B1201A" w:rsidRPr="00B10511">
        <w:rPr>
          <w:rFonts w:cs="Times New Roman"/>
          <w:szCs w:val="24"/>
        </w:rPr>
        <w:t>Calif</w:t>
      </w:r>
      <w:proofErr w:type="spellEnd"/>
      <w:r w:rsidR="00B1201A" w:rsidRPr="00B10511">
        <w:rPr>
          <w:rFonts w:cs="Times New Roman"/>
          <w:szCs w:val="24"/>
        </w:rPr>
        <w:t xml:space="preserve">: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w:t>
      </w:r>
      <w:proofErr w:type="spellStart"/>
      <w:r w:rsidR="00B1201A" w:rsidRPr="00B10511">
        <w:rPr>
          <w:rFonts w:cs="Times New Roman"/>
          <w:szCs w:val="24"/>
        </w:rPr>
        <w:t>Pr</w:t>
      </w:r>
      <w:proofErr w:type="spellEnd"/>
      <w:r w:rsidR="00B1201A" w:rsidRPr="00B10511">
        <w:rPr>
          <w:rFonts w:cs="Times New Roman"/>
          <w:szCs w:val="24"/>
        </w:rPr>
        <w:t xml:space="preserve">,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w:t>
      </w:r>
      <w:proofErr w:type="spellStart"/>
      <w:r w:rsidR="00B1201A" w:rsidRPr="00B10511">
        <w:rPr>
          <w:rFonts w:cs="Times New Roman"/>
          <w:szCs w:val="24"/>
        </w:rPr>
        <w:t>Siebeck</w:t>
      </w:r>
      <w:proofErr w:type="spellEnd"/>
      <w:r w:rsidR="00B1201A" w:rsidRPr="00B10511">
        <w:rPr>
          <w:rFonts w:cs="Times New Roman"/>
          <w:szCs w:val="24"/>
        </w:rPr>
        <w:t>,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proofErr w:type="spellStart"/>
      <w:r w:rsidRPr="00B10511">
        <w:rPr>
          <w:rFonts w:cs="Times New Roman"/>
          <w:szCs w:val="24"/>
        </w:rPr>
        <w:t>Nogalski</w:t>
      </w:r>
      <w:proofErr w:type="spellEnd"/>
      <w:r w:rsidRPr="00B10511">
        <w:rPr>
          <w:rFonts w:cs="Times New Roman"/>
          <w:szCs w:val="24"/>
        </w:rPr>
        <w:t>,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w:t>
      </w:r>
      <w:proofErr w:type="spellStart"/>
      <w:r w:rsidRPr="00B10511">
        <w:rPr>
          <w:rFonts w:cs="Times New Roman"/>
          <w:szCs w:val="24"/>
        </w:rPr>
        <w:t>Bauckham</w:t>
      </w:r>
      <w:proofErr w:type="spellEnd"/>
      <w:r w:rsidRPr="00B10511">
        <w:rPr>
          <w:rFonts w:cs="Times New Roman"/>
          <w:szCs w:val="24"/>
        </w:rPr>
        <w:t xml:space="preserve">,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w:t>
      </w:r>
      <w:proofErr w:type="spellStart"/>
      <w:r w:rsidRPr="00B10511">
        <w:rPr>
          <w:rFonts w:cs="Times New Roman"/>
          <w:szCs w:val="24"/>
        </w:rPr>
        <w:t>Sommer</w:t>
      </w:r>
      <w:proofErr w:type="spellEnd"/>
      <w:r w:rsidRPr="00B10511">
        <w:rPr>
          <w:rFonts w:cs="Times New Roman"/>
          <w:szCs w:val="24"/>
        </w:rPr>
        <w:t xml:space="preserve">, “Exegesis, Allusion and Intertextuality in the Hebrew Bible: A Response to Lyle </w:t>
      </w:r>
      <w:proofErr w:type="spellStart"/>
      <w:r w:rsidRPr="00B10511">
        <w:rPr>
          <w:rFonts w:cs="Times New Roman"/>
          <w:szCs w:val="24"/>
        </w:rPr>
        <w:t>Eslinger</w:t>
      </w:r>
      <w:proofErr w:type="spellEnd"/>
      <w:r w:rsidRPr="00B10511">
        <w:rPr>
          <w:rFonts w:cs="Times New Roman"/>
          <w:szCs w:val="24"/>
        </w:rPr>
        <w:t xml:space="preserve">,”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xml:space="preserv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w:t>
      </w:r>
      <w:proofErr w:type="spellStart"/>
      <w:r w:rsidRPr="00B10511">
        <w:rPr>
          <w:rFonts w:cs="Times New Roman"/>
          <w:szCs w:val="24"/>
        </w:rPr>
        <w:t>Paulien</w:t>
      </w:r>
      <w:proofErr w:type="spellEnd"/>
      <w:r w:rsidRPr="00B10511">
        <w:rPr>
          <w:rFonts w:cs="Times New Roman"/>
          <w:szCs w:val="24"/>
        </w:rPr>
        <w:t xml:space="preserve">, “Criteria and </w:t>
      </w:r>
      <w:proofErr w:type="spellStart"/>
      <w:r w:rsidRPr="00B10511">
        <w:rPr>
          <w:rFonts w:cs="Times New Roman"/>
          <w:szCs w:val="24"/>
        </w:rPr>
        <w:t>Assesment</w:t>
      </w:r>
      <w:proofErr w:type="spellEnd"/>
      <w:r w:rsidRPr="00B10511">
        <w:rPr>
          <w:rFonts w:cs="Times New Roman"/>
          <w:szCs w:val="24"/>
        </w:rPr>
        <w:t xml:space="preserve"> of Allusions to the Old Testament in the Book of Revelation,” in </w:t>
      </w:r>
      <w:r w:rsidRPr="00B10511">
        <w:rPr>
          <w:rFonts w:cs="Times New Roman"/>
          <w:i/>
          <w:iCs/>
          <w:szCs w:val="24"/>
        </w:rPr>
        <w:t>Studies in the book of Revelation</w:t>
      </w:r>
      <w:r w:rsidRPr="00B10511">
        <w:rPr>
          <w:rFonts w:cs="Times New Roman"/>
          <w:szCs w:val="24"/>
        </w:rPr>
        <w:t xml:space="preserve"> (</w:t>
      </w:r>
      <w:proofErr w:type="gramStart"/>
      <w:r w:rsidRPr="00B10511">
        <w:rPr>
          <w:rFonts w:cs="Times New Roman"/>
          <w:szCs w:val="24"/>
        </w:rPr>
        <w:t>ed</w:t>
      </w:r>
      <w:proofErr w:type="gramEnd"/>
      <w:r w:rsidRPr="00B10511">
        <w:rPr>
          <w:rFonts w:cs="Times New Roman"/>
          <w:szCs w:val="24"/>
        </w:rPr>
        <w:t xml:space="preserve"> by. </w:t>
      </w:r>
      <w:proofErr w:type="gramStart"/>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Edinburgh: T &amp; T Clark, 2001), 113–30.</w:t>
      </w:r>
      <w:proofErr w:type="gramEnd"/>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 xml:space="preserve">(both in </w:t>
      </w:r>
      <w:proofErr w:type="spellStart"/>
      <w:r w:rsidR="00987897">
        <w:rPr>
          <w:rFonts w:cs="Times New Roman"/>
        </w:rPr>
        <w:t>Jeremaih</w:t>
      </w:r>
      <w:proofErr w:type="spellEnd"/>
      <w:r w:rsidR="00987897">
        <w:rPr>
          <w:rFonts w:cs="Times New Roman"/>
        </w:rPr>
        <w:t xml:space="preserve"> 29//Isaiah</w:t>
      </w:r>
      <w:r w:rsidR="00DD4BAA" w:rsidRPr="00B10511">
        <w:rPr>
          <w:rFonts w:cs="Times New Roman"/>
        </w:rPr>
        <w:t xml:space="preserve"> 65 and in the </w:t>
      </w:r>
      <w:proofErr w:type="spellStart"/>
      <w:r w:rsidR="00DD4BAA" w:rsidRPr="00B10511">
        <w:rPr>
          <w:rFonts w:cs="Times New Roman"/>
          <w:i/>
          <w:iCs/>
        </w:rPr>
        <w:t>pesharim</w:t>
      </w:r>
      <w:proofErr w:type="spellEnd"/>
      <w:r w:rsidR="00DD4BAA" w:rsidRPr="00B10511">
        <w:rPr>
          <w:rFonts w:cs="Times New Roman"/>
        </w:rPr>
        <w:t xml:space="preserve">). </w:t>
      </w:r>
    </w:p>
  </w:footnote>
  <w:footnote w:id="17">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w:t>
      </w:r>
      <w:proofErr w:type="spellStart"/>
      <w:r w:rsidR="00B1201A" w:rsidRPr="00B10511">
        <w:rPr>
          <w:rFonts w:cs="Times New Roman"/>
          <w:szCs w:val="24"/>
        </w:rPr>
        <w:t>Milik</w:t>
      </w:r>
      <w:proofErr w:type="spellEnd"/>
      <w:r w:rsidR="00B1201A" w:rsidRPr="00B10511">
        <w:rPr>
          <w:rFonts w:cs="Times New Roman"/>
          <w:szCs w:val="24"/>
        </w:rPr>
        <w:t xml:space="preserve">,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w:t>
      </w:r>
      <w:proofErr w:type="spellStart"/>
      <w:r w:rsidR="00B1201A" w:rsidRPr="00B10511">
        <w:rPr>
          <w:rFonts w:cs="Times New Roman"/>
          <w:szCs w:val="24"/>
        </w:rPr>
        <w:t>Nickelsburg</w:t>
      </w:r>
      <w:proofErr w:type="spellEnd"/>
      <w:r w:rsidR="00B1201A" w:rsidRPr="00B10511">
        <w:rPr>
          <w:rFonts w:cs="Times New Roman"/>
          <w:szCs w:val="24"/>
        </w:rPr>
        <w:t xml:space="preserve">,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8">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proofErr w:type="spellStart"/>
      <w:r w:rsidR="00FC093E" w:rsidRPr="00B10511">
        <w:rPr>
          <w:rFonts w:cs="Times New Roman"/>
          <w:szCs w:val="24"/>
        </w:rPr>
        <w:t>Bauckham</w:t>
      </w:r>
      <w:proofErr w:type="spellEnd"/>
      <w:r w:rsidR="00FC093E" w:rsidRPr="00B10511">
        <w:rPr>
          <w:rFonts w:cs="Times New Roman"/>
          <w:szCs w:val="24"/>
        </w:rPr>
        <w:t xml:space="preserve">, </w:t>
      </w:r>
      <w:proofErr w:type="gramStart"/>
      <w:r w:rsidR="00FC093E" w:rsidRPr="00B10511">
        <w:rPr>
          <w:rFonts w:cs="Times New Roman"/>
          <w:i/>
          <w:iCs/>
          <w:szCs w:val="24"/>
        </w:rPr>
        <w:t>The</w:t>
      </w:r>
      <w:proofErr w:type="gramEnd"/>
      <w:r w:rsidR="00FC093E" w:rsidRPr="00B10511">
        <w:rPr>
          <w:rFonts w:cs="Times New Roman"/>
          <w:i/>
          <w:iCs/>
          <w:szCs w:val="24"/>
        </w:rPr>
        <w:t xml:space="preserve"> Climax of Prophecy</w:t>
      </w:r>
      <w:r w:rsidR="00FC093E" w:rsidRPr="00B10511">
        <w:rPr>
          <w:rFonts w:cs="Times New Roman"/>
          <w:szCs w:val="24"/>
        </w:rPr>
        <w:t>, 306–17.</w:t>
      </w:r>
      <w:r w:rsidR="00FC093E" w:rsidRPr="00B10511">
        <w:rPr>
          <w:rFonts w:cs="Times New Roman"/>
        </w:rPr>
        <w:fldChar w:fldCharType="end"/>
      </w:r>
    </w:p>
  </w:footnote>
  <w:footnote w:id="19">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w:t>
      </w:r>
      <w:proofErr w:type="spellStart"/>
      <w:r w:rsidRPr="00B10511">
        <w:rPr>
          <w:rFonts w:cs="Times New Roman"/>
          <w:szCs w:val="24"/>
        </w:rPr>
        <w:t>Vanderhooft</w:t>
      </w:r>
      <w:proofErr w:type="spellEnd"/>
      <w:r w:rsidRPr="00B10511">
        <w:rPr>
          <w:rFonts w:cs="Times New Roman"/>
          <w:szCs w:val="24"/>
        </w:rPr>
        <w:t xml:space="preserve">,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0">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D24F5"/>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35A68"/>
    <w:rsid w:val="00243BCF"/>
    <w:rsid w:val="00263457"/>
    <w:rsid w:val="00267BF5"/>
    <w:rsid w:val="00274C15"/>
    <w:rsid w:val="00282F53"/>
    <w:rsid w:val="00286375"/>
    <w:rsid w:val="0028740C"/>
    <w:rsid w:val="00291493"/>
    <w:rsid w:val="002A0400"/>
    <w:rsid w:val="002A5206"/>
    <w:rsid w:val="002C279A"/>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5A7C"/>
    <w:rsid w:val="00387C3E"/>
    <w:rsid w:val="00394E97"/>
    <w:rsid w:val="00395CFF"/>
    <w:rsid w:val="003C1664"/>
    <w:rsid w:val="003C5719"/>
    <w:rsid w:val="003D2F65"/>
    <w:rsid w:val="003D762F"/>
    <w:rsid w:val="003E4B80"/>
    <w:rsid w:val="003F5928"/>
    <w:rsid w:val="00401CD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4D46"/>
    <w:rsid w:val="004976C9"/>
    <w:rsid w:val="004A0667"/>
    <w:rsid w:val="004A230D"/>
    <w:rsid w:val="004B09B4"/>
    <w:rsid w:val="004B0BAD"/>
    <w:rsid w:val="004B5809"/>
    <w:rsid w:val="004C3800"/>
    <w:rsid w:val="004C6E77"/>
    <w:rsid w:val="004E3ABC"/>
    <w:rsid w:val="004F2677"/>
    <w:rsid w:val="0050197D"/>
    <w:rsid w:val="00503323"/>
    <w:rsid w:val="00504E29"/>
    <w:rsid w:val="00511885"/>
    <w:rsid w:val="00521E9C"/>
    <w:rsid w:val="00525FB2"/>
    <w:rsid w:val="0053680C"/>
    <w:rsid w:val="00536912"/>
    <w:rsid w:val="005569DF"/>
    <w:rsid w:val="00560ADB"/>
    <w:rsid w:val="00562547"/>
    <w:rsid w:val="00567E68"/>
    <w:rsid w:val="00571C51"/>
    <w:rsid w:val="0057590C"/>
    <w:rsid w:val="00583C09"/>
    <w:rsid w:val="0058477D"/>
    <w:rsid w:val="005A3CD1"/>
    <w:rsid w:val="005A3DD0"/>
    <w:rsid w:val="005B785D"/>
    <w:rsid w:val="005C5470"/>
    <w:rsid w:val="005D686F"/>
    <w:rsid w:val="005D7130"/>
    <w:rsid w:val="005E3D2B"/>
    <w:rsid w:val="005E5B41"/>
    <w:rsid w:val="005F389D"/>
    <w:rsid w:val="005F4CCC"/>
    <w:rsid w:val="00606268"/>
    <w:rsid w:val="00611876"/>
    <w:rsid w:val="006128BC"/>
    <w:rsid w:val="00622A66"/>
    <w:rsid w:val="00625117"/>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4A83"/>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75819"/>
    <w:rsid w:val="007824C4"/>
    <w:rsid w:val="007972FF"/>
    <w:rsid w:val="007A6D9B"/>
    <w:rsid w:val="007A77C3"/>
    <w:rsid w:val="007B0C8F"/>
    <w:rsid w:val="007B1105"/>
    <w:rsid w:val="007B404C"/>
    <w:rsid w:val="007B71DE"/>
    <w:rsid w:val="007C164D"/>
    <w:rsid w:val="007C5505"/>
    <w:rsid w:val="007E1BEB"/>
    <w:rsid w:val="007F5771"/>
    <w:rsid w:val="007F63ED"/>
    <w:rsid w:val="00801749"/>
    <w:rsid w:val="0080448B"/>
    <w:rsid w:val="00807154"/>
    <w:rsid w:val="00811EC4"/>
    <w:rsid w:val="00813F50"/>
    <w:rsid w:val="008169AA"/>
    <w:rsid w:val="00821846"/>
    <w:rsid w:val="008328EE"/>
    <w:rsid w:val="00853D83"/>
    <w:rsid w:val="0085447B"/>
    <w:rsid w:val="00854689"/>
    <w:rsid w:val="0086771D"/>
    <w:rsid w:val="00870ED0"/>
    <w:rsid w:val="008711CE"/>
    <w:rsid w:val="008726C5"/>
    <w:rsid w:val="00873287"/>
    <w:rsid w:val="00886B56"/>
    <w:rsid w:val="00886CCA"/>
    <w:rsid w:val="00890084"/>
    <w:rsid w:val="008942F6"/>
    <w:rsid w:val="008A572A"/>
    <w:rsid w:val="008B4787"/>
    <w:rsid w:val="008B5CB3"/>
    <w:rsid w:val="008C6AAE"/>
    <w:rsid w:val="008D2C85"/>
    <w:rsid w:val="008D3498"/>
    <w:rsid w:val="008E7A3A"/>
    <w:rsid w:val="008F0AE6"/>
    <w:rsid w:val="008F2291"/>
    <w:rsid w:val="008F4263"/>
    <w:rsid w:val="008F4969"/>
    <w:rsid w:val="00907206"/>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C25CC"/>
    <w:rsid w:val="009D0C4F"/>
    <w:rsid w:val="009D38B0"/>
    <w:rsid w:val="009D657D"/>
    <w:rsid w:val="009F0B84"/>
    <w:rsid w:val="00A00D12"/>
    <w:rsid w:val="00A0114B"/>
    <w:rsid w:val="00A02CD3"/>
    <w:rsid w:val="00A03A97"/>
    <w:rsid w:val="00A06734"/>
    <w:rsid w:val="00A10255"/>
    <w:rsid w:val="00A20FF1"/>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06ABF"/>
    <w:rsid w:val="00B10511"/>
    <w:rsid w:val="00B109C4"/>
    <w:rsid w:val="00B11D8F"/>
    <w:rsid w:val="00B1201A"/>
    <w:rsid w:val="00B204B9"/>
    <w:rsid w:val="00B25F56"/>
    <w:rsid w:val="00B35A0E"/>
    <w:rsid w:val="00B461B8"/>
    <w:rsid w:val="00B46A31"/>
    <w:rsid w:val="00B6457E"/>
    <w:rsid w:val="00B8134E"/>
    <w:rsid w:val="00B855B2"/>
    <w:rsid w:val="00B86D4C"/>
    <w:rsid w:val="00B903C1"/>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22B9"/>
    <w:rsid w:val="00C7771A"/>
    <w:rsid w:val="00C86292"/>
    <w:rsid w:val="00C873B4"/>
    <w:rsid w:val="00C90582"/>
    <w:rsid w:val="00CA14AE"/>
    <w:rsid w:val="00CB261F"/>
    <w:rsid w:val="00CB4839"/>
    <w:rsid w:val="00CC5FA6"/>
    <w:rsid w:val="00CC714C"/>
    <w:rsid w:val="00CD7FE4"/>
    <w:rsid w:val="00CE45EC"/>
    <w:rsid w:val="00CE55A8"/>
    <w:rsid w:val="00D071A8"/>
    <w:rsid w:val="00D156B3"/>
    <w:rsid w:val="00D15BD1"/>
    <w:rsid w:val="00D2623C"/>
    <w:rsid w:val="00D37206"/>
    <w:rsid w:val="00D37EC7"/>
    <w:rsid w:val="00D51769"/>
    <w:rsid w:val="00D55AB6"/>
    <w:rsid w:val="00D67F6D"/>
    <w:rsid w:val="00D70C67"/>
    <w:rsid w:val="00D722EB"/>
    <w:rsid w:val="00D7301C"/>
    <w:rsid w:val="00D75155"/>
    <w:rsid w:val="00D96C4B"/>
    <w:rsid w:val="00DA105C"/>
    <w:rsid w:val="00DB18E4"/>
    <w:rsid w:val="00DB778F"/>
    <w:rsid w:val="00DC1896"/>
    <w:rsid w:val="00DC6395"/>
    <w:rsid w:val="00DC7B76"/>
    <w:rsid w:val="00DD02EA"/>
    <w:rsid w:val="00DD217B"/>
    <w:rsid w:val="00DD4BAA"/>
    <w:rsid w:val="00DE48BE"/>
    <w:rsid w:val="00DF2EE6"/>
    <w:rsid w:val="00E05974"/>
    <w:rsid w:val="00E121FC"/>
    <w:rsid w:val="00E12977"/>
    <w:rsid w:val="00E16B7B"/>
    <w:rsid w:val="00E30461"/>
    <w:rsid w:val="00E50ED5"/>
    <w:rsid w:val="00E534E2"/>
    <w:rsid w:val="00E5641E"/>
    <w:rsid w:val="00E70382"/>
    <w:rsid w:val="00E711B9"/>
    <w:rsid w:val="00E72FA8"/>
    <w:rsid w:val="00E842F9"/>
    <w:rsid w:val="00E84C0F"/>
    <w:rsid w:val="00E97A9A"/>
    <w:rsid w:val="00EB1D1E"/>
    <w:rsid w:val="00EB5E66"/>
    <w:rsid w:val="00EC69AC"/>
    <w:rsid w:val="00ED0CC5"/>
    <w:rsid w:val="00ED4817"/>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9781C-828A-4523-A700-23587C9D0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49</cp:revision>
  <cp:lastPrinted>2014-11-12T01:50:00Z</cp:lastPrinted>
  <dcterms:created xsi:type="dcterms:W3CDTF">2014-11-11T18:33:00Z</dcterms:created>
  <dcterms:modified xsi:type="dcterms:W3CDTF">2014-11-21T19:22:00Z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