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 xml:space="preserve">This paper will be presented in a session sponsored by the SBL Digital Humanities in Biblical, Early </w:t>
      </w:r>
      <w:proofErr w:type="gramStart"/>
      <w:r w:rsidRPr="00C873B4">
        <w:rPr>
          <w:i/>
          <w:iCs/>
          <w:sz w:val="28"/>
          <w:szCs w:val="28"/>
        </w:rPr>
        <w:t>Jewish,</w:t>
      </w:r>
      <w:proofErr w:type="gramEnd"/>
      <w:r w:rsidRPr="00C873B4">
        <w:rPr>
          <w:i/>
          <w:iCs/>
          <w:sz w:val="28"/>
          <w:szCs w:val="28"/>
        </w:rPr>
        <w:t xml:space="preserve">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w:t>
      </w:r>
      <w:proofErr w:type="spellStart"/>
      <w:proofErr w:type="gramStart"/>
      <w:r w:rsidR="008B4787" w:rsidRPr="00C873B4">
        <w:rPr>
          <w:i/>
          <w:iCs/>
          <w:sz w:val="28"/>
          <w:szCs w:val="28"/>
        </w:rPr>
        <w:t>powerpoint</w:t>
      </w:r>
      <w:proofErr w:type="spellEnd"/>
      <w:proofErr w:type="gramEnd"/>
      <w:r w:rsidR="008B4787" w:rsidRPr="00C873B4">
        <w:rPr>
          <w:i/>
          <w:iCs/>
          <w:sz w:val="28"/>
          <w:szCs w:val="28"/>
        </w:rPr>
        <w:t xml:space="preserve">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2713E6B9" w:rsidR="007C164D" w:rsidRPr="00C873B4" w:rsidRDefault="007456BC" w:rsidP="006A3169">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w:t>
      </w:r>
      <w:r w:rsidR="006A3169">
        <w:rPr>
          <w:sz w:val="28"/>
          <w:szCs w:val="28"/>
        </w:rPr>
        <w:t xml:space="preserve"> </w:t>
      </w:r>
      <w:r w:rsidRPr="00C873B4">
        <w:rPr>
          <w:sz w:val="28"/>
          <w:szCs w:val="28"/>
        </w:rPr>
        <w:t>In order to make the text display a</w:t>
      </w:r>
      <w:r w:rsidR="006A3169">
        <w:rPr>
          <w:sz w:val="28"/>
          <w:szCs w:val="28"/>
        </w:rPr>
        <w:t>cross platforms,</w:t>
      </w:r>
      <w:r w:rsidR="004F2677" w:rsidRPr="00C873B4">
        <w:rPr>
          <w:sz w:val="28"/>
          <w:szCs w:val="28"/>
        </w:rPr>
        <w:t xml:space="preserve"> browsers,</w:t>
      </w:r>
      <w:r w:rsidR="006A3169">
        <w:rPr>
          <w:sz w:val="28"/>
          <w:szCs w:val="28"/>
        </w:rPr>
        <w:t xml:space="preserve"> and most importantly, projectors,</w:t>
      </w:r>
      <w:r w:rsidR="004F2677" w:rsidRPr="00C873B4">
        <w:rPr>
          <w:sz w:val="28"/>
          <w:szCs w:val="28"/>
        </w:rPr>
        <w:t xml:space="preserve">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FB2566"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04B43F14" w:rsidR="004E3ABC" w:rsidRPr="00C873B4" w:rsidRDefault="004E3ABC" w:rsidP="008712DF">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6A3169">
        <w:rPr>
          <w:sz w:val="28"/>
          <w:szCs w:val="28"/>
        </w:rPr>
        <w:t xml:space="preserve">are standard fare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lastRenderedPageBreak/>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considerations</w:t>
      </w:r>
      <w:r w:rsidR="00E076F0">
        <w:rPr>
          <w:sz w:val="28"/>
          <w:szCs w:val="28"/>
        </w:rPr>
        <w:t xml:space="preserve"> of genre</w:t>
      </w:r>
      <w:r w:rsidRPr="00C873B4">
        <w:rPr>
          <w:sz w:val="28"/>
          <w:szCs w:val="28"/>
        </w:rPr>
        <w:t xml:space="preserve">. </w:t>
      </w:r>
      <w:r w:rsidR="003D4576">
        <w:rPr>
          <w:sz w:val="28"/>
          <w:szCs w:val="28"/>
        </w:rPr>
        <w:t xml:space="preserve">With allusions to Amos and Daniel,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8712DF">
        <w:rPr>
          <w:sz w:val="28"/>
          <w:szCs w:val="28"/>
        </w:rPr>
        <w:t xml:space="preserve">: </w:t>
      </w:r>
      <w:r w:rsidRPr="00C873B4">
        <w:rPr>
          <w:sz w:val="28"/>
          <w:szCs w:val="28"/>
        </w:rPr>
        <w:t>“An apocalypse of Jesus Christ</w:t>
      </w:r>
      <w:r w:rsidR="00E076F0">
        <w:rPr>
          <w:sz w:val="28"/>
          <w:szCs w:val="28"/>
        </w:rPr>
        <w:t xml:space="preserve"> which God granted to him to show to his servants the things which must soon </w:t>
      </w:r>
      <w:r w:rsidR="0067371C">
        <w:rPr>
          <w:sz w:val="28"/>
          <w:szCs w:val="28"/>
        </w:rPr>
        <w:t>happen</w:t>
      </w:r>
      <w:r w:rsidR="00E076F0">
        <w:rPr>
          <w:sz w:val="28"/>
          <w:szCs w:val="28"/>
        </w:rPr>
        <w:t>.</w:t>
      </w:r>
      <w:r w:rsidRPr="00C873B4">
        <w:rPr>
          <w:sz w:val="28"/>
          <w:szCs w:val="28"/>
        </w:rPr>
        <w: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35EC8B51" w:rsidR="007C164D" w:rsidRPr="00C873B4" w:rsidRDefault="004E3ABC" w:rsidP="008712DF">
      <w:pPr>
        <w:ind w:firstLine="720"/>
        <w:rPr>
          <w:sz w:val="28"/>
          <w:szCs w:val="28"/>
        </w:rPr>
      </w:pPr>
      <w:r w:rsidRPr="00C873B4">
        <w:rPr>
          <w:sz w:val="28"/>
          <w:szCs w:val="28"/>
        </w:rPr>
        <w:t>This paper explores reading ancient text</w:t>
      </w:r>
      <w:r w:rsidR="008712DF">
        <w:rPr>
          <w:sz w:val="28"/>
          <w:szCs w:val="28"/>
        </w:rPr>
        <w:t>s</w:t>
      </w:r>
      <w:r w:rsidRPr="00C873B4">
        <w:rPr>
          <w:sz w:val="28"/>
          <w:szCs w:val="28"/>
        </w:rPr>
        <w:t xml:space="preserve"> th</w:t>
      </w:r>
      <w:r w:rsidR="008712DF">
        <w:rPr>
          <w:sz w:val="28"/>
          <w:szCs w:val="28"/>
        </w:rPr>
        <w:t>rough modern textual techniques</w:t>
      </w:r>
      <w:r w:rsidR="001B6914" w:rsidRPr="00C873B4">
        <w:rPr>
          <w:sz w:val="28"/>
          <w:szCs w:val="28"/>
        </w:rPr>
        <w:t>: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6EC9712A" w:rsidR="00142593" w:rsidRPr="00C873B4" w:rsidRDefault="00C722B9" w:rsidP="00C722B9">
      <w:pPr>
        <w:ind w:firstLine="720"/>
        <w:rPr>
          <w:sz w:val="28"/>
          <w:szCs w:val="28"/>
        </w:rPr>
      </w:pPr>
      <w:r>
        <w:rPr>
          <w:sz w:val="28"/>
          <w:szCs w:val="28"/>
        </w:rPr>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w:t>
      </w:r>
      <w:r w:rsidR="00043A08" w:rsidRPr="00B85363">
        <w:rPr>
          <w:b/>
          <w:bCs/>
          <w:i/>
          <w:iCs/>
          <w:sz w:val="28"/>
          <w:szCs w:val="28"/>
        </w:rPr>
        <w:t>lah</w:t>
      </w:r>
      <w:proofErr w:type="spellEnd"/>
      <w:r w:rsidR="00043A08" w:rsidRPr="00C873B4">
        <w:rPr>
          <w:sz w:val="28"/>
          <w:szCs w:val="28"/>
        </w:rPr>
        <w:t xml:space="preserve"> (the exiles) and </w:t>
      </w:r>
      <w:proofErr w:type="spellStart"/>
      <w:r w:rsidR="00043A08" w:rsidRPr="00C873B4">
        <w:rPr>
          <w:i/>
          <w:iCs/>
          <w:sz w:val="28"/>
          <w:szCs w:val="28"/>
        </w:rPr>
        <w:t>wegiy</w:t>
      </w:r>
      <w:r w:rsidR="00043A08" w:rsidRPr="00B85363">
        <w:rPr>
          <w:b/>
          <w:bCs/>
          <w:i/>
          <w:iCs/>
          <w:sz w:val="28"/>
          <w:szCs w:val="28"/>
        </w:rPr>
        <w:t>lu</w:t>
      </w:r>
      <w:proofErr w:type="spellEnd"/>
      <w:r w:rsidR="00043A08" w:rsidRPr="00C873B4">
        <w:rPr>
          <w:sz w:val="28"/>
          <w:szCs w:val="28"/>
        </w:rPr>
        <w:t xml:space="preserve"> (rejoice), though the </w:t>
      </w:r>
      <w:r w:rsidR="00043A08" w:rsidRPr="00C873B4">
        <w:rPr>
          <w:sz w:val="28"/>
          <w:szCs w:val="28"/>
        </w:rPr>
        <w:lastRenderedPageBreak/>
        <w:t>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0CCE0BFE" w:rsidR="0043751A" w:rsidRPr="00C873B4" w:rsidRDefault="00142593" w:rsidP="008737F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similar themes and motifs all suggest inten</w:t>
      </w:r>
      <w:r w:rsidR="008737F1">
        <w:rPr>
          <w:sz w:val="28"/>
          <w:szCs w:val="28"/>
        </w:rPr>
        <w:t>tionality on the author’s part. A</w:t>
      </w:r>
      <w:r w:rsidR="005A3DD0" w:rsidRPr="00C873B4">
        <w:rPr>
          <w:sz w:val="28"/>
          <w:szCs w:val="28"/>
        </w:rPr>
        <w:t xml:space="preserve">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w:t>
      </w:r>
      <w:proofErr w:type="spellStart"/>
      <w:r w:rsidR="00C13F6C" w:rsidRPr="00C873B4">
        <w:rPr>
          <w:sz w:val="28"/>
          <w:szCs w:val="28"/>
        </w:rPr>
        <w:t>Deutero</w:t>
      </w:r>
      <w:proofErr w:type="spellEnd"/>
      <w:r w:rsidR="00C13F6C" w:rsidRPr="00C873B4">
        <w:rPr>
          <w:sz w:val="28"/>
          <w:szCs w:val="28"/>
        </w:rPr>
        <w:t xml:space="preserve">-Isaiah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w:t>
      </w:r>
      <w:r w:rsidR="00304485" w:rsidRPr="00C873B4">
        <w:rPr>
          <w:sz w:val="28"/>
          <w:szCs w:val="28"/>
        </w:rPr>
        <w:lastRenderedPageBreak/>
        <w:t xml:space="preserve">familiar </w:t>
      </w:r>
      <w:r w:rsidR="00C3111D" w:rsidRPr="00C873B4">
        <w:rPr>
          <w:sz w:val="28"/>
          <w:szCs w:val="28"/>
        </w:rPr>
        <w:t>to us from John’s contemporaries</w:t>
      </w:r>
      <w:r w:rsidR="00965D72" w:rsidRPr="00C873B4">
        <w:rPr>
          <w:sz w:val="28"/>
          <w:szCs w:val="28"/>
        </w:rPr>
        <w:t xml:space="preserve"> 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proofErr w:type="gramStart"/>
      <w:r w:rsidR="000B0076" w:rsidRPr="00C873B4">
        <w:rPr>
          <w:sz w:val="28"/>
          <w:szCs w:val="28"/>
        </w:rPr>
        <w:t xml:space="preserve">Covenanters </w:t>
      </w:r>
      <w:commentRangeEnd w:id="4"/>
      <w:proofErr w:type="gramEnd"/>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6C98E6B1" w:rsidR="00F759A0" w:rsidRPr="00C873B4" w:rsidRDefault="007F5771" w:rsidP="004566B9">
      <w:pPr>
        <w:ind w:firstLine="720"/>
        <w:rPr>
          <w:sz w:val="28"/>
          <w:szCs w:val="28"/>
        </w:rPr>
      </w:pPr>
      <w:r w:rsidRPr="00C873B4">
        <w:rPr>
          <w:sz w:val="28"/>
          <w:szCs w:val="28"/>
        </w:rPr>
        <w:t xml:space="preserve">[Slide: </w:t>
      </w:r>
      <w:r w:rsidR="004566B9">
        <w:rPr>
          <w:sz w:val="28"/>
          <w:szCs w:val="28"/>
        </w:rPr>
        <w:t xml:space="preserve">Greek </w:t>
      </w:r>
      <w:r w:rsidRPr="00C873B4">
        <w:rPr>
          <w:sz w:val="28"/>
          <w:szCs w:val="28"/>
        </w:rPr>
        <w:t xml:space="preserve">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8737F1">
        <w:rPr>
          <w:sz w:val="28"/>
          <w:szCs w:val="28"/>
        </w:rPr>
        <w:t xml:space="preserve">Though John’s </w:t>
      </w:r>
      <w:r w:rsidR="004566B9">
        <w:rPr>
          <w:sz w:val="28"/>
          <w:szCs w:val="28"/>
        </w:rPr>
        <w:t>Greek has been called “barbaric,”</w:t>
      </w:r>
      <w:r w:rsidR="008737F1">
        <w:rPr>
          <w:sz w:val="28"/>
          <w:szCs w:val="28"/>
        </w:rPr>
        <w:t xml:space="preserve"> t</w:t>
      </w:r>
      <w:r w:rsidR="00F759A0" w:rsidRPr="00C873B4">
        <w:rPr>
          <w:sz w:val="28"/>
          <w:szCs w:val="28"/>
        </w:rPr>
        <w:t>he improper use of case and prepositions may reflect a quotation from a Greek text-form</w:t>
      </w:r>
      <w:r w:rsidR="004566B9">
        <w:rPr>
          <w:sz w:val="28"/>
          <w:szCs w:val="28"/>
        </w:rPr>
        <w:t xml:space="preserve">, such as in </w:t>
      </w:r>
      <w:r w:rsidR="00F759A0" w:rsidRPr="00C873B4">
        <w:rPr>
          <w:sz w:val="28"/>
          <w:szCs w:val="28"/>
        </w:rPr>
        <w:t xml:space="preserve">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 xml:space="preserve">of course, takes the genitive, but Revelation uses nominative forms like its source-text. </w:t>
      </w:r>
      <w:r w:rsidR="004566B9">
        <w:rPr>
          <w:sz w:val="28"/>
          <w:szCs w:val="28"/>
        </w:rPr>
        <w:t>[Slide: Hebrew Text-from]</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w:t>
      </w:r>
      <w:r w:rsidR="004566B9">
        <w:rPr>
          <w:sz w:val="28"/>
          <w:szCs w:val="28"/>
        </w:rPr>
        <w:t>explain these concurrent Greek and Hebrew traditions through numerous</w:t>
      </w:r>
      <w:r w:rsidR="002D7FE7">
        <w:rPr>
          <w:sz w:val="28"/>
          <w:szCs w:val="28"/>
        </w:rPr>
        <w:t xml:space="preserve"> hypotheses. If the seer were a Jewish Christian refugee from Palestine, perhaps he freely translated a Hebrew or Aramaic text into Greek. He may have possessed a Greek </w:t>
      </w:r>
      <w:r w:rsidR="004566B9">
        <w:rPr>
          <w:sz w:val="28"/>
          <w:szCs w:val="28"/>
        </w:rPr>
        <w:t>text</w:t>
      </w:r>
      <w:r w:rsidR="002D7FE7">
        <w:rPr>
          <w:sz w:val="28"/>
          <w:szCs w:val="28"/>
        </w:rPr>
        <w:t xml:space="preserve"> no longer extent, or a proto-</w:t>
      </w:r>
      <w:proofErr w:type="spellStart"/>
      <w:r w:rsidR="002D7FE7">
        <w:rPr>
          <w:sz w:val="28"/>
          <w:szCs w:val="28"/>
        </w:rPr>
        <w:t>targum</w:t>
      </w:r>
      <w:proofErr w:type="spellEnd"/>
      <w:r w:rsidR="002D7FE7">
        <w:rPr>
          <w:sz w:val="28"/>
          <w:szCs w:val="28"/>
        </w:rPr>
        <w:t xml:space="preserve">. Or he had both </w:t>
      </w:r>
      <w:r w:rsidR="004566B9">
        <w:rPr>
          <w:sz w:val="28"/>
          <w:szCs w:val="28"/>
        </w:rPr>
        <w:t>Greek and Hebrew texts</w:t>
      </w:r>
      <w:r w:rsidR="002D7FE7">
        <w:rPr>
          <w:sz w:val="28"/>
          <w:szCs w:val="28"/>
        </w:rPr>
        <w:t xml:space="preserve"> in front of him and used wh</w:t>
      </w:r>
      <w:r w:rsidR="008737F1">
        <w:rPr>
          <w:sz w:val="28"/>
          <w:szCs w:val="28"/>
        </w:rPr>
        <w:t xml:space="preserve">ichever suited his needs. </w:t>
      </w:r>
    </w:p>
    <w:p w14:paraId="62E2E449" w14:textId="6F54A201" w:rsidR="0006190B" w:rsidRPr="00C873B4" w:rsidRDefault="002D7FE7" w:rsidP="00AA2730">
      <w:pPr>
        <w:ind w:firstLine="720"/>
        <w:rPr>
          <w:sz w:val="28"/>
          <w:szCs w:val="28"/>
        </w:rPr>
      </w:pPr>
      <w:r>
        <w:rPr>
          <w:sz w:val="28"/>
          <w:szCs w:val="28"/>
        </w:rPr>
        <w:lastRenderedPageBreak/>
        <w:t xml:space="preserve">These complexities are exacerbated by the references themselves. </w:t>
      </w:r>
      <w:r w:rsidR="00AA2730">
        <w:rPr>
          <w:sz w:val="28"/>
          <w:szCs w:val="28"/>
        </w:rPr>
        <w:t>[Slide: Density and Brevity</w:t>
      </w:r>
      <w:r w:rsidR="004566B9">
        <w:rPr>
          <w:sz w:val="28"/>
          <w:szCs w:val="28"/>
        </w:rPr>
        <w:t xml:space="preserve">]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w:t>
      </w:r>
      <w:r w:rsidR="00AA2730">
        <w:rPr>
          <w:sz w:val="28"/>
          <w:szCs w:val="28"/>
        </w:rPr>
        <w:t>rt, perhaps as few as two words, as in 1:1.</w:t>
      </w:r>
      <w:r w:rsidR="00975A75" w:rsidRPr="00C873B4">
        <w:rPr>
          <w:sz w:val="28"/>
          <w:szCs w:val="28"/>
        </w:rPr>
        <w:t xml:space="preserve">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7F19995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7F09E2D8" w14:textId="4952DE14" w:rsidR="00763CF0" w:rsidRPr="00C873B4" w:rsidRDefault="00763CF0" w:rsidP="00EC691A">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9240BB" w:rsidRPr="00C873B4">
        <w:rPr>
          <w:sz w:val="28"/>
          <w:szCs w:val="28"/>
        </w:rPr>
        <w:t>,</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The merchants of the earth offer numerous packages of proprietary software to aid the scholar, but </w:t>
      </w:r>
      <w:r w:rsidR="007E091E">
        <w:rPr>
          <w:sz w:val="28"/>
          <w:szCs w:val="28"/>
        </w:rPr>
        <w:t xml:space="preserve">the </w:t>
      </w:r>
      <w:r w:rsidR="00ED5C88">
        <w:rPr>
          <w:sz w:val="28"/>
          <w:szCs w:val="28"/>
        </w:rPr>
        <w:t>pricing scheme</w:t>
      </w:r>
      <w:r w:rsidR="00C722B9">
        <w:rPr>
          <w:sz w:val="28"/>
          <w:szCs w:val="28"/>
        </w:rPr>
        <w:t xml:space="preserve"> </w:t>
      </w:r>
      <w:r w:rsidR="00D75155">
        <w:rPr>
          <w:sz w:val="28"/>
          <w:szCs w:val="28"/>
        </w:rPr>
        <w:t xml:space="preserve">for studying </w:t>
      </w:r>
      <w:r w:rsidR="00ED5C88">
        <w:rPr>
          <w:sz w:val="28"/>
          <w:szCs w:val="28"/>
        </w:rPr>
        <w:t>the Bible W</w:t>
      </w:r>
      <w:r w:rsidR="00D75155">
        <w:rPr>
          <w:sz w:val="28"/>
          <w:szCs w:val="28"/>
        </w:rPr>
        <w:t xml:space="preserve">orks </w:t>
      </w:r>
      <w:r w:rsidR="00ED5C88">
        <w:rPr>
          <w:sz w:val="28"/>
          <w:szCs w:val="28"/>
        </w:rPr>
        <w:t>in a</w:t>
      </w:r>
      <w:r w:rsidR="00C722B9">
        <w:rPr>
          <w:sz w:val="28"/>
          <w:szCs w:val="28"/>
        </w:rPr>
        <w:t xml:space="preserve">ccordance with </w:t>
      </w:r>
      <w:r w:rsidR="00ED5C88">
        <w:rPr>
          <w:sz w:val="28"/>
          <w:szCs w:val="28"/>
        </w:rPr>
        <w:t>commercial goals</w:t>
      </w:r>
      <w:r w:rsidR="007E091E">
        <w:rPr>
          <w:sz w:val="28"/>
          <w:szCs w:val="28"/>
        </w:rPr>
        <w:t xml:space="preserve">; even a bundled package at SBL, though low, goes up in price as scholarly modules are added. </w:t>
      </w:r>
      <w:r w:rsidR="00C722B9">
        <w:rPr>
          <w:sz w:val="28"/>
          <w:szCs w:val="28"/>
        </w:rPr>
        <w:t xml:space="preserve"> </w:t>
      </w:r>
      <w:r w:rsidR="00F71631">
        <w:rPr>
          <w:sz w:val="28"/>
          <w:szCs w:val="28"/>
        </w:rPr>
        <w:t>Even then,</w:t>
      </w:r>
      <w:r w:rsidR="00ED5C88">
        <w:rPr>
          <w:sz w:val="28"/>
          <w:szCs w:val="28"/>
        </w:rPr>
        <w:t xml:space="preserve"> scholars are constrained by the tools created for us, rather than tools we can create for ourselves.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w:t>
      </w:r>
      <w:r w:rsidR="00CC5FA6" w:rsidRPr="00C873B4">
        <w:rPr>
          <w:sz w:val="28"/>
          <w:szCs w:val="28"/>
        </w:rPr>
        <w:lastRenderedPageBreak/>
        <w:t xml:space="preserve">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1CDC9920" w:rsidR="00CC5FA6" w:rsidRPr="00C873B4" w:rsidRDefault="00907206" w:rsidP="00354C20">
      <w:pPr>
        <w:pStyle w:val="ListParagraph"/>
        <w:ind w:left="0" w:firstLine="720"/>
        <w:rPr>
          <w:sz w:val="28"/>
          <w:szCs w:val="28"/>
        </w:rPr>
      </w:pPr>
      <w:r>
        <w:rPr>
          <w:sz w:val="28"/>
          <w:szCs w:val="28"/>
        </w:rPr>
        <w:t xml:space="preserve">[Slide: Four case studies] </w:t>
      </w:r>
      <w:r w:rsidR="00F9644F" w:rsidRPr="00C873B4">
        <w:rPr>
          <w:sz w:val="28"/>
          <w:szCs w:val="28"/>
        </w:rPr>
        <w:t>As case studies for digital editions, let us examine four passages from Revelation 17</w:t>
      </w:r>
      <w:r w:rsidR="00243BCF">
        <w:rPr>
          <w:sz w:val="28"/>
          <w:szCs w:val="28"/>
        </w:rPr>
        <w:t>:1-6; 18:1-8; 21:22-27; and 22:6-7</w:t>
      </w:r>
      <w:r w:rsidR="00F9644F" w:rsidRPr="00C873B4">
        <w:rPr>
          <w:sz w:val="28"/>
          <w:szCs w:val="28"/>
        </w:rPr>
        <w:t>.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 xml:space="preserve">uestions, </w:t>
      </w:r>
      <w:r w:rsidR="007B0C8F">
        <w:rPr>
          <w:sz w:val="28"/>
          <w:szCs w:val="28"/>
        </w:rPr>
        <w:t xml:space="preserve">though theoretically any sort of data could be </w:t>
      </w:r>
      <w:commentRangeStart w:id="6"/>
      <w:r w:rsidR="007B0C8F">
        <w:rPr>
          <w:sz w:val="28"/>
          <w:szCs w:val="28"/>
        </w:rPr>
        <w:t>collated</w:t>
      </w:r>
      <w:commentRangeEnd w:id="6"/>
      <w:r w:rsidR="00BA6C16">
        <w:rPr>
          <w:rStyle w:val="CommentReference"/>
        </w:rPr>
        <w:commentReference w:id="6"/>
      </w:r>
      <w:r w:rsidR="007B0C8F">
        <w:rPr>
          <w:sz w:val="28"/>
          <w:szCs w:val="28"/>
        </w:rPr>
        <w:t xml:space="preserve">.  </w:t>
      </w:r>
    </w:p>
    <w:p w14:paraId="61151A81" w14:textId="39E376F3" w:rsidR="00854689" w:rsidRPr="00C873B4" w:rsidRDefault="00680832" w:rsidP="00273A70">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linked to a source text</w:t>
      </w:r>
      <w:r w:rsidR="00354C20">
        <w:rPr>
          <w:sz w:val="28"/>
          <w:szCs w:val="28"/>
        </w:rPr>
        <w:t xml:space="preserve"> [Select </w:t>
      </w:r>
      <w:r w:rsidR="00354C20">
        <w:rPr>
          <w:i/>
          <w:iCs/>
          <w:sz w:val="28"/>
          <w:szCs w:val="28"/>
        </w:rPr>
        <w:t>kings have fornicated</w:t>
      </w:r>
      <w:r w:rsidR="00354C20">
        <w:rPr>
          <w:sz w:val="28"/>
          <w:szCs w:val="28"/>
        </w:rPr>
        <w:t>]</w:t>
      </w:r>
      <w:r w:rsidR="00A85BE8" w:rsidRPr="00C873B4">
        <w:rPr>
          <w:sz w:val="28"/>
          <w:szCs w:val="28"/>
        </w:rPr>
        <w:t xml:space="preserve">. </w:t>
      </w:r>
      <w:r w:rsidR="00E97A9A" w:rsidRPr="00C873B4">
        <w:rPr>
          <w:sz w:val="28"/>
          <w:szCs w:val="28"/>
        </w:rPr>
        <w:t xml:space="preserve">Similarly, </w:t>
      </w:r>
      <w:r w:rsidR="001E4683" w:rsidRPr="00C873B4">
        <w:rPr>
          <w:sz w:val="28"/>
          <w:szCs w:val="28"/>
        </w:rPr>
        <w:t>the marginal references display the corresponding text when clicked</w:t>
      </w:r>
      <w:r w:rsidR="00354C20">
        <w:rPr>
          <w:sz w:val="28"/>
          <w:szCs w:val="28"/>
        </w:rPr>
        <w:t xml:space="preserve"> [Select Jr 25:15]</w:t>
      </w:r>
      <w:r w:rsidR="001E4683" w:rsidRPr="00C873B4">
        <w:rPr>
          <w:sz w:val="28"/>
          <w:szCs w:val="28"/>
        </w:rPr>
        <w:t xml:space="preserve">. These </w:t>
      </w:r>
      <w:r w:rsidR="001E4683" w:rsidRPr="00C873B4">
        <w:rPr>
          <w:sz w:val="28"/>
          <w:szCs w:val="28"/>
        </w:rPr>
        <w:lastRenderedPageBreak/>
        <w:t>source texts are also linked to their respective Septuagint and Masoretic texts.</w:t>
      </w:r>
      <w:r w:rsidR="00304F3E" w:rsidRPr="00C873B4">
        <w:rPr>
          <w:sz w:val="28"/>
          <w:szCs w:val="28"/>
        </w:rPr>
        <w:t xml:space="preserve"> Internal links to Revelation can be loaded by clicking on their respective references</w:t>
      </w:r>
      <w:r w:rsidR="00354C20">
        <w:rPr>
          <w:sz w:val="28"/>
          <w:szCs w:val="28"/>
        </w:rPr>
        <w:t xml:space="preserve"> [Select 18:3</w:t>
      </w:r>
      <w:proofErr w:type="gramStart"/>
      <w:r w:rsidR="00354C20">
        <w:rPr>
          <w:sz w:val="28"/>
          <w:szCs w:val="28"/>
        </w:rPr>
        <w:t>,9</w:t>
      </w:r>
      <w:proofErr w:type="gramEnd"/>
      <w:r w:rsidR="00354C20">
        <w:rPr>
          <w:sz w:val="28"/>
          <w:szCs w:val="28"/>
        </w:rPr>
        <w:t>]</w:t>
      </w:r>
      <w:r w:rsidR="00304F3E" w:rsidRPr="00C873B4">
        <w:rPr>
          <w:sz w:val="28"/>
          <w:szCs w:val="28"/>
        </w:rPr>
        <w:t xml:space="preserve">. </w:t>
      </w:r>
      <w:r w:rsidR="00F36B09" w:rsidRPr="00C873B4">
        <w:rPr>
          <w:sz w:val="28"/>
          <w:szCs w:val="28"/>
        </w:rPr>
        <w:t xml:space="preserve">By color-coding the text, Revelation’s hyper-saturation with intertextual references is immediately visible.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7"/>
      <w:r w:rsidR="00886B56" w:rsidRPr="00C873B4">
        <w:rPr>
          <w:sz w:val="28"/>
          <w:szCs w:val="28"/>
        </w:rPr>
        <w:t>imagery</w:t>
      </w:r>
      <w:commentRangeEnd w:id="7"/>
      <w:r w:rsidR="00CB4839">
        <w:rPr>
          <w:rStyle w:val="CommentReference"/>
        </w:rPr>
        <w:commentReference w:id="7"/>
      </w:r>
      <w:r w:rsidR="007B1105">
        <w:rPr>
          <w:sz w:val="28"/>
          <w:szCs w:val="28"/>
        </w:rPr>
        <w:t xml:space="preserve">. </w:t>
      </w:r>
      <w:r w:rsidR="00354C20" w:rsidRPr="00C873B4">
        <w:rPr>
          <w:sz w:val="28"/>
          <w:szCs w:val="28"/>
        </w:rPr>
        <w:t xml:space="preserve">Even if you don’t </w:t>
      </w:r>
      <w:r w:rsidR="00354C20" w:rsidRPr="00C873B4">
        <w:rPr>
          <w:i/>
          <w:iCs/>
          <w:sz w:val="28"/>
          <w:szCs w:val="28"/>
        </w:rPr>
        <w:t xml:space="preserve">hear </w:t>
      </w:r>
      <w:r w:rsidR="00354C20" w:rsidRPr="00C873B4">
        <w:rPr>
          <w:sz w:val="28"/>
          <w:szCs w:val="28"/>
        </w:rPr>
        <w:t>the allusion</w:t>
      </w:r>
      <w:r w:rsidR="00354C20">
        <w:rPr>
          <w:sz w:val="28"/>
          <w:szCs w:val="28"/>
        </w:rPr>
        <w:t>,</w:t>
      </w:r>
      <w:r w:rsidR="00354C20" w:rsidRPr="00C873B4">
        <w:rPr>
          <w:sz w:val="28"/>
          <w:szCs w:val="28"/>
        </w:rPr>
        <w:t xml:space="preserve"> </w:t>
      </w:r>
      <w:r w:rsidR="00273A70">
        <w:rPr>
          <w:sz w:val="28"/>
          <w:szCs w:val="28"/>
        </w:rPr>
        <w:t>the marking of the words displays</w:t>
      </w:r>
      <w:r w:rsidR="00354C20" w:rsidRPr="00C873B4">
        <w:rPr>
          <w:sz w:val="28"/>
          <w:szCs w:val="28"/>
        </w:rPr>
        <w:t xml:space="preserve"> </w:t>
      </w:r>
      <w:r w:rsidR="00273A70">
        <w:rPr>
          <w:sz w:val="28"/>
          <w:szCs w:val="28"/>
        </w:rPr>
        <w:t xml:space="preserve">the </w:t>
      </w:r>
      <w:r w:rsidR="00354C20" w:rsidRPr="00C873B4">
        <w:rPr>
          <w:sz w:val="28"/>
          <w:szCs w:val="28"/>
        </w:rPr>
        <w:t>allusive</w:t>
      </w:r>
      <w:r w:rsidR="00273A70">
        <w:rPr>
          <w:sz w:val="28"/>
          <w:szCs w:val="28"/>
        </w:rPr>
        <w:t xml:space="preserve"> language</w:t>
      </w:r>
      <w:r w:rsidR="00354C20" w:rsidRPr="00C873B4">
        <w:rPr>
          <w:sz w:val="28"/>
          <w:szCs w:val="28"/>
        </w:rPr>
        <w:t>.</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3846460A" w:rsidR="00F36B09" w:rsidRPr="00C873B4" w:rsidRDefault="00854689" w:rsidP="00555F91">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40659D">
        <w:rPr>
          <w:sz w:val="28"/>
          <w:szCs w:val="28"/>
        </w:rPr>
        <w:t>means of connecting</w:t>
      </w:r>
      <w:r w:rsidR="001102BA" w:rsidRPr="00C873B4">
        <w:rPr>
          <w:sz w:val="28"/>
          <w:szCs w:val="28"/>
        </w:rPr>
        <w:t xml:space="preserve">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86717D">
        <w:rPr>
          <w:sz w:val="28"/>
          <w:szCs w:val="28"/>
        </w:rPr>
        <w:t xml:space="preserve">[Click: </w:t>
      </w:r>
      <w:r w:rsidR="0086717D">
        <w:rPr>
          <w:sz w:val="28"/>
          <w:szCs w:val="28"/>
        </w:rPr>
        <w:lastRenderedPageBreak/>
        <w:t xml:space="preserve">mighty waters]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w:t>
      </w:r>
      <w:r w:rsidR="00D7120A">
        <w:rPr>
          <w:sz w:val="28"/>
          <w:szCs w:val="28"/>
        </w:rPr>
        <w:t xml:space="preserve"> [Click nations have fornicated]</w:t>
      </w:r>
      <w:r w:rsidR="00E72FA8" w:rsidRPr="00C873B4">
        <w:rPr>
          <w:sz w:val="28"/>
          <w:szCs w:val="28"/>
        </w:rPr>
        <w:t xml:space="preserve">,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The nations drinking from the whore’s wine alludes to Jeremiah’s prophecy against Babylon in 25 and 51</w:t>
      </w:r>
      <w:r w:rsidR="00555F91">
        <w:rPr>
          <w:sz w:val="28"/>
          <w:szCs w:val="28"/>
        </w:rPr>
        <w:t xml:space="preserve">, expanded again in verse 4 [click: the nations have drunk]. </w:t>
      </w:r>
      <w:r w:rsidR="00E30461" w:rsidRPr="00C873B4">
        <w:rPr>
          <w:sz w:val="28"/>
          <w:szCs w:val="28"/>
        </w:rPr>
        <w:t xml:space="preserve">The </w:t>
      </w:r>
      <w:r w:rsidR="00105D2A">
        <w:rPr>
          <w:sz w:val="28"/>
          <w:szCs w:val="28"/>
        </w:rPr>
        <w:t xml:space="preserve">enticing of the nations by lust </w:t>
      </w:r>
      <w:r w:rsidR="005939AF">
        <w:rPr>
          <w:sz w:val="28"/>
          <w:szCs w:val="28"/>
        </w:rPr>
        <w:t>repeats</w:t>
      </w:r>
      <w:r w:rsidR="00105D2A">
        <w:rPr>
          <w:sz w:val="28"/>
          <w:szCs w:val="28"/>
        </w:rPr>
        <w:t xml:space="preserve"> Nahum’s charge against Nineveh</w:t>
      </w:r>
      <w:r w:rsidR="005939AF">
        <w:rPr>
          <w:sz w:val="28"/>
          <w:szCs w:val="28"/>
        </w:rPr>
        <w:t xml:space="preserve"> as a city of whoredom</w:t>
      </w:r>
      <w:r w:rsidR="00105D2A">
        <w:rPr>
          <w:sz w:val="28"/>
          <w:szCs w:val="28"/>
        </w:rPr>
        <w:t>.</w:t>
      </w:r>
      <w:r w:rsidR="00E30461" w:rsidRPr="00C873B4">
        <w:rPr>
          <w:sz w:val="28"/>
          <w:szCs w:val="28"/>
        </w:rPr>
        <w:t xml:space="preserve"> </w:t>
      </w:r>
      <w:r w:rsidR="00536912" w:rsidRPr="00C873B4">
        <w:rPr>
          <w:sz w:val="28"/>
          <w:szCs w:val="28"/>
        </w:rPr>
        <w:t>The depiction of the whore riding the crimson beast</w:t>
      </w:r>
      <w:r w:rsidR="00555F91">
        <w:rPr>
          <w:sz w:val="28"/>
          <w:szCs w:val="28"/>
        </w:rPr>
        <w:t xml:space="preserve"> [click: beast]</w:t>
      </w:r>
      <w:r w:rsidR="00536912" w:rsidRPr="00C873B4">
        <w:rPr>
          <w:sz w:val="28"/>
          <w:szCs w:val="28"/>
        </w:rPr>
        <w:t xml:space="preserve">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xml:space="preserve">; </w:t>
      </w:r>
      <w:r w:rsidR="009A23DB">
        <w:rPr>
          <w:sz w:val="28"/>
          <w:szCs w:val="28"/>
        </w:rPr>
        <w:t>[Click 2Rg 9:7]</w:t>
      </w:r>
      <w:r w:rsidR="0086717D">
        <w:rPr>
          <w:sz w:val="28"/>
          <w:szCs w:val="28"/>
        </w:rPr>
        <w:t xml:space="preserve"> </w:t>
      </w:r>
      <w:r w:rsidR="00E30461" w:rsidRPr="00C873B4">
        <w:rPr>
          <w:sz w:val="28"/>
          <w:szCs w:val="28"/>
        </w:rPr>
        <w:t>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555F91">
        <w:rPr>
          <w:sz w:val="28"/>
          <w:szCs w:val="28"/>
        </w:rPr>
        <w:t xml:space="preserve"> [</w:t>
      </w:r>
      <w:r w:rsidR="009A23DB">
        <w:rPr>
          <w:sz w:val="28"/>
          <w:szCs w:val="28"/>
        </w:rPr>
        <w:t xml:space="preserve">Click: </w:t>
      </w:r>
      <w:r w:rsidR="00555F91">
        <w:rPr>
          <w:sz w:val="28"/>
          <w:szCs w:val="28"/>
        </w:rPr>
        <w:t>2:20]</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6BB8A530" w:rsidR="008726C5" w:rsidRPr="00C873B4" w:rsidRDefault="0017224F" w:rsidP="0017224F">
      <w:pPr>
        <w:pStyle w:val="ListParagraph"/>
        <w:ind w:left="0" w:firstLine="720"/>
        <w:rPr>
          <w:sz w:val="28"/>
          <w:szCs w:val="28"/>
        </w:rPr>
      </w:pPr>
      <w:r>
        <w:rPr>
          <w:sz w:val="28"/>
          <w:szCs w:val="28"/>
        </w:rPr>
        <w:t>Digital editions permit greater</w:t>
      </w:r>
      <w:r w:rsidR="008726C5" w:rsidRPr="00C873B4">
        <w:rPr>
          <w:sz w:val="28"/>
          <w:szCs w:val="28"/>
        </w:rPr>
        <w:t xml:space="preserve"> flexibility for research. Because the references have been tagged by reference type, the reader can isolate the </w:t>
      </w:r>
      <w:r w:rsidR="00F95FED" w:rsidRPr="00C873B4">
        <w:rPr>
          <w:sz w:val="28"/>
          <w:szCs w:val="28"/>
        </w:rPr>
        <w:t>quotations</w:t>
      </w:r>
      <w:r w:rsidR="008726C5" w:rsidRPr="00C873B4">
        <w:rPr>
          <w:sz w:val="28"/>
          <w:szCs w:val="28"/>
        </w:rPr>
        <w:t xml:space="preserve">, allusions, and thematic parallels as desired. Toggling the dropdown menu in the right-most column activates only the links of the desired classification. While we can see that </w:t>
      </w:r>
      <w:r w:rsidR="008726C5" w:rsidRPr="00C873B4">
        <w:rPr>
          <w:sz w:val="28"/>
          <w:szCs w:val="28"/>
        </w:rPr>
        <w:lastRenderedPageBreak/>
        <w:t xml:space="preserve">Revelation references Scripture using each of the three typologies discussed above, </w:t>
      </w:r>
      <w:r w:rsidR="00365EC4" w:rsidRPr="00C873B4">
        <w:rPr>
          <w:sz w:val="28"/>
          <w:szCs w:val="28"/>
        </w:rPr>
        <w:t>John</w:t>
      </w:r>
      <w:r w:rsidR="008726C5"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365FBE06"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w:t>
      </w:r>
      <w:r w:rsidR="00AA2730">
        <w:rPr>
          <w:sz w:val="28"/>
          <w:szCs w:val="28"/>
        </w:rPr>
        <w:t>[Click 18:2</w:t>
      </w:r>
      <w:proofErr w:type="gramStart"/>
      <w:r w:rsidR="00AA2730">
        <w:rPr>
          <w:sz w:val="28"/>
          <w:szCs w:val="28"/>
        </w:rPr>
        <w:t>]</w:t>
      </w:r>
      <w:r w:rsidRPr="00C873B4">
        <w:rPr>
          <w:sz w:val="28"/>
          <w:szCs w:val="28"/>
        </w:rPr>
        <w:t>–</w:t>
      </w:r>
      <w:proofErr w:type="gramEnd"/>
      <w:r w:rsidRPr="00C873B4">
        <w:rPr>
          <w:sz w:val="28"/>
          <w:szCs w:val="28"/>
        </w:rPr>
        <w:t xml:space="preserve">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w:t>
      </w:r>
      <w:r w:rsidRPr="00C873B4">
        <w:rPr>
          <w:iCs/>
          <w:sz w:val="28"/>
          <w:szCs w:val="28"/>
        </w:rPr>
        <w:lastRenderedPageBreak/>
        <w:t xml:space="preserve">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B7E911B" w:rsidR="00A26DE5" w:rsidRPr="00C873B4" w:rsidRDefault="00811EC4" w:rsidP="00AE68CE">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The cup of wine, again a reference to Jeremiah, served as the cup of the Great Whore’s lustful iniquity in 17:2</w:t>
      </w:r>
      <w:r w:rsidR="00AA2730">
        <w:rPr>
          <w:sz w:val="28"/>
          <w:szCs w:val="28"/>
        </w:rPr>
        <w:t xml:space="preserve"> [Click 17:2]</w:t>
      </w:r>
      <w:r w:rsidR="00A26DE5" w:rsidRPr="00C873B4">
        <w:rPr>
          <w:sz w:val="28"/>
          <w:szCs w:val="28"/>
        </w:rPr>
        <w:t xml:space="preserve">.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w:t>
      </w:r>
      <w:r w:rsidR="00AE68CE">
        <w:rPr>
          <w:sz w:val="28"/>
          <w:szCs w:val="28"/>
        </w:rPr>
        <w:t>wine</w:t>
      </w:r>
      <w:r w:rsidR="00ED0CC5">
        <w:rPr>
          <w:sz w:val="28"/>
          <w:szCs w:val="28"/>
        </w:rPr>
        <w:t xml:space="preserve"> can signify both the crime (fornication) and the justice (God’s wrath). The two are collapsed into one image. </w:t>
      </w:r>
    </w:p>
    <w:p w14:paraId="32E697B9" w14:textId="33BE8657" w:rsidR="008A374C" w:rsidRDefault="002D2BFF" w:rsidP="00AE68CE">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 xml:space="preserve">for describing the judgment of </w:t>
      </w:r>
      <w:r w:rsidR="00F829EB" w:rsidRPr="00C873B4">
        <w:rPr>
          <w:sz w:val="28"/>
          <w:szCs w:val="28"/>
        </w:rPr>
        <w:lastRenderedPageBreak/>
        <w:t>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In addition to the proclamations discussed above, we see the imperative t</w:t>
      </w:r>
      <w:r w:rsidR="00AE68CE">
        <w:rPr>
          <w:sz w:val="28"/>
          <w:szCs w:val="28"/>
        </w:rPr>
        <w:t>o “come out” of Babylon in 18:4.</w:t>
      </w:r>
      <w:r w:rsidR="007544EE" w:rsidRPr="00C873B4">
        <w:rPr>
          <w:sz w:val="28"/>
          <w:szCs w:val="28"/>
        </w:rPr>
        <w:t xml:space="preserve">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verse 8 echoes Jeremiah’s prophecy that Babylon would be destroyed by fire</w:t>
      </w:r>
      <w:r w:rsidR="008F4263" w:rsidRPr="00C873B4">
        <w:rPr>
          <w:sz w:val="28"/>
          <w:szCs w:val="28"/>
        </w:rPr>
        <w:t>.</w:t>
      </w:r>
      <w:r w:rsidR="00231344" w:rsidRPr="00C873B4">
        <w:rPr>
          <w:sz w:val="28"/>
          <w:szCs w:val="28"/>
        </w:rPr>
        <w:t xml:space="preserve"> </w:t>
      </w:r>
      <w:r w:rsidR="008A374C">
        <w:rPr>
          <w:sz w:val="28"/>
          <w:szCs w:val="28"/>
        </w:rPr>
        <w:t xml:space="preserve">[Toggle to Isaiah] Revelation yokes Jeremiah’s conviction with </w:t>
      </w:r>
      <w:proofErr w:type="spellStart"/>
      <w:r w:rsidR="008A374C">
        <w:rPr>
          <w:sz w:val="28"/>
          <w:szCs w:val="28"/>
        </w:rPr>
        <w:t>Deutero</w:t>
      </w:r>
      <w:proofErr w:type="spellEnd"/>
      <w:r w:rsidR="008A374C">
        <w:rPr>
          <w:sz w:val="28"/>
          <w:szCs w:val="28"/>
        </w:rPr>
        <w:t xml:space="preserve">-Isaiah’s oracles against Babylon. </w:t>
      </w:r>
      <w:r w:rsidR="00FE6273">
        <w:rPr>
          <w:sz w:val="28"/>
          <w:szCs w:val="28"/>
        </w:rPr>
        <w:t xml:space="preserve">[Click: Isa 47:7-8] </w:t>
      </w:r>
      <w:r w:rsidR="003802D9">
        <w:rPr>
          <w:sz w:val="28"/>
          <w:szCs w:val="28"/>
        </w:rPr>
        <w:t xml:space="preserve">Like </w:t>
      </w:r>
      <w:r w:rsidR="00E076F0">
        <w:rPr>
          <w:sz w:val="28"/>
          <w:szCs w:val="28"/>
        </w:rPr>
        <w:t xml:space="preserve">Isaiah’s luxurious city, Rome sits in royal majesty dismissing the might of the Lord.  </w:t>
      </w:r>
      <w:r w:rsidR="003802D9">
        <w:rPr>
          <w:sz w:val="28"/>
          <w:szCs w:val="28"/>
        </w:rPr>
        <w:t xml:space="preserve">Rome is so vain she cannot </w:t>
      </w:r>
      <w:r w:rsidR="0089608F">
        <w:rPr>
          <w:sz w:val="28"/>
          <w:szCs w:val="28"/>
        </w:rPr>
        <w:t>image</w:t>
      </w:r>
      <w:r w:rsidR="003802D9">
        <w:rPr>
          <w:sz w:val="28"/>
          <w:szCs w:val="28"/>
        </w:rPr>
        <w:t xml:space="preserve"> this dirge is about her. </w:t>
      </w:r>
      <w:r w:rsidR="00E076F0">
        <w:rPr>
          <w:sz w:val="28"/>
          <w:szCs w:val="28"/>
        </w:rPr>
        <w:t xml:space="preserve">Revelation’s proclamation of judgment thus combines </w:t>
      </w:r>
      <w:r w:rsidR="00AE68CE">
        <w:rPr>
          <w:sz w:val="28"/>
          <w:szCs w:val="28"/>
        </w:rPr>
        <w:t xml:space="preserve">Jeremiah’s oracles of Babylon’s conflagration and Isaiah’s oracles of its humiliation, each already a historical fact for Revelation’s audience. Like God conquered them, he will conquer Rome as well. </w:t>
      </w:r>
    </w:p>
    <w:p w14:paraId="4F80E681" w14:textId="20857A60" w:rsidR="00331154" w:rsidRPr="00C873B4" w:rsidRDefault="00821846" w:rsidP="00AE68CE">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w:t>
      </w:r>
      <w:r w:rsidRPr="00C873B4">
        <w:rPr>
          <w:sz w:val="28"/>
          <w:szCs w:val="28"/>
        </w:rPr>
        <w:lastRenderedPageBreak/>
        <w:t xml:space="preserve">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AE68CE">
        <w:rPr>
          <w:sz w:val="28"/>
          <w:szCs w:val="28"/>
        </w:rPr>
        <w:t>In each case, we find intertextuality extending beyond the eclectic body text and into the textual variants.</w:t>
      </w:r>
    </w:p>
    <w:p w14:paraId="1F17D595" w14:textId="18E863BB" w:rsidR="00113C6E" w:rsidRPr="00C873B4" w:rsidRDefault="0071373E" w:rsidP="00775819">
      <w:pPr>
        <w:ind w:firstLine="720"/>
        <w:rPr>
          <w:sz w:val="28"/>
          <w:szCs w:val="28"/>
        </w:rPr>
      </w:pPr>
      <w:r>
        <w:rPr>
          <w:sz w:val="28"/>
          <w:szCs w:val="28"/>
        </w:rPr>
        <w:t xml:space="preserve">[Click 18:2] Revelation </w:t>
      </w:r>
      <w:r w:rsidR="00494D46">
        <w:rPr>
          <w:sz w:val="28"/>
          <w:szCs w:val="28"/>
        </w:rPr>
        <w:t>1</w:t>
      </w:r>
      <w:r w:rsidR="00113C6E" w:rsidRPr="00C873B4">
        <w:rPr>
          <w:sz w:val="28"/>
          <w:szCs w:val="28"/>
        </w:rPr>
        <w:t>8:2</w:t>
      </w:r>
      <w:r w:rsidR="00494D46">
        <w:rPr>
          <w:sz w:val="28"/>
          <w:szCs w:val="28"/>
        </w:rPr>
        <w:t xml:space="preserve"> develops the</w:t>
      </w:r>
      <w:r w:rsidR="00CF765C">
        <w:rPr>
          <w:sz w:val="28"/>
          <w:szCs w:val="28"/>
        </w:rPr>
        <w:t xml:space="preserve"> prophetic</w:t>
      </w:r>
      <w:r w:rsidR="00494D46">
        <w:rPr>
          <w:sz w:val="28"/>
          <w:szCs w:val="28"/>
        </w:rPr>
        <w:t xml:space="preserve"> theme of wild animals inhabiting cities made desolate by Yahweh’s judgment. However, the </w:t>
      </w:r>
      <w:r w:rsidR="00113C6E" w:rsidRPr="00C873B4">
        <w:rPr>
          <w:sz w:val="28"/>
          <w:szCs w:val="28"/>
        </w:rPr>
        <w:t xml:space="preserve">third class of animals that haunt Babylon, the unclean beasts, </w:t>
      </w:r>
      <w:r w:rsidR="00494D46">
        <w:rPr>
          <w:sz w:val="28"/>
          <w:szCs w:val="28"/>
        </w:rPr>
        <w:t>has</w:t>
      </w:r>
      <w:r w:rsidR="00113C6E" w:rsidRPr="00C873B4">
        <w:rPr>
          <w:sz w:val="28"/>
          <w:szCs w:val="28"/>
        </w:rPr>
        <w:t xml:space="preserve"> been </w:t>
      </w:r>
      <w:r w:rsidR="00775819">
        <w:rPr>
          <w:sz w:val="28"/>
          <w:szCs w:val="28"/>
        </w:rPr>
        <w:t>either added (or subtracted)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proofErr w:type="spellStart"/>
      <w:r w:rsidR="00146AD5" w:rsidRPr="00C873B4">
        <w:rPr>
          <w:i/>
          <w:iCs/>
          <w:sz w:val="28"/>
          <w:szCs w:val="28"/>
        </w:rPr>
        <w:t>daimon</w:t>
      </w:r>
      <w:proofErr w:type="spellEnd"/>
      <w:r w:rsidR="00146AD5" w:rsidRPr="00C873B4">
        <w:rPr>
          <w:sz w:val="28"/>
          <w:szCs w:val="28"/>
        </w:rPr>
        <w:t xml:space="preserve"> and </w:t>
      </w:r>
      <w:proofErr w:type="spellStart"/>
      <w:r w:rsidR="00146AD5" w:rsidRPr="00C873B4">
        <w:rPr>
          <w:i/>
          <w:iCs/>
          <w:sz w:val="28"/>
          <w:szCs w:val="28"/>
        </w:rPr>
        <w:t>theria</w:t>
      </w:r>
      <w:proofErr w:type="spellEnd"/>
      <w:r w:rsidR="00494D46">
        <w:rPr>
          <w:i/>
          <w:iCs/>
          <w:sz w:val="28"/>
          <w:szCs w:val="28"/>
        </w:rPr>
        <w:t xml:space="preserve"> </w:t>
      </w:r>
      <w:r w:rsidR="00494D46">
        <w:rPr>
          <w:sz w:val="28"/>
          <w:szCs w:val="28"/>
        </w:rPr>
        <w:t>and a progr</w:t>
      </w:r>
      <w:bookmarkStart w:id="8" w:name="_GoBack"/>
      <w:bookmarkEnd w:id="8"/>
      <w:r w:rsidR="00494D46">
        <w:rPr>
          <w:sz w:val="28"/>
          <w:szCs w:val="28"/>
        </w:rPr>
        <w:t xml:space="preserve">ession from birds to </w:t>
      </w:r>
      <w:commentRangeStart w:id="9"/>
      <w:r w:rsidR="00494D46">
        <w:rPr>
          <w:sz w:val="28"/>
          <w:szCs w:val="28"/>
        </w:rPr>
        <w:t>land animals.</w:t>
      </w:r>
      <w:r w:rsidR="00146AD5" w:rsidRPr="00C873B4">
        <w:rPr>
          <w:sz w:val="28"/>
          <w:szCs w:val="28"/>
        </w:rPr>
        <w:t xml:space="preserve"> </w:t>
      </w:r>
      <w:commentRangeEnd w:id="9"/>
      <w:r w:rsidR="00CF765C">
        <w:rPr>
          <w:sz w:val="28"/>
          <w:szCs w:val="28"/>
        </w:rPr>
        <w:t>Though the allusion may be authorial, one could equally imagine a copyist expanding to match the prophetic concept.</w:t>
      </w:r>
      <w:r w:rsidR="00494D46">
        <w:rPr>
          <w:rStyle w:val="CommentReference"/>
        </w:rPr>
        <w:commentReference w:id="9"/>
      </w:r>
    </w:p>
    <w:p w14:paraId="70696C20" w14:textId="0A0FBD93" w:rsidR="00567E68" w:rsidRPr="00C873B4" w:rsidRDefault="0071373E" w:rsidP="00CF765C">
      <w:pPr>
        <w:ind w:firstLine="720"/>
        <w:rPr>
          <w:sz w:val="28"/>
          <w:szCs w:val="28"/>
        </w:rPr>
      </w:pPr>
      <w:r>
        <w:rPr>
          <w:sz w:val="28"/>
          <w:szCs w:val="28"/>
        </w:rPr>
        <w:t xml:space="preserve">[Click 18:3] </w:t>
      </w:r>
      <w:r w:rsidR="00494D46">
        <w:rPr>
          <w:sz w:val="28"/>
          <w:szCs w:val="28"/>
        </w:rPr>
        <w:t>The variation i</w:t>
      </w:r>
      <w:r w:rsidR="00F46E2B" w:rsidRPr="00C873B4">
        <w:rPr>
          <w:sz w:val="28"/>
          <w:szCs w:val="28"/>
        </w:rPr>
        <w:t xml:space="preserve">n 18:3 presents another </w:t>
      </w:r>
      <w:r w:rsidR="004C6E77" w:rsidRPr="00C873B4">
        <w:rPr>
          <w:sz w:val="28"/>
          <w:szCs w:val="28"/>
        </w:rPr>
        <w:t xml:space="preserve">case </w:t>
      </w:r>
      <w:r w:rsidR="00494D46">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sidR="00494D46">
        <w:rPr>
          <w:sz w:val="28"/>
          <w:szCs w:val="28"/>
        </w:rPr>
        <w:t xml:space="preserve">The Nestle 1904 has </w:t>
      </w:r>
      <w:proofErr w:type="spellStart"/>
      <w:r w:rsidR="00494D46" w:rsidRPr="00494D46">
        <w:rPr>
          <w:i/>
          <w:iCs/>
          <w:sz w:val="28"/>
          <w:szCs w:val="28"/>
        </w:rPr>
        <w:t>pepokan</w:t>
      </w:r>
      <w:proofErr w:type="spellEnd"/>
      <w:r w:rsidR="00494D46">
        <w:rPr>
          <w:sz w:val="28"/>
          <w:szCs w:val="28"/>
        </w:rPr>
        <w:t>, to fall, while the NA</w:t>
      </w:r>
      <w:r w:rsidR="00494D46" w:rsidRPr="00494D46">
        <w:rPr>
          <w:sz w:val="28"/>
          <w:szCs w:val="28"/>
          <w:vertAlign w:val="superscript"/>
        </w:rPr>
        <w:t>28</w:t>
      </w:r>
      <w:r w:rsidR="00494D46">
        <w:rPr>
          <w:sz w:val="28"/>
          <w:szCs w:val="28"/>
          <w:vertAlign w:val="superscript"/>
        </w:rPr>
        <w:t xml:space="preserve"> </w:t>
      </w:r>
      <w:r w:rsidR="00494D46">
        <w:rPr>
          <w:sz w:val="28"/>
          <w:szCs w:val="28"/>
        </w:rPr>
        <w:t xml:space="preserve">has </w:t>
      </w:r>
      <w:proofErr w:type="spellStart"/>
      <w:r w:rsidR="00494D46" w:rsidRPr="00494D46">
        <w:rPr>
          <w:i/>
          <w:iCs/>
          <w:sz w:val="28"/>
          <w:szCs w:val="28"/>
        </w:rPr>
        <w:t>peptokan</w:t>
      </w:r>
      <w:proofErr w:type="spellEnd"/>
      <w:r w:rsidR="00494D46">
        <w:rPr>
          <w:sz w:val="28"/>
          <w:szCs w:val="28"/>
        </w:rPr>
        <w:t xml:space="preserve">, to drink. </w:t>
      </w:r>
      <w:proofErr w:type="spellStart"/>
      <w:r w:rsidR="00494D46" w:rsidRPr="00494D46">
        <w:rPr>
          <w:i/>
          <w:iCs/>
          <w:sz w:val="28"/>
          <w:szCs w:val="28"/>
        </w:rPr>
        <w:t>Pepokan</w:t>
      </w:r>
      <w:proofErr w:type="spellEnd"/>
      <w:r w:rsidR="00494D46">
        <w:rPr>
          <w:sz w:val="28"/>
          <w:szCs w:val="28"/>
        </w:rPr>
        <w:t xml:space="preserve"> makes logical sense, following the </w:t>
      </w:r>
      <w:r w:rsidR="00494D46" w:rsidRPr="00494D46">
        <w:rPr>
          <w:i/>
          <w:iCs/>
          <w:sz w:val="28"/>
          <w:szCs w:val="28"/>
        </w:rPr>
        <w:t>epesen</w:t>
      </w:r>
      <w:r w:rsidR="00494D46">
        <w:rPr>
          <w:sz w:val="28"/>
          <w:szCs w:val="28"/>
        </w:rPr>
        <w:t xml:space="preserve"> of 18:2—like Babylon, the nations have fallen. </w:t>
      </w:r>
      <w:proofErr w:type="spellStart"/>
      <w:r w:rsidR="00494D46">
        <w:rPr>
          <w:i/>
          <w:iCs/>
          <w:sz w:val="28"/>
          <w:szCs w:val="28"/>
        </w:rPr>
        <w:t>Pe</w:t>
      </w:r>
      <w:r w:rsidR="004C6E77" w:rsidRPr="00C873B4">
        <w:rPr>
          <w:i/>
          <w:iCs/>
          <w:sz w:val="28"/>
          <w:szCs w:val="28"/>
        </w:rPr>
        <w:t>ptokan</w:t>
      </w:r>
      <w:proofErr w:type="spellEnd"/>
      <w:r w:rsidR="004C6E77" w:rsidRPr="00C873B4">
        <w:rPr>
          <w:sz w:val="28"/>
          <w:szCs w:val="28"/>
        </w:rPr>
        <w:t xml:space="preserve"> </w:t>
      </w:r>
      <w:r w:rsidR="00494D46">
        <w:rPr>
          <w:sz w:val="28"/>
          <w:szCs w:val="28"/>
        </w:rPr>
        <w:t>would match the sense of drinking implied in the metaphor of the wine. This reading may be supported by allusion</w:t>
      </w:r>
      <w:r w:rsidR="00BE1E3A" w:rsidRPr="00C873B4">
        <w:rPr>
          <w:sz w:val="28"/>
          <w:szCs w:val="28"/>
        </w:rPr>
        <w:t xml:space="preserve"> </w:t>
      </w:r>
      <w:r w:rsidR="00BE1E3A" w:rsidRPr="00C873B4">
        <w:rPr>
          <w:sz w:val="28"/>
          <w:szCs w:val="28"/>
        </w:rPr>
        <w:lastRenderedPageBreak/>
        <w:t>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0"/>
      <w:r w:rsidR="009C25CC">
        <w:rPr>
          <w:sz w:val="28"/>
          <w:szCs w:val="28"/>
        </w:rPr>
        <w:t>context</w:t>
      </w:r>
      <w:commentRangeEnd w:id="10"/>
      <w:r w:rsidR="009C25CC">
        <w:rPr>
          <w:rStyle w:val="CommentReference"/>
        </w:rPr>
        <w:commentReference w:id="10"/>
      </w:r>
      <w:r w:rsidR="009C25CC">
        <w:rPr>
          <w:sz w:val="28"/>
          <w:szCs w:val="28"/>
        </w:rPr>
        <w:t>.</w:t>
      </w:r>
      <w:r w:rsidR="00A10255">
        <w:rPr>
          <w:sz w:val="28"/>
          <w:szCs w:val="28"/>
        </w:rPr>
        <w:t xml:space="preserve"> One might </w:t>
      </w:r>
      <w:proofErr w:type="gramStart"/>
      <w:r w:rsidR="00A10255">
        <w:rPr>
          <w:sz w:val="28"/>
          <w:szCs w:val="28"/>
        </w:rPr>
        <w:t>could</w:t>
      </w:r>
      <w:proofErr w:type="gramEnd"/>
      <w:r w:rsidR="00A10255">
        <w:rPr>
          <w:sz w:val="28"/>
          <w:szCs w:val="28"/>
        </w:rPr>
        <w:t xml:space="preserve"> even link publically available image</w:t>
      </w:r>
      <w:r w:rsidR="003921EE">
        <w:rPr>
          <w:sz w:val="28"/>
          <w:szCs w:val="28"/>
        </w:rPr>
        <w:t xml:space="preserve">s to the individual manuscripts, as done here with </w:t>
      </w:r>
      <w:proofErr w:type="spellStart"/>
      <w:r w:rsidR="003921EE">
        <w:rPr>
          <w:sz w:val="28"/>
          <w:szCs w:val="28"/>
        </w:rPr>
        <w:t>Sinaiticus</w:t>
      </w:r>
      <w:proofErr w:type="spellEnd"/>
      <w:r w:rsidR="003921EE">
        <w:rPr>
          <w:sz w:val="28"/>
          <w:szCs w:val="28"/>
        </w:rPr>
        <w:t xml:space="preserve"> and </w:t>
      </w:r>
      <w:proofErr w:type="spellStart"/>
      <w:r w:rsidR="003921EE">
        <w:rPr>
          <w:sz w:val="28"/>
          <w:szCs w:val="28"/>
        </w:rPr>
        <w:t>Alexandrinus</w:t>
      </w:r>
      <w:proofErr w:type="spellEnd"/>
      <w:r w:rsidR="003921EE">
        <w:rPr>
          <w:sz w:val="28"/>
          <w:szCs w:val="28"/>
        </w:rPr>
        <w:t xml:space="preserve">. </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w:t>
      </w:r>
      <w:r w:rsidR="00B11D8F" w:rsidRPr="00C873B4">
        <w:rPr>
          <w:sz w:val="28"/>
          <w:szCs w:val="28"/>
        </w:rPr>
        <w:lastRenderedPageBreak/>
        <w:t xml:space="preserve">renewal of creation </w:t>
      </w:r>
      <w:r w:rsidR="00385A7C" w:rsidRPr="00C873B4">
        <w:rPr>
          <w:sz w:val="28"/>
          <w:szCs w:val="28"/>
        </w:rPr>
        <w:t>(the New Heaven and the New Earth)</w:t>
      </w:r>
      <w:r w:rsidR="00385A7C" w:rsidRPr="00C873B4">
        <w:rPr>
          <w:rStyle w:val="FootnoteReference"/>
          <w:sz w:val="28"/>
          <w:szCs w:val="28"/>
        </w:rPr>
        <w:footnoteReference w:id="16"/>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interpretation of Revelation as an anti-imperial text, the physical materials of the heavenly city connote riches and </w:t>
      </w:r>
      <w:commentRangeStart w:id="11"/>
      <w:r w:rsidR="00E70382">
        <w:rPr>
          <w:sz w:val="28"/>
          <w:szCs w:val="28"/>
        </w:rPr>
        <w:t>majesty.</w:t>
      </w:r>
      <w:commentRangeEnd w:id="11"/>
      <w:r w:rsidR="00E70382">
        <w:rPr>
          <w:rStyle w:val="CommentReference"/>
        </w:rPr>
        <w:commentReference w:id="11"/>
      </w:r>
      <w:r w:rsidR="00E70382">
        <w:rPr>
          <w:sz w:val="28"/>
          <w:szCs w:val="28"/>
        </w:rPr>
        <w:t xml:space="preserve"> </w:t>
      </w:r>
    </w:p>
    <w:p w14:paraId="5E270679" w14:textId="0F81A9E5"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7"/>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 xml:space="preserve">The image </w:t>
      </w:r>
      <w:r w:rsidR="00327F52" w:rsidRPr="00C873B4">
        <w:rPr>
          <w:sz w:val="28"/>
          <w:szCs w:val="28"/>
        </w:rPr>
        <w:lastRenderedPageBreak/>
        <w:t>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w:t>
      </w:r>
      <w:r w:rsidR="0086614E">
        <w:rPr>
          <w:sz w:val="28"/>
          <w:szCs w:val="28"/>
        </w:rPr>
        <w:t>Neo-</w:t>
      </w:r>
      <w:r w:rsidR="005C5470" w:rsidRPr="00C873B4">
        <w:rPr>
          <w:sz w:val="28"/>
          <w:szCs w:val="28"/>
        </w:rPr>
        <w:t>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2"/>
      <w:proofErr w:type="spellStart"/>
      <w:r w:rsidR="005C5470" w:rsidRPr="00C873B4">
        <w:rPr>
          <w:sz w:val="28"/>
          <w:szCs w:val="28"/>
        </w:rPr>
        <w:t>metropole</w:t>
      </w:r>
      <w:commentRangeEnd w:id="12"/>
      <w:proofErr w:type="spellEnd"/>
      <w:r w:rsidR="00B25F56">
        <w:rPr>
          <w:rStyle w:val="CommentReference"/>
        </w:rPr>
        <w:commentReference w:id="12"/>
      </w:r>
      <w:r w:rsidR="005C5470" w:rsidRPr="00C873B4">
        <w:rPr>
          <w:sz w:val="28"/>
          <w:szCs w:val="28"/>
        </w:rPr>
        <w:t>.</w:t>
      </w:r>
      <w:r w:rsidR="005C5470" w:rsidRPr="00C873B4">
        <w:rPr>
          <w:rStyle w:val="FootnoteReference"/>
          <w:sz w:val="28"/>
          <w:szCs w:val="28"/>
        </w:rPr>
        <w:footnoteReference w:id="18"/>
      </w:r>
      <w:r w:rsidR="005C5470" w:rsidRPr="00C873B4">
        <w:rPr>
          <w:sz w:val="28"/>
          <w:szCs w:val="28"/>
        </w:rPr>
        <w:t xml:space="preserve"> </w:t>
      </w:r>
    </w:p>
    <w:p w14:paraId="1A303962" w14:textId="7C5F7E7E"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appeal</w:t>
      </w:r>
      <w:r w:rsidR="0086614E">
        <w:rPr>
          <w:sz w:val="28"/>
          <w:szCs w:val="28"/>
        </w:rPr>
        <w:t>s</w:t>
      </w:r>
      <w:r w:rsidRPr="00C873B4">
        <w:rPr>
          <w:sz w:val="28"/>
          <w:szCs w:val="28"/>
        </w:rPr>
        <w:t xml:space="preserve">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7F67FC61" w:rsidR="00983DBC" w:rsidRPr="00C873B4" w:rsidRDefault="00FC6DF3" w:rsidP="0086614E">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19"/>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w:t>
      </w:r>
      <w:r w:rsidR="0086614E">
        <w:rPr>
          <w:sz w:val="28"/>
          <w:szCs w:val="28"/>
        </w:rPr>
        <w:t>Rome</w:t>
      </w:r>
      <w:r w:rsidR="00134138" w:rsidRPr="00C873B4">
        <w:rPr>
          <w:sz w:val="28"/>
          <w:szCs w:val="28"/>
        </w:rPr>
        <w:t xml:space="preserve"> ultimately comes through the Lamb Who Stands </w:t>
      </w:r>
      <w:proofErr w:type="gramStart"/>
      <w:r w:rsidR="00134138" w:rsidRPr="00C873B4">
        <w:rPr>
          <w:sz w:val="28"/>
          <w:szCs w:val="28"/>
        </w:rPr>
        <w:t>As</w:t>
      </w:r>
      <w:proofErr w:type="gramEnd"/>
      <w:r w:rsidR="00134138" w:rsidRPr="00C873B4">
        <w:rPr>
          <w:sz w:val="28"/>
          <w:szCs w:val="28"/>
        </w:rPr>
        <w:t xml:space="preserve"> </w:t>
      </w:r>
      <w:r w:rsidR="00134138" w:rsidRPr="00C873B4">
        <w:rPr>
          <w:sz w:val="28"/>
          <w:szCs w:val="28"/>
        </w:rPr>
        <w:lastRenderedPageBreak/>
        <w:t xml:space="preserve">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3"/>
      <w:r w:rsidR="004976C9" w:rsidRPr="00C873B4">
        <w:rPr>
          <w:sz w:val="28"/>
          <w:szCs w:val="28"/>
        </w:rPr>
        <w:t>Cross</w:t>
      </w:r>
      <w:commentRangeEnd w:id="13"/>
      <w:r w:rsidR="007C5505">
        <w:rPr>
          <w:rStyle w:val="CommentReference"/>
        </w:rPr>
        <w:commentReference w:id="13"/>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27802E0C" w:rsidR="00886B56" w:rsidRPr="00C873B4" w:rsidRDefault="00410E66" w:rsidP="00A525C0">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th of his prophetic book: “These words are faithful and true. The Lord, the God of the spirits of the prophets sent his angel to show to his servants the things which are necessary to happen.” Th</w:t>
      </w:r>
      <w:r w:rsidR="00AA4CD6" w:rsidRPr="00C873B4">
        <w:rPr>
          <w:sz w:val="28"/>
          <w:szCs w:val="28"/>
        </w:rPr>
        <w:t>e</w:t>
      </w:r>
      <w:r w:rsidR="00134138" w:rsidRPr="00C873B4">
        <w:rPr>
          <w:sz w:val="28"/>
          <w:szCs w:val="28"/>
        </w:rPr>
        <w:t xml:space="preserve"> </w:t>
      </w:r>
      <w:r w:rsidR="00A525C0">
        <w:rPr>
          <w:sz w:val="28"/>
          <w:szCs w:val="28"/>
        </w:rPr>
        <w:t>quotation of Daniel, “</w:t>
      </w:r>
      <w:r w:rsidR="00AA4CD6" w:rsidRPr="00C873B4">
        <w:rPr>
          <w:sz w:val="28"/>
          <w:szCs w:val="28"/>
        </w:rPr>
        <w:t xml:space="preserve">the things which are necessary to happen,” </w:t>
      </w:r>
      <w:r w:rsidR="00A525C0">
        <w:rPr>
          <w:sz w:val="28"/>
          <w:szCs w:val="28"/>
        </w:rPr>
        <w:t xml:space="preserve">frames John’s revelation and promises both the </w:t>
      </w:r>
      <w:r w:rsidR="00AA4CD6" w:rsidRPr="00C873B4">
        <w:rPr>
          <w:sz w:val="28"/>
          <w:szCs w:val="28"/>
        </w:rPr>
        <w:t xml:space="preserve">imminence and </w:t>
      </w:r>
      <w:r w:rsidR="00A525C0">
        <w:rPr>
          <w:sz w:val="28"/>
          <w:szCs w:val="28"/>
        </w:rPr>
        <w:t xml:space="preserve">the </w:t>
      </w:r>
      <w:r w:rsidR="00AA4CD6" w:rsidRPr="00C873B4">
        <w:rPr>
          <w:sz w:val="28"/>
          <w:szCs w:val="28"/>
        </w:rPr>
        <w:t xml:space="preserve">certainty of </w:t>
      </w:r>
      <w:r w:rsidR="00A525C0">
        <w:rPr>
          <w:sz w:val="28"/>
          <w:szCs w:val="28"/>
        </w:rPr>
        <w:t>the</w:t>
      </w:r>
      <w:r w:rsidR="00AA4CD6" w:rsidRPr="00C873B4">
        <w:rPr>
          <w:sz w:val="28"/>
          <w:szCs w:val="28"/>
        </w:rPr>
        <w:t xml:space="preserve">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w:t>
      </w:r>
      <w:r w:rsidR="00A525C0">
        <w:rPr>
          <w:sz w:val="28"/>
          <w:szCs w:val="28"/>
        </w:rPr>
        <w:t>Rome</w:t>
      </w:r>
      <w:r w:rsidR="003237E8" w:rsidRPr="00C873B4">
        <w:rPr>
          <w:sz w:val="28"/>
          <w:szCs w:val="28"/>
        </w:rPr>
        <w:t xml:space="preserve"> once ruled over </w:t>
      </w:r>
      <w:r w:rsidR="00A525C0">
        <w:rPr>
          <w:sz w:val="28"/>
          <w:szCs w:val="28"/>
        </w:rPr>
        <w:t>will soon</w:t>
      </w:r>
      <w:r w:rsidR="003237E8" w:rsidRPr="00C873B4">
        <w:rPr>
          <w:sz w:val="28"/>
          <w:szCs w:val="28"/>
        </w:rPr>
        <w:t xml:space="preserve"> stream to </w:t>
      </w:r>
      <w:r w:rsidR="00AA4CD6" w:rsidRPr="00C873B4">
        <w:rPr>
          <w:sz w:val="28"/>
          <w:szCs w:val="28"/>
        </w:rPr>
        <w:t>the Lord’s new imperial</w:t>
      </w:r>
      <w:r w:rsidR="003237E8" w:rsidRPr="00C873B4">
        <w:rPr>
          <w:sz w:val="28"/>
          <w:szCs w:val="28"/>
        </w:rPr>
        <w:t xml:space="preserve"> city. </w:t>
      </w:r>
    </w:p>
    <w:p w14:paraId="6D3FB709" w14:textId="2634C04D" w:rsidR="00194BCD" w:rsidRPr="00C873B4" w:rsidRDefault="00A20FF1" w:rsidP="00640F93">
      <w:pPr>
        <w:ind w:firstLine="720"/>
        <w:rPr>
          <w:sz w:val="28"/>
          <w:szCs w:val="28"/>
        </w:rPr>
      </w:pPr>
      <w:r>
        <w:rPr>
          <w:sz w:val="28"/>
          <w:szCs w:val="28"/>
        </w:rPr>
        <w:t>Two thousand millennia have removed the modern reader from the ancient audience’s context. But t</w:t>
      </w:r>
      <w:r w:rsidRPr="00C873B4">
        <w:rPr>
          <w:sz w:val="28"/>
          <w:szCs w:val="28"/>
        </w:rPr>
        <w:t xml:space="preserve">he visual presentation afforded by digital editions allows us to </w:t>
      </w:r>
      <w:r>
        <w:rPr>
          <w:sz w:val="28"/>
          <w:szCs w:val="28"/>
        </w:rPr>
        <w:t>see how the author intends us to hear.</w:t>
      </w:r>
      <w:r w:rsidRPr="00C873B4">
        <w:rPr>
          <w:sz w:val="28"/>
          <w:szCs w:val="28"/>
        </w:rPr>
        <w:t xml:space="preserve"> </w:t>
      </w:r>
      <w:r w:rsidR="009134F4" w:rsidRPr="00C873B4">
        <w:rPr>
          <w:sz w:val="28"/>
          <w:szCs w:val="28"/>
        </w:rPr>
        <w:t xml:space="preserve">John asks us to read, </w:t>
      </w:r>
      <w:r w:rsidR="009134F4" w:rsidRPr="00C873B4">
        <w:rPr>
          <w:sz w:val="28"/>
          <w:szCs w:val="28"/>
        </w:rPr>
        <w:lastRenderedPageBreak/>
        <w:t>recognizing, analyzing, and assimilating Revelation’s intertextuality and keeping the prophetic words of his book.</w:t>
      </w:r>
      <w:r w:rsidR="00886B56" w:rsidRPr="00C873B4">
        <w:rPr>
          <w:sz w:val="28"/>
          <w:szCs w:val="28"/>
        </w:rPr>
        <w:t xml:space="preserve">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6" w:author="Fraatzc" w:date="2014-11-13T22:39:00Z" w:initials="CTF">
    <w:p w14:paraId="660984AE" w14:textId="6010F899" w:rsidR="00BA6C16" w:rsidRDefault="00BA6C16">
      <w:pPr>
        <w:pStyle w:val="CommentText"/>
      </w:pPr>
      <w:r>
        <w:rPr>
          <w:rStyle w:val="CommentReference"/>
        </w:rPr>
        <w:annotationRef/>
      </w:r>
      <w:r>
        <w:t>9:30</w:t>
      </w:r>
    </w:p>
  </w:comment>
  <w:comment w:id="7" w:author="Fraatzc" w:date="2014-11-13T22:40:00Z" w:initials="CTF">
    <w:p w14:paraId="6E972512" w14:textId="499C6953" w:rsidR="00CB4839" w:rsidRDefault="00CB4839">
      <w:pPr>
        <w:pStyle w:val="CommentText"/>
      </w:pPr>
      <w:r>
        <w:rPr>
          <w:rStyle w:val="CommentReference"/>
        </w:rPr>
        <w:annotationRef/>
      </w:r>
      <w:r>
        <w:t>10:30</w:t>
      </w:r>
    </w:p>
  </w:comment>
  <w:comment w:id="9" w:author="Fraatzc" w:date="2014-11-13T22:53:00Z" w:initials="CTF">
    <w:p w14:paraId="300A0589" w14:textId="3DC730B1" w:rsidR="00494D46" w:rsidRDefault="00494D46">
      <w:pPr>
        <w:pStyle w:val="CommentText"/>
      </w:pPr>
      <w:r>
        <w:rPr>
          <w:rStyle w:val="CommentReference"/>
        </w:rPr>
        <w:annotationRef/>
      </w:r>
      <w:r>
        <w:t>17:45</w:t>
      </w:r>
    </w:p>
  </w:comment>
  <w:comment w:id="10" w:author="Fraatzc" w:date="2014-11-13T23:01:00Z" w:initials="CTF">
    <w:p w14:paraId="4974AD72" w14:textId="4BC4E044" w:rsidR="009C25CC" w:rsidRDefault="009C25CC">
      <w:pPr>
        <w:pStyle w:val="CommentText"/>
      </w:pPr>
      <w:r>
        <w:rPr>
          <w:rStyle w:val="CommentReference"/>
        </w:rPr>
        <w:annotationRef/>
      </w:r>
      <w:r>
        <w:t>19:15</w:t>
      </w:r>
    </w:p>
  </w:comment>
  <w:comment w:id="11" w:author="Fraatzc" w:date="2014-11-14T08:38:00Z" w:initials="CTF">
    <w:p w14:paraId="49D29E55" w14:textId="1532223C" w:rsidR="00E70382" w:rsidRDefault="00E70382">
      <w:pPr>
        <w:pStyle w:val="CommentText"/>
      </w:pPr>
      <w:r>
        <w:rPr>
          <w:rStyle w:val="CommentReference"/>
        </w:rPr>
        <w:annotationRef/>
      </w:r>
      <w:r>
        <w:t>20:30</w:t>
      </w:r>
    </w:p>
  </w:comment>
  <w:comment w:id="12"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3"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F51FA" w14:textId="77777777" w:rsidR="00FB2566" w:rsidRDefault="00FB2566" w:rsidP="002C7240">
      <w:pPr>
        <w:spacing w:line="240" w:lineRule="auto"/>
      </w:pPr>
      <w:r>
        <w:separator/>
      </w:r>
    </w:p>
  </w:endnote>
  <w:endnote w:type="continuationSeparator" w:id="0">
    <w:p w14:paraId="4B42C088" w14:textId="77777777" w:rsidR="00FB2566" w:rsidRDefault="00FB2566" w:rsidP="002C7240">
      <w:pPr>
        <w:spacing w:line="240" w:lineRule="auto"/>
      </w:pPr>
      <w:r>
        <w:continuationSeparator/>
      </w:r>
    </w:p>
  </w:endnote>
  <w:endnote w:type="continuationNotice" w:id="1">
    <w:p w14:paraId="04BFE9CE" w14:textId="77777777" w:rsidR="00FB2566" w:rsidRDefault="00FB25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71373E">
          <w:rPr>
            <w:noProof/>
          </w:rPr>
          <w:t>15</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37403" w14:textId="77777777" w:rsidR="00FB2566" w:rsidRDefault="00FB2566" w:rsidP="002C7240">
      <w:pPr>
        <w:spacing w:line="240" w:lineRule="auto"/>
      </w:pPr>
      <w:r>
        <w:separator/>
      </w:r>
    </w:p>
  </w:footnote>
  <w:footnote w:type="continuationSeparator" w:id="0">
    <w:p w14:paraId="579818A9" w14:textId="77777777" w:rsidR="00FB2566" w:rsidRDefault="00FB2566" w:rsidP="002C7240">
      <w:pPr>
        <w:spacing w:line="240" w:lineRule="auto"/>
      </w:pPr>
      <w:r>
        <w:continuationSeparator/>
      </w:r>
    </w:p>
  </w:footnote>
  <w:footnote w:type="continuationNotice" w:id="1">
    <w:p w14:paraId="1F3D0D00" w14:textId="77777777" w:rsidR="00FB2566" w:rsidRDefault="00FB2566">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7">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8">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19">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2EE2C00F"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9CB"/>
    <w:rsid w:val="00065C46"/>
    <w:rsid w:val="00067DAC"/>
    <w:rsid w:val="00076425"/>
    <w:rsid w:val="000830C4"/>
    <w:rsid w:val="00097650"/>
    <w:rsid w:val="000B0076"/>
    <w:rsid w:val="000B5C76"/>
    <w:rsid w:val="000D1547"/>
    <w:rsid w:val="000D24F5"/>
    <w:rsid w:val="000E08FA"/>
    <w:rsid w:val="000E4051"/>
    <w:rsid w:val="000E4997"/>
    <w:rsid w:val="000E4FC8"/>
    <w:rsid w:val="000F0DBF"/>
    <w:rsid w:val="000F1D39"/>
    <w:rsid w:val="0010210A"/>
    <w:rsid w:val="00105D2A"/>
    <w:rsid w:val="001102BA"/>
    <w:rsid w:val="00113C6E"/>
    <w:rsid w:val="00115797"/>
    <w:rsid w:val="00125EC7"/>
    <w:rsid w:val="00134138"/>
    <w:rsid w:val="00142593"/>
    <w:rsid w:val="00143052"/>
    <w:rsid w:val="00146AD5"/>
    <w:rsid w:val="001647C1"/>
    <w:rsid w:val="00171542"/>
    <w:rsid w:val="0017224F"/>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3BCF"/>
    <w:rsid w:val="00263457"/>
    <w:rsid w:val="00267BF5"/>
    <w:rsid w:val="00273A70"/>
    <w:rsid w:val="00274C15"/>
    <w:rsid w:val="00282F53"/>
    <w:rsid w:val="00286375"/>
    <w:rsid w:val="0028740C"/>
    <w:rsid w:val="00291493"/>
    <w:rsid w:val="002A0400"/>
    <w:rsid w:val="002A5206"/>
    <w:rsid w:val="002C279A"/>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4C20"/>
    <w:rsid w:val="003565F9"/>
    <w:rsid w:val="00365EC4"/>
    <w:rsid w:val="00374131"/>
    <w:rsid w:val="003767F5"/>
    <w:rsid w:val="003802D9"/>
    <w:rsid w:val="00385A7C"/>
    <w:rsid w:val="00387C3E"/>
    <w:rsid w:val="003921EE"/>
    <w:rsid w:val="00394E97"/>
    <w:rsid w:val="00395CFF"/>
    <w:rsid w:val="003C1664"/>
    <w:rsid w:val="003C5719"/>
    <w:rsid w:val="003D2F65"/>
    <w:rsid w:val="003D4576"/>
    <w:rsid w:val="003D762F"/>
    <w:rsid w:val="003E3462"/>
    <w:rsid w:val="003E4B80"/>
    <w:rsid w:val="003F5928"/>
    <w:rsid w:val="00401CD8"/>
    <w:rsid w:val="00405142"/>
    <w:rsid w:val="0040659D"/>
    <w:rsid w:val="00406D0D"/>
    <w:rsid w:val="00410E66"/>
    <w:rsid w:val="00417C0C"/>
    <w:rsid w:val="00421829"/>
    <w:rsid w:val="00426F2F"/>
    <w:rsid w:val="0043112F"/>
    <w:rsid w:val="0043751A"/>
    <w:rsid w:val="0044058F"/>
    <w:rsid w:val="00443E14"/>
    <w:rsid w:val="00444727"/>
    <w:rsid w:val="0045362B"/>
    <w:rsid w:val="004566B9"/>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E4E3D"/>
    <w:rsid w:val="004F2677"/>
    <w:rsid w:val="0050197D"/>
    <w:rsid w:val="00503323"/>
    <w:rsid w:val="00504E29"/>
    <w:rsid w:val="00511885"/>
    <w:rsid w:val="00521E9C"/>
    <w:rsid w:val="00525FB2"/>
    <w:rsid w:val="0053680C"/>
    <w:rsid w:val="00536912"/>
    <w:rsid w:val="00555F91"/>
    <w:rsid w:val="005569DF"/>
    <w:rsid w:val="00560ADB"/>
    <w:rsid w:val="00562547"/>
    <w:rsid w:val="00567E68"/>
    <w:rsid w:val="00571C51"/>
    <w:rsid w:val="0057590C"/>
    <w:rsid w:val="00583C09"/>
    <w:rsid w:val="0058477D"/>
    <w:rsid w:val="005939AF"/>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0F93"/>
    <w:rsid w:val="00641938"/>
    <w:rsid w:val="00644B9A"/>
    <w:rsid w:val="0066220C"/>
    <w:rsid w:val="006665D9"/>
    <w:rsid w:val="00666B2D"/>
    <w:rsid w:val="006706DE"/>
    <w:rsid w:val="0067371C"/>
    <w:rsid w:val="00680832"/>
    <w:rsid w:val="00684C9D"/>
    <w:rsid w:val="00685822"/>
    <w:rsid w:val="00685D2B"/>
    <w:rsid w:val="006A3169"/>
    <w:rsid w:val="006B014D"/>
    <w:rsid w:val="006B2762"/>
    <w:rsid w:val="006C256B"/>
    <w:rsid w:val="006C4D21"/>
    <w:rsid w:val="006C6650"/>
    <w:rsid w:val="006C7FA2"/>
    <w:rsid w:val="006D16DF"/>
    <w:rsid w:val="006F4A83"/>
    <w:rsid w:val="006F5F44"/>
    <w:rsid w:val="006F7741"/>
    <w:rsid w:val="007026DE"/>
    <w:rsid w:val="00712E7F"/>
    <w:rsid w:val="0071373E"/>
    <w:rsid w:val="00713C2C"/>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C164D"/>
    <w:rsid w:val="007C5505"/>
    <w:rsid w:val="007E091E"/>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614E"/>
    <w:rsid w:val="0086717D"/>
    <w:rsid w:val="0086771D"/>
    <w:rsid w:val="00870ED0"/>
    <w:rsid w:val="008711CE"/>
    <w:rsid w:val="008712DF"/>
    <w:rsid w:val="008726C5"/>
    <w:rsid w:val="00873287"/>
    <w:rsid w:val="008737F1"/>
    <w:rsid w:val="00886B56"/>
    <w:rsid w:val="00886CCA"/>
    <w:rsid w:val="00890084"/>
    <w:rsid w:val="008942F6"/>
    <w:rsid w:val="0089608F"/>
    <w:rsid w:val="008A374C"/>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A23DB"/>
    <w:rsid w:val="009B6B02"/>
    <w:rsid w:val="009C0D23"/>
    <w:rsid w:val="009C0DEF"/>
    <w:rsid w:val="009C25CC"/>
    <w:rsid w:val="009D0C4F"/>
    <w:rsid w:val="009D3612"/>
    <w:rsid w:val="009D38B0"/>
    <w:rsid w:val="009D657D"/>
    <w:rsid w:val="009F0B84"/>
    <w:rsid w:val="00A00D12"/>
    <w:rsid w:val="00A0114B"/>
    <w:rsid w:val="00A02CD3"/>
    <w:rsid w:val="00A03A97"/>
    <w:rsid w:val="00A06734"/>
    <w:rsid w:val="00A10255"/>
    <w:rsid w:val="00A20FF1"/>
    <w:rsid w:val="00A26DE5"/>
    <w:rsid w:val="00A30FBD"/>
    <w:rsid w:val="00A33194"/>
    <w:rsid w:val="00A525C0"/>
    <w:rsid w:val="00A531DE"/>
    <w:rsid w:val="00A7417D"/>
    <w:rsid w:val="00A81C54"/>
    <w:rsid w:val="00A85BE8"/>
    <w:rsid w:val="00A8611D"/>
    <w:rsid w:val="00A90CCB"/>
    <w:rsid w:val="00A9173A"/>
    <w:rsid w:val="00AA2730"/>
    <w:rsid w:val="00AA4CD6"/>
    <w:rsid w:val="00AB1BB2"/>
    <w:rsid w:val="00AB2D41"/>
    <w:rsid w:val="00AB4EB0"/>
    <w:rsid w:val="00AE0F6B"/>
    <w:rsid w:val="00AE4A67"/>
    <w:rsid w:val="00AE68CE"/>
    <w:rsid w:val="00B0117E"/>
    <w:rsid w:val="00B06ABF"/>
    <w:rsid w:val="00B10511"/>
    <w:rsid w:val="00B109C4"/>
    <w:rsid w:val="00B11D8F"/>
    <w:rsid w:val="00B1201A"/>
    <w:rsid w:val="00B204B9"/>
    <w:rsid w:val="00B25F56"/>
    <w:rsid w:val="00B35A0E"/>
    <w:rsid w:val="00B461B8"/>
    <w:rsid w:val="00B46A31"/>
    <w:rsid w:val="00B6457E"/>
    <w:rsid w:val="00B8134E"/>
    <w:rsid w:val="00B85363"/>
    <w:rsid w:val="00B855B2"/>
    <w:rsid w:val="00B86D4C"/>
    <w:rsid w:val="00B903C1"/>
    <w:rsid w:val="00B94B59"/>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22B9"/>
    <w:rsid w:val="00C7771A"/>
    <w:rsid w:val="00C86292"/>
    <w:rsid w:val="00C873B4"/>
    <w:rsid w:val="00C90582"/>
    <w:rsid w:val="00CA14AE"/>
    <w:rsid w:val="00CB261F"/>
    <w:rsid w:val="00CB4839"/>
    <w:rsid w:val="00CC5FA6"/>
    <w:rsid w:val="00CC714C"/>
    <w:rsid w:val="00CD7FE4"/>
    <w:rsid w:val="00CE45EC"/>
    <w:rsid w:val="00CE55A8"/>
    <w:rsid w:val="00CF765C"/>
    <w:rsid w:val="00D071A8"/>
    <w:rsid w:val="00D156B3"/>
    <w:rsid w:val="00D15BD1"/>
    <w:rsid w:val="00D2241B"/>
    <w:rsid w:val="00D2623C"/>
    <w:rsid w:val="00D37206"/>
    <w:rsid w:val="00D37EC7"/>
    <w:rsid w:val="00D51769"/>
    <w:rsid w:val="00D55AB6"/>
    <w:rsid w:val="00D67F6D"/>
    <w:rsid w:val="00D70C67"/>
    <w:rsid w:val="00D7120A"/>
    <w:rsid w:val="00D722EB"/>
    <w:rsid w:val="00D7301C"/>
    <w:rsid w:val="00D75155"/>
    <w:rsid w:val="00D96C4B"/>
    <w:rsid w:val="00DA105C"/>
    <w:rsid w:val="00DB18E4"/>
    <w:rsid w:val="00DB778F"/>
    <w:rsid w:val="00DC1896"/>
    <w:rsid w:val="00DC6395"/>
    <w:rsid w:val="00DC7B76"/>
    <w:rsid w:val="00DD02EA"/>
    <w:rsid w:val="00DD217B"/>
    <w:rsid w:val="00DD4BAA"/>
    <w:rsid w:val="00DE48BE"/>
    <w:rsid w:val="00DF2EE6"/>
    <w:rsid w:val="00E05974"/>
    <w:rsid w:val="00E076F0"/>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1A"/>
    <w:rsid w:val="00EC69AC"/>
    <w:rsid w:val="00ED0CC5"/>
    <w:rsid w:val="00ED4817"/>
    <w:rsid w:val="00ED5C88"/>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1631"/>
    <w:rsid w:val="00F748B7"/>
    <w:rsid w:val="00F759A0"/>
    <w:rsid w:val="00F829EB"/>
    <w:rsid w:val="00F92D41"/>
    <w:rsid w:val="00F95FED"/>
    <w:rsid w:val="00F9644F"/>
    <w:rsid w:val="00FA4AE8"/>
    <w:rsid w:val="00FA52A5"/>
    <w:rsid w:val="00FB2566"/>
    <w:rsid w:val="00FC093E"/>
    <w:rsid w:val="00FC569E"/>
    <w:rsid w:val="00FC65BE"/>
    <w:rsid w:val="00FC6DF3"/>
    <w:rsid w:val="00FD1B74"/>
    <w:rsid w:val="00FD285A"/>
    <w:rsid w:val="00FD3F40"/>
    <w:rsid w:val="00FD5350"/>
    <w:rsid w:val="00FD7CC2"/>
    <w:rsid w:val="00FE57F1"/>
    <w:rsid w:val="00FE6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4E14A-8446-4287-893A-EFEAD80D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5</cp:revision>
  <cp:lastPrinted>2014-11-12T01:50:00Z</cp:lastPrinted>
  <dcterms:created xsi:type="dcterms:W3CDTF">2014-11-23T06:58:00Z</dcterms:created>
  <dcterms:modified xsi:type="dcterms:W3CDTF">2014-11-23T07:05:00Z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