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38"/>
        <w:gridCol w:w="2300"/>
      </w:tblGrid>
      <w:tr>
        <w:trPr>
          <w:trHeight w:val="9200" w:hRule="exact"/>
        </w:trPr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2400"/>
            </w:pPr>
            <w:r>
              <w:rPr>
                <w:rFonts w:ascii="Arial" w:cs="Arial" w:eastAsia="Arial" w:hAnsi="Arial"/>
                <w:b/>
                <w:bCs/>
                <w:color w:val="1D1A17"/>
                <w:spacing w:val="60"/>
                <w:sz w:val="40"/>
                <w:szCs w:val="40"/>
              </w:rPr>
              <w:t xml:space="preserve">ENCORELY</w:t>
            </w:r>
          </w:p>
          <w:p>
            <w:pPr>
              <w:spacing w:after="16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DOCUMENTACIÓN TÉCNICA · AVANCE</w:t>
            </w:r>
          </w:p>
          <w:p>
            <w:pPr>
              <w:spacing w:after="300" w:line="860" w:lineRule="exact"/>
            </w:pPr>
            <w:r>
              <w:rPr>
                <w:rFonts w:ascii="Arial" w:cs="Arial" w:eastAsia="Arial" w:hAnsi="Arial"/>
                <w:b/>
                <w:bCs/>
                <w:color w:val="1D1A17"/>
                <w:sz w:val="76"/>
                <w:szCs w:val="76"/>
              </w:rPr>
              <w:t xml:space="preserve">MANUAL TÉCNICO DEL SISTEMA</w:t>
            </w:r>
          </w:p>
          <w:p>
            <w:r>
              <w:rPr>
                <w:rFonts w:ascii="Arial" w:cs="Arial" w:eastAsia="Arial" w:hAnsi="Arial"/>
                <w:color w:val="6B6259"/>
                <w:sz w:val="22"/>
                <w:szCs w:val="22"/>
              </w:rPr>
              <w:t xml:space="preserve">App móvil, API y base de datos: arquitectura, instalación, despliegue, seguridad y operación.</w:t>
            </w:r>
          </w:p>
        </w:tc>
        <w:tc>
          <w:tcPr>
            <w:tcW w:type="dxa" w:w="2300"/>
            <w:tcBorders>
              <w:top w:val="none" w:color="FFFFFF" w:sz="0"/>
              <w:left w:val="dashed" w:color="B8AFA5" w:sz="6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200"/>
            </w:tcMar>
            <w:vAlign w:val="top"/>
          </w:tcPr>
          <w:p/>
        </w:tc>
      </w:tr>
      <w:tr>
        <w:trPr>
          <w:trHeight w:val="4600" w:hRule="exact"/>
        </w:trPr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pBdr>
                <w:top w:val="single" w:color="1D1A17" w:sz="8" w:space="8"/>
              </w:pBdr>
              <w:spacing w:after="120"/>
            </w:pP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PREPARADO POR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D1A17"/>
                <w:sz w:val="21"/>
                <w:szCs w:val="21"/>
              </w:rPr>
              <w:t xml:space="preserve">Camilo Rincón · Emmanuel Dávila · Samuel Sierra · Juan Diego Calle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PREPARADO PARA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D1A17"/>
                <w:sz w:val="21"/>
                <w:szCs w:val="21"/>
              </w:rPr>
              <w:t xml:space="preserve">Tecnológico de Antioquia · Despliegue de Sistemas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LUGAR Y FECHA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D1A17"/>
                <w:sz w:val="21"/>
                <w:szCs w:val="21"/>
              </w:rPr>
              <w:t xml:space="preserve">Itagüí, Antioquia · 22 de octubre de 2026</w:t>
            </w:r>
          </w:p>
        </w:tc>
        <w:tc>
          <w:tcPr>
            <w:tcW w:type="dxa" w:w="2300"/>
            <w:tcBorders>
              <w:top w:val="none" w:color="FFFFFF" w:sz="0"/>
              <w:left w:val="dashed" w:color="B8AFA5" w:sz="6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200"/>
            </w:tcMar>
            <w:vAlign w:val="bottom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DOCUMENTO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color w:val="1D1A17"/>
                <w:sz w:val="18"/>
                <w:szCs w:val="18"/>
              </w:rPr>
              <w:t xml:space="preserve">ENC-MT-001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VERSIÓN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color w:val="1D1A17"/>
                <w:sz w:val="18"/>
                <w:szCs w:val="18"/>
              </w:rPr>
              <w:t xml:space="preserve">1.4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CONTRATO API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color w:val="1D1A17"/>
                <w:sz w:val="18"/>
                <w:szCs w:val="18"/>
              </w:rPr>
              <w:t xml:space="preserve">v1.0.0-draft.17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6259"/>
                <w:spacing w:val="30"/>
                <w:sz w:val="14"/>
                <w:szCs w:val="14"/>
              </w:rPr>
              <w:t xml:space="preserve">CLASIFICACIÓN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color w:val="1D1A17"/>
                <w:sz w:val="18"/>
                <w:szCs w:val="18"/>
              </w:rPr>
              <w:t xml:space="preserve">Uso interno</w:t>
            </w:r>
          </w:p>
        </w:tc>
      </w:tr>
    </w:tbl>
    <w:p>
      <w:pPr>
        <w:sectPr>
          <w:pgSz w:w="11906" w:h="16838" w:orient="portrait"/>
          <w:pgMar w:top="1418" w:right="1134" w:bottom="1134" w:left="1134" w:header="708" w:footer="708" w:gutter="0"/>
          <w:pgNumType/>
          <w:docGrid w:linePitch="360"/>
        </w:sectPr>
      </w:pPr>
    </w:p>
    <w:p>
      <w:pPr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t xml:space="preserve">1. Control documental e historial de cambios</w:t>
      </w:r>
    </w:p>
    <w:p>
      <w:pPr>
        <w:pStyle w:val="Heading2"/>
        <w:keepNext/>
      </w:pPr>
      <w:r>
        <w:t xml:space="preserve">1.1 Control documental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2"/>
        <w:gridCol w:w="5686"/>
      </w:tblGrid>
      <w:tr>
        <w:trPr>
          <w:tblHeader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del documento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ENC-MT-001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Sistema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Encorely: app móvil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encorely-front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(Expo, Android e iOS) y API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encorly_back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(.NET 10 + PostgreSQL 16)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 de documento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técnico unificado · avance de entrega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Versión vigente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 emisión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2026-10-22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Rincón, Emmanuel Dávila, Samuel Sierra, Juan Diego Calle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Aprobado por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Aprobado por: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(docente) · Fecha: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Responsable de mantenerlo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(Product Owner) coordina las versiones; cada capítulo tiene su responsable en 1.4</w:t>
            </w:r>
          </w:p>
        </w:tc>
      </w:tr>
      <w:tr>
        <w:trPr>
          <w:cantSplit/>
        </w:trPr>
        <w:tc>
          <w:tcPr>
            <w:tcW w:type="dxa" w:w="3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Periodicidad de actualización</w:t>
            </w:r>
          </w:p>
        </w:tc>
        <w:tc>
          <w:tcPr>
            <w:tcW w:type="dxa" w:w="56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 cada cambio de esquema de la base de datos, de contrato (draft) o de despliegue, y revisión completa por release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1.2 Historial de cambios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"/>
        <w:gridCol w:w="1138"/>
        <w:gridCol w:w="2788"/>
        <w:gridCol w:w="2788"/>
        <w:gridCol w:w="1972"/>
      </w:tblGrid>
      <w:tr>
        <w:trPr>
          <w:tblHeader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Autores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Cambios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Aprobación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2026-10-20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Equipo Encorely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Manuales técnicos por repositorio: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encorly_back/docs/MANUAL-TECNICO.md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encorely-front/docs/MANUAL-TECNICO.md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aplica (borrador)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2026-10-20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unificado según la estructura de la cátedra: análisis del problema, arquitectura por capas, matriz de componentes, fichas de las 25 tablas, plan de despliegue y rollback, diagrama de despliegue UML, operatividad e incidentes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 de firma del docente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2026-10-22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Portada con identidad de Encorely y datos de entrega (Tecnológico de Antioquia, Despliegue de Sistemas)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2026-10-22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Estructura alineada a las diapositivas de la cátedra; el análisis del software pasa a documento propio; capítulo 1 sin portada, ficha fusionada en el control documental y sin "Documentos relacionados"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2026-10-22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Paridad estricta con las diapositivas: se quitan secciones no pedidas, se agregan segmentación, auditoría, alta disponibilidad, capacitación, dueños por aspecto operativo y diagramas de despliegue en UML con PlantUML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11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2026-10-22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278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Depuración por bloque: se retira el texto que no explican las diapositivas (detalles de implementación, justificaciones, notas y columnas no pedidas); 7.2 queda solo con el título; diagramas de componentes y de despliegue rehechos en UML con el orden de los ejemplos de las diapositivas</w:t>
            </w:r>
          </w:p>
        </w:tc>
        <w:tc>
          <w:tcPr>
            <w:tcW w:type="dxa" w:w="19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1.3 Propósito y público del documento</w:t>
      </w:r>
    </w:p>
    <w:p>
      <w:r>
        <w:t xml:space="preserve">Este manual explica cómo está construido, configurado, desplegado y mantenido Encorely. Está dirigido a desarrollo (back y front), administración de base de datos e infraestructura y operación (DevOps).</w:t>
      </w:r>
    </w:p>
    <w:p>
      <w:pPr>
        <w:pStyle w:val="Heading2"/>
        <w:keepNext/>
      </w:pPr>
      <w:r>
        <w:t xml:space="preserve">1.4 Responsables y periodicidad de actualización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2"/>
        <w:gridCol w:w="2577"/>
        <w:gridCol w:w="2577"/>
        <w:gridCol w:w="2132"/>
      </w:tblGrid>
      <w:tr>
        <w:trPr>
          <w:tblHeader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Capítulo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Disparador de actualización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Control documental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(Product Owner)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 versión nueva del documento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 emitir la versión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Objetivo, alcance y descripción general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(Product Owner)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Cambio de alcance o de una decisión de producto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Requisitos de hardware, software y red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Sierra (DevOps e infraestructura)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Cambio de versión de una herramienta, de un puerto o de un nodo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Arquitectura y diagramas de componentes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(arquitecto de software)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Módulo, capa o componente nuevo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Instalación, configuración y despliegue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Sierra; 5.2 y 5.5.5, Emmanuel Dávila (app)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Cambio de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Dockerfile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render.yaml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eas.json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 de variables de entorno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Antes de aplicar el cambio en un ambiente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 Base de datos y modelo de información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Sierra (administrador de base de datos)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Nueva migración de EF Core: fichas, diccionario, ERD y lista de migraciones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el mismo PR de la migración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 Integraciones, APIs y servicios externos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(desarrollo back)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Nueva entrada en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contracts/CHANGELOG.md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 integración nueva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el mismo PR del cambio de contrato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 Seguridad, perfiles y permisos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(seguridad)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Control, perfil o secreto nuevo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 Operación, monitoreo, respaldo y recuperación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Sierra; 9.3, Juan Diego Calle (monitoreo)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Cambio de umbral, alerta, herramienta o política de respaldo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Antes de aplicar el cambio en producción</w:t>
            </w:r>
          </w:p>
        </w:tc>
      </w:tr>
      <w:tr>
        <w:trPr>
          <w:cantSplit/>
        </w:trPr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 Solución de incidentes, mantenimiento y anexos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Camilo Rincón (escalamiento de incidentes); 10.3.2, Emmanuel Dávila</w:t>
            </w:r>
          </w:p>
        </w:tc>
        <w:tc>
          <w:tcPr>
            <w:tcW w:type="dxa" w:w="2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Incidente cerrado (runbooks y lecciones de 10.1 y 10.2) o procedimiento nuevo</w:t>
            </w:r>
          </w:p>
        </w:tc>
        <w:tc>
          <w:tcPr>
            <w:tcW w:type="dxa" w:w="21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Hasta 5 días hábiles después del cierre</w:t>
            </w:r>
          </w:p>
        </w:tc>
      </w:tr>
    </w:tbl>
    <w:p>
      <w:pPr>
        <w:spacing w:after="80"/>
      </w:pPr>
    </w:p>
    <w:p>
      <w:r>
        <w:t xml:space="preserve">En cada release (versión de la app o de la API) el equipo completo revisa el documento y agrega la fila del historial de cambios antes de etiquetar el release.</w:t>
      </w:r>
    </w:p>
    <w:p>
      <w:r>
        <w:t xml:space="preserve">Cada cambio sube la versión del documento: cambio menor (corrección o sección nueva) suma 0.1; cambio de estructura o de release suma 1.0.</w:t>
      </w:r>
    </w:p>
    <w:p>
      <w:pPr>
        <w:pStyle w:val="Heading2"/>
        <w:keepNext/>
      </w:pPr>
      <w:r>
        <w:t xml:space="preserve">1.5 Convenciones de nombres</w:t>
      </w:r>
    </w:p>
    <w:p>
      <w:pPr>
        <w:pStyle w:val="Heading2"/>
        <w:keepNext/>
      </w:pPr>
      <w:r>
        <w:t xml:space="preserve">1.6 Convenciones de redacción y de comandos</w:t>
      </w:r>
    </w:p>
    <w:p>
      <w:pPr>
        <w:pStyle w:val="Heading2"/>
        <w:keepNext/>
      </w:pPr>
      <w:r>
        <w:t xml:space="preserve">1.7 Manejo de información sensible</w:t>
      </w:r>
    </w:p>
    <w:p>
      <w:pPr>
        <w:pStyle w:val="Heading2"/>
        <w:keepNext/>
      </w:pPr>
      <w:r>
        <w:t xml:space="preserve">1.8 Herramientas de elaboración del manual</w:t>
      </w:r>
    </w:p>
    <w:p>
      <w:pPr>
        <w:pStyle w:val="Heading1"/>
        <w:keepNext/>
        <w:pageBreakBefore/>
      </w:pPr>
      <w:r>
        <w:t xml:space="preserve">2. Objetivo, alcance y descripción general del sistema</w:t>
      </w:r>
    </w:p>
    <w:p>
      <w:pPr>
        <w:pStyle w:val="Heading2"/>
        <w:keepNext/>
      </w:pPr>
      <w:r>
        <w:t xml:space="preserve">2.1 Objetivo del sistema</w:t>
      </w:r>
    </w:p>
    <w:p>
      <w:r>
        <w:t xml:space="preserve">Encorely conecta a personas mayores de edad que van al mismo concierto y tienen gustos musicales parecidos, para que se conozcan antes del evento y vayan juntas. El objetivo técnico es que esa cadena funcione de punta a punta, con identidad verificada en el servidor, afinidad calculada con datos reales y una conversación privada que el propio servidor no puede leer.</w:t>
      </w:r>
    </w:p>
    <w:p>
      <w:pPr>
        <w:pStyle w:val="Heading2"/>
        <w:keepNext/>
      </w:pPr>
      <w:r>
        <w:t xml:space="preserve">2.2 Alcance de la versión 1</w:t>
      </w:r>
    </w:p>
    <w:p>
      <w:r>
        <w:t xml:space="preserve">Dentro del alcance: los requisitos funcionales RF-01 a RF-17 (definidos en el documento </w:t>
      </w:r>
      <w:r>
        <w:rPr>
          <w:i/>
          <w:iCs/>
        </w:rPr>
        <w:t xml:space="preserve">Análisis del software</w:t>
      </w:r>
      <w:r>
        <w:t xml:space="preserve">), es decir, cuenta y onboarding, catálogo de canciones y ADN musical, eventos y radar, match recíproco, perfil social, chat cifrado de extremo a extremo con respaldo y traspaso, bloqueo y reporte, notificaciones push y panel de administración.</w:t>
      </w:r>
    </w:p>
    <w:p>
      <w:r>
        <w:t xml:space="preserve">Fuera del alcance: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Salas grupales por evento.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Google y Apple.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externas distintas de iTunes Search, FCM/APNs (vía Expo Push) y el conector de Spotify.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Publicación en tiendas y hosting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 en iOS.</w:t>
      </w:r>
    </w:p>
    <w:p>
      <w:pPr>
        <w:pStyle w:val="Heading2"/>
        <w:keepNext/>
      </w:pPr>
      <w:r>
        <w:t xml:space="preserve">2.3 Descripción general</w:t>
      </w:r>
    </w:p>
    <w:p>
      <w:pPr>
        <w:pStyle w:val="Heading1"/>
        <w:keepNext/>
        <w:pageBreakBefore/>
      </w:pPr>
      <w:r>
        <w:t xml:space="preserve">3. Requisitos de hardware, software y red</w:t>
      </w:r>
    </w:p>
    <w:p>
      <w:pPr>
        <w:pStyle w:val="Heading2"/>
        <w:keepNext/>
      </w:pPr>
      <w:r>
        <w:t xml:space="preserve">3.1 Ambientes del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6"/>
        <w:gridCol w:w="4099"/>
        <w:gridCol w:w="2593"/>
      </w:tblGrid>
      <w:tr>
        <w:trPr>
          <w:tblHeader/>
        </w:trPr>
        <w:tc>
          <w:tcPr>
            <w:tcW w:type="dxa" w:w="294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Ambiente</w:t>
            </w:r>
          </w:p>
        </w:tc>
        <w:tc>
          <w:tcPr>
            <w:tcW w:type="dxa" w:w="40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Dónde corre</w:t>
            </w:r>
          </w:p>
        </w:tc>
        <w:tc>
          <w:tcPr>
            <w:tcW w:type="dxa" w:w="259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Desarrollo local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Development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40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 del equipo: Postgres en Docker, API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dotnet run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app en emulador o teléfono</w:t>
            </w:r>
          </w:p>
        </w:tc>
        <w:tc>
          <w:tcPr>
            <w:tcW w:type="dxa" w:w="25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uso y verificado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Pruebas automatizadas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Testing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40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Testcontainers en el PC o en el runner de GitHub Actions</w:t>
            </w:r>
          </w:p>
        </w:tc>
        <w:tc>
          <w:tcPr>
            <w:tcW w:type="dxa" w:w="25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uso y verificado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Integración continua</w:t>
            </w:r>
          </w:p>
        </w:tc>
        <w:tc>
          <w:tcPr>
            <w:tcW w:type="dxa" w:w="40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GitHub Actions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ubuntu-24.04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ubuntu-latest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25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uso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Staging</w:t>
            </w:r>
          </w:p>
        </w:tc>
        <w:tc>
          <w:tcPr>
            <w:tcW w:type="dxa" w:w="40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Propuesto: Render + perfil EAS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preview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https://api-staging.encorely.example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marcador)</w:t>
            </w:r>
          </w:p>
        </w:tc>
        <w:tc>
          <w:tcPr>
            <w:tcW w:type="dxa" w:w="25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Preparado, no creado</w:t>
            </w:r>
          </w:p>
        </w:tc>
      </w:tr>
      <w:tr>
        <w:trPr>
          <w:cantSplit/>
        </w:trPr>
        <w:tc>
          <w:tcPr>
            <w:tcW w:type="dxa" w:w="294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Producción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Production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40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Propuesto: Render (servicio web + Postgres administrado) + tiendas</w:t>
            </w:r>
          </w:p>
        </w:tc>
        <w:tc>
          <w:tcPr>
            <w:tcW w:type="dxa" w:w="25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Preparado, no desplegado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3.2 Requisitos de hardware</w:t>
      </w:r>
    </w:p>
    <w:p>
      <w:pPr>
        <w:pStyle w:val="Heading3"/>
        <w:keepNext/>
      </w:pPr>
      <w:r>
        <w:t xml:space="preserve">3.2.1 Estación de desarrollo</w:t>
      </w:r>
    </w:p>
    <w:p>
      <w:pPr>
        <w:pStyle w:val="Heading3"/>
        <w:keepNext/>
      </w:pPr>
      <w:r>
        <w:t xml:space="preserve">3.2.2 Dispositivos móviles</w:t>
      </w:r>
    </w:p>
    <w:p>
      <w:pPr>
        <w:pStyle w:val="Heading3"/>
        <w:keepNext/>
      </w:pPr>
      <w:r>
        <w:t xml:space="preserve">3.2.3 Servidores de producción</w:t>
      </w:r>
    </w:p>
    <w:p>
      <w:pPr>
        <w:pStyle w:val="Heading2"/>
        <w:keepNext/>
      </w:pPr>
      <w:r>
        <w:t xml:space="preserve">3.3 Requisitos de software</w:t>
      </w:r>
    </w:p>
    <w:p>
      <w:pPr>
        <w:pStyle w:val="Heading3"/>
        <w:keepNext/>
      </w:pPr>
      <w:r>
        <w:t xml:space="preserve">3.3.1 Software para el back</w:t>
      </w:r>
    </w:p>
    <w:p>
      <w:pPr>
        <w:pStyle w:val="Heading3"/>
        <w:keepNext/>
      </w:pPr>
      <w:r>
        <w:t xml:space="preserve">3.3.2 Software para la app</w:t>
      </w:r>
    </w:p>
    <w:p>
      <w:pPr>
        <w:pStyle w:val="Heading2"/>
        <w:keepNext/>
      </w:pPr>
      <w:r>
        <w:t xml:space="preserve">3.4 Requisitos de red</w:t>
      </w:r>
    </w:p>
    <w:p>
      <w:pPr>
        <w:pStyle w:val="Heading1"/>
        <w:keepNext/>
        <w:pageBreakBefore/>
      </w:pPr>
      <w:r>
        <w:t xml:space="preserve">4. Arquitectura y diagramas de componentes</w:t>
      </w:r>
    </w:p>
    <w:p>
      <w:pPr>
        <w:pStyle w:val="Heading2"/>
        <w:keepNext/>
      </w:pPr>
      <w:r>
        <w:t xml:space="preserve">4.1 Descripción de la arquitectura del sistema</w:t>
      </w:r>
    </w:p>
    <w:p>
      <w:r>
        <w:t xml:space="preserve">El back es un monolito modular: un solo proceso ASP.NET Core 10 con una carpeta por feature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Features/&lt;Feature&gt;</w:t>
      </w:r>
      <w:r>
        <w:t xml:space="preserve">) y la infraestructura transversal en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Infrastructure/</w:t>
      </w:r>
      <w:r>
        <w:t xml:space="preserve">. La app es un cliente nativo que guarda en el teléfono solo tokens, llaves y el historial cifrado del chat. El contrato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contracts/openapi.v1.json</w:t>
      </w:r>
      <w:r>
        <w:t xml:space="preserve"> une los dos lados: la API lo genera desde el código y la app genera sus tipos desde él.</w:t>
      </w:r>
    </w:p>
    <w:p>
      <w:pPr>
        <w:pStyle w:val="Heading3"/>
        <w:keepNext/>
      </w:pPr>
      <w:r>
        <w:t xml:space="preserve">4.1.1 Capa de presentación</w:t>
      </w:r>
    </w:p>
    <w:p>
      <w:r>
        <w:t xml:space="preserve">Componentes en Encorely: app móvil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encorely-front/src/app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src/features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src/ui</w:t>
      </w:r>
      <w:r>
        <w:t xml:space="preserve">); panel de administración HTML en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/admin</w:t>
      </w:r>
      <w:r>
        <w:t xml:space="preserve">; páginas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/legal/terminos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/legal/privacidad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/cuenta/eliminar</w:t>
      </w:r>
      <w:r>
        <w:t xml:space="preserve"> servidas por la API.</w:t>
      </w:r>
    </w:p>
    <w:p>
      <w:r>
        <w:t xml:space="preserve">Tecnología: Expo SDK 57, React Native 0.86, React 19.2, TypeScript 6; HTML.</w:t>
      </w:r>
    </w:p>
    <w:p>
      <w:pPr>
        <w:pStyle w:val="Heading3"/>
        <w:keepNext/>
      </w:pPr>
      <w:r>
        <w:t xml:space="preserve">4.1.2 Capa de aplicación</w:t>
      </w:r>
    </w:p>
    <w:p>
      <w:r>
        <w:t xml:space="preserve">Componentes en Encorely: API REST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/api/v1</w:t>
      </w:r>
      <w:r>
        <w:t xml:space="preserve"> (Minimal APIs), servicios de dominio por feature,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ChatHub</w:t>
      </w:r>
      <w:r>
        <w:t xml:space="preserve">, tareas en segundo plano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PushDispatcher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PushReceiptChecker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).</w:t>
      </w:r>
    </w:p>
    <w:p>
      <w:r>
        <w:t xml:space="preserve">Tecnología: ASP.NET Core 10, C#, SignalR.</w:t>
      </w:r>
    </w:p>
    <w:p>
      <w:pPr>
        <w:pStyle w:val="Heading3"/>
        <w:keepNext/>
      </w:pPr>
      <w:r>
        <w:t xml:space="preserve">4.1.3 Capa de datos</w:t>
      </w:r>
    </w:p>
    <w:p>
      <w:r>
        <w:t xml:space="preserve">Componentes en Encorely: PostgreSQL 16 con 25 tablas; en el teléfono, SQLCipher para el historial y SecureStore para tokens y llaves.</w:t>
      </w:r>
    </w:p>
    <w:p>
      <w:r>
        <w:t xml:space="preserve">Tecnología: EF Core 10 + Npgsql, Dapper (radar),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expo-sqlite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expo-secure-store</w:t>
      </w:r>
      <w:r>
        <w:t xml:space="preserve">.</w:t>
      </w:r>
    </w:p>
    <w:p>
      <w:pPr>
        <w:pStyle w:val="Heading3"/>
        <w:keepNext/>
      </w:pPr>
      <w:r>
        <w:t xml:space="preserve">4.1.4 Infraestructura</w:t>
      </w:r>
    </w:p>
    <w:p>
      <w:pPr>
        <w:pStyle w:val="Heading3"/>
        <w:keepNext/>
      </w:pPr>
      <w:r>
        <w:t xml:space="preserve">4.1.5 Integraciones</w:t>
      </w:r>
    </w:p>
    <w:p>
      <w:pPr>
        <w:pStyle w:val="Heading3"/>
        <w:keepNext/>
      </w:pPr>
      <w:r>
        <w:t xml:space="preserve">4.1.6 Seguridad</w:t>
      </w:r>
    </w:p>
    <w:p>
      <w:pPr>
        <w:pStyle w:val="Heading3"/>
        <w:keepNext/>
      </w:pPr>
      <w:r>
        <w:t xml:space="preserve">4.1.7 Operación</w:t>
      </w:r>
    </w:p>
    <w:p>
      <w:pPr>
        <w:pStyle w:val="Heading2"/>
        <w:keepNext/>
      </w:pPr>
      <w:r>
        <w:t xml:space="preserve">4.2 Diagrama de arquitectura lógica</w:t>
      </w:r>
    </w:p>
    <w:p>
      <w:pPr>
        <w:pStyle w:val="Heading2"/>
        <w:keepNext/>
      </w:pPr>
      <w:r>
        <w:t xml:space="preserve">4.3 Diagrama de componentes</w:t>
      </w:r>
    </w:p>
    <w:p>
      <w:pPr>
        <w:pStyle w:val="Heading3"/>
        <w:keepNext/>
      </w:pPr>
      <w:r>
        <w:t xml:space="preserve">4.3.1 Componentes de la app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4.3.2 Componentes de la API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5. Instalación, configuración y despliegue</w:t>
      </w:r>
    </w:p>
    <w:p>
      <w:pPr>
        <w:pStyle w:val="Heading2"/>
        <w:keepNext/>
      </w:pPr>
      <w:r>
        <w:t xml:space="preserve">5.1 Instalación local de la API y la base de datos</w:t>
      </w:r>
    </w:p>
    <w:p>
      <w:r>
        <w:rPr>
          <w:b/>
          <w:bCs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de 3.3.1 instalado: mise, Docker con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docker compose</w:t>
      </w:r>
      <w:r>
        <w:t xml:space="preserve"> v2.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Repositorio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encorly_back</w:t>
      </w:r>
      <w:r>
        <w:t xml:space="preserve"> clonado y en la rama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Puertos 5000 y 5432 libres (o usar los puertos alternos del final de esta sección).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mise no está activado en la shell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eval "$(mise activate zsh)"</w:t>
      </w:r>
      <w:r>
        <w:t xml:space="preserve">), anteponer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mise exec --</w:t>
      </w:r>
      <w:r>
        <w:t xml:space="preserve"> a cada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dotnet</w:t>
      </w:r>
      <w:r>
        <w:t xml:space="preserve">.</w:t>
      </w:r>
    </w:p>
    <w:p>
      <w:r>
        <w:rPr>
          <w:b/>
          <w:bCs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el SDK definido por el repositorio: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la configuración local y completar los cuatro valores marcados (los demás ya sirven para local):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Levantar PostgreSQL y esperar a que esté sano: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Arrancar la API. En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Development</w:t>
      </w:r>
      <w:r>
        <w:t xml:space="preserve"> aplica las 11 migraciones y siembra el catálogo al arrancar: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Comprobar el servicio y, si se definió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DEMO_USER_PASSWORD</w:t>
      </w:r>
      <w:r>
        <w:t xml:space="preserve">, iniciar sesión con una cuenta demo:</w:t>
      </w:r>
    </w:p>
    <w:p>
      <w:r>
        <w:rPr>
          <w:b/>
          <w:bCs/>
        </w:rPr>
        <w:t xml:space="preserve">Criterio de validación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log de arranque muestra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Applying migration '20261014050309_Initial'</w:t>
      </w:r>
      <w:r>
        <w:t xml:space="preserve"> hasta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'20261015155802_IndicesPurga'</w:t>
      </w:r>
      <w:r>
        <w:t xml:space="preserve"> y las líneas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Seed: 15 géneros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Seed: 120 canciones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Seed: 24 eventos</w:t>
      </w:r>
      <w:r>
        <w:t xml:space="preserve"> (más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Seed: 16 usuarios demo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Seed: match demo del revisor</w:t>
      </w:r>
      <w:r>
        <w:t xml:space="preserve"> si hay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DEMO_USER_PASSWORD</w:t>
      </w:r>
      <w:r>
        <w:t xml:space="preserve">). En una base que ya tenía datos estas líneas no aparecen.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/health/live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/health/ready</w:t>
      </w:r>
      <w:r>
        <w:t xml:space="preserve"> responden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Healthy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/openapi/v1.json</w:t>
      </w:r>
      <w:r>
        <w:t xml:space="preserve"> devuelve el título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Encorely 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login responde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accessToken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refreshToken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expiresIn: 900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</w:t>
      </w:r>
      <w:r>
        <w:t xml:space="preserve">.</w:t>
      </w:r>
    </w:p>
    <w:p>
      <w:r>
        <w:rPr>
          <w:b/>
          <w:bCs/>
        </w:rPr>
        <w:t xml:space="preserve">Variantes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Puertos alternos: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--urls http://127.0.0.1:5100</w:t>
      </w:r>
      <w:r>
        <w:t xml:space="preserve"> al arrancar la API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DB_PORT=5433</w:t>
      </w:r>
      <w:r>
        <w:t xml:space="preserve"> para Postgres.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en contenedores, sin SDK: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docker compose --profile full up -d --build</w:t>
      </w:r>
      <w:r>
        <w:t xml:space="preserve">.</w:t>
      </w:r>
    </w:p>
    <w:p>
      <w:pPr>
        <w:pStyle w:val="Heading2"/>
        <w:keepNext/>
      </w:pPr>
      <w:r>
        <w:t xml:space="preserve">5.2 Instalación local de la app</w:t>
      </w:r>
    </w:p>
    <w:p>
      <w:r>
        <w:rPr>
          <w:b/>
          <w:bCs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de 3.3.2: Node 24, pnpm 12.11.2, JDK 17 activo, Android SDK 36 con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ANDROID_HOME</w:t>
      </w:r>
      <w:r>
        <w:t xml:space="preserve"> apuntando a él y un AVD (referencia: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encorely_api35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encorely-front</w:t>
      </w:r>
      <w:r>
        <w:t xml:space="preserve"> clonado en la rama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Dev</w:t>
      </w:r>
      <w:r>
        <w:t xml:space="preserve">, con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encorly_back</w:t>
      </w:r>
      <w:r>
        <w:t xml:space="preserve"> en la carpeta hermana.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local corriendo y validada según 5.1.</w:t>
      </w:r>
    </w:p>
    <w:p>
      <w:r>
        <w:rPr>
          <w:b/>
          <w:bCs/>
        </w:rPr>
        <w:t xml:space="preserve">Pasos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Instalar dependencias exactamente como dice el lockfile: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Verificar el código sin emulador: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Configurar la URL de la API: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Compilar e instalar el development build y arrancar Metro en otra terminal:</w:t>
      </w:r>
    </w:p>
    <w:p>
      <w:r>
        <w:rPr>
          <w:b/>
          <w:bCs/>
        </w:rPr>
        <w:t xml:space="preserve">Criterio de validación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pnpm install --frozen-lockfile</w:t>
      </w:r>
      <w:r>
        <w:t xml:space="preserve"> termina sin cambiar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pnpm-lock.yaml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typecheck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lint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test</w:t>
      </w:r>
      <w:r>
        <w:t xml:space="preserve"> pasan.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abre en la pantalla de bienvenida; no aparece "Falta configurar el servidor".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una cuenta demo se entra y la pestaña Conciertos lista los eventos del seed.</w:t>
      </w:r>
    </w:p>
    <w:p>
      <w:pPr>
        <w:pStyle w:val="Heading2"/>
        <w:keepNext/>
      </w:pPr>
      <w:r>
        <w:t xml:space="preserve">5.3 Configuración</w:t>
      </w:r>
    </w:p>
    <w:p>
      <w:pPr>
        <w:pStyle w:val="Heading3"/>
        <w:keepNext/>
      </w:pPr>
      <w:r>
        <w:t xml:space="preserve">5.3.1 Variables de entorno de la API</w:t>
      </w:r>
    </w:p>
    <w:p>
      <w:pPr>
        <w:pStyle w:val="Heading3"/>
        <w:keepNext/>
      </w:pPr>
      <w:r>
        <w:t xml:space="preserve">5.3.2 Variables de entorno de la app</w:t>
      </w:r>
    </w:p>
    <w:p>
      <w:pPr>
        <w:pStyle w:val="Heading3"/>
        <w:keepNext/>
      </w:pPr>
      <w:r>
        <w:t xml:space="preserve">5.3.3 Configuración estática de la app</w:t>
      </w:r>
    </w:p>
    <w:p>
      <w:pPr>
        <w:pStyle w:val="Heading2"/>
        <w:keepNext/>
      </w:pPr>
      <w:r>
        <w:t xml:space="preserve">5.4 Integración continua</w:t>
      </w:r>
    </w:p>
    <w:p>
      <w:pPr>
        <w:pStyle w:val="Heading2"/>
        <w:keepNext/>
      </w:pPr>
      <w:r>
        <w:t xml:space="preserve">5.5 Plan de despliegue a producción</w:t>
      </w:r>
    </w:p>
    <w:p>
      <w:pPr>
        <w:pStyle w:val="Heading3"/>
        <w:keepNext/>
      </w:pPr>
      <w:r>
        <w:t xml:space="preserve">5.5.1 Estado actual del despliegue</w:t>
      </w:r>
    </w:p>
    <w:p>
      <w:pPr>
        <w:pStyle w:val="Heading3"/>
        <w:keepNext/>
      </w:pPr>
      <w:r>
        <w:t xml:space="preserve">5.5.2 Cronograma, responsables y ventana</w:t>
      </w:r>
    </w:p>
    <w:p>
      <w:pPr>
        <w:pStyle w:val="Heading3"/>
        <w:keepNext/>
      </w:pPr>
      <w:r>
        <w:t xml:space="preserve">5.5.3 Actividades de la fase de despliegue</w:t>
      </w:r>
    </w:p>
    <w:p>
      <w:pPr>
        <w:pStyle w:val="Heading3"/>
        <w:keepNext/>
      </w:pPr>
      <w:r>
        <w:t xml:space="preserve">5.5.4 Procedimiento de despliegue de la API</w:t>
      </w:r>
    </w:p>
    <w:p>
      <w:pPr>
        <w:pStyle w:val="Heading3"/>
        <w:keepNext/>
      </w:pPr>
      <w:r>
        <w:t xml:space="preserve">5.5.5 Procedimiento de build y publicación de la app</w:t>
      </w:r>
    </w:p>
    <w:p>
      <w:pPr>
        <w:pStyle w:val="Heading2"/>
        <w:keepNext/>
      </w:pPr>
      <w:r>
        <w:t xml:space="preserve">5.6 Plan de rollback</w:t>
      </w:r>
    </w:p>
    <w:p>
      <w:pPr>
        <w:pStyle w:val="Heading2"/>
        <w:keepNext/>
      </w:pPr>
      <w:r>
        <w:t xml:space="preserve">5.7 Productos del despliegue</w:t>
      </w:r>
    </w:p>
    <w:p>
      <w:pPr>
        <w:pStyle w:val="Heading2"/>
        <w:keepNext/>
      </w:pPr>
      <w:r>
        <w:t xml:space="preserve">5.8 Diagramas de despliegue</w:t>
      </w:r>
    </w:p>
    <w:p>
      <w:pPr>
        <w:pStyle w:val="Heading3"/>
        <w:keepNext/>
      </w:pPr>
      <w:r>
        <w:t xml:space="preserve">5.8.1 Despliegue objetivo en producción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Cliente: teléfono Android o iOS. Balanceador y contenedor: Render. Base de datos gestionada: PostgreSQL 16. Cada nodo aloja exactamente el artefacto que le corresponde. Hay una sola réplica del contenedor; el balanceador no reparte carga entre varias.</w:t>
      </w:r>
    </w:p>
    <w:p>
      <w:pPr>
        <w:pStyle w:val="Heading3"/>
        <w:keepNext/>
      </w:pPr>
      <w:r>
        <w:t xml:space="preserve">5.8.2 Despliegue actual de la demo local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Cliente: emulador o teléfono Android. Servidor de aplicaciones: .NET 10 en el PC de desarrollo. Servidor de base de datos: contenedor Docker con PostgreSQL 16. Cada nodo aloja exactamente el artefacto que le corresponde.</w:t>
      </w:r>
    </w:p>
    <w:p>
      <w:pPr>
        <w:pStyle w:val="Heading1"/>
        <w:keepNext/>
        <w:pageBreakBefore/>
      </w:pPr>
      <w:r>
        <w:t xml:space="preserve">6. Base de datos y modelo de información</w:t>
      </w:r>
    </w:p>
    <w:p>
      <w:pPr>
        <w:pStyle w:val="Heading2"/>
        <w:keepNext/>
      </w:pPr>
      <w:r>
        <w:t xml:space="preserve">6.1 Motor, conexión y convenciones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85"/>
        <w:gridCol w:w="5953"/>
      </w:tblGrid>
      <w:tr>
        <w:trPr>
          <w:tblHeader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Motor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16 (local: imagen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postgres:16-alpine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producción propuesta: Render PostgreSQL 16)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encorely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(nombre por defecto de compose; en producción el que entregue el proveedor)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Acceso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 Core 10 con Npgsql 10.0.3; Dapper solo para la consulta del radar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Features/Events/RadarService.cs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Cadena de conexión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arma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DB_HOST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DB_PORT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DB_NAME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DB_USER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DB_PASSWORD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DB_SSL_MODE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nunca se escribe en archivos versionados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Nombres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snake_case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generado por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UseSnakeCaseNamingConvention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restricciones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pk_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fk_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ix_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ck_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Identificadores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 versión 7 generados por la API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Guid.CreateVersion7()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), salvo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genres.id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user_consents.id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(identidad de Postgres)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chat_messages.id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(lo genera el cliente)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Enums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Guardados como texto de hasta 32 caracteres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varchar(32)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Fechas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timestamp with time zone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en UTC;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users.birth_date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es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Tablas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de dominio más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__EFMigrationsHistory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de EF Core</w:t>
            </w:r>
          </w:p>
        </w:tc>
      </w:tr>
      <w:tr>
        <w:trPr>
          <w:cantSplit/>
        </w:trPr>
        <w:tc>
          <w:tcPr>
            <w:tcW w:type="dxa" w:w="36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Dependencias de la base</w:t>
            </w:r>
          </w:p>
        </w:tc>
        <w:tc>
          <w:tcPr>
            <w:tcW w:type="dxa" w:w="59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Ninguna extensión de Postgres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6.2 Diagrama entidad-relación</w:t>
      </w:r>
    </w:p>
    <w:p>
      <w:r>
        <w:t xml:space="preserve">El modelo se presenta en cinco vistas;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matches</w:t>
      </w:r>
      <w:r>
        <w:t xml:space="preserve"> se repiten como ancla entre vistas. El detalle de cada campo está en las fichas de 6.3.</w:t>
      </w:r>
    </w:p>
    <w:p>
      <w:pPr>
        <w:pStyle w:val="Heading3"/>
        <w:keepNext/>
      </w:pPr>
      <w:r>
        <w:t xml:space="preserve">6.2.1 Vista de cuenta, sesiones y moderación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6.2.2 Vista de música y perfil social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6.2.3 Vista de eventos y match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6.2.4 Vista de chat y mensajes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6.2.5 Vista de llaves, respaldo y vinculación</w:t>
      </w:r>
    </w:p>
    <w:p>
      <w:pPr>
        <w:keepLines/>
        <w:spacing w:before="120" w:after="200" w:line="240" w:lineRule="auto"/>
        <w:jc w:val="center"/>
      </w:pPr>
      <w:r>
        <w:drawing>
          <wp:inline distT="0" distB="0" distL="0" distR="0">
            <wp:extent cx="6096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6.3 Fichas técnicas de las tablas</w:t>
      </w:r>
    </w:p>
    <w:p>
      <w:pPr>
        <w:pStyle w:val="Heading3"/>
        <w:keepNext/>
      </w:pPr>
      <w:r>
        <w:t xml:space="preserve">6.3.1 Tabla users</w:t>
      </w:r>
    </w:p>
    <w:p>
      <w:r>
        <w:t xml:space="preserve">Propósito: cuenta y perfil de cada persona. Es la tabla central: 20 tablas la referencian.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pk_users (id)</w:t>
      </w:r>
      <w:r>
        <w:t xml:space="preserve">. Índices únicos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ix_users_email (email)</w:t>
      </w:r>
      <w:r>
        <w:t xml:space="preserve"> 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ix_users_spotify_id (spotify_id)</w:t>
      </w:r>
      <w:r>
        <w:t xml:space="preserve">. Borrar una fila borra en cascada sus swipes, likes, matches, mensajes, llaves, sesiones y respaldos; los reportes quedan con la referencia en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NULL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39"/>
        <w:gridCol w:w="1432"/>
        <w:gridCol w:w="1169"/>
        <w:gridCol w:w="1894"/>
        <w:gridCol w:w="3204"/>
      </w:tblGrid>
      <w:tr>
        <w:trPr>
          <w:tblHeader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 la cuenta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de acceso, guardado sin espacios y en minúsculas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Hash BCrypt (factor 12) de la contraseña;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NULL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 la cuenta se creó con Spotify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spotify_id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Usuario de Spotify vinculado para entrar con Spotify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show_profile_to_others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DEFAULT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true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la persona permite que otras vean su perfil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que ven las demás personas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birth_date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 nacimiento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city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Ciudad que escribe la persona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bio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 libre del perfil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Rol: persona usuaria o administración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activa o suspendida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Alta de la cuenta</w:t>
            </w:r>
          </w:p>
        </w:tc>
      </w:tr>
      <w:tr>
        <w:trPr>
          <w:cantSplit/>
        </w:trPr>
        <w:tc>
          <w:tcPr>
            <w:tcW w:type="dxa" w:w="1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Último cambio del perfil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 Tabla user_consents</w:t>
      </w:r>
    </w:p>
    <w:p>
      <w:r>
        <w:t xml:space="preserve">Propósito: prueba del consentimiento de términos y política de datos (Ley 1581), una fila por aceptación.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pk_user_consents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fk_user_consents_users_user_id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ON DELETE CASCADE.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ix_user_consents_user_id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Legal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 (consentimiento del perfil público).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9"/>
        <w:gridCol w:w="1399"/>
        <w:gridCol w:w="1193"/>
        <w:gridCol w:w="2460"/>
        <w:gridCol w:w="3187"/>
      </w:tblGrid>
      <w:tr>
        <w:trPr>
          <w:tblHeader/>
        </w:trPr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9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46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8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bigint</w:t>
            </w:r>
          </w:p>
        </w:tc>
        <w:tc>
          <w:tcPr>
            <w:tcW w:type="dxa" w:w="11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identidad generada por defecto</w:t>
            </w:r>
          </w:p>
        </w:tc>
        <w:tc>
          <w:tcPr>
            <w:tcW w:type="dxa" w:w="318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la aceptación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18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aceptó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version</w:t>
            </w:r>
          </w:p>
        </w:tc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8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Versión de los documentos aceptados (vigente: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2026-10-14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accepted_at</w:t>
            </w:r>
          </w:p>
        </w:tc>
        <w:tc>
          <w:tcPr>
            <w:tcW w:type="dxa" w:w="13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8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Cuándo aceptó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6.3.3 Tabla refresh_tokens</w:t>
      </w:r>
    </w:p>
    <w:p>
      <w:r>
        <w:t xml:space="preserve">Propósito: sesiones. Cada fila es un refresh token opaco del que solo se guarda el SHA-256; las filas de una misma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family_id</w:t>
      </w:r>
      <w:r>
        <w:t xml:space="preserve"> son una sesión.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pk_refresh_tokens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fk_refresh_tokens_users_user_id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ix_refresh_tokens_token_hash</w:t>
      </w:r>
      <w:r>
        <w:t xml:space="preserve"> (único),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ix_refresh_tokens_family_id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ix_refresh_tokens_user_id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ix_refresh_tokens_expires_at</w:t>
      </w:r>
      <w:r>
        <w:t xml:space="preserve"> (purga horaria).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Sessions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Infrastructure/Auth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5"/>
        <w:gridCol w:w="1413"/>
        <w:gridCol w:w="1205"/>
        <w:gridCol w:w="1952"/>
        <w:gridCol w:w="3163"/>
      </w:tblGrid>
      <w:tr>
        <w:trPr>
          <w:tblHeader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token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de la sesión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family_id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SHA-256 del refresh token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Emisión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Vencimiento (30 días por defecto)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revoked_at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Cuándo se revocó (logout, rotación, reuso o suspensión)</w:t>
            </w:r>
          </w:p>
        </w:tc>
      </w:tr>
      <w:tr>
        <w:trPr>
          <w:cantSplit/>
        </w:trPr>
        <w:tc>
          <w:tcPr>
            <w:tcW w:type="dxa" w:w="19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replaced_by_token_id</w:t>
            </w:r>
          </w:p>
        </w:tc>
        <w:tc>
          <w:tcPr>
            <w:tcW w:type="dxa" w:w="14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FK</w:t>
            </w:r>
          </w:p>
        </w:tc>
        <w:tc>
          <w:tcPr>
            <w:tcW w:type="dxa" w:w="31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 que lo reemplazó al rotar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6.3.4 Tabla device_push_tokens</w:t>
      </w:r>
    </w:p>
    <w:p>
      <w:r>
        <w:t xml:space="preserve">Propósito: tokens push de Expo por dispositivo, ligados a la sesión que los registró.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pk_device_push_tokens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fk_device_push_tokens_users_user_id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ix_device_push_tokens_token</w:t>
      </w:r>
      <w:r>
        <w:t xml:space="preserve"> (único),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ix_device_push_tokens_user_id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ix_device_push_tokens_session_id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Devices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Sessions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Infrastructure/Push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9"/>
        <w:gridCol w:w="1609"/>
        <w:gridCol w:w="1314"/>
        <w:gridCol w:w="2128"/>
        <w:gridCol w:w="3118"/>
      </w:tblGrid>
      <w:tr>
        <w:trPr>
          <w:tblHeader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registro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que recibe los avisos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ExponentPushToken[…]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ExpoPushToken[…]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Sistema operativo del teléfono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Índice, sin FK</w:t>
            </w: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family_id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que lo registró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Primer registro</w:t>
            </w:r>
          </w:p>
        </w:tc>
      </w:tr>
      <w:tr>
        <w:trPr>
          <w:cantSplit/>
        </w:trPr>
        <w:tc>
          <w:tcPr>
            <w:tcW w:type="dxa" w:w="14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Último registro o cambio de dueño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6.3.5 Tabla banned_emails</w:t>
      </w:r>
    </w:p>
    <w:p>
      <w:r>
        <w:t xml:space="preserve">Propósito: impedir que una cuenta suspendida se borre y se registre otra vez con el mismo correo. Guarda solo el HMAC-SHA256 del correo normalizado con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BANNED_EMAIL_KEY</w:t>
      </w:r>
      <w:r>
        <w:t xml:space="preserve">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pk_banned_emails (email_hash)</w:t>
      </w:r>
      <w:r>
        <w:t xml:space="preserve">. Sin relaciones.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8"/>
        <w:gridCol w:w="1477"/>
        <w:gridCol w:w="1259"/>
        <w:gridCol w:w="2041"/>
        <w:gridCol w:w="3453"/>
      </w:tblGrid>
      <w:tr>
        <w:trPr>
          <w:tblHeader/>
        </w:trPr>
        <w:tc>
          <w:tcPr>
            <w:tcW w:type="dxa" w:w="140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5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04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45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email_hash</w:t>
            </w:r>
          </w:p>
        </w:tc>
        <w:tc>
          <w:tcPr>
            <w:tcW w:type="dxa" w:w="14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4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Huella del correo vetado; no permite recuperar el correo sin la llave</w:t>
            </w:r>
          </w:p>
        </w:tc>
      </w:tr>
      <w:tr>
        <w:trPr>
          <w:cantSplit/>
        </w:trPr>
        <w:tc>
          <w:tcPr>
            <w:tcW w:type="dxa" w:w="14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del veto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6.3.6 Tabla genres</w:t>
      </w:r>
    </w:p>
    <w:p>
      <w:r>
        <w:t xml:space="preserve">Propósito: catálogo de los 15 géneros musicales.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pk_genres (id)</w:t>
      </w:r>
      <w:r>
        <w:t xml:space="preserve">. Índice único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ix_genres_slug</w:t>
      </w:r>
      <w:r>
        <w:t xml:space="preserve">. Referenciada por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songs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user_genres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user_genre_scores</w:t>
      </w:r>
      <w:r>
        <w:t xml:space="preserve"> con ON DELETE RESTRICT (un género en uso no se puede borrar).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</w:t>
      </w:r>
      <w:r>
        <w:t xml:space="preserve"> (radar).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1"/>
        <w:gridCol w:w="1455"/>
        <w:gridCol w:w="1241"/>
        <w:gridCol w:w="2559"/>
        <w:gridCol w:w="3402"/>
      </w:tblGrid>
      <w:tr>
        <w:trPr>
          <w:tblHeader/>
        </w:trPr>
        <w:tc>
          <w:tcPr>
            <w:tcW w:type="dxa" w:w="98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5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4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55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40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4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2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identidad generada por defecto</w:t>
            </w:r>
          </w:p>
        </w:tc>
        <w:tc>
          <w:tcPr>
            <w:tcW w:type="dxa" w:w="34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slug</w:t>
            </w:r>
          </w:p>
        </w:tc>
        <w:tc>
          <w:tcPr>
            <w:tcW w:type="dxa" w:w="14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2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34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estable que viaja en la API (por ejemplo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vallenato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4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2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visible del género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6.3.7 Tabla songs</w:t>
      </w:r>
    </w:p>
    <w:p>
      <w:r>
        <w:t xml:space="preserve">Propósito: catálogo curado de canciones para calificar, con portada y muestra de 30 s de iTunes.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pk_songs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fk_songs_genres_genre_id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genres.id</w:t>
      </w:r>
      <w:r>
        <w:t xml:space="preserve"> RESTRICT. Índices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ix_songs_genre_id</w:t>
      </w:r>
      <w:r>
        <w:t xml:space="preserve"> 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ix_songs_itunes_track_id</w:t>
      </w:r>
      <w:r>
        <w:t xml:space="preserve"> (único).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scripts/curate_songs.py</w:t>
      </w:r>
      <w:r>
        <w:t xml:space="preserve"> (seed).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4"/>
        <w:gridCol w:w="1497"/>
        <w:gridCol w:w="1222"/>
        <w:gridCol w:w="1980"/>
        <w:gridCol w:w="3265"/>
      </w:tblGrid>
      <w:tr>
        <w:trPr>
          <w:tblHeader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 la canción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title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artist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Artista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genre_id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genres.id</w:t>
            </w: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Género al que suma la calificación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cover_url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URL de la portada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preview_url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URL de la muestra de 30 s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itunes_track_id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bigint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</w:t>
            </w: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 de la pista en iTunes, evita duplicados en el catálogo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false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la saca del feed sin borrarla</w:t>
            </w:r>
          </w:p>
        </w:tc>
      </w:tr>
      <w:tr>
        <w:trPr>
          <w:cantSplit/>
        </w:trPr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Alta en el catálogo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6.3.8 Tabla swipes</w:t>
      </w:r>
    </w:p>
    <w:p>
      <w:r>
        <w:t xml:space="preserve">Propósito: calificaciones de canciones.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pk_swipes (user_id, song_id)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fk_swipes_users_user_id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fk_swipes_songs_song_id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songs.id</w:t>
      </w:r>
      <w:r>
        <w:t xml:space="preserve"> CASCADE.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ix_swipes_song_id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 (conteo de likes por canción).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5"/>
        <w:gridCol w:w="1683"/>
        <w:gridCol w:w="1435"/>
        <w:gridCol w:w="2325"/>
        <w:gridCol w:w="2590"/>
      </w:tblGrid>
      <w:tr>
        <w:trPr>
          <w:tblHeader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calificó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song_id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songs.id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Canción calificada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direction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 gusta o paso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Momento de la calificación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6.3.9 Tabla user_genres</w:t>
      </w:r>
    </w:p>
    <w:p>
      <w:r>
        <w:t xml:space="preserve">Propósito: géneros que la persona declara como favoritos en el onboarding o el perfil.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pk_user_genres (user_id, genre_id)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fk_user_genres_users_user_id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fk_user_genres_genres_genre_id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genres.id</w:t>
      </w:r>
      <w:r>
        <w:t xml:space="preserve"> RESTRICT.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ix_user_genres_genre_id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Music</w:t>
      </w:r>
      <w:r>
        <w:t xml:space="preserve"> (bono en el ADN),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14"/>
        <w:gridCol w:w="1510"/>
        <w:gridCol w:w="1614"/>
        <w:gridCol w:w="2615"/>
        <w:gridCol w:w="2285"/>
      </w:tblGrid>
      <w:tr>
        <w:trPr>
          <w:tblHeader/>
        </w:trPr>
        <w:tc>
          <w:tcPr>
            <w:tcW w:type="dxa" w:w="161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1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61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28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5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6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22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6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genre_id</w:t>
            </w:r>
          </w:p>
        </w:tc>
        <w:tc>
          <w:tcPr>
            <w:tcW w:type="dxa" w:w="15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6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genres.id</w:t>
            </w:r>
          </w:p>
        </w:tc>
        <w:tc>
          <w:tcPr>
            <w:tcW w:type="dxa" w:w="22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Género declarado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6.3.10 Tabla user_genre_scores</w:t>
      </w:r>
    </w:p>
    <w:p>
      <w:r>
        <w:t xml:space="preserve">Propósito: componentes del ADN musical por género.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pk_user_genre_scores (user_id, genre_id)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fk_user_genre_scores_users_user_id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fk_user_genre_scores_genres_genre_id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genres.id</w:t>
      </w:r>
      <w:r>
        <w:t xml:space="preserve"> RESTRICT.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ix_user_genre_scores_genre_id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</w:t>
      </w:r>
      <w:r>
        <w:t xml:space="preserve"> (radar),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0"/>
        <w:gridCol w:w="1673"/>
        <w:gridCol w:w="1183"/>
        <w:gridCol w:w="1917"/>
        <w:gridCol w:w="3245"/>
      </w:tblGrid>
      <w:tr>
        <w:trPr>
          <w:tblHeader/>
        </w:trPr>
        <w:tc>
          <w:tcPr>
            <w:tcW w:type="dxa" w:w="162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6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8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91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24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6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2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genre_id</w:t>
            </w:r>
          </w:p>
        </w:tc>
        <w:tc>
          <w:tcPr>
            <w:tcW w:type="dxa" w:w="16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1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genres.id</w:t>
            </w:r>
          </w:p>
        </w:tc>
        <w:tc>
          <w:tcPr>
            <w:tcW w:type="dxa" w:w="32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Género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likes</w:t>
            </w:r>
          </w:p>
        </w:tc>
        <w:tc>
          <w:tcPr>
            <w:tcW w:type="dxa" w:w="16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1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Canciones de ese género marcadas "me gusta"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dislikes</w:t>
            </w:r>
          </w:p>
        </w:tc>
        <w:tc>
          <w:tcPr>
            <w:tcW w:type="dxa" w:w="16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1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Canciones de ese género marcadas "paso"</w:t>
            </w:r>
          </w:p>
        </w:tc>
      </w:tr>
      <w:tr>
        <w:trPr>
          <w:cantSplit/>
        </w:trPr>
        <w:tc>
          <w:tcPr>
            <w:tcW w:type="dxa" w:w="16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imported_weight</w:t>
            </w:r>
          </w:p>
        </w:tc>
        <w:tc>
          <w:tcPr>
            <w:tcW w:type="dxa" w:w="16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double precision</w:t>
            </w:r>
          </w:p>
        </w:tc>
        <w:tc>
          <w:tcPr>
            <w:tcW w:type="dxa" w:w="11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Aporte de la importación de Spotify; se reemplaza en cada importación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6.3.11 Tabla user_artists</w:t>
      </w:r>
    </w:p>
    <w:p>
      <w:r>
        <w:t xml:space="preserve">Propósito: artistas más escuchados importados de Spotify, para el perfil y las reacciones.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pk_user_artists (user_id, key)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fk_user_artists_users_user_id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"/>
        <w:gridCol w:w="1521"/>
        <w:gridCol w:w="1242"/>
        <w:gridCol w:w="2013"/>
        <w:gridCol w:w="3405"/>
      </w:tblGrid>
      <w:tr>
        <w:trPr>
          <w:tblHeader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key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normalizado (sin tildes ni signos, con guiones) para cruzar artistas entre perfiles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artista como lo da Spotify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rank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Posición en el top (0 es el más escuchado)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image_url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Imagen del artista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genres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text[]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Géneros que Spotify asigna al artista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imported_at</w:t>
            </w:r>
          </w:p>
        </w:tc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 la importación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6.3.12 Tabla profile_reactions</w:t>
      </w:r>
    </w:p>
    <w:p>
      <w:r>
        <w:t xml:space="preserve">Propósito: reacciones de una persona a un artista o género del perfil de otra ("Yo también", "Vamos a verlo", "Pásame una"). Una por objetivo y par.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pk_profile_reactions (from_user_id, to_user_id, target_kind, target_key)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fk_profile_reactions_users_from_user_id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fk_profile_reactions_users_to_user_id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ix_profile_reactions_to_user_id_updated_at</w:t>
      </w:r>
      <w:r>
        <w:t xml:space="preserve">. Componente: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1597"/>
        <w:gridCol w:w="1304"/>
        <w:gridCol w:w="2113"/>
        <w:gridCol w:w="3027"/>
      </w:tblGrid>
      <w:tr>
        <w:trPr>
          <w:tblHeader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from_user_id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reacciona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to_user_id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del perfil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target_kind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valores de 6.4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el objetivo es un artista o un género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target_key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slug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del género o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key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del artista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target_name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DEFAULT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''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objetivo al reaccionar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 de reacción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Primera reacción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to_user_id</w:t>
            </w:r>
          </w:p>
        </w:tc>
        <w:tc>
          <w:tcPr>
            <w:tcW w:type="dxa" w:w="30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Último cambio; ordena la lista de recibidas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6.3.13 Tabla events</w:t>
      </w:r>
    </w:p>
    <w:p>
      <w:r>
        <w:t xml:space="preserve">Propósito: conciertos curados por la administración (seed y panel).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pk_events (id)</w:t>
      </w:r>
      <w:r>
        <w:t xml:space="preserve">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ix_events_city_starts_at (city, starts_at)</w:t>
      </w:r>
      <w:r>
        <w:t xml:space="preserve">. Referenciada por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event_attendances</w:t>
      </w:r>
      <w:r>
        <w:t xml:space="preserve"> (CASCADE),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user_likes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matches</w:t>
      </w:r>
      <w:r>
        <w:t xml:space="preserve"> (SET NULL).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Matching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99"/>
        <w:gridCol w:w="1699"/>
        <w:gridCol w:w="1332"/>
        <w:gridCol w:w="2159"/>
        <w:gridCol w:w="2749"/>
      </w:tblGrid>
      <w:tr>
        <w:trPr>
          <w:tblHeader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evento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concierto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artist_lineup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text[]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Artistas del cartel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venue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city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starts_at</w:t>
            </w: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Ciudad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starts_at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y hora de inicio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image_url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Imagen del cartel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varchar(2000)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Visible para las personas usuarias</w:t>
            </w:r>
          </w:p>
        </w:tc>
      </w:tr>
      <w:tr>
        <w:trPr>
          <w:cantSplit/>
        </w:trPr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1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7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Alta del evento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6.3.14 Tabla event_attendances</w:t>
      </w:r>
    </w:p>
    <w:p>
      <w:r>
        <w:t xml:space="preserve">Propósito: quién marcó que va a cada evento; habilita el radar y el like entre asistentes.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pk_event_attendances (event_id, user_id)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fk_event_attendances_events_event_id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events.id</w:t>
      </w:r>
      <w:r>
        <w:t xml:space="preserve"> CASCADE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fk_event_attendances_users_user_id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ix_event_attendances_user_id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Matching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5"/>
        <w:gridCol w:w="1683"/>
        <w:gridCol w:w="1435"/>
        <w:gridCol w:w="2325"/>
        <w:gridCol w:w="2590"/>
      </w:tblGrid>
      <w:tr>
        <w:trPr>
          <w:tblHeader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event_id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events.id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que va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5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Cuándo marcó la asistencia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6.3.15 Tabla user_likes</w:t>
      </w:r>
    </w:p>
    <w:p>
      <w:r>
        <w:t xml:space="preserve">Propósito: interés de una persona en otra con la que comparte un evento. El match nace solo con el like recíproco.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pk_user_likes (from_user_id, to_user_id)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fk_user_likes_users_from_user_id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fk_user_likes_users_to_user_id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CASCADE;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fk_user_likes_events_event_id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events.id</w:t>
      </w:r>
      <w:r>
        <w:t xml:space="preserve"> SET NULL. Índices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ix_user_likes_to_user_id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ix_user_likes_event_id</w:t>
      </w:r>
      <w:r>
        <w:t xml:space="preserve">. CHECK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ck_user_likes_not_self (from_user_id &lt;&gt; to_user_id)</w:t>
      </w:r>
      <w:r>
        <w:t xml:space="preserve">. Componente: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Matching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3"/>
        <w:gridCol w:w="1592"/>
        <w:gridCol w:w="1357"/>
        <w:gridCol w:w="2351"/>
        <w:gridCol w:w="2675"/>
      </w:tblGrid>
      <w:tr>
        <w:trPr>
          <w:tblHeader/>
        </w:trPr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9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35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5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67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from_user_id</w:t>
            </w:r>
          </w:p>
        </w:tc>
        <w:tc>
          <w:tcPr>
            <w:tcW w:type="dxa" w:w="15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CHECK</w:t>
            </w:r>
          </w:p>
        </w:tc>
        <w:tc>
          <w:tcPr>
            <w:tcW w:type="dxa" w:w="26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da el like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to_user_id</w:t>
            </w:r>
          </w:p>
        </w:tc>
        <w:tc>
          <w:tcPr>
            <w:tcW w:type="dxa" w:w="15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CHECK</w:t>
            </w:r>
          </w:p>
        </w:tc>
        <w:tc>
          <w:tcPr>
            <w:tcW w:type="dxa" w:w="26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lo recibe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event_id</w:t>
            </w:r>
          </w:p>
        </w:tc>
        <w:tc>
          <w:tcPr>
            <w:tcW w:type="dxa" w:w="15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3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events.id</w:t>
            </w:r>
          </w:p>
        </w:tc>
        <w:tc>
          <w:tcPr>
            <w:tcW w:type="dxa" w:w="26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 compartido en que se dio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6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Momento del like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6.3.16 Tabla matches</w:t>
      </w:r>
    </w:p>
    <w:p>
      <w:r>
        <w:t xml:space="preserve">Propósito: relación mutua entre dos personas que habilita el chat. El par se guarda ordenado y solo puede haber un match activo por par; los cerrados quedan como historial.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pk_matches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fk_matches_users_user_a_id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fk_matches_users_user_b_id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CASCADE;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fk_matches_events_event_id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events.id</w:t>
      </w:r>
      <w:r>
        <w:t xml:space="preserve"> SET NULL. Índices: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ix_matches_user_a_id_user_b_id</w:t>
      </w:r>
      <w:r>
        <w:t xml:space="preserve"> único parcial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WHERE status = 'Active'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ix_matches_user_b_id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ix_matches_event_id</w:t>
      </w:r>
      <w:r>
        <w:t xml:space="preserve">. CHECK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ck_matches_ordered_pair (user_a_id &lt; user_b_id)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Matching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9"/>
        <w:gridCol w:w="1350"/>
        <w:gridCol w:w="1151"/>
        <w:gridCol w:w="2575"/>
        <w:gridCol w:w="2883"/>
      </w:tblGrid>
      <w:tr>
        <w:trPr>
          <w:tblHeader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match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user_a_id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CHECK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con el UUID menor del par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user_b_id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CHECK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con el UUID mayor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6.4; parte del índice parcial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Activo o cerrado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event_id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events.id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 donde nació el match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del match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closed_at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 cierre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closed_by_user_id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FK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lo cerró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close_reason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qué se cerró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last_seq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bigint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Último número de secuencia asignado a un mensaje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last_message_at</w:t>
            </w:r>
          </w:p>
        </w:tc>
        <w:tc>
          <w:tcPr>
            <w:tcW w:type="dxa" w:w="13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8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del último mensaje; ordena la lista de chats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6.3.17 Tabla user_keys</w:t>
      </w:r>
    </w:p>
    <w:p>
      <w:r>
        <w:t xml:space="preserve">Propósito: estado vigente de las llaves públicas del chat de cada persona.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pk_user_keys (user_id)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fk_user_keys_users_user_id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CASCADE, relación uno a uno.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</w:t>
      </w:r>
      <w:r>
        <w:t xml:space="preserve">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KeyService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6"/>
        <w:gridCol w:w="1474"/>
        <w:gridCol w:w="1257"/>
        <w:gridCol w:w="2037"/>
        <w:gridCol w:w="2984"/>
      </w:tblGrid>
      <w:tr>
        <w:trPr>
          <w:tblHeader/>
        </w:trPr>
        <w:tc>
          <w:tcPr>
            <w:tcW w:type="dxa" w:w="188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7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5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03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98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4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29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8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identity_key</w:t>
            </w:r>
          </w:p>
        </w:tc>
        <w:tc>
          <w:tcPr>
            <w:tcW w:type="dxa" w:w="14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pública de identidad Ed25519 (32 bytes)</w:t>
            </w:r>
          </w:p>
        </w:tc>
      </w:tr>
      <w:tr>
        <w:trPr>
          <w:cantSplit/>
        </w:trPr>
        <w:tc>
          <w:tcPr>
            <w:tcW w:type="dxa" w:w="18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current_box_key_id</w:t>
            </w:r>
          </w:p>
        </w:tc>
        <w:tc>
          <w:tcPr>
            <w:tcW w:type="dxa" w:w="14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2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la llave de caja vigente</w:t>
            </w:r>
          </w:p>
        </w:tc>
      </w:tr>
      <w:tr>
        <w:trPr>
          <w:cantSplit/>
        </w:trPr>
        <w:tc>
          <w:tcPr>
            <w:tcW w:type="dxa" w:w="18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Última publicación o rotación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6.3.18 Tabla user_box_keys</w:t>
      </w:r>
    </w:p>
    <w:p>
      <w:r>
        <w:t xml:space="preserve">Propósito: historial de llaves de caja X25519 públicas, firmadas por la identidad, para descifrar mensajes viejos.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pk_user_box_keys (user_id, box_key_id)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fk_user_box_keys_users_user_id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Componente: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1"/>
        <w:gridCol w:w="1457"/>
        <w:gridCol w:w="1242"/>
        <w:gridCol w:w="2013"/>
        <w:gridCol w:w="3405"/>
      </w:tblGrid>
      <w:tr>
        <w:trPr>
          <w:tblHeader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box_key_id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la llave, estrictamente creciente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identity_key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Identidad que firmó esta llave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box_key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pública X25519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signature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Firma Ed25519 de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ENCORELY-BOXKEY-v1 ‖ box_key_id ‖ box_key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verificada por el cliente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Publicación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6.3.19 Tabla chat_messages</w:t>
      </w:r>
    </w:p>
    <w:p>
      <w:r>
        <w:t xml:space="preserve">Propósito: mensajes cifrados de extremo a extremo pendientes de entrega.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pk_chat_messages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fk_chat_messages_matches_match_id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matches.id</w:t>
      </w:r>
      <w:r>
        <w:t xml:space="preserve"> CASCADE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fk_chat_messages_users_sender_id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ix_chat_messages_match_id_seq</w:t>
      </w:r>
      <w:r>
        <w:t xml:space="preserve"> (único),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ix_chat_messages_sender_id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ix_chat_messages_created_at</w:t>
      </w:r>
      <w:r>
        <w:t xml:space="preserve"> (purga).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1"/>
        <w:gridCol w:w="1358"/>
        <w:gridCol w:w="1158"/>
        <w:gridCol w:w="2280"/>
        <w:gridCol w:w="3011"/>
      </w:tblGrid>
      <w:tr>
        <w:trPr>
          <w:tblHeader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lo genera el cliente</w:t>
            </w: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mensaje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match_id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matches.id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UNIQUE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seq</w:t>
            </w: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Conversación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sender_id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Remitente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seq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bigint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UNIQUE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match_id</w:t>
            </w: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 total del mensaje en la conversación, sin huecos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version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smallint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Versión del formato del sobre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sender_box_key_id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de caja del remitente usada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recipient_box_key_id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de caja del destinatario usada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nonce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Nonce aleatorio de 24 bytes de XChaCha20-Poly1305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ciphertext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Mensaje cifrado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franking_tag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Compromiso HMAC-SHA256 para reportes verificables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3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2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</w:t>
            </w:r>
          </w:p>
        </w:tc>
        <w:tc>
          <w:tcPr>
            <w:tcW w:type="dxa" w:w="30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Recepción en el servidor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6.3.20 Tabla delivered_message_ids</w:t>
      </w:r>
    </w:p>
    <w:p>
      <w:r>
        <w:t xml:space="preserve">Propósito: "lápida" del id de un mensaje sin franking ya confirmado por el receptor. Al borrar el mensaje, impide que el mismo id se reutilice con otro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seq</w:t>
      </w:r>
      <w:r>
        <w:t xml:space="preserve">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pk_delivered_message_ids (message_id)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fk_delivered_message_ids_users_sender_id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ix_delivered_message_ids_sender_id</w:t>
      </w:r>
      <w:r>
        <w:t xml:space="preserve"> 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ix_delivered_message_ids_delivered_at</w:t>
      </w:r>
      <w:r>
        <w:t xml:space="preserve"> (purga a los 180 días).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8"/>
        <w:gridCol w:w="1674"/>
        <w:gridCol w:w="1427"/>
        <w:gridCol w:w="2313"/>
        <w:gridCol w:w="2476"/>
      </w:tblGrid>
      <w:tr>
        <w:trPr>
          <w:tblHeader/>
        </w:trPr>
        <w:tc>
          <w:tcPr>
            <w:tcW w:type="dxa" w:w="174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42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47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4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2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 del mensaje entregado</w:t>
            </w:r>
          </w:p>
        </w:tc>
      </w:tr>
      <w:tr>
        <w:trPr>
          <w:cantSplit/>
        </w:trPr>
        <w:tc>
          <w:tcPr>
            <w:tcW w:type="dxa" w:w="174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match_id</w:t>
            </w:r>
          </w:p>
        </w:tc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FK</w:t>
            </w:r>
          </w:p>
        </w:tc>
        <w:tc>
          <w:tcPr>
            <w:tcW w:type="dxa" w:w="2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Conversación</w:t>
            </w:r>
          </w:p>
        </w:tc>
      </w:tr>
      <w:tr>
        <w:trPr>
          <w:cantSplit/>
        </w:trPr>
        <w:tc>
          <w:tcPr>
            <w:tcW w:type="dxa" w:w="174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sender_id</w:t>
            </w:r>
          </w:p>
        </w:tc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2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Remitente</w:t>
            </w:r>
          </w:p>
        </w:tc>
      </w:tr>
      <w:tr>
        <w:trPr>
          <w:cantSplit/>
        </w:trPr>
        <w:tc>
          <w:tcPr>
            <w:tcW w:type="dxa" w:w="174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6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</w:t>
            </w:r>
          </w:p>
        </w:tc>
        <w:tc>
          <w:tcPr>
            <w:tcW w:type="dxa" w:w="2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Momento del ack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6.3.21 Tabla message_franking_records</w:t>
      </w:r>
    </w:p>
    <w:p>
      <w:r>
        <w:t xml:space="preserve">Propósito: copia del compromiso de franking de cada mensaje con tag, con vida propia: el ack borra el mensaje pero un reporte posterior debe poder verificarse.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pk_message_franking_records (message_id)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fk_message_franking_records_users_sender_id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fk_message_franking_records_users_recipient_id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Índices por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sender_id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recipient_id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created_at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0"/>
        <w:gridCol w:w="1513"/>
        <w:gridCol w:w="1290"/>
        <w:gridCol w:w="2091"/>
        <w:gridCol w:w="3164"/>
      </w:tblGrid>
      <w:tr>
        <w:trPr>
          <w:tblHeader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Mensaje al que pertenece el compromiso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match_id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Índice, sin FK</w:t>
            </w: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Conversación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sender_id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Remitente (el reportable)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recipient_id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Destinatario (quien puede reportar)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franking_tag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HMAC-SHA256 del mensaje con la llave de franking</w:t>
            </w:r>
          </w:p>
        </w:tc>
      </w:tr>
      <w:tr>
        <w:trPr>
          <w:cantSplit/>
        </w:trPr>
        <w:tc>
          <w:tcPr>
            <w:tcW w:type="dxa" w:w="15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</w:t>
            </w:r>
          </w:p>
        </w:tc>
        <w:tc>
          <w:tcPr>
            <w:tcW w:type="dxa" w:w="31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del mensaje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6.3.22 Tabla blocks</w:t>
      </w:r>
    </w:p>
    <w:p>
      <w:r>
        <w:t xml:space="preserve">Propósito: bloqueos entre personas.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pk_blocks (blocker_id, blocked_id)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fk_blocks_users_blocker_id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fk_blocks_users_blocked_id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ix_blocks_blocked_id</w:t>
      </w:r>
      <w:r>
        <w:t xml:space="preserve">. CHECK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ck_blocks_not_self (blocker_id &lt;&gt; blocked_id)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Matching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2"/>
        <w:gridCol w:w="1701"/>
        <w:gridCol w:w="1450"/>
        <w:gridCol w:w="2512"/>
        <w:gridCol w:w="2353"/>
      </w:tblGrid>
      <w:tr>
        <w:trPr>
          <w:tblHeader/>
        </w:trPr>
        <w:tc>
          <w:tcPr>
            <w:tcW w:type="dxa" w:w="162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70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45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51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35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blocker_id</w:t>
            </w:r>
          </w:p>
        </w:tc>
        <w:tc>
          <w:tcPr>
            <w:tcW w:type="dxa" w:w="1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CHECK</w:t>
            </w:r>
          </w:p>
        </w:tc>
        <w:tc>
          <w:tcPr>
            <w:tcW w:type="dxa" w:w="23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bloquea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blocked_id</w:t>
            </w:r>
          </w:p>
        </w:tc>
        <w:tc>
          <w:tcPr>
            <w:tcW w:type="dxa" w:w="1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4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CHECK</w:t>
            </w:r>
          </w:p>
        </w:tc>
        <w:tc>
          <w:tcPr>
            <w:tcW w:type="dxa" w:w="23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queda bloqueado</w:t>
            </w:r>
          </w:p>
        </w:tc>
      </w:tr>
      <w:tr>
        <w:trPr>
          <w:cantSplit/>
        </w:trPr>
        <w:tc>
          <w:tcPr>
            <w:tcW w:type="dxa" w:w="16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5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35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del bloqueo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6.3.23 Tabla reports</w:t>
      </w:r>
    </w:p>
    <w:p>
      <w:r>
        <w:t xml:space="preserve">Propósito: reportes de moderación con evidencia verificable. Sobreviven al borrado de las cuentas (las referencias pasan 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NULL</w:t>
      </w:r>
      <w:r>
        <w:t xml:space="preserve">). Solo puede haber un reporte abierto por par (quien reporta, reportado).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pk_reports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fk_reports_users_reporter_id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fk_reports_users_reported_user_id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SET NULL;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fk_reports_matches_match_id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matches.id</w:t>
      </w:r>
      <w:r>
        <w:t xml:space="preserve"> SET NULL. Índices: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ix_reports_reporter_id_reported_user_id</w:t>
      </w:r>
      <w:r>
        <w:t xml:space="preserve"> único parcial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WHERE status = 'Open'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ix_reports_status_created_at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ix_reports_resolved_at</w:t>
      </w:r>
      <w:r>
        <w:t xml:space="preserve"> parcial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WHERE evidence_purged_at IS NULL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ix_reports_reporter_id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ix_reports_reported_user_id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ix_reports_match_id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6"/>
        <w:gridCol w:w="1502"/>
        <w:gridCol w:w="1179"/>
        <w:gridCol w:w="1910"/>
        <w:gridCol w:w="3231"/>
      </w:tblGrid>
      <w:tr>
        <w:trPr>
          <w:tblHeader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reporte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reporter_id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reporta;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NULL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 borró su cuenta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reported_user_id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reportada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match_id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matches.id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Conversación en la que ocurrió, si aplica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reason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detail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Explicación libre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evidence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jsonb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{MessageId, Plaintext, Verified}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mensajes revelados y si su franking coincide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Estado en la cola de moderación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resolution_note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Nota de quien modera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resolved_by_user_id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FK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que resolvió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parcial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 resolución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evidence_purged_at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Cuándo se borraron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detail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el texto de la evidencia (quedan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MessageId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Verified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1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status</w:t>
            </w:r>
          </w:p>
        </w:tc>
        <w:tc>
          <w:tcPr>
            <w:tcW w:type="dxa" w:w="32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del reporte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6.3.24 Tabla encrypted_backup</w:t>
      </w:r>
    </w:p>
    <w:p>
      <w:r>
        <w:t xml:space="preserve">Propósito: respaldo opcional del historial y las llaves, cifrado en el teléfono. Un blob por persona.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pk_encrypted_backup (user_id)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fk_encrypted_backup_users_user_id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CASCADE, uno a uno. Componente: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Sync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3"/>
        <w:gridCol w:w="1447"/>
        <w:gridCol w:w="1234"/>
        <w:gridCol w:w="2000"/>
        <w:gridCol w:w="3384"/>
      </w:tblGrid>
      <w:tr>
        <w:trPr>
          <w:tblHeader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PK, 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del respaldo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version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Versión del formato del respaldo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ciphertext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Contenido cifrado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nonce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Nonce del cifrado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salt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 de la derivación de la llave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kdf_algorithm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Algoritmo de derivación aceptado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argon2id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scrypt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pbkdf2-sha256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kdf_ops_limit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bigint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Parámetro de costo de la derivación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kdf_mem_limit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bigint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Parámetro de memoria de la derivación</w:t>
            </w:r>
          </w:p>
        </w:tc>
      </w:tr>
      <w:tr>
        <w:trPr>
          <w:cantSplit/>
        </w:trPr>
        <w:tc>
          <w:tcPr>
            <w:tcW w:type="dxa" w:w="15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3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33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Última subida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6.3.25 Tabla device_link_request</w:t>
      </w:r>
    </w:p>
    <w:p>
      <w:r>
        <w:t xml:space="preserve">Propósito: buzón de un solo uso (10 minutos) para traspasar las llaves a un teléfono nuevo. PK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pk_device_link_request (id)</w:t>
      </w:r>
      <w:r>
        <w:t xml:space="preserve">. FK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fk_device_link_request_users_user_id</w:t>
      </w:r>
      <w:r>
        <w:t xml:space="preserve"> →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ix_device_link_request_user_id_expires_at</w:t>
      </w:r>
      <w:r>
        <w:t xml:space="preserve">. Componentes: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Sync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MaintenanceService</w:t>
      </w:r>
      <w:r>
        <w:t xml:space="preserve"> (borra los vencidos).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421"/>
        <w:gridCol w:w="1212"/>
        <w:gridCol w:w="1964"/>
        <w:gridCol w:w="2941"/>
      </w:tblGrid>
      <w:tr>
        <w:trPr>
          <w:tblHeader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del buzón (va en el QR)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uuid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FK →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users.id</w:t>
            </w: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que vincula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new_device_ephemeral_key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efímera X25519 pública del teléfono nuevo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 o listo para recoger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sender_ephemeral_key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efímera del teléfono viejo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nonce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Nonce del material cifrado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ciphertext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bytea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Llaves cifradas hacia el teléfono nuevo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Apertura del buzón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user_id</w:t>
            </w:r>
          </w:p>
        </w:tc>
        <w:tc>
          <w:tcPr>
            <w:tcW w:type="dxa" w:w="2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Vencimiento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6.4 Diccionario de datos</w:t>
      </w:r>
    </w:p>
    <w:p>
      <w:r>
        <w:t xml:space="preserve">Valores permitidos de los campos enumerados: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86"/>
        <w:gridCol w:w="3575"/>
        <w:gridCol w:w="3577"/>
      </w:tblGrid>
      <w:tr>
        <w:trPr>
          <w:tblHeader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Tabla.campo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Valores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 de negocio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users.role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Admin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usuaria; administración con acceso a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/admin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users.status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Active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Banned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en uso; cuenta suspendida por moderación (no entra y su correo queda vetado)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swipes.direction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Like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Dislike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"Me gusta" suma 1 al género; "Paso" resta 0,5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device_push_tokens.platform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Android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Ios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Sistema operativo del teléfono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matches.status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Active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Closed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Conversación habilitada; conversación cerrada (se puede leer el historial, no escribir)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matches.close_reason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Unmatched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Blocked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AccountDeleted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Banned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persona deshizo el match; hubo bloqueo; se borró una cuenta; se suspendió una cuenta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reports.reason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Spam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Harassment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Inappropriate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FakeProfile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Underage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Other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Spam; acoso; contenido inapropiado; perfil falso; menor de edad; otro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reports.status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Open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Resolved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Dismissed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cola; resuelto con acción; descartado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profile_reactions.target_kind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Artist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Genre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reacción es a un artista o a un género del perfil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profile_reactions.reaction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MeToo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LetsGo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SendOne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"Yo también", "Vamos a verlo", "Pásame una"</w:t>
            </w:r>
          </w:p>
        </w:tc>
      </w:tr>
      <w:tr>
        <w:trPr>
          <w:cantSplit/>
        </w:trPr>
        <w:tc>
          <w:tcPr>
            <w:tcW w:type="dxa" w:w="24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device_link_request.status</w:t>
            </w:r>
          </w:p>
        </w:tc>
        <w:tc>
          <w:tcPr>
            <w:tcW w:type="dxa" w:w="35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Pending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Ready</w:t>
            </w:r>
          </w:p>
        </w:tc>
        <w:tc>
          <w:tcPr>
            <w:tcW w:type="dxa" w:w="3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Esperando al teléfono viejo; material listo para recoger</w:t>
            </w:r>
          </w:p>
        </w:tc>
      </w:tr>
    </w:tbl>
    <w:p>
      <w:pPr>
        <w:spacing w:after="80"/>
      </w:pPr>
    </w:p>
    <w:p>
      <w:r>
        <w:t xml:space="preserve">Términos de negocio que aparecen en varias tablas: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1"/>
        <w:gridCol w:w="6577"/>
      </w:tblGrid>
      <w:tr>
        <w:trPr>
          <w:tblHeader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Término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ADN musical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Vector de pesos por género de una persona, calculado desde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user_genre_scores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user_genres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Afinidad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Coseno entre dos ADN, de 0 a 100;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null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 alguna persona no tiene señal suficiente (menos de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AFFINITY_MIN_SWIPES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calificaciones y sin Spotify)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Radar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asistentes de un evento ordenada por afinidad; se desbloquea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RADAR_MIN_SWIPES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calificaciones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Relación mutua entre dos personas que se dieron like en un evento compartido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Ack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Confirmación del receptor de que guardó los mensajes hasta un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seq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el servidor los borra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Franking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Compromiso criptográfico que permite verificar un mensaje reportado sin leer el resto del chat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de caja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Llave X25519 con la que se cifran los mensajes hacia una persona; rota cada 7 días en la app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Sesión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Familia de refresh tokens (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refresh_tokens.family_id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), visible en Tú → Sesiones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6.5 Almacenamiento en el dispositivo</w:t>
      </w:r>
    </w:p>
    <w:p>
      <w:pPr>
        <w:pStyle w:val="Heading3"/>
        <w:keepNext/>
      </w:pPr>
      <w:r>
        <w:t xml:space="preserve">6.5.1 Tabla local messages</w:t>
      </w:r>
    </w:p>
    <w:p>
      <w:pPr>
        <w:pStyle w:val="Heading3"/>
        <w:keepNext/>
      </w:pPr>
      <w:r>
        <w:t xml:space="preserve">6.5.2 Tabla local sync_state</w:t>
      </w:r>
    </w:p>
    <w:p>
      <w:pPr>
        <w:pStyle w:val="Heading2"/>
        <w:keepNext/>
      </w:pPr>
      <w:r>
        <w:t xml:space="preserve">6.6 Migraciones</w:t>
      </w:r>
    </w:p>
    <w:p>
      <w:pPr>
        <w:pStyle w:val="Heading2"/>
        <w:keepNext/>
      </w:pPr>
      <w:r>
        <w:t xml:space="preserve">6.7 Datos semilla</w:t>
      </w:r>
    </w:p>
    <w:p>
      <w:pPr>
        <w:pStyle w:val="Heading2"/>
        <w:keepNext/>
      </w:pPr>
      <w:r>
        <w:t xml:space="preserve">6.8 Relación entre componentes y estructuras de datos</w:t>
      </w:r>
    </w:p>
    <w:p>
      <w:pPr>
        <w:pStyle w:val="Heading2"/>
        <w:keepNext/>
      </w:pPr>
      <w:r>
        <w:t xml:space="preserve">6.9 Política de respaldo de la base de datos</w:t>
      </w:r>
    </w:p>
    <w:p>
      <w:pPr>
        <w:pStyle w:val="Heading2"/>
        <w:keepNext/>
      </w:pPr>
      <w:r>
        <w:t xml:space="preserve">6.10 Mantenimiento de este capítulo</w:t>
      </w:r>
    </w:p>
    <w:p>
      <w:pPr>
        <w:pStyle w:val="Heading1"/>
        <w:keepNext/>
        <w:pageBreakBefore/>
      </w:pPr>
      <w:r>
        <w:t xml:space="preserve">7. Integraciones, APIs y servicios externos</w:t>
      </w:r>
    </w:p>
    <w:p>
      <w:pPr>
        <w:pStyle w:val="Heading2"/>
        <w:keepNext/>
      </w:pPr>
      <w:r>
        <w:t xml:space="preserve">7.1 API REST v1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1"/>
        <w:gridCol w:w="6577"/>
      </w:tblGrid>
      <w:tr>
        <w:trPr>
          <w:tblHeader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/api/v1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(en las tablas de este capítulo se omite)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Contrato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encorly_back/contracts/openapi.v1.json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68 operaciones; las versiones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v1.0.0-draft.N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se registran en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contracts/CHANGELOG.md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Authorization: Bearer &lt;accessToken&gt;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en todo lo que no está marcado como público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Formato</w:t>
            </w:r>
          </w:p>
        </w:tc>
        <w:tc>
          <w:tcPr>
            <w:tcW w:type="dxa" w:w="65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en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camelCase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enums como string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camelCase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fechas ISO-8601 en UTC, binarios en base64 estándar</w:t>
            </w:r>
          </w:p>
        </w:tc>
      </w:tr>
    </w:tbl>
    <w:p>
      <w:pPr>
        <w:spacing w:after="80"/>
      </w:pPr>
    </w:p>
    <w:p>
      <w:r>
        <w:t xml:space="preserve">Fuera del contrato, la API sirve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/health/live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/health/ready</w:t>
      </w:r>
      <w:r>
        <w:t xml:space="preserve"> (públicas, sin detalle), el hub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/hubs/chat</w:t>
      </w:r>
      <w:r>
        <w:t xml:space="preserve"> (JWT), el panel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/admin</w:t>
      </w:r>
      <w:r>
        <w:t xml:space="preserve"> y las páginas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/legal/terminos</w:t>
      </w:r>
      <w:r>
        <w:t xml:space="preserve">,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/legal/privacidad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/cuenta/eliminar</w:t>
      </w:r>
      <w:r>
        <w:t xml:space="preserve">.</w:t>
      </w:r>
    </w:p>
    <w:p>
      <w:pPr>
        <w:pStyle w:val="Heading2"/>
        <w:keepNext/>
      </w:pPr>
      <w:r>
        <w:t xml:space="preserve">7.2 Operaciones por módulo</w:t>
      </w:r>
    </w:p>
    <w:p>
      <w:pPr>
        <w:pStyle w:val="Heading2"/>
        <w:keepNext/>
      </w:pPr>
      <w:r>
        <w:t xml:space="preserve">7.3 Tiempo real con SignalR</w:t>
      </w:r>
    </w:p>
    <w:p>
      <w:pPr>
        <w:pStyle w:val="Heading2"/>
        <w:keepNext/>
      </w:pPr>
      <w:r>
        <w:t xml:space="preserve">7.4 Servicios externos</w:t>
      </w:r>
    </w:p>
    <w:p>
      <w:pPr>
        <w:pStyle w:val="Heading1"/>
        <w:keepNext/>
        <w:pageBreakBefore/>
      </w:pPr>
      <w:r>
        <w:t xml:space="preserve">8. Seguridad, perfiles y permisos</w:t>
      </w:r>
    </w:p>
    <w:p>
      <w:pPr>
        <w:pStyle w:val="Heading2"/>
        <w:keepNext/>
      </w:pPr>
      <w:r>
        <w:t xml:space="preserve">8.1 Perfiles de usuario y permisos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1"/>
        <w:gridCol w:w="2525"/>
        <w:gridCol w:w="2525"/>
        <w:gridCol w:w="2527"/>
      </w:tblGrid>
      <w:tr>
        <w:trPr>
          <w:tblHeader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Perfil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Cómo se obtiene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Qué puede hacer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Qué no puede hacer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Visitante anónimo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token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Registrarse, entrar, renovar sesión, ver géneros, términos, política y borrar su cuenta desde la web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Cualquier otra operación (401)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usuaria con onboarding pendiente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sin fecha, ciudad o géneros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Completar el onboarding, aceptar consentimiento, gestionar su cuenta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app no la deja pasar a las tabs hasta completar el onboarding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usuaria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role = 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status = Active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lo de 7.2 salvo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/admin/*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solo sobre sus propios recursos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o modificar recursos ajenos (404), entrar a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(403)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role = 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confirmado en la base en cada petición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lo anterior más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/admin/*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el panel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/admin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Suspender a otra cuenta admin (403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cannot_change_admin_status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suspendida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status = Banned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por moderación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Borrar su cuenta (derecho de supresión)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Entrar: recibe 403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account_banned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solo con la contraseña correcta; todos sus tokens dejan de servir al instante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Revisor de tiendas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Cuenta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revisor@encorely.demo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sembrada con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SEED_REVIEWER_ONLY=true</w:t>
            </w:r>
          </w:p>
        </w:tc>
        <w:tc>
          <w:tcPr>
            <w:tcW w:type="dxa" w:w="252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 mismo que una persona usuaria, con un match ya creado para probar el chat</w:t>
            </w:r>
          </w:p>
        </w:tc>
        <w:tc>
          <w:tcPr>
            <w:tcW w:type="dxa" w:w="252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 mismo que una persona usuaria</w:t>
            </w:r>
          </w:p>
        </w:tc>
      </w:tr>
    </w:tbl>
    <w:p>
      <w:pPr>
        <w:spacing w:after="80"/>
      </w:pPr>
    </w:p>
    <w:p>
      <w:r>
        <w:t xml:space="preserve">Matriz de permisos por módulo: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1481"/>
        <w:gridCol w:w="2618"/>
        <w:gridCol w:w="2869"/>
      </w:tblGrid>
      <w:tr>
        <w:trPr>
          <w:tblHeader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Módulo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Anónimo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Persona usuaria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Registro, login, refresh, logout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propio, consentimientos, exportación, borrado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borrado web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solo el propio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solo el propio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ajeno y reacciones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si la otra persona lo permite y no hay bloqueo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que una persona usuaria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Catálogo, swipes, ADN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géneros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 y radar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Sí; radar solo si asiste y desbloqueó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Igual; además ve eventos no publicados en </w:t>
            </w:r>
            <w:r>
              <w:rPr>
                <w:rFonts w:ascii="Arial" w:cs="Arial" w:eastAsia="Arial" w:hAnsi="Arial"/>
                <w:sz w:val="17"/>
                <w:szCs w:val="17"/>
                <w:shd w:fill="F5F2EE" w:color="auto" w:val="clear"/>
              </w:rPr>
              <w:t xml:space="preserve">/admin/events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Likes, matches y chat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solo sus matches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que una persona usuaria (no lee chats ajenos: son ciphertext)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Bloqueos y reportes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y resuelve reportes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 y canciones (gestión)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67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Suspender y reactivar cuentas</w:t>
            </w:r>
          </w:p>
        </w:tc>
        <w:tc>
          <w:tcPr>
            <w:tcW w:type="dxa" w:w="148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6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28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Sí, salvo otras cuentas admin</w:t>
            </w:r>
          </w:p>
        </w:tc>
      </w:tr>
    </w:tbl>
    <w:p>
      <w:pPr>
        <w:spacing w:after="80"/>
      </w:pPr>
    </w:p>
    <w:p>
      <w:r>
        <w:t xml:space="preserve">Perfiles técnicos de operación (propuestos, con mínimo privilegio): acceso al panel de Render y a la base de producción solo para quien esté de guardia; acceso de lectura a la base para consultas de diagnóstico; cuentas de Expo, Apple y Google con dos factores.</w:t>
      </w:r>
    </w:p>
    <w:p>
      <w:pPr>
        <w:pStyle w:val="Heading2"/>
        <w:keepNext/>
      </w:pPr>
      <w:r>
        <w:t xml:space="preserve">8.2 Autenticación y sesiones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Contraseñas con BCrypt factor 12, de 12 a 72 bytes; una contraseña más larga se rechaza en vez de truncarse.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 JWT HS256 de 15 minutos con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issuer</w:t>
      </w:r>
      <w:r>
        <w:t xml:space="preserve">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audience</w:t>
      </w:r>
      <w:r>
        <w:t xml:space="preserve"> validados y tolerancia de reloj de 30 s; lleva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sub</w:t>
      </w:r>
      <w:r>
        <w:t xml:space="preserve"> (persona) y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sid</w:t>
      </w:r>
      <w:r>
        <w:t xml:space="preserve"> (sesión).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opaco de 256 bits, guardado como SHA-256, válido 30 días, rotado en cada uso. Presentar uno ya usado revoca la familia completa (detección de robo).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petición autenticada comprueba en la base que la cuenta existe, no está suspendida y que la sesión sigue abierta: logout, cierre de sesión remoto, reuso de refresh o suspensión cortan el acceso al instante, también en el 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 la enumeración de cuentas, un correo inexistente se verifica contra un hash ficticio (mismo tiempo y mismo 401).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frecuencia por IP: 10 por minuto en registro, login y borrado web, y 60 por minuto en refresh y logout. Al pasarse, la API responde 429 con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Retry-After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Bloqueo por intentos: 5 fallos seguidos bloquean 15 minutos el par (correo, IP), en memoria.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app, una sola sesión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SessionContext</w:t>
      </w:r>
      <w:r>
        <w:t xml:space="preserve">) con tokens en SecureStore.</w:t>
      </w:r>
    </w:p>
    <w:p>
      <w:pPr>
        <w:pStyle w:val="Heading2"/>
        <w:keepNext/>
      </w:pPr>
      <w:r>
        <w:t xml:space="preserve">8.3 Autorización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identidad sale solo del JWT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ClaimsPrincipal.UserId()</w:t>
      </w:r>
      <w:r>
        <w:t xml:space="preserve">); ningún contrato acepta un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userId</w:t>
      </w:r>
      <w:r>
        <w:t xml:space="preserve"> para decidir quién llama.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 de respaldo: todo endpoint exige autenticación salvo los marcados 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AllowAnonymous()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Autorización por pertenencia en cada servicio; un recurso ajeno responde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/admin/*</w:t>
      </w:r>
      <w:r>
        <w:t xml:space="preserve"> exige rol admin confirmado en la base en cada petición (</w:t>
      </w:r>
      <w:r>
        <w:rPr>
          <w:rFonts w:ascii="Consolas" w:cs="Consolas" w:eastAsia="Consolas" w:hAnsi="Consolas"/>
          <w:sz w:val="17"/>
          <w:szCs w:val="17"/>
          <w:shd w:fill="F5F2EE" w:color="auto" w:val="clear"/>
        </w:rPr>
        <w:t xml:space="preserve">AdminRoleFilter</w:t>
      </w:r>
      <w:r>
        <w:t xml:space="preserve">).</w:t>
      </w:r>
    </w:p>
    <w:p>
      <w:pPr>
        <w:pStyle w:val="Heading2"/>
        <w:keepNext/>
      </w:pPr>
      <w:r>
        <w:t xml:space="preserve">8.4 Cifrado de extremo a extremo del chat</w:t>
      </w:r>
    </w:p>
    <w:p>
      <w:pPr>
        <w:pStyle w:val="Heading2"/>
        <w:keepNext/>
      </w:pPr>
      <w:r>
        <w:t xml:space="preserve">8.5 Segmentación</w:t>
      </w:r>
    </w:p>
    <w:p>
      <w:pPr>
        <w:pStyle w:val="Heading2"/>
        <w:keepNext/>
      </w:pPr>
      <w:r>
        <w:t xml:space="preserve">8.6 Auditoría</w:t>
      </w:r>
    </w:p>
    <w:p>
      <w:pPr>
        <w:pStyle w:val="Heading2"/>
        <w:keepNext/>
      </w:pPr>
      <w:r>
        <w:t xml:space="preserve">8.7 Gestión de secretos</w:t>
      </w:r>
    </w:p>
    <w:p>
      <w:pPr>
        <w:pStyle w:val="Heading2"/>
        <w:keepNext/>
      </w:pPr>
      <w:r>
        <w:t xml:space="preserve">8.8 Datos personales y Ley 1581</w:t>
      </w:r>
    </w:p>
    <w:p>
      <w:pPr>
        <w:pStyle w:val="Heading1"/>
        <w:keepNext/>
        <w:pageBreakBefore/>
      </w:pPr>
      <w:r>
        <w:t xml:space="preserve">9. Operación, monitoreo, respaldo y recuperación</w:t>
      </w:r>
    </w:p>
    <w:p>
      <w:pPr>
        <w:pStyle w:val="Heading2"/>
        <w:keepNext/>
      </w:pPr>
      <w:r>
        <w:t xml:space="preserve">9.1 Estado operativo real y objetivos propuestos</w:t>
      </w:r>
    </w:p>
    <w:p>
      <w:pPr>
        <w:pStyle w:val="Heading2"/>
        <w:keepNext/>
      </w:pPr>
      <w:r>
        <w:t xml:space="preserve">9.2 Disponibilidad y rendimiento</w:t>
      </w:r>
    </w:p>
    <w:p>
      <w:pPr>
        <w:pStyle w:val="Heading2"/>
        <w:keepNext/>
      </w:pPr>
      <w:r>
        <w:t xml:space="preserve">9.3 Monitoreo y observabilidad</w:t>
      </w:r>
    </w:p>
    <w:p>
      <w:pPr>
        <w:pStyle w:val="Heading2"/>
        <w:keepNext/>
      </w:pPr>
      <w:r>
        <w:t xml:space="preserve">9.4 Tareas programadas del sistema</w:t>
      </w:r>
    </w:p>
    <w:p>
      <w:pPr>
        <w:pStyle w:val="Heading2"/>
        <w:keepNext/>
      </w:pPr>
      <w:r>
        <w:t xml:space="preserve">9.5 Respaldo y recuperación</w:t>
      </w:r>
    </w:p>
    <w:p>
      <w:pPr>
        <w:pStyle w:val="Heading3"/>
        <w:keepNext/>
      </w:pPr>
      <w:r>
        <w:t xml:space="preserve">9.5.1 Política de respaldo</w:t>
      </w:r>
    </w:p>
    <w:p>
      <w:pPr>
        <w:pStyle w:val="Heading3"/>
        <w:keepNext/>
      </w:pPr>
      <w:r>
        <w:t xml:space="preserve">9.5.2 Procedimiento de respaldo manual</w:t>
      </w:r>
    </w:p>
    <w:p>
      <w:pPr>
        <w:pStyle w:val="Heading3"/>
        <w:keepNext/>
      </w:pPr>
      <w:r>
        <w:t xml:space="preserve">9.5.3 Procedimiento de restauración</w:t>
      </w:r>
    </w:p>
    <w:p>
      <w:pPr>
        <w:pStyle w:val="Heading2"/>
        <w:keepNext/>
      </w:pPr>
      <w:r>
        <w:t xml:space="preserve">9.6 Ficha de operatividad</w:t>
      </w:r>
    </w:p>
    <w:p>
      <w:pPr>
        <w:pStyle w:val="Heading2"/>
        <w:keepNext/>
      </w:pPr>
      <w:r>
        <w:t xml:space="preserve">9.7 Flujo operativo ante una falla</w:t>
      </w:r>
    </w:p>
    <w:p>
      <w:pPr>
        <w:pStyle w:val="Heading1"/>
        <w:keepNext/>
        <w:pageBreakBefore/>
      </w:pPr>
      <w:r>
        <w:t xml:space="preserve">10. Solución de incidentes, mantenimiento y anexos</w:t>
      </w:r>
    </w:p>
    <w:p>
      <w:pPr>
        <w:pStyle w:val="Heading2"/>
        <w:keepNext/>
      </w:pPr>
      <w:r>
        <w:t xml:space="preserve">10.1 Gestión de incidentes</w:t>
      </w:r>
    </w:p>
    <w:p>
      <w:pPr>
        <w:pStyle w:val="Heading2"/>
        <w:keepNext/>
      </w:pPr>
      <w:r>
        <w:t xml:space="preserve">10.2 Runbooks de incidentes</w:t>
      </w:r>
    </w:p>
    <w:p>
      <w:pPr>
        <w:pStyle w:val="Heading2"/>
        <w:keepNext/>
      </w:pPr>
      <w:r>
        <w:t xml:space="preserve">10.3 Solución de problemas en desarrollo</w:t>
      </w:r>
    </w:p>
    <w:p>
      <w:pPr>
        <w:pStyle w:val="Heading3"/>
        <w:keepNext/>
      </w:pPr>
      <w:r>
        <w:t xml:space="preserve">10.3.1 Problemas frecuentes del back</w:t>
      </w:r>
    </w:p>
    <w:p>
      <w:pPr>
        <w:pStyle w:val="Heading3"/>
        <w:keepNext/>
      </w:pPr>
      <w:r>
        <w:t xml:space="preserve">10.3.2 Problemas frecuentes de la app</w:t>
      </w:r>
    </w:p>
    <w:p>
      <w:pPr>
        <w:pStyle w:val="Heading2"/>
        <w:keepNext/>
      </w:pPr>
      <w:r>
        <w:t xml:space="preserve">10.4 Mantenimiento preventivo</w:t>
      </w:r>
    </w:p>
    <w:p>
      <w:pPr>
        <w:pStyle w:val="Heading2"/>
        <w:keepNext/>
      </w:pPr>
      <w:r>
        <w:t xml:space="preserve">10.5 Mantenimiento correctivo</w:t>
      </w:r>
    </w:p>
    <w:p>
      <w:pPr>
        <w:pStyle w:val="Heading2"/>
        <w:keepNext/>
      </w:pPr>
      <w:r>
        <w:t xml:space="preserve">10.6 Pendientes técnicos conocidos</w:t>
      </w:r>
    </w:p>
    <w:p>
      <w:pPr>
        <w:pStyle w:val="Heading2"/>
        <w:keepNext/>
      </w:pPr>
      <w:r>
        <w:t xml:space="preserve">10.7 Anexo A. Glosario</w:t>
      </w:r>
    </w:p>
    <w:p>
      <w:pPr>
        <w:pStyle w:val="Heading2"/>
        <w:keepNext/>
      </w:pPr>
      <w:r>
        <w:t xml:space="preserve">10.8 Anexo B. Plantillas de aceptación e incidentes</w:t>
      </w:r>
    </w:p>
    <w:sectPr>
      <w:headerReference w:type="default" r:id="rId6"/>
      <w:footerReference w:type="default" r:id="rId7"/>
      <w:pgSz w:w="11906" w:h="16838" w:orient="portrait"/>
      <w:pgMar w:top="1247" w:right="1134" w:bottom="136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2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259"/>
        <w:sz w:val="17"/>
        <w:szCs w:val="17"/>
      </w:rPr>
      <w:t xml:space="preserve"> / </w:t>
    </w:r>
    <w:r>
      <w:rPr>
        <w:rFonts w:ascii="Arial" w:cs="Arial" w:eastAsia="Arial" w:hAnsi="Arial"/>
        <w:color w:val="6B62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A8F84"/>
        <w:sz w:val="16"/>
        <w:szCs w:val="16"/>
      </w:rPr>
      <w:t xml:space="preserve">Encorely · Manual técnico del sistema (avance)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D1A17"/>
        <w:sz w:val="21"/>
        <w:szCs w:val="21"/>
      </w:rPr>
    </w:rPrDefault>
    <w:pPrDefault>
      <w:pPr>
        <w:spacing w:after="14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top w:val="single" w:color="3D3631" w:sz="12" w:space="8"/>
      </w:pBdr>
      <w:spacing w:before="0" w:after="240"/>
      <w:outlineLvl w:val="0"/>
    </w:pPr>
    <w:rPr>
      <w:rFonts w:ascii="Arial" w:cs="Arial" w:eastAsia="Arial" w:hAnsi="Arial"/>
      <w:b/>
      <w:bCs/>
      <w:color w:val="1D1A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D1A17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6B62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91e92a1f43c34a2eb54d384a37a24956d753a16.png"/><Relationship Id="rId9" Type="http://schemas.openxmlformats.org/officeDocument/2006/relationships/image" Target="media/2af22639f8760266c24eb79b629c089503f8c513.png"/><Relationship Id="rId10" Type="http://schemas.openxmlformats.org/officeDocument/2006/relationships/image" Target="media/31d08711eae8c47d1b780e70542e53dc78774638.png"/><Relationship Id="rId11" Type="http://schemas.openxmlformats.org/officeDocument/2006/relationships/image" Target="media/b27de0773e238e15eb551d458a796903ed4b6c6c.png"/><Relationship Id="rId12" Type="http://schemas.openxmlformats.org/officeDocument/2006/relationships/image" Target="media/6df78f86ed91bdfd44cf0466bde8478d59d90f59.png"/><Relationship Id="rId13" Type="http://schemas.openxmlformats.org/officeDocument/2006/relationships/image" Target="media/92846a260547484684ca849a8f9566fa83c606ce.png"/><Relationship Id="rId14" Type="http://schemas.openxmlformats.org/officeDocument/2006/relationships/image" Target="media/ee714261f2297771410cdf326c586cf94bdaaebd.png"/><Relationship Id="rId15" Type="http://schemas.openxmlformats.org/officeDocument/2006/relationships/image" Target="media/a537718152fb618b0e07ec22a5ae641345d5a3b6.png"/><Relationship Id="rId16" Type="http://schemas.openxmlformats.org/officeDocument/2006/relationships/image" Target="media/0f31bf3f485065f8d8aa1a5001394a8244b5cdf8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Encorely · Manual técnico del sistema (avance)</dc:title>
  <dc:creator>Equipo Encorely</dc:creator>
  <cp:lastModifiedBy>Un-named</cp:lastModifiedBy>
  <cp:revision>1</cp:revision>
  <dcterms:created xsi:type="dcterms:W3CDTF">2026-10-23T00:02:58.126Z</dcterms:created>
  <dcterms:modified xsi:type="dcterms:W3CDTF">2026-10-23T00:02:58.127Z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