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49D16" w14:textId="77777777" w:rsidR="00B62908" w:rsidRPr="00B62908" w:rsidRDefault="00B62908" w:rsidP="00B62908">
      <w:pPr>
        <w:rPr>
          <w:sz w:val="22"/>
          <w:szCs w:val="22"/>
        </w:rPr>
      </w:pPr>
      <w:r w:rsidRPr="00B62908">
        <w:rPr>
          <w:sz w:val="22"/>
          <w:szCs w:val="22"/>
        </w:rPr>
        <w:t xml:space="preserve">Une association organise des animations culturelles à l’année et des festivals ponctuels. L’association est propriétaire de </w:t>
      </w:r>
      <w:r w:rsidRPr="00B62908">
        <w:rPr>
          <w:sz w:val="22"/>
          <w:szCs w:val="22"/>
          <w:highlight w:val="yellow"/>
        </w:rPr>
        <w:t xml:space="preserve">2 salles </w:t>
      </w:r>
      <w:r w:rsidRPr="00B62908">
        <w:rPr>
          <w:sz w:val="22"/>
          <w:szCs w:val="22"/>
        </w:rPr>
        <w:t xml:space="preserve">de respectivement </w:t>
      </w:r>
      <w:r w:rsidRPr="00B62908">
        <w:rPr>
          <w:sz w:val="22"/>
          <w:szCs w:val="22"/>
          <w:highlight w:val="yellow"/>
        </w:rPr>
        <w:t xml:space="preserve">300 et 700 places </w:t>
      </w:r>
      <w:r w:rsidRPr="00B62908">
        <w:rPr>
          <w:sz w:val="22"/>
          <w:szCs w:val="22"/>
        </w:rPr>
        <w:t xml:space="preserve">assises séparées par un terrain municipal de 3 hectares clôturé et légèrement arboré. </w:t>
      </w:r>
      <w:r w:rsidRPr="00B62908">
        <w:rPr>
          <w:sz w:val="22"/>
          <w:szCs w:val="22"/>
          <w:highlight w:val="yellow"/>
        </w:rPr>
        <w:t xml:space="preserve">2 restaurants et un parking de 1000 places </w:t>
      </w:r>
      <w:r w:rsidRPr="00B62908">
        <w:rPr>
          <w:sz w:val="22"/>
          <w:szCs w:val="22"/>
        </w:rPr>
        <w:t xml:space="preserve">sont accessibles à quelques dizaines de mètres. L’hiver, la salle N°2 (la plus grande) est convertie en </w:t>
      </w:r>
      <w:r w:rsidRPr="00B62908">
        <w:rPr>
          <w:sz w:val="22"/>
          <w:szCs w:val="22"/>
          <w:highlight w:val="yellow"/>
        </w:rPr>
        <w:t xml:space="preserve">centre d’hébergement </w:t>
      </w:r>
      <w:r w:rsidRPr="00B62908">
        <w:rPr>
          <w:sz w:val="22"/>
          <w:szCs w:val="22"/>
        </w:rPr>
        <w:t xml:space="preserve">pouvant accueillir </w:t>
      </w:r>
      <w:r w:rsidRPr="00B62908">
        <w:rPr>
          <w:sz w:val="22"/>
          <w:szCs w:val="22"/>
          <w:highlight w:val="yellow"/>
        </w:rPr>
        <w:t>au maximum 100 personnes</w:t>
      </w:r>
      <w:r w:rsidRPr="00B62908">
        <w:rPr>
          <w:sz w:val="22"/>
          <w:szCs w:val="22"/>
        </w:rPr>
        <w:t>.</w:t>
      </w:r>
    </w:p>
    <w:p w14:paraId="7A6B3F63" w14:textId="77777777" w:rsidR="00B62908" w:rsidRPr="00B62908" w:rsidRDefault="00B62908" w:rsidP="00B62908">
      <w:pPr>
        <w:rPr>
          <w:sz w:val="22"/>
          <w:szCs w:val="22"/>
        </w:rPr>
      </w:pPr>
      <w:r w:rsidRPr="00B62908">
        <w:rPr>
          <w:sz w:val="22"/>
          <w:szCs w:val="22"/>
        </w:rPr>
        <w:t xml:space="preserve">Le parking est divisé en 2 parties séparées par les 2 restaurants, la partie la plus proche des salles est clôturée et sécurisée. Sa capacité est de </w:t>
      </w:r>
      <w:r w:rsidRPr="00B62908">
        <w:rPr>
          <w:sz w:val="22"/>
          <w:szCs w:val="22"/>
          <w:highlight w:val="yellow"/>
        </w:rPr>
        <w:t xml:space="preserve">250 places </w:t>
      </w:r>
      <w:r w:rsidRPr="00B62908">
        <w:rPr>
          <w:sz w:val="22"/>
          <w:szCs w:val="22"/>
        </w:rPr>
        <w:t>et seules les personnes possédant un billet d’entrée à un évènement peuvent y accéder. A l’entrée, le conducteur scanne son billet d’entrée et paye 3€ (tarif unique). La seconde partie du parking n’est pas surveillée et son utilisation est gratuite.</w:t>
      </w:r>
    </w:p>
    <w:p w14:paraId="7F6BB677" w14:textId="77777777" w:rsidR="00B62908" w:rsidRPr="00B62908" w:rsidRDefault="00B62908" w:rsidP="00B62908">
      <w:pPr>
        <w:rPr>
          <w:sz w:val="22"/>
          <w:szCs w:val="22"/>
        </w:rPr>
      </w:pPr>
      <w:r w:rsidRPr="00B62908">
        <w:rPr>
          <w:sz w:val="22"/>
          <w:szCs w:val="22"/>
        </w:rPr>
        <w:t>La surveillance est assurée 24h/24 par 1 gardien la journée et 2 gardiens la nuit. Durant son service, chaque gardien doit effectuer plusieurs rondes et passer par 4 points de contrôle (parking, salle 1, salle 2, terrain extérieur) où il scannera son badge pour prouver son passage. En cas d’incident, un rapport est rédigé sur une main courante, le rapport indiquera si les secours ont dû être appelés. Le poste de sécurité est situé dans la salle N°2.</w:t>
      </w:r>
    </w:p>
    <w:p w14:paraId="6243FD06" w14:textId="77777777" w:rsidR="00B62908" w:rsidRPr="00B62908" w:rsidRDefault="00B62908" w:rsidP="00B62908">
      <w:pPr>
        <w:rPr>
          <w:sz w:val="22"/>
          <w:szCs w:val="22"/>
        </w:rPr>
      </w:pPr>
      <w:r w:rsidRPr="00B62908">
        <w:rPr>
          <w:sz w:val="22"/>
          <w:szCs w:val="22"/>
        </w:rPr>
        <w:t xml:space="preserve">Les 2 salles sont en mesure d’accueillir divers </w:t>
      </w:r>
      <w:r w:rsidRPr="00B62908">
        <w:rPr>
          <w:sz w:val="22"/>
          <w:szCs w:val="22"/>
          <w:highlight w:val="yellow"/>
        </w:rPr>
        <w:t xml:space="preserve">évènements </w:t>
      </w:r>
      <w:r w:rsidRPr="00B62908">
        <w:rPr>
          <w:sz w:val="22"/>
          <w:szCs w:val="22"/>
        </w:rPr>
        <w:t xml:space="preserve">tels que des </w:t>
      </w:r>
      <w:r w:rsidRPr="00B62908">
        <w:rPr>
          <w:sz w:val="22"/>
          <w:szCs w:val="22"/>
          <w:highlight w:val="yellow"/>
        </w:rPr>
        <w:t>conférences, le théâtre, le cinéma, la musique</w:t>
      </w:r>
      <w:r w:rsidRPr="00B62908">
        <w:rPr>
          <w:sz w:val="22"/>
          <w:szCs w:val="22"/>
        </w:rPr>
        <w:t>… La petite salle peut accueillir 3 représentations par jour au maximum (le matin à 10h, l’après-midi à 15h et le soir à 20h) du lundi au samedi. La grande salle propose des représentations à 15h et 20h.</w:t>
      </w:r>
    </w:p>
    <w:p w14:paraId="654EAA84" w14:textId="77777777" w:rsidR="00B62908" w:rsidRPr="00B62908" w:rsidRDefault="00B62908" w:rsidP="00B62908">
      <w:pPr>
        <w:rPr>
          <w:sz w:val="22"/>
          <w:szCs w:val="22"/>
          <w:highlight w:val="yellow"/>
        </w:rPr>
      </w:pPr>
      <w:r w:rsidRPr="00B62908">
        <w:rPr>
          <w:sz w:val="22"/>
          <w:szCs w:val="22"/>
        </w:rPr>
        <w:t xml:space="preserve">Chaque spectacle peut être proposé le même jour à des heures différentes dans l’une ou l’autre salle selon le nombre de spectateurs attendus. 2 spectacles différents peuvent être proposés en même temps (chacun dans une salle différente). Un même spectacle ne peut pas être joué simultanément dans les 2 salles. Une représentation d’un spectacle est donc </w:t>
      </w:r>
      <w:r w:rsidRPr="00B62908">
        <w:rPr>
          <w:sz w:val="22"/>
          <w:szCs w:val="22"/>
          <w:highlight w:val="yellow"/>
        </w:rPr>
        <w:t>individualisée par sa date, l’heure de la séance, le numéro de la salle et le code de spectacle.</w:t>
      </w:r>
    </w:p>
    <w:p w14:paraId="15F073E8" w14:textId="77777777" w:rsidR="00B62908" w:rsidRPr="00B62908" w:rsidRDefault="00B62908" w:rsidP="00B62908">
      <w:pPr>
        <w:rPr>
          <w:sz w:val="22"/>
          <w:szCs w:val="22"/>
        </w:rPr>
      </w:pPr>
      <w:r w:rsidRPr="00B62908">
        <w:rPr>
          <w:sz w:val="22"/>
          <w:szCs w:val="22"/>
        </w:rPr>
        <w:t xml:space="preserve">Un spectacle dispose de sa propre </w:t>
      </w:r>
      <w:r w:rsidRPr="00B62908">
        <w:rPr>
          <w:sz w:val="22"/>
          <w:szCs w:val="22"/>
          <w:highlight w:val="yellow"/>
        </w:rPr>
        <w:t>tarification</w:t>
      </w:r>
      <w:r w:rsidRPr="00B62908">
        <w:rPr>
          <w:sz w:val="22"/>
          <w:szCs w:val="22"/>
        </w:rPr>
        <w:t>. Les billets d’entrée pour une représentation peuvent être achetés en ligne ou dans les bureaux de l’association jusqu’à 90 jours à l’avance. La prévente de billets est clôturée lorsque le taux de remplissage de la salle atteint 90% pour laisser quelques billets disponibles au guichet le jour de la représentation.</w:t>
      </w:r>
    </w:p>
    <w:p w14:paraId="449B389D" w14:textId="77777777" w:rsidR="00B62908" w:rsidRPr="00B62908" w:rsidRDefault="00B62908" w:rsidP="00B62908">
      <w:pPr>
        <w:rPr>
          <w:sz w:val="22"/>
          <w:szCs w:val="22"/>
        </w:rPr>
      </w:pPr>
      <w:r w:rsidRPr="00B62908">
        <w:rPr>
          <w:sz w:val="22"/>
          <w:szCs w:val="22"/>
        </w:rPr>
        <w:t>En cas de prévente, une réduction de 10% est appliquée pour les particuliers. Un tarif préférentiel correspondant à 75% du tarif initial est proposé aux entreprises, associations et collectivités (les tickets doivent dans ce cas être achetés par lots de 10). Le jour de la représentation, les billets sont vendus au guichet au plein tarif. Les membres de l’association disposent d’un « passe-droit » et achètent les billets au tarif préférentiel dans tous les cas. Pour chaque billet acheté, la date et heure d’achat est enregistrée. Les billets ne sont pas nominatifs.</w:t>
      </w:r>
    </w:p>
    <w:p w14:paraId="11D7B4C2" w14:textId="77777777" w:rsidR="00B62908" w:rsidRPr="00B62908" w:rsidRDefault="00B62908" w:rsidP="00B62908">
      <w:pPr>
        <w:rPr>
          <w:sz w:val="22"/>
          <w:szCs w:val="22"/>
        </w:rPr>
      </w:pPr>
      <w:r w:rsidRPr="00B62908">
        <w:rPr>
          <w:sz w:val="22"/>
          <w:szCs w:val="22"/>
        </w:rPr>
        <w:t>Pour certains spectacles exceptionnels, les billets ne peuvent être achetés qu’en prévente sans réduction (sauf pour les membres de l’association).</w:t>
      </w:r>
    </w:p>
    <w:p w14:paraId="1B3E222A" w14:textId="77777777" w:rsidR="00B62908" w:rsidRPr="00B62908" w:rsidRDefault="00B62908" w:rsidP="00B62908">
      <w:pPr>
        <w:rPr>
          <w:sz w:val="22"/>
          <w:szCs w:val="22"/>
        </w:rPr>
      </w:pPr>
      <w:r w:rsidRPr="00B62908">
        <w:rPr>
          <w:sz w:val="22"/>
          <w:szCs w:val="22"/>
        </w:rPr>
        <w:pict w14:anchorId="2A6A8A02">
          <v:rect id="_x0000_i1043" style="width:0;height:1.5pt" o:hralign="center" o:hrstd="t" o:hrnoshade="t" o:hr="t" fillcolor="#111" stroked="f"/>
        </w:pict>
      </w:r>
    </w:p>
    <w:p w14:paraId="39B154C3" w14:textId="77777777" w:rsidR="00B62908" w:rsidRPr="00B62908" w:rsidRDefault="00B62908" w:rsidP="00B62908">
      <w:pPr>
        <w:rPr>
          <w:sz w:val="22"/>
          <w:szCs w:val="22"/>
        </w:rPr>
      </w:pPr>
      <w:r w:rsidRPr="00B62908">
        <w:rPr>
          <w:sz w:val="22"/>
          <w:szCs w:val="22"/>
        </w:rPr>
        <w:t xml:space="preserve">Du 1er mai au 30 septembre, des </w:t>
      </w:r>
      <w:r w:rsidRPr="00B62908">
        <w:rPr>
          <w:sz w:val="22"/>
          <w:szCs w:val="22"/>
          <w:highlight w:val="yellow"/>
        </w:rPr>
        <w:t xml:space="preserve">festivals </w:t>
      </w:r>
      <w:r w:rsidRPr="00B62908">
        <w:rPr>
          <w:sz w:val="22"/>
          <w:szCs w:val="22"/>
        </w:rPr>
        <w:t xml:space="preserve">d’une durée de 3 à 6 jours sont organisés dans les 2 salles avec possibilité d’animations extérieures, le tout associé à un </w:t>
      </w:r>
      <w:r w:rsidRPr="00B62908">
        <w:rPr>
          <w:sz w:val="22"/>
          <w:szCs w:val="22"/>
          <w:highlight w:val="yellow"/>
        </w:rPr>
        <w:t>thème unique</w:t>
      </w:r>
      <w:r w:rsidRPr="00B62908">
        <w:rPr>
          <w:sz w:val="22"/>
          <w:szCs w:val="22"/>
        </w:rPr>
        <w:t xml:space="preserve">. Chaque festival propose 2 </w:t>
      </w:r>
      <w:r w:rsidRPr="00B62908">
        <w:rPr>
          <w:sz w:val="22"/>
          <w:szCs w:val="22"/>
          <w:highlight w:val="yellow"/>
        </w:rPr>
        <w:t xml:space="preserve">programmes </w:t>
      </w:r>
      <w:r w:rsidRPr="00B62908">
        <w:rPr>
          <w:sz w:val="22"/>
          <w:szCs w:val="22"/>
        </w:rPr>
        <w:t xml:space="preserve">type pour chacune des journées. Il est possible d’acquérir un « </w:t>
      </w:r>
      <w:r w:rsidRPr="00B62908">
        <w:rPr>
          <w:sz w:val="22"/>
          <w:szCs w:val="22"/>
        </w:rPr>
        <w:lastRenderedPageBreak/>
        <w:t>pass journée » donnant accès à toutes les représentations prévus par un programme et dont le prix est l’addition du prix des billets d’entrée réduite de 10% (réduction cumulable avec les réductions standard des billets d’entrée). En période de festival, un spectacle ne peut être joué qu’une fois par jour mais pas forcément tous les jours.</w:t>
      </w:r>
    </w:p>
    <w:p w14:paraId="630D9CD2" w14:textId="77777777" w:rsidR="00B62908" w:rsidRPr="00B62908" w:rsidRDefault="00B62908" w:rsidP="00B62908">
      <w:pPr>
        <w:rPr>
          <w:sz w:val="22"/>
          <w:szCs w:val="22"/>
        </w:rPr>
      </w:pPr>
      <w:r w:rsidRPr="00B62908">
        <w:rPr>
          <w:sz w:val="22"/>
          <w:szCs w:val="22"/>
        </w:rPr>
        <w:pict w14:anchorId="543D372E">
          <v:rect id="_x0000_i1044" style="width:0;height:1.5pt" o:hralign="center" o:hrstd="t" o:hrnoshade="t" o:hr="t" fillcolor="#111" stroked="f"/>
        </w:pict>
      </w:r>
    </w:p>
    <w:p w14:paraId="1C461848" w14:textId="77777777" w:rsidR="00B62908" w:rsidRPr="00B62908" w:rsidRDefault="00B62908" w:rsidP="00B62908">
      <w:pPr>
        <w:rPr>
          <w:sz w:val="22"/>
          <w:szCs w:val="22"/>
        </w:rPr>
      </w:pPr>
      <w:r w:rsidRPr="00B62908">
        <w:rPr>
          <w:sz w:val="22"/>
          <w:szCs w:val="22"/>
        </w:rPr>
        <w:t>Du 31 octobre au 31 mars, aucun festival ne peut être organisé mais la petite salle peut continuer d’accueillir des spectacles et conférences. Le terrain est, quant à lui, utilisé par les services municipaux.</w:t>
      </w:r>
    </w:p>
    <w:p w14:paraId="481E3C86" w14:textId="77777777" w:rsidR="00B62908" w:rsidRPr="00B62908" w:rsidRDefault="00B62908" w:rsidP="00B62908">
      <w:pPr>
        <w:rPr>
          <w:sz w:val="22"/>
          <w:szCs w:val="22"/>
        </w:rPr>
      </w:pPr>
      <w:r w:rsidRPr="00B62908">
        <w:rPr>
          <w:sz w:val="22"/>
          <w:szCs w:val="22"/>
        </w:rPr>
        <w:pict w14:anchorId="4B7AD25A">
          <v:rect id="_x0000_i1045" style="width:0;height:1.5pt" o:hralign="center" o:hrstd="t" o:hrnoshade="t" o:hr="t" fillcolor="#111" stroked="f"/>
        </w:pict>
      </w:r>
    </w:p>
    <w:p w14:paraId="4B04CDA0" w14:textId="77777777" w:rsidR="00B62908" w:rsidRPr="00B62908" w:rsidRDefault="00B62908" w:rsidP="00B62908">
      <w:pPr>
        <w:rPr>
          <w:sz w:val="22"/>
          <w:szCs w:val="22"/>
        </w:rPr>
      </w:pPr>
      <w:r w:rsidRPr="00B62908">
        <w:rPr>
          <w:sz w:val="22"/>
          <w:szCs w:val="22"/>
        </w:rPr>
        <w:t>Durant cette période hivernale, la grande salle est convertie en centre d’hébergement et peut accueillir 100 personnes au maximum. Une fiche individuelle est établie à l’arrivée de toute personne souhaitant être hébergée qui contiendra son identité, ses besoins sanitaires et médicaux ainsi que sa date d’arrivée. On y notera plus tard sa date de départ. A l’issue de la visite médicale, un numéro de lit est attribué à la personne entrante. Une zone médicalisée de 15 lits est prévue pour les personnes nécessitant une surveillance rapprochée. Les visites et suivis médicaux sont assurés par un cabinet médical situé à proximité. Chaque hiver le taux de remplissage est de plus de 95%.</w:t>
      </w:r>
    </w:p>
    <w:p w14:paraId="12515103" w14:textId="77777777" w:rsidR="00B62908" w:rsidRPr="00B62908" w:rsidRDefault="00B62908" w:rsidP="00B62908">
      <w:pPr>
        <w:rPr>
          <w:sz w:val="22"/>
          <w:szCs w:val="22"/>
        </w:rPr>
      </w:pPr>
      <w:r w:rsidRPr="00B62908">
        <w:rPr>
          <w:sz w:val="22"/>
          <w:szCs w:val="22"/>
        </w:rPr>
        <w:t>La journée, chaque personne hébergée participe à tour de rôle aux tâches quotidiennes (ménage, cuisine, entretien). Ces tâches sont organisées sur un tableau hebdomadaire édité chaque dimanche pour la semaine suivante. Pour chaque tâche, le numéro du lit est reportée. Les personnes hébergées participent aux tâches quotidienne à partir de la semaine suivant leur arrivée (ex: arrivée vendredi = participation à partir du lundi suivant).</w:t>
      </w:r>
    </w:p>
    <w:p w14:paraId="549DAA6B" w14:textId="77777777" w:rsidR="00B62908" w:rsidRPr="00B62908" w:rsidRDefault="00B62908" w:rsidP="00B62908">
      <w:pPr>
        <w:rPr>
          <w:sz w:val="22"/>
          <w:szCs w:val="22"/>
        </w:rPr>
      </w:pPr>
      <w:r w:rsidRPr="00B62908">
        <w:rPr>
          <w:sz w:val="22"/>
          <w:szCs w:val="22"/>
        </w:rPr>
        <w:t>Au moment de leur départ, chaque personne hébergée reçoit:</w:t>
      </w:r>
    </w:p>
    <w:p w14:paraId="3F9FABE7" w14:textId="77777777" w:rsidR="00B62908" w:rsidRPr="00B62908" w:rsidRDefault="00B62908" w:rsidP="00B62908">
      <w:pPr>
        <w:numPr>
          <w:ilvl w:val="0"/>
          <w:numId w:val="1"/>
        </w:numPr>
        <w:rPr>
          <w:sz w:val="22"/>
          <w:szCs w:val="22"/>
        </w:rPr>
      </w:pPr>
      <w:r w:rsidRPr="00B62908">
        <w:rPr>
          <w:sz w:val="22"/>
          <w:szCs w:val="22"/>
        </w:rPr>
        <w:t>Une carte de membre de l’association à son nom</w:t>
      </w:r>
    </w:p>
    <w:p w14:paraId="6B929F5F" w14:textId="77777777" w:rsidR="00B62908" w:rsidRPr="00B62908" w:rsidRDefault="00B62908" w:rsidP="00B62908">
      <w:pPr>
        <w:numPr>
          <w:ilvl w:val="0"/>
          <w:numId w:val="1"/>
        </w:numPr>
        <w:rPr>
          <w:sz w:val="22"/>
          <w:szCs w:val="22"/>
        </w:rPr>
      </w:pPr>
      <w:r w:rsidRPr="00B62908">
        <w:rPr>
          <w:sz w:val="22"/>
          <w:szCs w:val="22"/>
        </w:rPr>
        <w:t>Une rétribution financière proportionnelle à sa participation aux tâches quotidiennes Consignes</w:t>
      </w:r>
    </w:p>
    <w:p w14:paraId="72F8F346" w14:textId="77777777" w:rsidR="00B62908" w:rsidRPr="00B62908" w:rsidRDefault="00B62908" w:rsidP="00B62908">
      <w:pPr>
        <w:rPr>
          <w:b/>
          <w:bCs/>
          <w:sz w:val="22"/>
          <w:szCs w:val="22"/>
        </w:rPr>
      </w:pPr>
      <w:r w:rsidRPr="00B62908">
        <w:rPr>
          <w:b/>
          <w:bCs/>
          <w:sz w:val="22"/>
          <w:szCs w:val="22"/>
        </w:rPr>
        <w:t>L’ association souhaite informatiser sa gestion :</w:t>
      </w:r>
    </w:p>
    <w:p w14:paraId="5399B6B2" w14:textId="77777777" w:rsidR="00B62908" w:rsidRPr="00B62908" w:rsidRDefault="00B62908" w:rsidP="00B62908">
      <w:pPr>
        <w:numPr>
          <w:ilvl w:val="0"/>
          <w:numId w:val="2"/>
        </w:numPr>
        <w:rPr>
          <w:sz w:val="22"/>
          <w:szCs w:val="22"/>
        </w:rPr>
      </w:pPr>
      <w:r w:rsidRPr="00B62908">
        <w:rPr>
          <w:sz w:val="22"/>
          <w:szCs w:val="22"/>
        </w:rPr>
        <w:t>Gestion des membres et des employés (un employé est forcément membre de l‘association).</w:t>
      </w:r>
    </w:p>
    <w:p w14:paraId="4B02A4A7" w14:textId="77777777" w:rsidR="00B62908" w:rsidRPr="00B62908" w:rsidRDefault="00B62908" w:rsidP="00B62908">
      <w:pPr>
        <w:numPr>
          <w:ilvl w:val="0"/>
          <w:numId w:val="2"/>
        </w:numPr>
        <w:rPr>
          <w:sz w:val="22"/>
          <w:szCs w:val="22"/>
        </w:rPr>
      </w:pPr>
      <w:r w:rsidRPr="00B62908">
        <w:rPr>
          <w:sz w:val="22"/>
          <w:szCs w:val="22"/>
        </w:rPr>
        <w:t>Gestion de l’historique d’utilisation parking, des rondes des gardiens et des incidents.</w:t>
      </w:r>
    </w:p>
    <w:p w14:paraId="3F737A47" w14:textId="77777777" w:rsidR="00B62908" w:rsidRPr="00B62908" w:rsidRDefault="00B62908" w:rsidP="00B62908">
      <w:pPr>
        <w:numPr>
          <w:ilvl w:val="0"/>
          <w:numId w:val="2"/>
        </w:numPr>
        <w:rPr>
          <w:sz w:val="22"/>
          <w:szCs w:val="22"/>
        </w:rPr>
      </w:pPr>
      <w:r w:rsidRPr="00B62908">
        <w:rPr>
          <w:sz w:val="22"/>
          <w:szCs w:val="22"/>
        </w:rPr>
        <w:t>Gestion des salles, évènements et festivals.</w:t>
      </w:r>
    </w:p>
    <w:p w14:paraId="4C26C6F1" w14:textId="77777777" w:rsidR="00B62908" w:rsidRPr="00B62908" w:rsidRDefault="00B62908" w:rsidP="00B62908">
      <w:pPr>
        <w:numPr>
          <w:ilvl w:val="0"/>
          <w:numId w:val="2"/>
        </w:numPr>
        <w:rPr>
          <w:sz w:val="22"/>
          <w:szCs w:val="22"/>
        </w:rPr>
      </w:pPr>
      <w:r w:rsidRPr="00B62908">
        <w:rPr>
          <w:sz w:val="22"/>
          <w:szCs w:val="22"/>
        </w:rPr>
        <w:t>Gestion de l’hébergement d’hiver, des fiches individuelles associées et des tâches quotidiennes effectuées.</w:t>
      </w:r>
    </w:p>
    <w:p w14:paraId="06AADA87" w14:textId="77777777" w:rsidR="00B62908" w:rsidRPr="00B62908" w:rsidRDefault="00B62908" w:rsidP="00B62908">
      <w:pPr>
        <w:rPr>
          <w:b/>
          <w:bCs/>
          <w:sz w:val="22"/>
          <w:szCs w:val="22"/>
        </w:rPr>
      </w:pPr>
      <w:r w:rsidRPr="00B62908">
        <w:rPr>
          <w:b/>
          <w:bCs/>
          <w:sz w:val="22"/>
          <w:szCs w:val="22"/>
        </w:rPr>
        <w:t>La démarche à suivre est la suivante :</w:t>
      </w:r>
    </w:p>
    <w:p w14:paraId="638E31C0" w14:textId="77777777" w:rsidR="00B62908" w:rsidRPr="00B62908" w:rsidRDefault="00B62908" w:rsidP="00B62908">
      <w:pPr>
        <w:rPr>
          <w:sz w:val="22"/>
          <w:szCs w:val="22"/>
        </w:rPr>
      </w:pPr>
      <w:r w:rsidRPr="00B62908">
        <w:rPr>
          <w:sz w:val="22"/>
          <w:szCs w:val="22"/>
        </w:rPr>
        <w:t>A l’aide des documents annexes disponibles plus bas ;</w:t>
      </w:r>
    </w:p>
    <w:p w14:paraId="6117823E" w14:textId="77777777" w:rsidR="00B62908" w:rsidRPr="00B62908" w:rsidRDefault="00B62908" w:rsidP="00B62908">
      <w:pPr>
        <w:numPr>
          <w:ilvl w:val="0"/>
          <w:numId w:val="3"/>
        </w:numPr>
        <w:rPr>
          <w:sz w:val="22"/>
          <w:szCs w:val="22"/>
        </w:rPr>
      </w:pPr>
      <w:r w:rsidRPr="00B62908">
        <w:rPr>
          <w:sz w:val="22"/>
          <w:szCs w:val="22"/>
        </w:rPr>
        <w:lastRenderedPageBreak/>
        <w:t>Réalisez une analyse séparée de chaque élément listé ci-dessus. Chaque élément doit être autonome.</w:t>
      </w:r>
    </w:p>
    <w:p w14:paraId="5DEC6927" w14:textId="77777777" w:rsidR="00B62908" w:rsidRPr="00B62908" w:rsidRDefault="00B62908" w:rsidP="00B62908">
      <w:pPr>
        <w:numPr>
          <w:ilvl w:val="0"/>
          <w:numId w:val="3"/>
        </w:numPr>
        <w:rPr>
          <w:sz w:val="22"/>
          <w:szCs w:val="22"/>
        </w:rPr>
      </w:pPr>
      <w:r w:rsidRPr="00B62908">
        <w:rPr>
          <w:sz w:val="22"/>
          <w:szCs w:val="22"/>
        </w:rPr>
        <w:t>Une fois les 4 analyses effectuées, proposez une solution globale (fusion des 4 systèmes en 1 système complexe).</w:t>
      </w:r>
    </w:p>
    <w:p w14:paraId="518AD4D5" w14:textId="77777777" w:rsidR="00B62908" w:rsidRPr="00B62908" w:rsidRDefault="00B62908" w:rsidP="00B62908">
      <w:pPr>
        <w:rPr>
          <w:sz w:val="22"/>
          <w:szCs w:val="22"/>
        </w:rPr>
      </w:pPr>
      <w:r w:rsidRPr="00B62908">
        <w:rPr>
          <w:sz w:val="22"/>
          <w:szCs w:val="22"/>
        </w:rPr>
        <w:t>A chaque étape de réalisation ;</w:t>
      </w:r>
    </w:p>
    <w:p w14:paraId="5613DD26" w14:textId="77777777" w:rsidR="00B62908" w:rsidRPr="00B62908" w:rsidRDefault="00B62908" w:rsidP="00B62908">
      <w:pPr>
        <w:numPr>
          <w:ilvl w:val="0"/>
          <w:numId w:val="4"/>
        </w:numPr>
        <w:rPr>
          <w:sz w:val="22"/>
          <w:szCs w:val="22"/>
        </w:rPr>
      </w:pPr>
      <w:r w:rsidRPr="00B62908">
        <w:rPr>
          <w:sz w:val="22"/>
          <w:szCs w:val="22"/>
        </w:rPr>
        <w:t>Comparez votre travail avec celui de vos collègues et mettez-vous d’accord sur les points ambigus.</w:t>
      </w:r>
    </w:p>
    <w:p w14:paraId="5317D89D" w14:textId="77777777" w:rsidR="00B62908" w:rsidRPr="00B62908" w:rsidRDefault="00B62908" w:rsidP="00B62908">
      <w:pPr>
        <w:numPr>
          <w:ilvl w:val="0"/>
          <w:numId w:val="4"/>
        </w:numPr>
        <w:rPr>
          <w:sz w:val="22"/>
          <w:szCs w:val="22"/>
        </w:rPr>
      </w:pPr>
      <w:r w:rsidRPr="00B62908">
        <w:rPr>
          <w:sz w:val="22"/>
          <w:szCs w:val="22"/>
        </w:rPr>
        <w:t>Réalisez l’implémentation du modèle physique en tenant compte de vos discussions.</w:t>
      </w:r>
    </w:p>
    <w:p w14:paraId="54DDE8C2" w14:textId="77777777" w:rsidR="00B62908" w:rsidRPr="00B62908" w:rsidRDefault="00B62908" w:rsidP="00B62908">
      <w:pPr>
        <w:numPr>
          <w:ilvl w:val="0"/>
          <w:numId w:val="4"/>
        </w:numPr>
        <w:rPr>
          <w:sz w:val="22"/>
          <w:szCs w:val="22"/>
        </w:rPr>
      </w:pPr>
      <w:r w:rsidRPr="00B62908">
        <w:rPr>
          <w:sz w:val="22"/>
          <w:szCs w:val="22"/>
        </w:rPr>
        <w:t>Proposez un jeu de données complet et différentes requêtes de test (ajout, mise à jour, suppression).</w:t>
      </w:r>
    </w:p>
    <w:p w14:paraId="60373FA1" w14:textId="77777777" w:rsidR="00B62908" w:rsidRPr="00B62908" w:rsidRDefault="00B62908" w:rsidP="00B62908">
      <w:pPr>
        <w:rPr>
          <w:sz w:val="22"/>
          <w:szCs w:val="22"/>
        </w:rPr>
      </w:pPr>
      <w:r w:rsidRPr="00B62908">
        <w:rPr>
          <w:sz w:val="22"/>
          <w:szCs w:val="22"/>
        </w:rPr>
        <w:t>Lorsque l’analyse globale est terminée :</w:t>
      </w:r>
    </w:p>
    <w:p w14:paraId="4290E592" w14:textId="77777777" w:rsidR="00B62908" w:rsidRPr="00B62908" w:rsidRDefault="00B62908" w:rsidP="00B62908">
      <w:pPr>
        <w:numPr>
          <w:ilvl w:val="0"/>
          <w:numId w:val="5"/>
        </w:numPr>
        <w:rPr>
          <w:sz w:val="22"/>
          <w:szCs w:val="22"/>
        </w:rPr>
      </w:pPr>
      <w:r w:rsidRPr="00B62908">
        <w:rPr>
          <w:sz w:val="22"/>
          <w:szCs w:val="22"/>
        </w:rPr>
        <w:t>Discutez en collectif du SGBD (SQLServer, MySQL) et de la solution logicielle (application lourde, application web) les plus adaptés à la situation. Vous formaliserez alors collectivement un document justifiant vos choix.</w:t>
      </w:r>
    </w:p>
    <w:p w14:paraId="374788A1" w14:textId="77777777" w:rsidR="00B62908" w:rsidRDefault="00B62908">
      <w:pPr>
        <w:rPr>
          <w:sz w:val="22"/>
          <w:szCs w:val="22"/>
        </w:rPr>
      </w:pPr>
    </w:p>
    <w:p w14:paraId="5E553C3B" w14:textId="77777777" w:rsidR="00535A36" w:rsidRDefault="00535A36">
      <w:pPr>
        <w:rPr>
          <w:sz w:val="22"/>
          <w:szCs w:val="22"/>
        </w:rPr>
      </w:pPr>
    </w:p>
    <w:p w14:paraId="6EDDDC6C" w14:textId="19A4F5C5" w:rsidR="00535A36" w:rsidRPr="00535A36" w:rsidRDefault="00535A36">
      <w:pPr>
        <w:rPr>
          <w:sz w:val="40"/>
          <w:szCs w:val="40"/>
        </w:rPr>
      </w:pPr>
      <w:r w:rsidRPr="00535A36">
        <w:rPr>
          <w:sz w:val="40"/>
          <w:szCs w:val="40"/>
        </w:rPr>
        <w:t>Dictionnaire :</w:t>
      </w:r>
    </w:p>
    <w:p w14:paraId="454F696F" w14:textId="77777777" w:rsidR="00535A36" w:rsidRPr="00B62908" w:rsidRDefault="00535A36">
      <w:pPr>
        <w:rPr>
          <w:sz w:val="22"/>
          <w:szCs w:val="22"/>
        </w:rPr>
      </w:pPr>
    </w:p>
    <w:tbl>
      <w:tblPr>
        <w:tblStyle w:val="Grilledutableau"/>
        <w:tblpPr w:leftFromText="141" w:rightFromText="141" w:vertAnchor="text" w:horzAnchor="page" w:tblpX="196" w:tblpY="89"/>
        <w:tblW w:w="11542" w:type="dxa"/>
        <w:tblLayout w:type="fixed"/>
        <w:tblLook w:val="04A0" w:firstRow="1" w:lastRow="0" w:firstColumn="1" w:lastColumn="0" w:noHBand="0" w:noVBand="1"/>
      </w:tblPr>
      <w:tblGrid>
        <w:gridCol w:w="2663"/>
        <w:gridCol w:w="2916"/>
        <w:gridCol w:w="1646"/>
        <w:gridCol w:w="1275"/>
        <w:gridCol w:w="3042"/>
      </w:tblGrid>
      <w:tr w:rsidR="00F678BB" w14:paraId="148E651D" w14:textId="77777777" w:rsidTr="008E5D28">
        <w:tc>
          <w:tcPr>
            <w:tcW w:w="2663" w:type="dxa"/>
          </w:tcPr>
          <w:p w14:paraId="1F510E4D" w14:textId="77777777" w:rsidR="009B07D2" w:rsidRPr="00F70138" w:rsidRDefault="009B07D2" w:rsidP="00F70138">
            <w:pPr>
              <w:jc w:val="center"/>
              <w:rPr>
                <w:b/>
                <w:bCs/>
                <w:sz w:val="28"/>
                <w:szCs w:val="28"/>
              </w:rPr>
            </w:pPr>
            <w:r w:rsidRPr="00F70138">
              <w:rPr>
                <w:b/>
                <w:bCs/>
              </w:rPr>
              <w:t>Mnémonique</w:t>
            </w:r>
          </w:p>
        </w:tc>
        <w:tc>
          <w:tcPr>
            <w:tcW w:w="2916" w:type="dxa"/>
          </w:tcPr>
          <w:p w14:paraId="039E674F" w14:textId="77777777" w:rsidR="009B07D2" w:rsidRPr="00F70138" w:rsidRDefault="009B07D2" w:rsidP="00F70138">
            <w:pPr>
              <w:jc w:val="center"/>
              <w:rPr>
                <w:b/>
                <w:bCs/>
                <w:sz w:val="28"/>
                <w:szCs w:val="28"/>
              </w:rPr>
            </w:pPr>
            <w:r w:rsidRPr="00F70138">
              <w:rPr>
                <w:b/>
                <w:bCs/>
              </w:rPr>
              <w:t>Signification</w:t>
            </w:r>
          </w:p>
        </w:tc>
        <w:tc>
          <w:tcPr>
            <w:tcW w:w="1646" w:type="dxa"/>
          </w:tcPr>
          <w:p w14:paraId="6EEDF22D" w14:textId="77777777" w:rsidR="009B07D2" w:rsidRPr="00F70138" w:rsidRDefault="009B07D2" w:rsidP="00F70138">
            <w:pPr>
              <w:jc w:val="center"/>
              <w:rPr>
                <w:b/>
                <w:bCs/>
                <w:sz w:val="28"/>
                <w:szCs w:val="28"/>
              </w:rPr>
            </w:pPr>
            <w:r w:rsidRPr="00F70138">
              <w:rPr>
                <w:b/>
                <w:bCs/>
              </w:rPr>
              <w:t>Type</w:t>
            </w:r>
          </w:p>
        </w:tc>
        <w:tc>
          <w:tcPr>
            <w:tcW w:w="1275" w:type="dxa"/>
          </w:tcPr>
          <w:p w14:paraId="39709631" w14:textId="77777777" w:rsidR="009B07D2" w:rsidRPr="00F70138" w:rsidRDefault="009B07D2" w:rsidP="00F70138">
            <w:pPr>
              <w:jc w:val="center"/>
              <w:rPr>
                <w:b/>
                <w:bCs/>
                <w:sz w:val="28"/>
                <w:szCs w:val="28"/>
              </w:rPr>
            </w:pPr>
            <w:r w:rsidRPr="00F70138">
              <w:rPr>
                <w:b/>
                <w:bCs/>
              </w:rPr>
              <w:t>Longueur</w:t>
            </w:r>
          </w:p>
        </w:tc>
        <w:tc>
          <w:tcPr>
            <w:tcW w:w="3042" w:type="dxa"/>
          </w:tcPr>
          <w:p w14:paraId="2F3EBABB" w14:textId="77777777" w:rsidR="009B07D2" w:rsidRPr="00F70138" w:rsidRDefault="009B07D2" w:rsidP="00F70138">
            <w:pPr>
              <w:jc w:val="center"/>
              <w:rPr>
                <w:b/>
                <w:bCs/>
                <w:sz w:val="28"/>
                <w:szCs w:val="28"/>
              </w:rPr>
            </w:pPr>
            <w:r w:rsidRPr="00F70138">
              <w:rPr>
                <w:b/>
                <w:bCs/>
              </w:rPr>
              <w:t>Observation / Contraintes</w:t>
            </w:r>
          </w:p>
        </w:tc>
      </w:tr>
      <w:tr w:rsidR="00F678BB" w14:paraId="0D582A7B" w14:textId="77777777" w:rsidTr="008E5D28">
        <w:tc>
          <w:tcPr>
            <w:tcW w:w="2663" w:type="dxa"/>
            <w:shd w:val="clear" w:color="auto" w:fill="FAE2D5" w:themeFill="accent2" w:themeFillTint="33"/>
          </w:tcPr>
          <w:p w14:paraId="35C9C075" w14:textId="77777777" w:rsidR="009B07D2" w:rsidRPr="005E7D95" w:rsidRDefault="009B07D2" w:rsidP="009B07D2">
            <w:pPr>
              <w:rPr>
                <w:sz w:val="22"/>
                <w:szCs w:val="22"/>
              </w:rPr>
            </w:pPr>
            <w:r>
              <w:rPr>
                <w:sz w:val="22"/>
                <w:szCs w:val="22"/>
              </w:rPr>
              <w:t>member_id</w:t>
            </w:r>
          </w:p>
        </w:tc>
        <w:tc>
          <w:tcPr>
            <w:tcW w:w="2916" w:type="dxa"/>
            <w:shd w:val="clear" w:color="auto" w:fill="FAE2D5" w:themeFill="accent2" w:themeFillTint="33"/>
          </w:tcPr>
          <w:p w14:paraId="17E927D1" w14:textId="77777777" w:rsidR="009B07D2" w:rsidRPr="005E7D95" w:rsidRDefault="009B07D2" w:rsidP="009B07D2">
            <w:pPr>
              <w:rPr>
                <w:sz w:val="22"/>
                <w:szCs w:val="22"/>
              </w:rPr>
            </w:pPr>
            <w:r>
              <w:rPr>
                <w:sz w:val="22"/>
                <w:szCs w:val="22"/>
              </w:rPr>
              <w:t>Identifiant du membre</w:t>
            </w:r>
          </w:p>
        </w:tc>
        <w:tc>
          <w:tcPr>
            <w:tcW w:w="1646" w:type="dxa"/>
            <w:shd w:val="clear" w:color="auto" w:fill="FAE2D5" w:themeFill="accent2" w:themeFillTint="33"/>
          </w:tcPr>
          <w:p w14:paraId="66A93233" w14:textId="4B898A97" w:rsidR="009B07D2" w:rsidRPr="005E7D95" w:rsidRDefault="00383954" w:rsidP="009B07D2">
            <w:pPr>
              <w:rPr>
                <w:sz w:val="22"/>
                <w:szCs w:val="22"/>
              </w:rPr>
            </w:pPr>
            <w:r>
              <w:rPr>
                <w:sz w:val="22"/>
                <w:szCs w:val="22"/>
              </w:rPr>
              <w:t xml:space="preserve">Numérique </w:t>
            </w:r>
          </w:p>
        </w:tc>
        <w:tc>
          <w:tcPr>
            <w:tcW w:w="1275" w:type="dxa"/>
            <w:shd w:val="clear" w:color="auto" w:fill="FAE2D5" w:themeFill="accent2" w:themeFillTint="33"/>
          </w:tcPr>
          <w:p w14:paraId="03F7ADFD" w14:textId="6971CB8E" w:rsidR="009B07D2" w:rsidRPr="005E7D95" w:rsidRDefault="00383954" w:rsidP="009B07D2">
            <w:pPr>
              <w:rPr>
                <w:sz w:val="22"/>
                <w:szCs w:val="22"/>
              </w:rPr>
            </w:pPr>
            <w:r>
              <w:rPr>
                <w:sz w:val="22"/>
                <w:szCs w:val="22"/>
              </w:rPr>
              <w:t>11</w:t>
            </w:r>
          </w:p>
        </w:tc>
        <w:tc>
          <w:tcPr>
            <w:tcW w:w="3042" w:type="dxa"/>
            <w:shd w:val="clear" w:color="auto" w:fill="FAE2D5" w:themeFill="accent2" w:themeFillTint="33"/>
          </w:tcPr>
          <w:p w14:paraId="4FDA861F" w14:textId="54D6F47D" w:rsidR="009B07D2" w:rsidRPr="005E7D95" w:rsidRDefault="009B07D2" w:rsidP="009B07D2">
            <w:pPr>
              <w:rPr>
                <w:sz w:val="22"/>
                <w:szCs w:val="22"/>
              </w:rPr>
            </w:pPr>
            <w:r>
              <w:rPr>
                <w:sz w:val="22"/>
                <w:szCs w:val="22"/>
              </w:rPr>
              <w:t>Identifiant</w:t>
            </w:r>
            <w:r w:rsidR="00383954">
              <w:rPr>
                <w:sz w:val="22"/>
                <w:szCs w:val="22"/>
              </w:rPr>
              <w:t>, auto-incrémenté</w:t>
            </w:r>
          </w:p>
        </w:tc>
      </w:tr>
      <w:tr w:rsidR="00F678BB" w14:paraId="5F099423" w14:textId="77777777" w:rsidTr="008E5D28">
        <w:tc>
          <w:tcPr>
            <w:tcW w:w="2663" w:type="dxa"/>
            <w:shd w:val="clear" w:color="auto" w:fill="FAE2D5" w:themeFill="accent2" w:themeFillTint="33"/>
          </w:tcPr>
          <w:p w14:paraId="0A6274A6" w14:textId="77777777" w:rsidR="009B07D2" w:rsidRPr="005E7D95" w:rsidRDefault="009B07D2" w:rsidP="009B07D2">
            <w:pPr>
              <w:rPr>
                <w:sz w:val="22"/>
                <w:szCs w:val="22"/>
              </w:rPr>
            </w:pPr>
            <w:r>
              <w:rPr>
                <w:sz w:val="22"/>
                <w:szCs w:val="22"/>
              </w:rPr>
              <w:t>member_firstname</w:t>
            </w:r>
          </w:p>
        </w:tc>
        <w:tc>
          <w:tcPr>
            <w:tcW w:w="2916" w:type="dxa"/>
            <w:shd w:val="clear" w:color="auto" w:fill="FAE2D5" w:themeFill="accent2" w:themeFillTint="33"/>
          </w:tcPr>
          <w:p w14:paraId="7E21AE1C" w14:textId="64FA873D" w:rsidR="009B07D2" w:rsidRPr="005E7D95" w:rsidRDefault="00D97311" w:rsidP="009B07D2">
            <w:pPr>
              <w:rPr>
                <w:sz w:val="22"/>
                <w:szCs w:val="22"/>
              </w:rPr>
            </w:pPr>
            <w:r>
              <w:rPr>
                <w:sz w:val="22"/>
                <w:szCs w:val="22"/>
              </w:rPr>
              <w:t>Prénom du membre</w:t>
            </w:r>
          </w:p>
        </w:tc>
        <w:tc>
          <w:tcPr>
            <w:tcW w:w="1646" w:type="dxa"/>
            <w:shd w:val="clear" w:color="auto" w:fill="FAE2D5" w:themeFill="accent2" w:themeFillTint="33"/>
          </w:tcPr>
          <w:p w14:paraId="6D217602" w14:textId="4CFF538B" w:rsidR="009B07D2" w:rsidRPr="005E7D95" w:rsidRDefault="00F678BB" w:rsidP="009B07D2">
            <w:pPr>
              <w:rPr>
                <w:sz w:val="22"/>
                <w:szCs w:val="22"/>
              </w:rPr>
            </w:pPr>
            <w:r>
              <w:rPr>
                <w:sz w:val="22"/>
                <w:szCs w:val="22"/>
              </w:rPr>
              <w:t>Alphabétique</w:t>
            </w:r>
          </w:p>
        </w:tc>
        <w:tc>
          <w:tcPr>
            <w:tcW w:w="1275" w:type="dxa"/>
            <w:shd w:val="clear" w:color="auto" w:fill="FAE2D5" w:themeFill="accent2" w:themeFillTint="33"/>
          </w:tcPr>
          <w:p w14:paraId="37B92516" w14:textId="7A57FC79" w:rsidR="009B07D2" w:rsidRPr="005E7D95" w:rsidRDefault="00280805" w:rsidP="009B07D2">
            <w:pPr>
              <w:rPr>
                <w:sz w:val="22"/>
                <w:szCs w:val="22"/>
              </w:rPr>
            </w:pPr>
            <w:r>
              <w:rPr>
                <w:sz w:val="22"/>
                <w:szCs w:val="22"/>
              </w:rPr>
              <w:t>100</w:t>
            </w:r>
          </w:p>
        </w:tc>
        <w:tc>
          <w:tcPr>
            <w:tcW w:w="3042" w:type="dxa"/>
            <w:shd w:val="clear" w:color="auto" w:fill="FAE2D5" w:themeFill="accent2" w:themeFillTint="33"/>
          </w:tcPr>
          <w:p w14:paraId="54D0884B" w14:textId="4F0B2118" w:rsidR="009B07D2" w:rsidRPr="005E7D95" w:rsidRDefault="00BB4FF9" w:rsidP="009B07D2">
            <w:pPr>
              <w:rPr>
                <w:sz w:val="22"/>
                <w:szCs w:val="22"/>
              </w:rPr>
            </w:pPr>
            <w:r>
              <w:rPr>
                <w:sz w:val="22"/>
                <w:szCs w:val="22"/>
              </w:rPr>
              <w:t>Obligatoire, &gt;=1 caractère</w:t>
            </w:r>
          </w:p>
        </w:tc>
      </w:tr>
      <w:tr w:rsidR="00F678BB" w14:paraId="533753CC" w14:textId="77777777" w:rsidTr="008E5D28">
        <w:tc>
          <w:tcPr>
            <w:tcW w:w="2663" w:type="dxa"/>
            <w:shd w:val="clear" w:color="auto" w:fill="FAE2D5" w:themeFill="accent2" w:themeFillTint="33"/>
          </w:tcPr>
          <w:p w14:paraId="0D84FC54" w14:textId="77777777" w:rsidR="009B07D2" w:rsidRPr="005E7D95" w:rsidRDefault="009B07D2" w:rsidP="009B07D2">
            <w:pPr>
              <w:rPr>
                <w:sz w:val="22"/>
                <w:szCs w:val="22"/>
              </w:rPr>
            </w:pPr>
            <w:r>
              <w:rPr>
                <w:sz w:val="22"/>
                <w:szCs w:val="22"/>
              </w:rPr>
              <w:t>member_lastname</w:t>
            </w:r>
          </w:p>
        </w:tc>
        <w:tc>
          <w:tcPr>
            <w:tcW w:w="2916" w:type="dxa"/>
            <w:shd w:val="clear" w:color="auto" w:fill="FAE2D5" w:themeFill="accent2" w:themeFillTint="33"/>
          </w:tcPr>
          <w:p w14:paraId="41D0CE6C" w14:textId="73D5D2C3" w:rsidR="009B07D2" w:rsidRPr="005E7D95" w:rsidRDefault="00D97311" w:rsidP="009B07D2">
            <w:pPr>
              <w:rPr>
                <w:sz w:val="22"/>
                <w:szCs w:val="22"/>
              </w:rPr>
            </w:pPr>
            <w:r>
              <w:rPr>
                <w:sz w:val="22"/>
                <w:szCs w:val="22"/>
              </w:rPr>
              <w:t>Nom du membre</w:t>
            </w:r>
          </w:p>
        </w:tc>
        <w:tc>
          <w:tcPr>
            <w:tcW w:w="1646" w:type="dxa"/>
            <w:shd w:val="clear" w:color="auto" w:fill="FAE2D5" w:themeFill="accent2" w:themeFillTint="33"/>
          </w:tcPr>
          <w:p w14:paraId="028BF003" w14:textId="75B0B23F" w:rsidR="009B07D2" w:rsidRPr="005E7D95" w:rsidRDefault="00F678BB" w:rsidP="009B07D2">
            <w:pPr>
              <w:rPr>
                <w:sz w:val="22"/>
                <w:szCs w:val="22"/>
              </w:rPr>
            </w:pPr>
            <w:r>
              <w:rPr>
                <w:sz w:val="22"/>
                <w:szCs w:val="22"/>
              </w:rPr>
              <w:t>Alphabétique</w:t>
            </w:r>
          </w:p>
        </w:tc>
        <w:tc>
          <w:tcPr>
            <w:tcW w:w="1275" w:type="dxa"/>
            <w:shd w:val="clear" w:color="auto" w:fill="FAE2D5" w:themeFill="accent2" w:themeFillTint="33"/>
          </w:tcPr>
          <w:p w14:paraId="4D835059" w14:textId="2DA584D9" w:rsidR="009B07D2" w:rsidRPr="005E7D95" w:rsidRDefault="00280805" w:rsidP="009B07D2">
            <w:pPr>
              <w:rPr>
                <w:sz w:val="22"/>
                <w:szCs w:val="22"/>
              </w:rPr>
            </w:pPr>
            <w:r>
              <w:rPr>
                <w:sz w:val="22"/>
                <w:szCs w:val="22"/>
              </w:rPr>
              <w:t>100</w:t>
            </w:r>
          </w:p>
        </w:tc>
        <w:tc>
          <w:tcPr>
            <w:tcW w:w="3042" w:type="dxa"/>
            <w:shd w:val="clear" w:color="auto" w:fill="FAE2D5" w:themeFill="accent2" w:themeFillTint="33"/>
          </w:tcPr>
          <w:p w14:paraId="41AE3516" w14:textId="13D7545C" w:rsidR="009B07D2" w:rsidRPr="005E7D95" w:rsidRDefault="00BB4FF9" w:rsidP="009B07D2">
            <w:pPr>
              <w:rPr>
                <w:sz w:val="22"/>
                <w:szCs w:val="22"/>
              </w:rPr>
            </w:pPr>
            <w:r>
              <w:rPr>
                <w:sz w:val="22"/>
                <w:szCs w:val="22"/>
              </w:rPr>
              <w:t>Obligatoire, &gt;=</w:t>
            </w:r>
            <w:r>
              <w:rPr>
                <w:sz w:val="22"/>
                <w:szCs w:val="22"/>
              </w:rPr>
              <w:t>2</w:t>
            </w:r>
            <w:r>
              <w:rPr>
                <w:sz w:val="22"/>
                <w:szCs w:val="22"/>
              </w:rPr>
              <w:t xml:space="preserve"> caractère</w:t>
            </w:r>
            <w:r>
              <w:rPr>
                <w:sz w:val="22"/>
                <w:szCs w:val="22"/>
              </w:rPr>
              <w:t>s</w:t>
            </w:r>
          </w:p>
        </w:tc>
      </w:tr>
      <w:tr w:rsidR="00F678BB" w14:paraId="59DB7BD0" w14:textId="77777777" w:rsidTr="008E5D28">
        <w:tc>
          <w:tcPr>
            <w:tcW w:w="2663" w:type="dxa"/>
            <w:shd w:val="clear" w:color="auto" w:fill="FAE2D5" w:themeFill="accent2" w:themeFillTint="33"/>
          </w:tcPr>
          <w:p w14:paraId="0C96ABE7" w14:textId="77777777" w:rsidR="009B07D2" w:rsidRPr="005E7D95" w:rsidRDefault="009B07D2" w:rsidP="009B07D2">
            <w:pPr>
              <w:rPr>
                <w:sz w:val="22"/>
                <w:szCs w:val="22"/>
              </w:rPr>
            </w:pPr>
            <w:r>
              <w:rPr>
                <w:sz w:val="22"/>
                <w:szCs w:val="22"/>
              </w:rPr>
              <w:t>member_adhesion_date</w:t>
            </w:r>
          </w:p>
        </w:tc>
        <w:tc>
          <w:tcPr>
            <w:tcW w:w="2916" w:type="dxa"/>
            <w:shd w:val="clear" w:color="auto" w:fill="FAE2D5" w:themeFill="accent2" w:themeFillTint="33"/>
          </w:tcPr>
          <w:p w14:paraId="0B4D7AE3" w14:textId="73DE2852" w:rsidR="009B07D2" w:rsidRPr="005E7D95" w:rsidRDefault="00D97311" w:rsidP="009B07D2">
            <w:pPr>
              <w:rPr>
                <w:sz w:val="22"/>
                <w:szCs w:val="22"/>
              </w:rPr>
            </w:pPr>
            <w:r>
              <w:rPr>
                <w:sz w:val="22"/>
                <w:szCs w:val="22"/>
              </w:rPr>
              <w:t>Date d’adhésion du membre</w:t>
            </w:r>
          </w:p>
        </w:tc>
        <w:tc>
          <w:tcPr>
            <w:tcW w:w="1646" w:type="dxa"/>
            <w:shd w:val="clear" w:color="auto" w:fill="FAE2D5" w:themeFill="accent2" w:themeFillTint="33"/>
          </w:tcPr>
          <w:p w14:paraId="36701242" w14:textId="2DF851A9" w:rsidR="009B07D2" w:rsidRPr="005E7D95" w:rsidRDefault="00F678BB" w:rsidP="009B07D2">
            <w:pPr>
              <w:rPr>
                <w:sz w:val="22"/>
                <w:szCs w:val="22"/>
              </w:rPr>
            </w:pPr>
            <w:r>
              <w:rPr>
                <w:sz w:val="22"/>
                <w:szCs w:val="22"/>
              </w:rPr>
              <w:t xml:space="preserve">Date </w:t>
            </w:r>
          </w:p>
        </w:tc>
        <w:tc>
          <w:tcPr>
            <w:tcW w:w="1275" w:type="dxa"/>
            <w:shd w:val="clear" w:color="auto" w:fill="FAE2D5" w:themeFill="accent2" w:themeFillTint="33"/>
          </w:tcPr>
          <w:p w14:paraId="047945DF" w14:textId="77777777" w:rsidR="009B07D2" w:rsidRPr="005E7D95" w:rsidRDefault="009B07D2" w:rsidP="009B07D2">
            <w:pPr>
              <w:rPr>
                <w:sz w:val="22"/>
                <w:szCs w:val="22"/>
              </w:rPr>
            </w:pPr>
          </w:p>
        </w:tc>
        <w:tc>
          <w:tcPr>
            <w:tcW w:w="3042" w:type="dxa"/>
            <w:shd w:val="clear" w:color="auto" w:fill="FAE2D5" w:themeFill="accent2" w:themeFillTint="33"/>
          </w:tcPr>
          <w:p w14:paraId="61B72AEF" w14:textId="77777777" w:rsidR="00F70138" w:rsidRDefault="00ED2AAC" w:rsidP="009B07D2">
            <w:pPr>
              <w:rPr>
                <w:sz w:val="22"/>
                <w:szCs w:val="22"/>
              </w:rPr>
            </w:pPr>
            <w:r>
              <w:rPr>
                <w:sz w:val="22"/>
                <w:szCs w:val="22"/>
              </w:rPr>
              <w:t>Obligatoire,</w:t>
            </w:r>
          </w:p>
          <w:p w14:paraId="3B7A31F6" w14:textId="4AF6EFE3" w:rsidR="009B07D2" w:rsidRPr="005E7D95" w:rsidRDefault="00ED2AAC" w:rsidP="009B07D2">
            <w:pPr>
              <w:rPr>
                <w:sz w:val="22"/>
                <w:szCs w:val="22"/>
              </w:rPr>
            </w:pPr>
            <w:r>
              <w:rPr>
                <w:sz w:val="22"/>
                <w:szCs w:val="22"/>
              </w:rPr>
              <w:t>format :YYYY-MM-DD</w:t>
            </w:r>
          </w:p>
        </w:tc>
      </w:tr>
      <w:tr w:rsidR="00F678BB" w14:paraId="6022F01F" w14:textId="77777777" w:rsidTr="008E5D28">
        <w:tc>
          <w:tcPr>
            <w:tcW w:w="2663" w:type="dxa"/>
            <w:shd w:val="clear" w:color="auto" w:fill="FAE2D5" w:themeFill="accent2" w:themeFillTint="33"/>
          </w:tcPr>
          <w:p w14:paraId="5429C569" w14:textId="37B76FCA" w:rsidR="009B07D2" w:rsidRPr="005E7D95" w:rsidRDefault="00F678BB" w:rsidP="009B07D2">
            <w:pPr>
              <w:rPr>
                <w:sz w:val="22"/>
                <w:szCs w:val="22"/>
              </w:rPr>
            </w:pPr>
            <w:r>
              <w:rPr>
                <w:sz w:val="22"/>
                <w:szCs w:val="22"/>
              </w:rPr>
              <w:t>(</w:t>
            </w:r>
            <w:r w:rsidR="009B07D2">
              <w:rPr>
                <w:sz w:val="22"/>
                <w:szCs w:val="22"/>
              </w:rPr>
              <w:t>member_is_employe</w:t>
            </w:r>
            <w:r w:rsidR="00EB39E8">
              <w:rPr>
                <w:sz w:val="22"/>
                <w:szCs w:val="22"/>
              </w:rPr>
              <w:t>d</w:t>
            </w:r>
            <w:r>
              <w:rPr>
                <w:sz w:val="22"/>
                <w:szCs w:val="22"/>
              </w:rPr>
              <w:t>)</w:t>
            </w:r>
          </w:p>
        </w:tc>
        <w:tc>
          <w:tcPr>
            <w:tcW w:w="2916" w:type="dxa"/>
            <w:shd w:val="clear" w:color="auto" w:fill="FAE2D5" w:themeFill="accent2" w:themeFillTint="33"/>
          </w:tcPr>
          <w:p w14:paraId="618727BB" w14:textId="77777777" w:rsidR="009B07D2" w:rsidRPr="005E7D95" w:rsidRDefault="009B07D2" w:rsidP="009B07D2">
            <w:pPr>
              <w:rPr>
                <w:sz w:val="22"/>
                <w:szCs w:val="22"/>
              </w:rPr>
            </w:pPr>
          </w:p>
        </w:tc>
        <w:tc>
          <w:tcPr>
            <w:tcW w:w="1646" w:type="dxa"/>
            <w:shd w:val="clear" w:color="auto" w:fill="FAE2D5" w:themeFill="accent2" w:themeFillTint="33"/>
          </w:tcPr>
          <w:p w14:paraId="190C21EE" w14:textId="3CA25D47" w:rsidR="009B07D2" w:rsidRPr="005E7D95" w:rsidRDefault="00BB4FF9" w:rsidP="009B07D2">
            <w:pPr>
              <w:rPr>
                <w:sz w:val="22"/>
                <w:szCs w:val="22"/>
              </w:rPr>
            </w:pPr>
            <w:r>
              <w:rPr>
                <w:sz w:val="22"/>
                <w:szCs w:val="22"/>
              </w:rPr>
              <w:t>Booléen</w:t>
            </w:r>
          </w:p>
        </w:tc>
        <w:tc>
          <w:tcPr>
            <w:tcW w:w="1275" w:type="dxa"/>
            <w:shd w:val="clear" w:color="auto" w:fill="FAE2D5" w:themeFill="accent2" w:themeFillTint="33"/>
          </w:tcPr>
          <w:p w14:paraId="017E57A5" w14:textId="77777777" w:rsidR="009B07D2" w:rsidRPr="005E7D95" w:rsidRDefault="009B07D2" w:rsidP="009B07D2">
            <w:pPr>
              <w:rPr>
                <w:sz w:val="22"/>
                <w:szCs w:val="22"/>
              </w:rPr>
            </w:pPr>
          </w:p>
        </w:tc>
        <w:tc>
          <w:tcPr>
            <w:tcW w:w="3042" w:type="dxa"/>
            <w:shd w:val="clear" w:color="auto" w:fill="FAE2D5" w:themeFill="accent2" w:themeFillTint="33"/>
          </w:tcPr>
          <w:p w14:paraId="66F5008C" w14:textId="77777777" w:rsidR="009B07D2" w:rsidRPr="005E7D95" w:rsidRDefault="009B07D2" w:rsidP="009B07D2">
            <w:pPr>
              <w:rPr>
                <w:sz w:val="22"/>
                <w:szCs w:val="22"/>
              </w:rPr>
            </w:pPr>
          </w:p>
        </w:tc>
      </w:tr>
      <w:tr w:rsidR="00F678BB" w14:paraId="77DE0E1D" w14:textId="77777777" w:rsidTr="008E5D28">
        <w:tc>
          <w:tcPr>
            <w:tcW w:w="2663" w:type="dxa"/>
          </w:tcPr>
          <w:p w14:paraId="60BEEE93" w14:textId="77777777" w:rsidR="009B07D2" w:rsidRPr="005E7D95" w:rsidRDefault="009B07D2" w:rsidP="009B07D2">
            <w:pPr>
              <w:rPr>
                <w:sz w:val="22"/>
                <w:szCs w:val="22"/>
              </w:rPr>
            </w:pPr>
          </w:p>
        </w:tc>
        <w:tc>
          <w:tcPr>
            <w:tcW w:w="2916" w:type="dxa"/>
          </w:tcPr>
          <w:p w14:paraId="17D3743E" w14:textId="77777777" w:rsidR="009B07D2" w:rsidRPr="005E7D95" w:rsidRDefault="009B07D2" w:rsidP="009B07D2">
            <w:pPr>
              <w:rPr>
                <w:sz w:val="22"/>
                <w:szCs w:val="22"/>
              </w:rPr>
            </w:pPr>
          </w:p>
        </w:tc>
        <w:tc>
          <w:tcPr>
            <w:tcW w:w="1646" w:type="dxa"/>
          </w:tcPr>
          <w:p w14:paraId="261F2526" w14:textId="77777777" w:rsidR="009B07D2" w:rsidRPr="005E7D95" w:rsidRDefault="009B07D2" w:rsidP="009B07D2">
            <w:pPr>
              <w:rPr>
                <w:sz w:val="22"/>
                <w:szCs w:val="22"/>
              </w:rPr>
            </w:pPr>
          </w:p>
        </w:tc>
        <w:tc>
          <w:tcPr>
            <w:tcW w:w="1275" w:type="dxa"/>
          </w:tcPr>
          <w:p w14:paraId="13E0E63E" w14:textId="77777777" w:rsidR="009B07D2" w:rsidRPr="005E7D95" w:rsidRDefault="009B07D2" w:rsidP="009B07D2">
            <w:pPr>
              <w:rPr>
                <w:sz w:val="22"/>
                <w:szCs w:val="22"/>
              </w:rPr>
            </w:pPr>
          </w:p>
        </w:tc>
        <w:tc>
          <w:tcPr>
            <w:tcW w:w="3042" w:type="dxa"/>
          </w:tcPr>
          <w:p w14:paraId="35ED9E48" w14:textId="77777777" w:rsidR="009B07D2" w:rsidRPr="005E7D95" w:rsidRDefault="009B07D2" w:rsidP="009B07D2">
            <w:pPr>
              <w:rPr>
                <w:sz w:val="22"/>
                <w:szCs w:val="22"/>
              </w:rPr>
            </w:pPr>
          </w:p>
        </w:tc>
      </w:tr>
      <w:tr w:rsidR="008E5D28" w14:paraId="29A46E4C" w14:textId="77777777" w:rsidTr="008E5D28">
        <w:tc>
          <w:tcPr>
            <w:tcW w:w="2663" w:type="dxa"/>
          </w:tcPr>
          <w:p w14:paraId="1CD06633" w14:textId="24C5309A" w:rsidR="009B07D2" w:rsidRPr="005E7D95" w:rsidRDefault="00EB39E8" w:rsidP="009B07D2">
            <w:pPr>
              <w:rPr>
                <w:sz w:val="22"/>
                <w:szCs w:val="22"/>
              </w:rPr>
            </w:pPr>
            <w:r>
              <w:rPr>
                <w:sz w:val="22"/>
                <w:szCs w:val="22"/>
              </w:rPr>
              <w:t>job_id</w:t>
            </w:r>
          </w:p>
        </w:tc>
        <w:tc>
          <w:tcPr>
            <w:tcW w:w="2916" w:type="dxa"/>
          </w:tcPr>
          <w:p w14:paraId="01ED6927" w14:textId="3E0FD184" w:rsidR="009B07D2" w:rsidRPr="005E7D95" w:rsidRDefault="001D6B98" w:rsidP="009B07D2">
            <w:pPr>
              <w:rPr>
                <w:sz w:val="22"/>
                <w:szCs w:val="22"/>
              </w:rPr>
            </w:pPr>
            <w:r>
              <w:rPr>
                <w:sz w:val="22"/>
                <w:szCs w:val="22"/>
              </w:rPr>
              <w:t>Identifiant</w:t>
            </w:r>
            <w:r>
              <w:rPr>
                <w:sz w:val="22"/>
                <w:szCs w:val="22"/>
              </w:rPr>
              <w:t xml:space="preserve"> de l’emploi</w:t>
            </w:r>
          </w:p>
        </w:tc>
        <w:tc>
          <w:tcPr>
            <w:tcW w:w="1646" w:type="dxa"/>
          </w:tcPr>
          <w:p w14:paraId="0BE7C09B" w14:textId="47E3C80F" w:rsidR="009B07D2" w:rsidRPr="005E7D95" w:rsidRDefault="00383954" w:rsidP="009B07D2">
            <w:pPr>
              <w:rPr>
                <w:sz w:val="22"/>
                <w:szCs w:val="22"/>
              </w:rPr>
            </w:pPr>
            <w:r>
              <w:rPr>
                <w:sz w:val="22"/>
                <w:szCs w:val="22"/>
              </w:rPr>
              <w:t>Numérique</w:t>
            </w:r>
          </w:p>
        </w:tc>
        <w:tc>
          <w:tcPr>
            <w:tcW w:w="1275" w:type="dxa"/>
          </w:tcPr>
          <w:p w14:paraId="54D4C011" w14:textId="4C35C087" w:rsidR="009B07D2" w:rsidRPr="005E7D95" w:rsidRDefault="00383954" w:rsidP="009B07D2">
            <w:pPr>
              <w:rPr>
                <w:sz w:val="22"/>
                <w:szCs w:val="22"/>
              </w:rPr>
            </w:pPr>
            <w:r>
              <w:rPr>
                <w:sz w:val="22"/>
                <w:szCs w:val="22"/>
              </w:rPr>
              <w:t>11</w:t>
            </w:r>
          </w:p>
        </w:tc>
        <w:tc>
          <w:tcPr>
            <w:tcW w:w="3042" w:type="dxa"/>
          </w:tcPr>
          <w:p w14:paraId="00D94122" w14:textId="30B02B30" w:rsidR="009B07D2" w:rsidRPr="005E7D95" w:rsidRDefault="001D6B98" w:rsidP="009B07D2">
            <w:pPr>
              <w:rPr>
                <w:sz w:val="22"/>
                <w:szCs w:val="22"/>
              </w:rPr>
            </w:pPr>
            <w:r>
              <w:rPr>
                <w:sz w:val="22"/>
                <w:szCs w:val="22"/>
              </w:rPr>
              <w:t>Identifiant</w:t>
            </w:r>
            <w:r w:rsidR="00383954">
              <w:rPr>
                <w:sz w:val="22"/>
                <w:szCs w:val="22"/>
              </w:rPr>
              <w:t>, auto-incrémenté</w:t>
            </w:r>
          </w:p>
        </w:tc>
      </w:tr>
      <w:tr w:rsidR="008E5D28" w14:paraId="01B0A850" w14:textId="77777777" w:rsidTr="008E5D28">
        <w:tc>
          <w:tcPr>
            <w:tcW w:w="2663" w:type="dxa"/>
          </w:tcPr>
          <w:p w14:paraId="24283540" w14:textId="15AA9AE5" w:rsidR="009B07D2" w:rsidRPr="005E7D95" w:rsidRDefault="00EB39E8" w:rsidP="009B07D2">
            <w:pPr>
              <w:rPr>
                <w:sz w:val="22"/>
                <w:szCs w:val="22"/>
              </w:rPr>
            </w:pPr>
            <w:r>
              <w:rPr>
                <w:sz w:val="22"/>
                <w:szCs w:val="22"/>
              </w:rPr>
              <w:t>job_</w:t>
            </w:r>
            <w:r>
              <w:rPr>
                <w:sz w:val="22"/>
                <w:szCs w:val="22"/>
              </w:rPr>
              <w:t>entitle</w:t>
            </w:r>
          </w:p>
        </w:tc>
        <w:tc>
          <w:tcPr>
            <w:tcW w:w="2916" w:type="dxa"/>
          </w:tcPr>
          <w:p w14:paraId="358F9CD9" w14:textId="3558A153" w:rsidR="009B07D2" w:rsidRPr="005E7D95" w:rsidRDefault="00ED2AAC" w:rsidP="009B07D2">
            <w:pPr>
              <w:rPr>
                <w:sz w:val="22"/>
                <w:szCs w:val="22"/>
              </w:rPr>
            </w:pPr>
            <w:r>
              <w:rPr>
                <w:sz w:val="22"/>
                <w:szCs w:val="22"/>
              </w:rPr>
              <w:t xml:space="preserve">Intitulé </w:t>
            </w:r>
            <w:r w:rsidR="00F70138">
              <w:rPr>
                <w:sz w:val="22"/>
                <w:szCs w:val="22"/>
              </w:rPr>
              <w:t>de l’emploi</w:t>
            </w:r>
          </w:p>
        </w:tc>
        <w:tc>
          <w:tcPr>
            <w:tcW w:w="1646" w:type="dxa"/>
          </w:tcPr>
          <w:p w14:paraId="618102B1" w14:textId="16B30955" w:rsidR="009B07D2" w:rsidRPr="005E7D95" w:rsidRDefault="00F678BB" w:rsidP="009B07D2">
            <w:pPr>
              <w:rPr>
                <w:sz w:val="22"/>
                <w:szCs w:val="22"/>
              </w:rPr>
            </w:pPr>
            <w:r>
              <w:rPr>
                <w:sz w:val="22"/>
                <w:szCs w:val="22"/>
              </w:rPr>
              <w:t>Alphabétique</w:t>
            </w:r>
          </w:p>
        </w:tc>
        <w:tc>
          <w:tcPr>
            <w:tcW w:w="1275" w:type="dxa"/>
          </w:tcPr>
          <w:p w14:paraId="2D5117F8" w14:textId="546C713B" w:rsidR="009B07D2" w:rsidRPr="005E7D95" w:rsidRDefault="00280805" w:rsidP="009B07D2">
            <w:pPr>
              <w:rPr>
                <w:sz w:val="22"/>
                <w:szCs w:val="22"/>
              </w:rPr>
            </w:pPr>
            <w:r>
              <w:rPr>
                <w:sz w:val="22"/>
                <w:szCs w:val="22"/>
              </w:rPr>
              <w:t>50</w:t>
            </w:r>
          </w:p>
        </w:tc>
        <w:tc>
          <w:tcPr>
            <w:tcW w:w="3042" w:type="dxa"/>
          </w:tcPr>
          <w:p w14:paraId="1B114C81" w14:textId="2869CEFC" w:rsidR="009B07D2" w:rsidRPr="005E7D95" w:rsidRDefault="008E5D28" w:rsidP="009B07D2">
            <w:pPr>
              <w:rPr>
                <w:sz w:val="22"/>
                <w:szCs w:val="22"/>
              </w:rPr>
            </w:pPr>
            <w:r>
              <w:rPr>
                <w:sz w:val="22"/>
                <w:szCs w:val="22"/>
              </w:rPr>
              <w:t>Obligatoire, &gt;=2 caractères</w:t>
            </w:r>
          </w:p>
        </w:tc>
      </w:tr>
      <w:tr w:rsidR="008E5D28" w14:paraId="03E90B62" w14:textId="77777777" w:rsidTr="008E5D28">
        <w:tc>
          <w:tcPr>
            <w:tcW w:w="2663" w:type="dxa"/>
          </w:tcPr>
          <w:p w14:paraId="7135C86C" w14:textId="72B90F9B" w:rsidR="009B07D2" w:rsidRPr="005E7D95" w:rsidRDefault="009B07D2" w:rsidP="009B07D2">
            <w:pPr>
              <w:rPr>
                <w:sz w:val="22"/>
                <w:szCs w:val="22"/>
              </w:rPr>
            </w:pPr>
          </w:p>
        </w:tc>
        <w:tc>
          <w:tcPr>
            <w:tcW w:w="2916" w:type="dxa"/>
          </w:tcPr>
          <w:p w14:paraId="3756BC64" w14:textId="77777777" w:rsidR="009B07D2" w:rsidRPr="005E7D95" w:rsidRDefault="009B07D2" w:rsidP="009B07D2">
            <w:pPr>
              <w:rPr>
                <w:sz w:val="22"/>
                <w:szCs w:val="22"/>
              </w:rPr>
            </w:pPr>
          </w:p>
        </w:tc>
        <w:tc>
          <w:tcPr>
            <w:tcW w:w="1646" w:type="dxa"/>
          </w:tcPr>
          <w:p w14:paraId="15861B20" w14:textId="77777777" w:rsidR="009B07D2" w:rsidRPr="005E7D95" w:rsidRDefault="009B07D2" w:rsidP="009B07D2">
            <w:pPr>
              <w:rPr>
                <w:sz w:val="22"/>
                <w:szCs w:val="22"/>
              </w:rPr>
            </w:pPr>
          </w:p>
        </w:tc>
        <w:tc>
          <w:tcPr>
            <w:tcW w:w="1275" w:type="dxa"/>
          </w:tcPr>
          <w:p w14:paraId="54CB6973" w14:textId="77777777" w:rsidR="009B07D2" w:rsidRPr="005E7D95" w:rsidRDefault="009B07D2" w:rsidP="009B07D2">
            <w:pPr>
              <w:rPr>
                <w:sz w:val="22"/>
                <w:szCs w:val="22"/>
              </w:rPr>
            </w:pPr>
          </w:p>
        </w:tc>
        <w:tc>
          <w:tcPr>
            <w:tcW w:w="3042" w:type="dxa"/>
          </w:tcPr>
          <w:p w14:paraId="1A993DEA" w14:textId="77777777" w:rsidR="009B07D2" w:rsidRPr="005E7D95" w:rsidRDefault="009B07D2" w:rsidP="009B07D2">
            <w:pPr>
              <w:rPr>
                <w:sz w:val="22"/>
                <w:szCs w:val="22"/>
              </w:rPr>
            </w:pPr>
          </w:p>
        </w:tc>
      </w:tr>
      <w:tr w:rsidR="008E5D28" w14:paraId="554A770F" w14:textId="77777777" w:rsidTr="008E5D28">
        <w:tc>
          <w:tcPr>
            <w:tcW w:w="2663" w:type="dxa"/>
          </w:tcPr>
          <w:p w14:paraId="1E666C1F" w14:textId="77777777" w:rsidR="009B07D2" w:rsidRPr="005E7D95" w:rsidRDefault="009B07D2" w:rsidP="009B07D2">
            <w:pPr>
              <w:rPr>
                <w:sz w:val="22"/>
                <w:szCs w:val="22"/>
              </w:rPr>
            </w:pPr>
          </w:p>
        </w:tc>
        <w:tc>
          <w:tcPr>
            <w:tcW w:w="2916" w:type="dxa"/>
          </w:tcPr>
          <w:p w14:paraId="5A4E999B" w14:textId="77777777" w:rsidR="009B07D2" w:rsidRPr="005E7D95" w:rsidRDefault="009B07D2" w:rsidP="009B07D2">
            <w:pPr>
              <w:rPr>
                <w:sz w:val="22"/>
                <w:szCs w:val="22"/>
              </w:rPr>
            </w:pPr>
          </w:p>
        </w:tc>
        <w:tc>
          <w:tcPr>
            <w:tcW w:w="1646" w:type="dxa"/>
          </w:tcPr>
          <w:p w14:paraId="1467BFEE" w14:textId="77777777" w:rsidR="009B07D2" w:rsidRPr="005E7D95" w:rsidRDefault="009B07D2" w:rsidP="009B07D2">
            <w:pPr>
              <w:rPr>
                <w:sz w:val="22"/>
                <w:szCs w:val="22"/>
              </w:rPr>
            </w:pPr>
          </w:p>
        </w:tc>
        <w:tc>
          <w:tcPr>
            <w:tcW w:w="1275" w:type="dxa"/>
          </w:tcPr>
          <w:p w14:paraId="6B3AC129" w14:textId="77777777" w:rsidR="009B07D2" w:rsidRPr="005E7D95" w:rsidRDefault="009B07D2" w:rsidP="009B07D2">
            <w:pPr>
              <w:rPr>
                <w:sz w:val="22"/>
                <w:szCs w:val="22"/>
              </w:rPr>
            </w:pPr>
          </w:p>
        </w:tc>
        <w:tc>
          <w:tcPr>
            <w:tcW w:w="3042" w:type="dxa"/>
          </w:tcPr>
          <w:p w14:paraId="48112879" w14:textId="77777777" w:rsidR="009B07D2" w:rsidRPr="005E7D95" w:rsidRDefault="009B07D2" w:rsidP="009B07D2">
            <w:pPr>
              <w:rPr>
                <w:sz w:val="22"/>
                <w:szCs w:val="22"/>
              </w:rPr>
            </w:pPr>
          </w:p>
        </w:tc>
      </w:tr>
      <w:tr w:rsidR="008E5D28" w14:paraId="58640CE9" w14:textId="77777777" w:rsidTr="008E5D28">
        <w:tc>
          <w:tcPr>
            <w:tcW w:w="2663" w:type="dxa"/>
          </w:tcPr>
          <w:p w14:paraId="24C650C5" w14:textId="77777777" w:rsidR="009B07D2" w:rsidRPr="005E7D95" w:rsidRDefault="009B07D2" w:rsidP="009B07D2">
            <w:pPr>
              <w:rPr>
                <w:sz w:val="22"/>
                <w:szCs w:val="22"/>
              </w:rPr>
            </w:pPr>
          </w:p>
        </w:tc>
        <w:tc>
          <w:tcPr>
            <w:tcW w:w="2916" w:type="dxa"/>
          </w:tcPr>
          <w:p w14:paraId="671552A2" w14:textId="77777777" w:rsidR="009B07D2" w:rsidRPr="005E7D95" w:rsidRDefault="009B07D2" w:rsidP="009B07D2">
            <w:pPr>
              <w:rPr>
                <w:sz w:val="22"/>
                <w:szCs w:val="22"/>
              </w:rPr>
            </w:pPr>
          </w:p>
        </w:tc>
        <w:tc>
          <w:tcPr>
            <w:tcW w:w="1646" w:type="dxa"/>
          </w:tcPr>
          <w:p w14:paraId="380FEC1D" w14:textId="77777777" w:rsidR="009B07D2" w:rsidRPr="005E7D95" w:rsidRDefault="009B07D2" w:rsidP="009B07D2">
            <w:pPr>
              <w:rPr>
                <w:sz w:val="22"/>
                <w:szCs w:val="22"/>
              </w:rPr>
            </w:pPr>
          </w:p>
        </w:tc>
        <w:tc>
          <w:tcPr>
            <w:tcW w:w="1275" w:type="dxa"/>
          </w:tcPr>
          <w:p w14:paraId="55E1F784" w14:textId="77777777" w:rsidR="009B07D2" w:rsidRPr="005E7D95" w:rsidRDefault="009B07D2" w:rsidP="009B07D2">
            <w:pPr>
              <w:rPr>
                <w:sz w:val="22"/>
                <w:szCs w:val="22"/>
              </w:rPr>
            </w:pPr>
          </w:p>
        </w:tc>
        <w:tc>
          <w:tcPr>
            <w:tcW w:w="3042" w:type="dxa"/>
          </w:tcPr>
          <w:p w14:paraId="58E15AC5" w14:textId="77777777" w:rsidR="009B07D2" w:rsidRPr="005E7D95" w:rsidRDefault="009B07D2" w:rsidP="009B07D2">
            <w:pPr>
              <w:rPr>
                <w:sz w:val="22"/>
                <w:szCs w:val="22"/>
              </w:rPr>
            </w:pPr>
          </w:p>
        </w:tc>
      </w:tr>
      <w:tr w:rsidR="008E5D28" w14:paraId="2DE83223" w14:textId="77777777" w:rsidTr="008E5D28">
        <w:tc>
          <w:tcPr>
            <w:tcW w:w="2663" w:type="dxa"/>
          </w:tcPr>
          <w:p w14:paraId="11501C37" w14:textId="745F2288" w:rsidR="00EB39E8" w:rsidRPr="005E7D95" w:rsidRDefault="00EB39E8" w:rsidP="00EB39E8">
            <w:pPr>
              <w:rPr>
                <w:sz w:val="22"/>
                <w:szCs w:val="22"/>
              </w:rPr>
            </w:pPr>
            <w:r>
              <w:rPr>
                <w:sz w:val="22"/>
                <w:szCs w:val="22"/>
              </w:rPr>
              <w:t>accomodation_id</w:t>
            </w:r>
          </w:p>
        </w:tc>
        <w:tc>
          <w:tcPr>
            <w:tcW w:w="2916" w:type="dxa"/>
          </w:tcPr>
          <w:p w14:paraId="49572E17" w14:textId="322FC9B0" w:rsidR="00EB39E8" w:rsidRPr="005E7D95" w:rsidRDefault="001D6B98" w:rsidP="00EB39E8">
            <w:pPr>
              <w:rPr>
                <w:sz w:val="22"/>
                <w:szCs w:val="22"/>
              </w:rPr>
            </w:pPr>
            <w:r>
              <w:rPr>
                <w:sz w:val="22"/>
                <w:szCs w:val="22"/>
              </w:rPr>
              <w:t>Identifiant</w:t>
            </w:r>
            <w:r>
              <w:rPr>
                <w:sz w:val="22"/>
                <w:szCs w:val="22"/>
              </w:rPr>
              <w:t xml:space="preserve"> de l’hébergement</w:t>
            </w:r>
          </w:p>
        </w:tc>
        <w:tc>
          <w:tcPr>
            <w:tcW w:w="1646" w:type="dxa"/>
          </w:tcPr>
          <w:p w14:paraId="30900677" w14:textId="087EC710" w:rsidR="00EB39E8" w:rsidRPr="005E7D95" w:rsidRDefault="00383954" w:rsidP="00EB39E8">
            <w:pPr>
              <w:rPr>
                <w:sz w:val="22"/>
                <w:szCs w:val="22"/>
              </w:rPr>
            </w:pPr>
            <w:r>
              <w:rPr>
                <w:sz w:val="22"/>
                <w:szCs w:val="22"/>
              </w:rPr>
              <w:t>Numérique</w:t>
            </w:r>
          </w:p>
        </w:tc>
        <w:tc>
          <w:tcPr>
            <w:tcW w:w="1275" w:type="dxa"/>
          </w:tcPr>
          <w:p w14:paraId="2054E277" w14:textId="2460D0CD" w:rsidR="00EB39E8" w:rsidRPr="005E7D95" w:rsidRDefault="00383954" w:rsidP="00EB39E8">
            <w:pPr>
              <w:rPr>
                <w:sz w:val="22"/>
                <w:szCs w:val="22"/>
              </w:rPr>
            </w:pPr>
            <w:r>
              <w:rPr>
                <w:sz w:val="22"/>
                <w:szCs w:val="22"/>
              </w:rPr>
              <w:t>11</w:t>
            </w:r>
          </w:p>
        </w:tc>
        <w:tc>
          <w:tcPr>
            <w:tcW w:w="3042" w:type="dxa"/>
          </w:tcPr>
          <w:p w14:paraId="7380C3E6" w14:textId="7175942C" w:rsidR="00EB39E8" w:rsidRPr="005E7D95" w:rsidRDefault="001D6B98" w:rsidP="00EB39E8">
            <w:pPr>
              <w:rPr>
                <w:sz w:val="22"/>
                <w:szCs w:val="22"/>
              </w:rPr>
            </w:pPr>
            <w:r>
              <w:rPr>
                <w:sz w:val="22"/>
                <w:szCs w:val="22"/>
              </w:rPr>
              <w:t>Identifiant</w:t>
            </w:r>
            <w:r w:rsidR="00383954">
              <w:rPr>
                <w:sz w:val="22"/>
                <w:szCs w:val="22"/>
              </w:rPr>
              <w:t>, auto-incrémenté</w:t>
            </w:r>
          </w:p>
        </w:tc>
      </w:tr>
      <w:tr w:rsidR="008E5D28" w14:paraId="09B9E119" w14:textId="77777777" w:rsidTr="008E5D28">
        <w:tc>
          <w:tcPr>
            <w:tcW w:w="2663" w:type="dxa"/>
          </w:tcPr>
          <w:p w14:paraId="3FD82BA0" w14:textId="00BCB3BF" w:rsidR="00EB39E8" w:rsidRPr="005E7D95" w:rsidRDefault="00EB39E8" w:rsidP="00EB39E8">
            <w:pPr>
              <w:rPr>
                <w:sz w:val="22"/>
                <w:szCs w:val="22"/>
              </w:rPr>
            </w:pPr>
            <w:r>
              <w:rPr>
                <w:sz w:val="22"/>
                <w:szCs w:val="22"/>
              </w:rPr>
              <w:t>accomodation_date_start</w:t>
            </w:r>
          </w:p>
        </w:tc>
        <w:tc>
          <w:tcPr>
            <w:tcW w:w="2916" w:type="dxa"/>
          </w:tcPr>
          <w:p w14:paraId="630E7AD4" w14:textId="30D5D4B0" w:rsidR="00EB39E8" w:rsidRPr="005E7D95" w:rsidRDefault="00383954" w:rsidP="00EB39E8">
            <w:pPr>
              <w:rPr>
                <w:sz w:val="22"/>
                <w:szCs w:val="22"/>
              </w:rPr>
            </w:pPr>
            <w:r>
              <w:rPr>
                <w:sz w:val="22"/>
                <w:szCs w:val="22"/>
              </w:rPr>
              <w:t>Date d’arrivée</w:t>
            </w:r>
          </w:p>
        </w:tc>
        <w:tc>
          <w:tcPr>
            <w:tcW w:w="1646" w:type="dxa"/>
          </w:tcPr>
          <w:p w14:paraId="3D8B11D3" w14:textId="51EB2564" w:rsidR="00EB39E8" w:rsidRPr="005E7D95" w:rsidRDefault="008E5D28" w:rsidP="00EB39E8">
            <w:pPr>
              <w:rPr>
                <w:sz w:val="22"/>
                <w:szCs w:val="22"/>
              </w:rPr>
            </w:pPr>
            <w:r>
              <w:rPr>
                <w:sz w:val="22"/>
                <w:szCs w:val="22"/>
              </w:rPr>
              <w:t xml:space="preserve">Date et heure </w:t>
            </w:r>
          </w:p>
        </w:tc>
        <w:tc>
          <w:tcPr>
            <w:tcW w:w="1275" w:type="dxa"/>
          </w:tcPr>
          <w:p w14:paraId="1B379A54" w14:textId="77777777" w:rsidR="00EB39E8" w:rsidRPr="005E7D95" w:rsidRDefault="00EB39E8" w:rsidP="00EB39E8">
            <w:pPr>
              <w:rPr>
                <w:sz w:val="22"/>
                <w:szCs w:val="22"/>
              </w:rPr>
            </w:pPr>
          </w:p>
        </w:tc>
        <w:tc>
          <w:tcPr>
            <w:tcW w:w="3042" w:type="dxa"/>
          </w:tcPr>
          <w:p w14:paraId="3F2857B7" w14:textId="77777777" w:rsidR="00EB39E8" w:rsidRPr="005E7D95" w:rsidRDefault="00EB39E8" w:rsidP="00EB39E8">
            <w:pPr>
              <w:rPr>
                <w:sz w:val="22"/>
                <w:szCs w:val="22"/>
              </w:rPr>
            </w:pPr>
          </w:p>
        </w:tc>
      </w:tr>
      <w:tr w:rsidR="008E5D28" w14:paraId="1C6868CB" w14:textId="77777777" w:rsidTr="008E5D28">
        <w:tc>
          <w:tcPr>
            <w:tcW w:w="2663" w:type="dxa"/>
          </w:tcPr>
          <w:p w14:paraId="3AFD38D9" w14:textId="62484F12" w:rsidR="00EB39E8" w:rsidRPr="005E7D95" w:rsidRDefault="00EB39E8" w:rsidP="00EB39E8">
            <w:pPr>
              <w:rPr>
                <w:sz w:val="22"/>
                <w:szCs w:val="22"/>
              </w:rPr>
            </w:pPr>
            <w:r>
              <w:rPr>
                <w:sz w:val="22"/>
                <w:szCs w:val="22"/>
              </w:rPr>
              <w:t>accomodation_date_end</w:t>
            </w:r>
          </w:p>
        </w:tc>
        <w:tc>
          <w:tcPr>
            <w:tcW w:w="2916" w:type="dxa"/>
          </w:tcPr>
          <w:p w14:paraId="1F7AC296" w14:textId="4F9A1277" w:rsidR="00EB39E8" w:rsidRPr="005E7D95" w:rsidRDefault="00383954" w:rsidP="00EB39E8">
            <w:pPr>
              <w:rPr>
                <w:sz w:val="22"/>
                <w:szCs w:val="22"/>
              </w:rPr>
            </w:pPr>
            <w:r>
              <w:rPr>
                <w:sz w:val="22"/>
                <w:szCs w:val="22"/>
              </w:rPr>
              <w:t>Date de départ</w:t>
            </w:r>
          </w:p>
        </w:tc>
        <w:tc>
          <w:tcPr>
            <w:tcW w:w="1646" w:type="dxa"/>
          </w:tcPr>
          <w:p w14:paraId="4387C198" w14:textId="1B8622B5" w:rsidR="00EB39E8" w:rsidRPr="005E7D95" w:rsidRDefault="008E5D28" w:rsidP="00EB39E8">
            <w:pPr>
              <w:rPr>
                <w:sz w:val="22"/>
                <w:szCs w:val="22"/>
              </w:rPr>
            </w:pPr>
            <w:r>
              <w:rPr>
                <w:sz w:val="22"/>
                <w:szCs w:val="22"/>
              </w:rPr>
              <w:t>Date et heure</w:t>
            </w:r>
          </w:p>
        </w:tc>
        <w:tc>
          <w:tcPr>
            <w:tcW w:w="1275" w:type="dxa"/>
          </w:tcPr>
          <w:p w14:paraId="4A1ABA89" w14:textId="77777777" w:rsidR="00EB39E8" w:rsidRPr="005E7D95" w:rsidRDefault="00EB39E8" w:rsidP="00EB39E8">
            <w:pPr>
              <w:rPr>
                <w:sz w:val="22"/>
                <w:szCs w:val="22"/>
              </w:rPr>
            </w:pPr>
          </w:p>
        </w:tc>
        <w:tc>
          <w:tcPr>
            <w:tcW w:w="3042" w:type="dxa"/>
          </w:tcPr>
          <w:p w14:paraId="7E72FD32" w14:textId="77777777" w:rsidR="00EB39E8" w:rsidRPr="005E7D95" w:rsidRDefault="00EB39E8" w:rsidP="00EB39E8">
            <w:pPr>
              <w:rPr>
                <w:sz w:val="22"/>
                <w:szCs w:val="22"/>
              </w:rPr>
            </w:pPr>
          </w:p>
        </w:tc>
      </w:tr>
      <w:tr w:rsidR="008E5D28" w14:paraId="1BC6E995" w14:textId="77777777" w:rsidTr="008E5D28">
        <w:tc>
          <w:tcPr>
            <w:tcW w:w="2663" w:type="dxa"/>
          </w:tcPr>
          <w:p w14:paraId="6C88F083" w14:textId="77777777" w:rsidR="00EB39E8" w:rsidRPr="005E7D95" w:rsidRDefault="00EB39E8" w:rsidP="00EB39E8">
            <w:pPr>
              <w:rPr>
                <w:sz w:val="22"/>
                <w:szCs w:val="22"/>
              </w:rPr>
            </w:pPr>
          </w:p>
        </w:tc>
        <w:tc>
          <w:tcPr>
            <w:tcW w:w="2916" w:type="dxa"/>
          </w:tcPr>
          <w:p w14:paraId="5C7FB757" w14:textId="77777777" w:rsidR="00EB39E8" w:rsidRPr="005E7D95" w:rsidRDefault="00EB39E8" w:rsidP="00EB39E8">
            <w:pPr>
              <w:rPr>
                <w:sz w:val="22"/>
                <w:szCs w:val="22"/>
              </w:rPr>
            </w:pPr>
          </w:p>
        </w:tc>
        <w:tc>
          <w:tcPr>
            <w:tcW w:w="1646" w:type="dxa"/>
          </w:tcPr>
          <w:p w14:paraId="2AA97839" w14:textId="77777777" w:rsidR="00EB39E8" w:rsidRPr="005E7D95" w:rsidRDefault="00EB39E8" w:rsidP="00EB39E8">
            <w:pPr>
              <w:rPr>
                <w:sz w:val="22"/>
                <w:szCs w:val="22"/>
              </w:rPr>
            </w:pPr>
          </w:p>
        </w:tc>
        <w:tc>
          <w:tcPr>
            <w:tcW w:w="1275" w:type="dxa"/>
          </w:tcPr>
          <w:p w14:paraId="4275E099" w14:textId="77777777" w:rsidR="00EB39E8" w:rsidRPr="005E7D95" w:rsidRDefault="00EB39E8" w:rsidP="00EB39E8">
            <w:pPr>
              <w:rPr>
                <w:sz w:val="22"/>
                <w:szCs w:val="22"/>
              </w:rPr>
            </w:pPr>
          </w:p>
        </w:tc>
        <w:tc>
          <w:tcPr>
            <w:tcW w:w="3042" w:type="dxa"/>
          </w:tcPr>
          <w:p w14:paraId="3F3628C5" w14:textId="77777777" w:rsidR="00EB39E8" w:rsidRPr="005E7D95" w:rsidRDefault="00EB39E8" w:rsidP="00EB39E8">
            <w:pPr>
              <w:rPr>
                <w:sz w:val="22"/>
                <w:szCs w:val="22"/>
              </w:rPr>
            </w:pPr>
          </w:p>
        </w:tc>
      </w:tr>
      <w:tr w:rsidR="008E5D28" w14:paraId="08A5E5F6" w14:textId="77777777" w:rsidTr="008E5D28">
        <w:tc>
          <w:tcPr>
            <w:tcW w:w="2663" w:type="dxa"/>
          </w:tcPr>
          <w:p w14:paraId="38FBAEB4" w14:textId="7387A661" w:rsidR="00EB39E8" w:rsidRPr="005E7D95" w:rsidRDefault="004F38D5" w:rsidP="00EB39E8">
            <w:pPr>
              <w:rPr>
                <w:sz w:val="22"/>
                <w:szCs w:val="22"/>
              </w:rPr>
            </w:pPr>
            <w:r>
              <w:rPr>
                <w:sz w:val="22"/>
                <w:szCs w:val="22"/>
              </w:rPr>
              <w:t>incident_id</w:t>
            </w:r>
          </w:p>
        </w:tc>
        <w:tc>
          <w:tcPr>
            <w:tcW w:w="2916" w:type="dxa"/>
          </w:tcPr>
          <w:p w14:paraId="2A6A045C" w14:textId="77777777" w:rsidR="00EB39E8" w:rsidRPr="005E7D95" w:rsidRDefault="00EB39E8" w:rsidP="00EB39E8">
            <w:pPr>
              <w:rPr>
                <w:sz w:val="22"/>
                <w:szCs w:val="22"/>
              </w:rPr>
            </w:pPr>
          </w:p>
        </w:tc>
        <w:tc>
          <w:tcPr>
            <w:tcW w:w="1646" w:type="dxa"/>
          </w:tcPr>
          <w:p w14:paraId="40361683" w14:textId="77777777" w:rsidR="00EB39E8" w:rsidRPr="005E7D95" w:rsidRDefault="00EB39E8" w:rsidP="00EB39E8">
            <w:pPr>
              <w:rPr>
                <w:sz w:val="22"/>
                <w:szCs w:val="22"/>
              </w:rPr>
            </w:pPr>
          </w:p>
        </w:tc>
        <w:tc>
          <w:tcPr>
            <w:tcW w:w="1275" w:type="dxa"/>
          </w:tcPr>
          <w:p w14:paraId="760A784D" w14:textId="77777777" w:rsidR="00EB39E8" w:rsidRPr="005E7D95" w:rsidRDefault="00EB39E8" w:rsidP="00EB39E8">
            <w:pPr>
              <w:rPr>
                <w:sz w:val="22"/>
                <w:szCs w:val="22"/>
              </w:rPr>
            </w:pPr>
          </w:p>
        </w:tc>
        <w:tc>
          <w:tcPr>
            <w:tcW w:w="3042" w:type="dxa"/>
          </w:tcPr>
          <w:p w14:paraId="0AB62494" w14:textId="77777777" w:rsidR="00EB39E8" w:rsidRPr="005E7D95" w:rsidRDefault="00EB39E8" w:rsidP="00EB39E8">
            <w:pPr>
              <w:rPr>
                <w:sz w:val="22"/>
                <w:szCs w:val="22"/>
              </w:rPr>
            </w:pPr>
          </w:p>
        </w:tc>
      </w:tr>
      <w:tr w:rsidR="008E5D28" w14:paraId="17F73BCB" w14:textId="77777777" w:rsidTr="008E5D28">
        <w:tc>
          <w:tcPr>
            <w:tcW w:w="2663" w:type="dxa"/>
          </w:tcPr>
          <w:p w14:paraId="5F73B793" w14:textId="77777777" w:rsidR="00EB39E8" w:rsidRPr="005E7D95" w:rsidRDefault="00EB39E8" w:rsidP="00EB39E8">
            <w:pPr>
              <w:rPr>
                <w:sz w:val="22"/>
                <w:szCs w:val="22"/>
              </w:rPr>
            </w:pPr>
          </w:p>
        </w:tc>
        <w:tc>
          <w:tcPr>
            <w:tcW w:w="2916" w:type="dxa"/>
          </w:tcPr>
          <w:p w14:paraId="75567EDB" w14:textId="77777777" w:rsidR="00EB39E8" w:rsidRPr="005E7D95" w:rsidRDefault="00EB39E8" w:rsidP="00EB39E8">
            <w:pPr>
              <w:rPr>
                <w:sz w:val="22"/>
                <w:szCs w:val="22"/>
              </w:rPr>
            </w:pPr>
          </w:p>
        </w:tc>
        <w:tc>
          <w:tcPr>
            <w:tcW w:w="1646" w:type="dxa"/>
          </w:tcPr>
          <w:p w14:paraId="124D8C73" w14:textId="77777777" w:rsidR="00EB39E8" w:rsidRPr="005E7D95" w:rsidRDefault="00EB39E8" w:rsidP="00EB39E8">
            <w:pPr>
              <w:rPr>
                <w:sz w:val="22"/>
                <w:szCs w:val="22"/>
              </w:rPr>
            </w:pPr>
          </w:p>
        </w:tc>
        <w:tc>
          <w:tcPr>
            <w:tcW w:w="1275" w:type="dxa"/>
          </w:tcPr>
          <w:p w14:paraId="4411D90A" w14:textId="77777777" w:rsidR="00EB39E8" w:rsidRPr="005E7D95" w:rsidRDefault="00EB39E8" w:rsidP="00EB39E8">
            <w:pPr>
              <w:rPr>
                <w:sz w:val="22"/>
                <w:szCs w:val="22"/>
              </w:rPr>
            </w:pPr>
          </w:p>
        </w:tc>
        <w:tc>
          <w:tcPr>
            <w:tcW w:w="3042" w:type="dxa"/>
          </w:tcPr>
          <w:p w14:paraId="7BC0367C" w14:textId="77777777" w:rsidR="00EB39E8" w:rsidRPr="005E7D95" w:rsidRDefault="00EB39E8" w:rsidP="00EB39E8">
            <w:pPr>
              <w:rPr>
                <w:sz w:val="22"/>
                <w:szCs w:val="22"/>
              </w:rPr>
            </w:pPr>
          </w:p>
        </w:tc>
      </w:tr>
      <w:tr w:rsidR="008E5D28" w14:paraId="52EFDA71" w14:textId="77777777" w:rsidTr="008E5D28">
        <w:tc>
          <w:tcPr>
            <w:tcW w:w="2663" w:type="dxa"/>
          </w:tcPr>
          <w:p w14:paraId="02BDA142" w14:textId="77777777" w:rsidR="00EB39E8" w:rsidRPr="005E7D95" w:rsidRDefault="00EB39E8" w:rsidP="00EB39E8">
            <w:pPr>
              <w:rPr>
                <w:sz w:val="22"/>
                <w:szCs w:val="22"/>
              </w:rPr>
            </w:pPr>
          </w:p>
        </w:tc>
        <w:tc>
          <w:tcPr>
            <w:tcW w:w="2916" w:type="dxa"/>
          </w:tcPr>
          <w:p w14:paraId="3FE01188" w14:textId="77777777" w:rsidR="00EB39E8" w:rsidRPr="005E7D95" w:rsidRDefault="00EB39E8" w:rsidP="00EB39E8">
            <w:pPr>
              <w:rPr>
                <w:sz w:val="22"/>
                <w:szCs w:val="22"/>
              </w:rPr>
            </w:pPr>
          </w:p>
        </w:tc>
        <w:tc>
          <w:tcPr>
            <w:tcW w:w="1646" w:type="dxa"/>
          </w:tcPr>
          <w:p w14:paraId="120D5CDD" w14:textId="77777777" w:rsidR="00EB39E8" w:rsidRPr="005E7D95" w:rsidRDefault="00EB39E8" w:rsidP="00EB39E8">
            <w:pPr>
              <w:rPr>
                <w:sz w:val="22"/>
                <w:szCs w:val="22"/>
              </w:rPr>
            </w:pPr>
          </w:p>
        </w:tc>
        <w:tc>
          <w:tcPr>
            <w:tcW w:w="1275" w:type="dxa"/>
          </w:tcPr>
          <w:p w14:paraId="25B03539" w14:textId="77777777" w:rsidR="00EB39E8" w:rsidRPr="005E7D95" w:rsidRDefault="00EB39E8" w:rsidP="00EB39E8">
            <w:pPr>
              <w:rPr>
                <w:sz w:val="22"/>
                <w:szCs w:val="22"/>
              </w:rPr>
            </w:pPr>
          </w:p>
        </w:tc>
        <w:tc>
          <w:tcPr>
            <w:tcW w:w="3042" w:type="dxa"/>
          </w:tcPr>
          <w:p w14:paraId="73F68241" w14:textId="77777777" w:rsidR="00EB39E8" w:rsidRPr="005E7D95" w:rsidRDefault="00EB39E8" w:rsidP="00EB39E8">
            <w:pPr>
              <w:rPr>
                <w:sz w:val="22"/>
                <w:szCs w:val="22"/>
              </w:rPr>
            </w:pPr>
          </w:p>
        </w:tc>
      </w:tr>
      <w:tr w:rsidR="008E5D28" w14:paraId="5AD11203" w14:textId="77777777" w:rsidTr="008E5D28">
        <w:tc>
          <w:tcPr>
            <w:tcW w:w="2663" w:type="dxa"/>
          </w:tcPr>
          <w:p w14:paraId="569C115E" w14:textId="77777777" w:rsidR="00EB39E8" w:rsidRPr="005E7D95" w:rsidRDefault="00EB39E8" w:rsidP="00EB39E8">
            <w:pPr>
              <w:rPr>
                <w:sz w:val="22"/>
                <w:szCs w:val="22"/>
              </w:rPr>
            </w:pPr>
          </w:p>
        </w:tc>
        <w:tc>
          <w:tcPr>
            <w:tcW w:w="2916" w:type="dxa"/>
          </w:tcPr>
          <w:p w14:paraId="3C5327B4" w14:textId="77777777" w:rsidR="00EB39E8" w:rsidRPr="005E7D95" w:rsidRDefault="00EB39E8" w:rsidP="00EB39E8">
            <w:pPr>
              <w:rPr>
                <w:sz w:val="22"/>
                <w:szCs w:val="22"/>
              </w:rPr>
            </w:pPr>
          </w:p>
        </w:tc>
        <w:tc>
          <w:tcPr>
            <w:tcW w:w="1646" w:type="dxa"/>
          </w:tcPr>
          <w:p w14:paraId="5D26F516" w14:textId="77777777" w:rsidR="00EB39E8" w:rsidRPr="005E7D95" w:rsidRDefault="00EB39E8" w:rsidP="00EB39E8">
            <w:pPr>
              <w:rPr>
                <w:sz w:val="22"/>
                <w:szCs w:val="22"/>
              </w:rPr>
            </w:pPr>
          </w:p>
        </w:tc>
        <w:tc>
          <w:tcPr>
            <w:tcW w:w="1275" w:type="dxa"/>
          </w:tcPr>
          <w:p w14:paraId="3A953EE2" w14:textId="77777777" w:rsidR="00EB39E8" w:rsidRPr="005E7D95" w:rsidRDefault="00EB39E8" w:rsidP="00EB39E8">
            <w:pPr>
              <w:rPr>
                <w:sz w:val="22"/>
                <w:szCs w:val="22"/>
              </w:rPr>
            </w:pPr>
          </w:p>
        </w:tc>
        <w:tc>
          <w:tcPr>
            <w:tcW w:w="3042" w:type="dxa"/>
          </w:tcPr>
          <w:p w14:paraId="0A9A418A" w14:textId="77777777" w:rsidR="00EB39E8" w:rsidRPr="005E7D95" w:rsidRDefault="00EB39E8" w:rsidP="00EB39E8">
            <w:pPr>
              <w:rPr>
                <w:sz w:val="22"/>
                <w:szCs w:val="22"/>
              </w:rPr>
            </w:pPr>
          </w:p>
        </w:tc>
      </w:tr>
      <w:tr w:rsidR="008E5D28" w14:paraId="76250D7B" w14:textId="77777777" w:rsidTr="008E5D28">
        <w:tc>
          <w:tcPr>
            <w:tcW w:w="2663" w:type="dxa"/>
          </w:tcPr>
          <w:p w14:paraId="21ACF6DA" w14:textId="77777777" w:rsidR="00EB39E8" w:rsidRPr="005E7D95" w:rsidRDefault="00EB39E8" w:rsidP="00EB39E8">
            <w:pPr>
              <w:rPr>
                <w:sz w:val="22"/>
                <w:szCs w:val="22"/>
              </w:rPr>
            </w:pPr>
          </w:p>
        </w:tc>
        <w:tc>
          <w:tcPr>
            <w:tcW w:w="2916" w:type="dxa"/>
          </w:tcPr>
          <w:p w14:paraId="0386C30B" w14:textId="77777777" w:rsidR="00EB39E8" w:rsidRPr="005E7D95" w:rsidRDefault="00EB39E8" w:rsidP="00EB39E8">
            <w:pPr>
              <w:rPr>
                <w:sz w:val="22"/>
                <w:szCs w:val="22"/>
              </w:rPr>
            </w:pPr>
          </w:p>
        </w:tc>
        <w:tc>
          <w:tcPr>
            <w:tcW w:w="1646" w:type="dxa"/>
          </w:tcPr>
          <w:p w14:paraId="63F53929" w14:textId="77777777" w:rsidR="00EB39E8" w:rsidRPr="005E7D95" w:rsidRDefault="00EB39E8" w:rsidP="00EB39E8">
            <w:pPr>
              <w:rPr>
                <w:sz w:val="22"/>
                <w:szCs w:val="22"/>
              </w:rPr>
            </w:pPr>
          </w:p>
        </w:tc>
        <w:tc>
          <w:tcPr>
            <w:tcW w:w="1275" w:type="dxa"/>
          </w:tcPr>
          <w:p w14:paraId="519ED4A0" w14:textId="77777777" w:rsidR="00EB39E8" w:rsidRPr="005E7D95" w:rsidRDefault="00EB39E8" w:rsidP="00EB39E8">
            <w:pPr>
              <w:rPr>
                <w:sz w:val="22"/>
                <w:szCs w:val="22"/>
              </w:rPr>
            </w:pPr>
          </w:p>
        </w:tc>
        <w:tc>
          <w:tcPr>
            <w:tcW w:w="3042" w:type="dxa"/>
          </w:tcPr>
          <w:p w14:paraId="554FEC32" w14:textId="77777777" w:rsidR="00EB39E8" w:rsidRPr="005E7D95" w:rsidRDefault="00EB39E8" w:rsidP="00EB39E8">
            <w:pPr>
              <w:rPr>
                <w:sz w:val="22"/>
                <w:szCs w:val="22"/>
              </w:rPr>
            </w:pPr>
          </w:p>
        </w:tc>
      </w:tr>
      <w:tr w:rsidR="008E5D28" w14:paraId="15582A0F" w14:textId="77777777" w:rsidTr="008E5D28">
        <w:tc>
          <w:tcPr>
            <w:tcW w:w="2663" w:type="dxa"/>
          </w:tcPr>
          <w:p w14:paraId="0683274A" w14:textId="77777777" w:rsidR="00EB39E8" w:rsidRPr="005E7D95" w:rsidRDefault="00EB39E8" w:rsidP="00EB39E8">
            <w:pPr>
              <w:rPr>
                <w:sz w:val="22"/>
                <w:szCs w:val="22"/>
              </w:rPr>
            </w:pPr>
          </w:p>
        </w:tc>
        <w:tc>
          <w:tcPr>
            <w:tcW w:w="2916" w:type="dxa"/>
          </w:tcPr>
          <w:p w14:paraId="7087023E" w14:textId="77777777" w:rsidR="00EB39E8" w:rsidRPr="005E7D95" w:rsidRDefault="00EB39E8" w:rsidP="00EB39E8">
            <w:pPr>
              <w:rPr>
                <w:sz w:val="22"/>
                <w:szCs w:val="22"/>
              </w:rPr>
            </w:pPr>
          </w:p>
        </w:tc>
        <w:tc>
          <w:tcPr>
            <w:tcW w:w="1646" w:type="dxa"/>
          </w:tcPr>
          <w:p w14:paraId="066E05DB" w14:textId="77777777" w:rsidR="00EB39E8" w:rsidRPr="005E7D95" w:rsidRDefault="00EB39E8" w:rsidP="00EB39E8">
            <w:pPr>
              <w:rPr>
                <w:sz w:val="22"/>
                <w:szCs w:val="22"/>
              </w:rPr>
            </w:pPr>
          </w:p>
        </w:tc>
        <w:tc>
          <w:tcPr>
            <w:tcW w:w="1275" w:type="dxa"/>
          </w:tcPr>
          <w:p w14:paraId="45E34374" w14:textId="77777777" w:rsidR="00EB39E8" w:rsidRPr="005E7D95" w:rsidRDefault="00EB39E8" w:rsidP="00EB39E8">
            <w:pPr>
              <w:rPr>
                <w:sz w:val="22"/>
                <w:szCs w:val="22"/>
              </w:rPr>
            </w:pPr>
          </w:p>
        </w:tc>
        <w:tc>
          <w:tcPr>
            <w:tcW w:w="3042" w:type="dxa"/>
          </w:tcPr>
          <w:p w14:paraId="3A9F8904" w14:textId="77777777" w:rsidR="00EB39E8" w:rsidRPr="005E7D95" w:rsidRDefault="00EB39E8" w:rsidP="00EB39E8">
            <w:pPr>
              <w:rPr>
                <w:sz w:val="22"/>
                <w:szCs w:val="22"/>
              </w:rPr>
            </w:pPr>
          </w:p>
        </w:tc>
      </w:tr>
      <w:tr w:rsidR="008E5D28" w14:paraId="1C0A2A6E" w14:textId="77777777" w:rsidTr="008E5D28">
        <w:tc>
          <w:tcPr>
            <w:tcW w:w="2663" w:type="dxa"/>
          </w:tcPr>
          <w:p w14:paraId="72523F7D" w14:textId="77777777" w:rsidR="00EB39E8" w:rsidRPr="005E7D95" w:rsidRDefault="00EB39E8" w:rsidP="00EB39E8">
            <w:pPr>
              <w:rPr>
                <w:sz w:val="22"/>
                <w:szCs w:val="22"/>
              </w:rPr>
            </w:pPr>
          </w:p>
        </w:tc>
        <w:tc>
          <w:tcPr>
            <w:tcW w:w="2916" w:type="dxa"/>
          </w:tcPr>
          <w:p w14:paraId="585A8789" w14:textId="77777777" w:rsidR="00EB39E8" w:rsidRPr="005E7D95" w:rsidRDefault="00EB39E8" w:rsidP="00EB39E8">
            <w:pPr>
              <w:rPr>
                <w:sz w:val="22"/>
                <w:szCs w:val="22"/>
              </w:rPr>
            </w:pPr>
          </w:p>
        </w:tc>
        <w:tc>
          <w:tcPr>
            <w:tcW w:w="1646" w:type="dxa"/>
          </w:tcPr>
          <w:p w14:paraId="240E669E" w14:textId="77777777" w:rsidR="00EB39E8" w:rsidRPr="005E7D95" w:rsidRDefault="00EB39E8" w:rsidP="00EB39E8">
            <w:pPr>
              <w:rPr>
                <w:sz w:val="22"/>
                <w:szCs w:val="22"/>
              </w:rPr>
            </w:pPr>
          </w:p>
        </w:tc>
        <w:tc>
          <w:tcPr>
            <w:tcW w:w="1275" w:type="dxa"/>
          </w:tcPr>
          <w:p w14:paraId="578378B0" w14:textId="77777777" w:rsidR="00EB39E8" w:rsidRPr="005E7D95" w:rsidRDefault="00EB39E8" w:rsidP="00EB39E8">
            <w:pPr>
              <w:rPr>
                <w:sz w:val="22"/>
                <w:szCs w:val="22"/>
              </w:rPr>
            </w:pPr>
          </w:p>
        </w:tc>
        <w:tc>
          <w:tcPr>
            <w:tcW w:w="3042" w:type="dxa"/>
          </w:tcPr>
          <w:p w14:paraId="69B9E81A" w14:textId="77777777" w:rsidR="00EB39E8" w:rsidRPr="005E7D95" w:rsidRDefault="00EB39E8" w:rsidP="00EB39E8">
            <w:pPr>
              <w:rPr>
                <w:sz w:val="22"/>
                <w:szCs w:val="22"/>
              </w:rPr>
            </w:pPr>
          </w:p>
        </w:tc>
      </w:tr>
      <w:tr w:rsidR="008E5D28" w14:paraId="00AA16D2" w14:textId="77777777" w:rsidTr="008E5D28">
        <w:tc>
          <w:tcPr>
            <w:tcW w:w="2663" w:type="dxa"/>
          </w:tcPr>
          <w:p w14:paraId="4D0A7089" w14:textId="77777777" w:rsidR="00EB39E8" w:rsidRPr="005E7D95" w:rsidRDefault="00EB39E8" w:rsidP="00EB39E8">
            <w:pPr>
              <w:rPr>
                <w:sz w:val="22"/>
                <w:szCs w:val="22"/>
              </w:rPr>
            </w:pPr>
          </w:p>
        </w:tc>
        <w:tc>
          <w:tcPr>
            <w:tcW w:w="2916" w:type="dxa"/>
          </w:tcPr>
          <w:p w14:paraId="248C28EA" w14:textId="77777777" w:rsidR="00EB39E8" w:rsidRPr="005E7D95" w:rsidRDefault="00EB39E8" w:rsidP="00EB39E8">
            <w:pPr>
              <w:rPr>
                <w:sz w:val="22"/>
                <w:szCs w:val="22"/>
              </w:rPr>
            </w:pPr>
          </w:p>
        </w:tc>
        <w:tc>
          <w:tcPr>
            <w:tcW w:w="1646" w:type="dxa"/>
          </w:tcPr>
          <w:p w14:paraId="300A5720" w14:textId="77777777" w:rsidR="00EB39E8" w:rsidRPr="005E7D95" w:rsidRDefault="00EB39E8" w:rsidP="00EB39E8">
            <w:pPr>
              <w:rPr>
                <w:sz w:val="22"/>
                <w:szCs w:val="22"/>
              </w:rPr>
            </w:pPr>
          </w:p>
        </w:tc>
        <w:tc>
          <w:tcPr>
            <w:tcW w:w="1275" w:type="dxa"/>
          </w:tcPr>
          <w:p w14:paraId="17BD305B" w14:textId="77777777" w:rsidR="00EB39E8" w:rsidRPr="005E7D95" w:rsidRDefault="00EB39E8" w:rsidP="00EB39E8">
            <w:pPr>
              <w:rPr>
                <w:sz w:val="22"/>
                <w:szCs w:val="22"/>
              </w:rPr>
            </w:pPr>
          </w:p>
        </w:tc>
        <w:tc>
          <w:tcPr>
            <w:tcW w:w="3042" w:type="dxa"/>
          </w:tcPr>
          <w:p w14:paraId="4FF4E2B5" w14:textId="77777777" w:rsidR="00EB39E8" w:rsidRPr="005E7D95" w:rsidRDefault="00EB39E8" w:rsidP="00EB39E8">
            <w:pPr>
              <w:rPr>
                <w:sz w:val="22"/>
                <w:szCs w:val="22"/>
              </w:rPr>
            </w:pPr>
          </w:p>
        </w:tc>
      </w:tr>
      <w:tr w:rsidR="008E5D28" w14:paraId="2110CFE5" w14:textId="77777777" w:rsidTr="008E5D28">
        <w:tc>
          <w:tcPr>
            <w:tcW w:w="2663" w:type="dxa"/>
          </w:tcPr>
          <w:p w14:paraId="183A1A55" w14:textId="77777777" w:rsidR="00EB39E8" w:rsidRPr="005E7D95" w:rsidRDefault="00EB39E8" w:rsidP="00EB39E8">
            <w:pPr>
              <w:rPr>
                <w:sz w:val="22"/>
                <w:szCs w:val="22"/>
              </w:rPr>
            </w:pPr>
          </w:p>
        </w:tc>
        <w:tc>
          <w:tcPr>
            <w:tcW w:w="2916" w:type="dxa"/>
          </w:tcPr>
          <w:p w14:paraId="0810F085" w14:textId="77777777" w:rsidR="00EB39E8" w:rsidRPr="005E7D95" w:rsidRDefault="00EB39E8" w:rsidP="00EB39E8">
            <w:pPr>
              <w:rPr>
                <w:sz w:val="22"/>
                <w:szCs w:val="22"/>
              </w:rPr>
            </w:pPr>
          </w:p>
        </w:tc>
        <w:tc>
          <w:tcPr>
            <w:tcW w:w="1646" w:type="dxa"/>
          </w:tcPr>
          <w:p w14:paraId="0CE7E1CB" w14:textId="77777777" w:rsidR="00EB39E8" w:rsidRPr="005E7D95" w:rsidRDefault="00EB39E8" w:rsidP="00EB39E8">
            <w:pPr>
              <w:rPr>
                <w:sz w:val="22"/>
                <w:szCs w:val="22"/>
              </w:rPr>
            </w:pPr>
          </w:p>
        </w:tc>
        <w:tc>
          <w:tcPr>
            <w:tcW w:w="1275" w:type="dxa"/>
          </w:tcPr>
          <w:p w14:paraId="36CDDECF" w14:textId="77777777" w:rsidR="00EB39E8" w:rsidRPr="005E7D95" w:rsidRDefault="00EB39E8" w:rsidP="00EB39E8">
            <w:pPr>
              <w:rPr>
                <w:sz w:val="22"/>
                <w:szCs w:val="22"/>
              </w:rPr>
            </w:pPr>
          </w:p>
        </w:tc>
        <w:tc>
          <w:tcPr>
            <w:tcW w:w="3042" w:type="dxa"/>
          </w:tcPr>
          <w:p w14:paraId="12E973EC" w14:textId="77777777" w:rsidR="00EB39E8" w:rsidRPr="005E7D95" w:rsidRDefault="00EB39E8" w:rsidP="00EB39E8">
            <w:pPr>
              <w:rPr>
                <w:sz w:val="22"/>
                <w:szCs w:val="22"/>
              </w:rPr>
            </w:pPr>
          </w:p>
        </w:tc>
      </w:tr>
      <w:tr w:rsidR="008E5D28" w14:paraId="1432B461" w14:textId="77777777" w:rsidTr="008E5D28">
        <w:tc>
          <w:tcPr>
            <w:tcW w:w="2663" w:type="dxa"/>
          </w:tcPr>
          <w:p w14:paraId="1D044FA6" w14:textId="77777777" w:rsidR="00EB39E8" w:rsidRPr="005E7D95" w:rsidRDefault="00EB39E8" w:rsidP="00EB39E8">
            <w:pPr>
              <w:rPr>
                <w:sz w:val="22"/>
                <w:szCs w:val="22"/>
              </w:rPr>
            </w:pPr>
          </w:p>
        </w:tc>
        <w:tc>
          <w:tcPr>
            <w:tcW w:w="2916" w:type="dxa"/>
          </w:tcPr>
          <w:p w14:paraId="49704369" w14:textId="77777777" w:rsidR="00EB39E8" w:rsidRPr="005E7D95" w:rsidRDefault="00EB39E8" w:rsidP="00EB39E8">
            <w:pPr>
              <w:rPr>
                <w:sz w:val="22"/>
                <w:szCs w:val="22"/>
              </w:rPr>
            </w:pPr>
          </w:p>
        </w:tc>
        <w:tc>
          <w:tcPr>
            <w:tcW w:w="1646" w:type="dxa"/>
          </w:tcPr>
          <w:p w14:paraId="72D6DE25" w14:textId="77777777" w:rsidR="00EB39E8" w:rsidRPr="005E7D95" w:rsidRDefault="00EB39E8" w:rsidP="00EB39E8">
            <w:pPr>
              <w:rPr>
                <w:sz w:val="22"/>
                <w:szCs w:val="22"/>
              </w:rPr>
            </w:pPr>
          </w:p>
        </w:tc>
        <w:tc>
          <w:tcPr>
            <w:tcW w:w="1275" w:type="dxa"/>
          </w:tcPr>
          <w:p w14:paraId="38152AD3" w14:textId="77777777" w:rsidR="00EB39E8" w:rsidRPr="005E7D95" w:rsidRDefault="00EB39E8" w:rsidP="00EB39E8">
            <w:pPr>
              <w:rPr>
                <w:sz w:val="22"/>
                <w:szCs w:val="22"/>
              </w:rPr>
            </w:pPr>
          </w:p>
        </w:tc>
        <w:tc>
          <w:tcPr>
            <w:tcW w:w="3042" w:type="dxa"/>
          </w:tcPr>
          <w:p w14:paraId="1F18C462" w14:textId="77777777" w:rsidR="00EB39E8" w:rsidRPr="005E7D95" w:rsidRDefault="00EB39E8" w:rsidP="00EB39E8">
            <w:pPr>
              <w:rPr>
                <w:sz w:val="22"/>
                <w:szCs w:val="22"/>
              </w:rPr>
            </w:pPr>
          </w:p>
        </w:tc>
      </w:tr>
      <w:tr w:rsidR="008E5D28" w14:paraId="29998598" w14:textId="77777777" w:rsidTr="008E5D28">
        <w:tc>
          <w:tcPr>
            <w:tcW w:w="2663" w:type="dxa"/>
          </w:tcPr>
          <w:p w14:paraId="783E995E" w14:textId="77777777" w:rsidR="00EB39E8" w:rsidRPr="005E7D95" w:rsidRDefault="00EB39E8" w:rsidP="00EB39E8">
            <w:pPr>
              <w:rPr>
                <w:sz w:val="22"/>
                <w:szCs w:val="22"/>
              </w:rPr>
            </w:pPr>
          </w:p>
        </w:tc>
        <w:tc>
          <w:tcPr>
            <w:tcW w:w="2916" w:type="dxa"/>
          </w:tcPr>
          <w:p w14:paraId="148EAAD4" w14:textId="77777777" w:rsidR="00EB39E8" w:rsidRPr="005E7D95" w:rsidRDefault="00EB39E8" w:rsidP="00EB39E8">
            <w:pPr>
              <w:rPr>
                <w:sz w:val="22"/>
                <w:szCs w:val="22"/>
              </w:rPr>
            </w:pPr>
          </w:p>
        </w:tc>
        <w:tc>
          <w:tcPr>
            <w:tcW w:w="1646" w:type="dxa"/>
          </w:tcPr>
          <w:p w14:paraId="403C4E46" w14:textId="77777777" w:rsidR="00EB39E8" w:rsidRPr="005E7D95" w:rsidRDefault="00EB39E8" w:rsidP="00EB39E8">
            <w:pPr>
              <w:rPr>
                <w:sz w:val="22"/>
                <w:szCs w:val="22"/>
              </w:rPr>
            </w:pPr>
          </w:p>
        </w:tc>
        <w:tc>
          <w:tcPr>
            <w:tcW w:w="1275" w:type="dxa"/>
          </w:tcPr>
          <w:p w14:paraId="6493A34D" w14:textId="77777777" w:rsidR="00EB39E8" w:rsidRPr="005E7D95" w:rsidRDefault="00EB39E8" w:rsidP="00EB39E8">
            <w:pPr>
              <w:rPr>
                <w:sz w:val="22"/>
                <w:szCs w:val="22"/>
              </w:rPr>
            </w:pPr>
          </w:p>
        </w:tc>
        <w:tc>
          <w:tcPr>
            <w:tcW w:w="3042" w:type="dxa"/>
          </w:tcPr>
          <w:p w14:paraId="0EECB2F1" w14:textId="77777777" w:rsidR="00EB39E8" w:rsidRPr="005E7D95" w:rsidRDefault="00EB39E8" w:rsidP="00EB39E8">
            <w:pPr>
              <w:rPr>
                <w:sz w:val="22"/>
                <w:szCs w:val="22"/>
              </w:rPr>
            </w:pPr>
          </w:p>
        </w:tc>
      </w:tr>
      <w:tr w:rsidR="008E5D28" w14:paraId="7D78AEC2" w14:textId="77777777" w:rsidTr="008E5D28">
        <w:tc>
          <w:tcPr>
            <w:tcW w:w="2663" w:type="dxa"/>
          </w:tcPr>
          <w:p w14:paraId="01A6DAFC" w14:textId="77777777" w:rsidR="00EB39E8" w:rsidRPr="005E7D95" w:rsidRDefault="00EB39E8" w:rsidP="00EB39E8">
            <w:pPr>
              <w:rPr>
                <w:sz w:val="22"/>
                <w:szCs w:val="22"/>
              </w:rPr>
            </w:pPr>
          </w:p>
        </w:tc>
        <w:tc>
          <w:tcPr>
            <w:tcW w:w="2916" w:type="dxa"/>
          </w:tcPr>
          <w:p w14:paraId="792BA2F3" w14:textId="77777777" w:rsidR="00EB39E8" w:rsidRPr="005E7D95" w:rsidRDefault="00EB39E8" w:rsidP="00EB39E8">
            <w:pPr>
              <w:rPr>
                <w:sz w:val="22"/>
                <w:szCs w:val="22"/>
              </w:rPr>
            </w:pPr>
          </w:p>
        </w:tc>
        <w:tc>
          <w:tcPr>
            <w:tcW w:w="1646" w:type="dxa"/>
          </w:tcPr>
          <w:p w14:paraId="1A174755" w14:textId="77777777" w:rsidR="00EB39E8" w:rsidRPr="005E7D95" w:rsidRDefault="00EB39E8" w:rsidP="00EB39E8">
            <w:pPr>
              <w:rPr>
                <w:sz w:val="22"/>
                <w:szCs w:val="22"/>
              </w:rPr>
            </w:pPr>
          </w:p>
        </w:tc>
        <w:tc>
          <w:tcPr>
            <w:tcW w:w="1275" w:type="dxa"/>
          </w:tcPr>
          <w:p w14:paraId="0A183B0F" w14:textId="77777777" w:rsidR="00EB39E8" w:rsidRPr="005E7D95" w:rsidRDefault="00EB39E8" w:rsidP="00EB39E8">
            <w:pPr>
              <w:rPr>
                <w:sz w:val="22"/>
                <w:szCs w:val="22"/>
              </w:rPr>
            </w:pPr>
          </w:p>
        </w:tc>
        <w:tc>
          <w:tcPr>
            <w:tcW w:w="3042" w:type="dxa"/>
          </w:tcPr>
          <w:p w14:paraId="5E9E643F" w14:textId="77777777" w:rsidR="00EB39E8" w:rsidRPr="005E7D95" w:rsidRDefault="00EB39E8" w:rsidP="00EB39E8">
            <w:pPr>
              <w:rPr>
                <w:sz w:val="22"/>
                <w:szCs w:val="22"/>
              </w:rPr>
            </w:pPr>
          </w:p>
        </w:tc>
      </w:tr>
      <w:tr w:rsidR="008E5D28" w14:paraId="7F8C4976" w14:textId="77777777" w:rsidTr="008E5D28">
        <w:tc>
          <w:tcPr>
            <w:tcW w:w="2663" w:type="dxa"/>
          </w:tcPr>
          <w:p w14:paraId="19D53B92" w14:textId="77777777" w:rsidR="00EB39E8" w:rsidRPr="005E7D95" w:rsidRDefault="00EB39E8" w:rsidP="00EB39E8">
            <w:pPr>
              <w:rPr>
                <w:sz w:val="22"/>
                <w:szCs w:val="22"/>
              </w:rPr>
            </w:pPr>
          </w:p>
        </w:tc>
        <w:tc>
          <w:tcPr>
            <w:tcW w:w="2916" w:type="dxa"/>
          </w:tcPr>
          <w:p w14:paraId="245B0384" w14:textId="77777777" w:rsidR="00EB39E8" w:rsidRPr="005E7D95" w:rsidRDefault="00EB39E8" w:rsidP="00EB39E8">
            <w:pPr>
              <w:rPr>
                <w:sz w:val="22"/>
                <w:szCs w:val="22"/>
              </w:rPr>
            </w:pPr>
          </w:p>
        </w:tc>
        <w:tc>
          <w:tcPr>
            <w:tcW w:w="1646" w:type="dxa"/>
          </w:tcPr>
          <w:p w14:paraId="52A2B0A0" w14:textId="77777777" w:rsidR="00EB39E8" w:rsidRPr="005E7D95" w:rsidRDefault="00EB39E8" w:rsidP="00EB39E8">
            <w:pPr>
              <w:rPr>
                <w:sz w:val="22"/>
                <w:szCs w:val="22"/>
              </w:rPr>
            </w:pPr>
          </w:p>
        </w:tc>
        <w:tc>
          <w:tcPr>
            <w:tcW w:w="1275" w:type="dxa"/>
          </w:tcPr>
          <w:p w14:paraId="465EC384" w14:textId="77777777" w:rsidR="00EB39E8" w:rsidRPr="005E7D95" w:rsidRDefault="00EB39E8" w:rsidP="00EB39E8">
            <w:pPr>
              <w:rPr>
                <w:sz w:val="22"/>
                <w:szCs w:val="22"/>
              </w:rPr>
            </w:pPr>
          </w:p>
        </w:tc>
        <w:tc>
          <w:tcPr>
            <w:tcW w:w="3042" w:type="dxa"/>
          </w:tcPr>
          <w:p w14:paraId="3C7F6D2E" w14:textId="77777777" w:rsidR="00EB39E8" w:rsidRPr="005E7D95" w:rsidRDefault="00EB39E8" w:rsidP="00EB39E8">
            <w:pPr>
              <w:rPr>
                <w:sz w:val="22"/>
                <w:szCs w:val="22"/>
              </w:rPr>
            </w:pPr>
          </w:p>
        </w:tc>
      </w:tr>
      <w:tr w:rsidR="008E5D28" w14:paraId="29EFB6B8" w14:textId="77777777" w:rsidTr="008E5D28">
        <w:tc>
          <w:tcPr>
            <w:tcW w:w="2663" w:type="dxa"/>
          </w:tcPr>
          <w:p w14:paraId="43EB2635" w14:textId="77777777" w:rsidR="00EB39E8" w:rsidRPr="005E7D95" w:rsidRDefault="00EB39E8" w:rsidP="00EB39E8">
            <w:pPr>
              <w:rPr>
                <w:sz w:val="22"/>
                <w:szCs w:val="22"/>
              </w:rPr>
            </w:pPr>
          </w:p>
        </w:tc>
        <w:tc>
          <w:tcPr>
            <w:tcW w:w="2916" w:type="dxa"/>
          </w:tcPr>
          <w:p w14:paraId="2F25A04A" w14:textId="77777777" w:rsidR="00EB39E8" w:rsidRPr="005E7D95" w:rsidRDefault="00EB39E8" w:rsidP="00EB39E8">
            <w:pPr>
              <w:rPr>
                <w:sz w:val="22"/>
                <w:szCs w:val="22"/>
              </w:rPr>
            </w:pPr>
          </w:p>
        </w:tc>
        <w:tc>
          <w:tcPr>
            <w:tcW w:w="1646" w:type="dxa"/>
          </w:tcPr>
          <w:p w14:paraId="5182F2F9" w14:textId="77777777" w:rsidR="00EB39E8" w:rsidRPr="005E7D95" w:rsidRDefault="00EB39E8" w:rsidP="00EB39E8">
            <w:pPr>
              <w:rPr>
                <w:sz w:val="22"/>
                <w:szCs w:val="22"/>
              </w:rPr>
            </w:pPr>
          </w:p>
        </w:tc>
        <w:tc>
          <w:tcPr>
            <w:tcW w:w="1275" w:type="dxa"/>
          </w:tcPr>
          <w:p w14:paraId="27B02E39" w14:textId="77777777" w:rsidR="00EB39E8" w:rsidRPr="005E7D95" w:rsidRDefault="00EB39E8" w:rsidP="00EB39E8">
            <w:pPr>
              <w:rPr>
                <w:sz w:val="22"/>
                <w:szCs w:val="22"/>
              </w:rPr>
            </w:pPr>
          </w:p>
        </w:tc>
        <w:tc>
          <w:tcPr>
            <w:tcW w:w="3042" w:type="dxa"/>
          </w:tcPr>
          <w:p w14:paraId="2CEA0C89" w14:textId="77777777" w:rsidR="00EB39E8" w:rsidRPr="005E7D95" w:rsidRDefault="00EB39E8" w:rsidP="00EB39E8">
            <w:pPr>
              <w:rPr>
                <w:sz w:val="22"/>
                <w:szCs w:val="22"/>
              </w:rPr>
            </w:pPr>
          </w:p>
        </w:tc>
      </w:tr>
    </w:tbl>
    <w:p w14:paraId="22E2A5F1" w14:textId="77777777" w:rsidR="00B62908" w:rsidRDefault="00B62908">
      <w:pPr>
        <w:rPr>
          <w:sz w:val="40"/>
          <w:szCs w:val="40"/>
        </w:rPr>
      </w:pPr>
    </w:p>
    <w:p w14:paraId="0E2CB15D" w14:textId="77777777" w:rsidR="00B62908" w:rsidRDefault="00B62908">
      <w:pPr>
        <w:rPr>
          <w:sz w:val="40"/>
          <w:szCs w:val="40"/>
        </w:rPr>
      </w:pPr>
    </w:p>
    <w:p w14:paraId="186EF85B" w14:textId="77777777" w:rsidR="00B62908" w:rsidRDefault="00B62908">
      <w:pPr>
        <w:rPr>
          <w:sz w:val="40"/>
          <w:szCs w:val="40"/>
        </w:rPr>
      </w:pPr>
    </w:p>
    <w:p w14:paraId="582BECC8" w14:textId="77777777" w:rsidR="009B07D2" w:rsidRDefault="009B07D2">
      <w:pPr>
        <w:rPr>
          <w:sz w:val="40"/>
          <w:szCs w:val="40"/>
        </w:rPr>
      </w:pPr>
    </w:p>
    <w:p w14:paraId="7180EEEC" w14:textId="77777777" w:rsidR="004723E6" w:rsidRPr="004723E6" w:rsidRDefault="004723E6">
      <w:pPr>
        <w:rPr>
          <w:sz w:val="40"/>
          <w:szCs w:val="40"/>
        </w:rPr>
      </w:pPr>
    </w:p>
    <w:sectPr w:rsidR="004723E6" w:rsidRPr="00472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52C5E"/>
    <w:multiLevelType w:val="multilevel"/>
    <w:tmpl w:val="7AD2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146FA"/>
    <w:multiLevelType w:val="multilevel"/>
    <w:tmpl w:val="73F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24151"/>
    <w:multiLevelType w:val="multilevel"/>
    <w:tmpl w:val="F9AC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901E1"/>
    <w:multiLevelType w:val="multilevel"/>
    <w:tmpl w:val="8DF2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476DE"/>
    <w:multiLevelType w:val="multilevel"/>
    <w:tmpl w:val="072C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037347">
    <w:abstractNumId w:val="3"/>
  </w:num>
  <w:num w:numId="2" w16cid:durableId="734814325">
    <w:abstractNumId w:val="4"/>
  </w:num>
  <w:num w:numId="3" w16cid:durableId="1801532961">
    <w:abstractNumId w:val="0"/>
  </w:num>
  <w:num w:numId="4" w16cid:durableId="1233081828">
    <w:abstractNumId w:val="1"/>
  </w:num>
  <w:num w:numId="5" w16cid:durableId="286158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E6"/>
    <w:rsid w:val="000623D2"/>
    <w:rsid w:val="001D6B98"/>
    <w:rsid w:val="002762C8"/>
    <w:rsid w:val="00280805"/>
    <w:rsid w:val="002C2DDE"/>
    <w:rsid w:val="00383954"/>
    <w:rsid w:val="003F011A"/>
    <w:rsid w:val="004723E6"/>
    <w:rsid w:val="004B606A"/>
    <w:rsid w:val="004C1B0A"/>
    <w:rsid w:val="004F38D5"/>
    <w:rsid w:val="00535A36"/>
    <w:rsid w:val="00581CFF"/>
    <w:rsid w:val="005E7D95"/>
    <w:rsid w:val="0066024C"/>
    <w:rsid w:val="006D6570"/>
    <w:rsid w:val="00765DA4"/>
    <w:rsid w:val="00772B56"/>
    <w:rsid w:val="007C24BF"/>
    <w:rsid w:val="008A3DE5"/>
    <w:rsid w:val="008C78C2"/>
    <w:rsid w:val="008E5D28"/>
    <w:rsid w:val="009B07D2"/>
    <w:rsid w:val="00B1573A"/>
    <w:rsid w:val="00B62908"/>
    <w:rsid w:val="00B7176B"/>
    <w:rsid w:val="00BB4FF9"/>
    <w:rsid w:val="00D97311"/>
    <w:rsid w:val="00E94476"/>
    <w:rsid w:val="00EB39E8"/>
    <w:rsid w:val="00ED2AAC"/>
    <w:rsid w:val="00F678BB"/>
    <w:rsid w:val="00F701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DFAE"/>
  <w15:chartTrackingRefBased/>
  <w15:docId w15:val="{D86B2007-507A-4720-9226-E2A84534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2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72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23E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23E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23E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23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23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23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23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23E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723E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23E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23E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23E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23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23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23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23E6"/>
    <w:rPr>
      <w:rFonts w:eastAsiaTheme="majorEastAsia" w:cstheme="majorBidi"/>
      <w:color w:val="272727" w:themeColor="text1" w:themeTint="D8"/>
    </w:rPr>
  </w:style>
  <w:style w:type="paragraph" w:styleId="Titre">
    <w:name w:val="Title"/>
    <w:basedOn w:val="Normal"/>
    <w:next w:val="Normal"/>
    <w:link w:val="TitreCar"/>
    <w:uiPriority w:val="10"/>
    <w:qFormat/>
    <w:rsid w:val="00472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23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23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23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23E6"/>
    <w:pPr>
      <w:spacing w:before="160"/>
      <w:jc w:val="center"/>
    </w:pPr>
    <w:rPr>
      <w:i/>
      <w:iCs/>
      <w:color w:val="404040" w:themeColor="text1" w:themeTint="BF"/>
    </w:rPr>
  </w:style>
  <w:style w:type="character" w:customStyle="1" w:styleId="CitationCar">
    <w:name w:val="Citation Car"/>
    <w:basedOn w:val="Policepardfaut"/>
    <w:link w:val="Citation"/>
    <w:uiPriority w:val="29"/>
    <w:rsid w:val="004723E6"/>
    <w:rPr>
      <w:i/>
      <w:iCs/>
      <w:color w:val="404040" w:themeColor="text1" w:themeTint="BF"/>
    </w:rPr>
  </w:style>
  <w:style w:type="paragraph" w:styleId="Paragraphedeliste">
    <w:name w:val="List Paragraph"/>
    <w:basedOn w:val="Normal"/>
    <w:uiPriority w:val="34"/>
    <w:qFormat/>
    <w:rsid w:val="004723E6"/>
    <w:pPr>
      <w:ind w:left="720"/>
      <w:contextualSpacing/>
    </w:pPr>
  </w:style>
  <w:style w:type="character" w:styleId="Accentuationintense">
    <w:name w:val="Intense Emphasis"/>
    <w:basedOn w:val="Policepardfaut"/>
    <w:uiPriority w:val="21"/>
    <w:qFormat/>
    <w:rsid w:val="004723E6"/>
    <w:rPr>
      <w:i/>
      <w:iCs/>
      <w:color w:val="0F4761" w:themeColor="accent1" w:themeShade="BF"/>
    </w:rPr>
  </w:style>
  <w:style w:type="paragraph" w:styleId="Citationintense">
    <w:name w:val="Intense Quote"/>
    <w:basedOn w:val="Normal"/>
    <w:next w:val="Normal"/>
    <w:link w:val="CitationintenseCar"/>
    <w:uiPriority w:val="30"/>
    <w:qFormat/>
    <w:rsid w:val="00472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23E6"/>
    <w:rPr>
      <w:i/>
      <w:iCs/>
      <w:color w:val="0F4761" w:themeColor="accent1" w:themeShade="BF"/>
    </w:rPr>
  </w:style>
  <w:style w:type="character" w:styleId="Rfrenceintense">
    <w:name w:val="Intense Reference"/>
    <w:basedOn w:val="Policepardfaut"/>
    <w:uiPriority w:val="32"/>
    <w:qFormat/>
    <w:rsid w:val="004723E6"/>
    <w:rPr>
      <w:b/>
      <w:bCs/>
      <w:smallCaps/>
      <w:color w:val="0F4761" w:themeColor="accent1" w:themeShade="BF"/>
      <w:spacing w:val="5"/>
    </w:rPr>
  </w:style>
  <w:style w:type="table" w:styleId="Grilledutableau">
    <w:name w:val="Table Grid"/>
    <w:basedOn w:val="TableauNormal"/>
    <w:uiPriority w:val="39"/>
    <w:rsid w:val="0047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562229">
      <w:bodyDiv w:val="1"/>
      <w:marLeft w:val="0"/>
      <w:marRight w:val="0"/>
      <w:marTop w:val="0"/>
      <w:marBottom w:val="0"/>
      <w:divBdr>
        <w:top w:val="none" w:sz="0" w:space="0" w:color="auto"/>
        <w:left w:val="none" w:sz="0" w:space="0" w:color="auto"/>
        <w:bottom w:val="none" w:sz="0" w:space="0" w:color="auto"/>
        <w:right w:val="none" w:sz="0" w:space="0" w:color="auto"/>
      </w:divBdr>
    </w:div>
    <w:div w:id="15947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1158</Words>
  <Characters>6371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GESSA Fabrice</dc:creator>
  <cp:keywords/>
  <dc:description/>
  <cp:lastModifiedBy>GESSA Fabrice</cp:lastModifiedBy>
  <cp:revision>1</cp:revision>
  <dcterms:created xsi:type="dcterms:W3CDTF">2024-12-06T08:37:00Z</dcterms:created>
  <dcterms:modified xsi:type="dcterms:W3CDTF">2024-12-06T10:58:00Z</dcterms:modified>
</cp:coreProperties>
</file>