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notes.xml" ContentType="application/vnd.openxmlformats-officedocument.wordprocessingml.footnot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Theme="minorEastAsia" w:hAnsiTheme="minorEastAsia"/>
          <w:b/>
          <w:sz w:val="40"/>
          <w:szCs w:val="40"/>
          <w:rtl w:val="off"/>
        </w:rPr>
      </w:pPr>
    </w:p>
    <w:p>
      <w:pPr>
        <w:jc w:val="center"/>
        <w:rPr>
          <w:rFonts w:asciiTheme="minorEastAsia" w:hAnsiTheme="minorEastAsia"/>
          <w:b/>
          <w:sz w:val="40"/>
          <w:szCs w:val="40"/>
        </w:rPr>
      </w:pPr>
      <w:r>
        <w:rPr>
          <w:rFonts w:asciiTheme="minorEastAsia" w:hAnsiTheme="minorEastAsia"/>
          <w:b/>
          <w:sz w:val="40"/>
          <w:szCs w:val="40"/>
        </w:rPr>
        <w:t xml:space="preserve">CSE3016-03 </w:t>
      </w:r>
      <w:r>
        <w:rPr>
          <w:rFonts w:asciiTheme="minorEastAsia" w:hAnsiTheme="minorEastAsia"/>
          <w:b/>
          <w:sz w:val="40"/>
          <w:szCs w:val="40"/>
        </w:rPr>
        <w:t>컴퓨터공학실험II</w:t>
      </w:r>
    </w:p>
    <w:p>
      <w:pPr>
        <w:jc w:val="center"/>
        <w:rPr>
          <w:rFonts w:asciiTheme="minorEastAsia" w:hAnsiTheme="minorEastAsia"/>
          <w:sz w:val="32"/>
        </w:rPr>
      </w:pPr>
      <w:r>
        <w:rPr>
          <w:rFonts w:asciiTheme="minorEastAsia" w:hAnsiTheme="minorEastAsia"/>
          <w:sz w:val="32"/>
        </w:rPr>
        <w:t xml:space="preserve">(   </w:t>
      </w:r>
      <w:r>
        <w:rPr>
          <w:rFonts w:asciiTheme="minorEastAsia" w:hAnsiTheme="minorEastAsia"/>
          <w:sz w:val="32"/>
          <w:rtl w:val="off"/>
        </w:rPr>
        <w:t>1</w:t>
      </w:r>
      <w:r>
        <w:rPr>
          <w:rFonts w:asciiTheme="minorEastAsia" w:hAnsiTheme="minorEastAsia"/>
          <w:sz w:val="32"/>
        </w:rPr>
        <w:t xml:space="preserve"> )</w:t>
      </w:r>
      <w:r>
        <w:rPr>
          <w:rFonts w:asciiTheme="minorEastAsia" w:hAnsiTheme="minorEastAsia"/>
          <w:sz w:val="32"/>
        </w:rPr>
        <w:t>주차 예비보고서</w:t>
      </w:r>
    </w:p>
    <w:p>
      <w:pPr>
        <w:jc w:val="center"/>
        <w:rPr>
          <w:rFonts w:asciiTheme="minorEastAsia" w:hAnsiTheme="minorEastAsia"/>
          <w:sz w:val="32"/>
        </w:rPr>
      </w:pPr>
    </w:p>
    <w:tbl>
      <w:tblPr>
        <w:tblStyle w:val="2"/>
        <w:tblW w:w="0" w:type="auto"/>
        <w:tblLook w:val="04A0" w:firstRow="1" w:lastRow="0" w:firstColumn="1" w:lastColumn="0" w:noHBand="0" w:noVBand="1"/>
        <w:jc w:val="center"/>
      </w:tblPr>
      <w:tblGrid>
        <w:gridCol w:w="2194"/>
        <w:gridCol w:w="219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  <w:trHeight w:val="32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담당조교</w:t>
            </w:r>
          </w:p>
        </w:tc>
        <w:tc>
          <w:tcPr>
            <w:tcW w:w="2194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hAnsiTheme="minorEastAsia"/>
                <w:b w:val="0"/>
              </w:rPr>
            </w:pPr>
            <w:r>
              <w:rPr>
                <w:rFonts w:asciiTheme="minorEastAsia" w:hAnsiTheme="minorEastAsia"/>
                <w:b w:val="0"/>
              </w:rPr>
              <w:t>석혜경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  <w:trHeight w:val="32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제출 날짜</w:t>
            </w:r>
          </w:p>
        </w:tc>
        <w:tc>
          <w:tcPr>
            <w:tcW w:w="2194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/>
              </w:rPr>
              <w:t>019</w:t>
            </w:r>
            <w:r>
              <w:rPr>
                <w:rFonts w:asciiTheme="minorEastAsia" w:hAnsiTheme="minorEastAsia"/>
              </w:rPr>
              <w:t xml:space="preserve">년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/>
              </w:rPr>
              <w:t xml:space="preserve">월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/>
              </w:rPr>
              <w:t>일</w:t>
            </w:r>
          </w:p>
        </w:tc>
      </w:tr>
      <w:tr>
        <w:trPr>
          <w:jc w:val="center"/>
          <w:trHeight w:val="32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작성자</w:t>
            </w:r>
          </w:p>
        </w:tc>
        <w:tc>
          <w:tcPr>
            <w:tcW w:w="2194" w:type="dxa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rtl w:val="off"/>
              </w:rPr>
              <w:t>계인혜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  <w:trHeight w:val="32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학번</w:t>
            </w:r>
          </w:p>
        </w:tc>
        <w:tc>
          <w:tcPr>
            <w:tcW w:w="2194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rtl w:val="off"/>
              </w:rPr>
              <w:t>20181593</w:t>
            </w:r>
          </w:p>
        </w:tc>
      </w:tr>
    </w:tbl>
    <w:p>
      <w:pPr>
        <w:pStyle w:val="a5"/>
        <w:rPr>
          <w:rFonts w:asciiTheme="minorEastAsia" w:hAnsiTheme="minorEastAsia"/>
          <w:b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</w:rPr>
      </w:pPr>
    </w:p>
    <w:p>
      <w:pPr>
        <w:jc w:val="left"/>
        <w:rPr>
          <w:rFonts w:ascii="맑은 고딕" w:eastAsia="맑은 고딕" w:hAnsi="맑은 고딕" w:cs="맑은 고딕"/>
          <w:b/>
          <w:color w:val="000000"/>
          <w:sz w:val="22"/>
          <w:szCs w:val="22"/>
        </w:rPr>
      </w:pPr>
      <w:r>
        <w:rPr>
          <w:rFonts w:ascii="맑은 고딕" w:eastAsia="맑은 고딕" w:hAnsi="맑은 고딕" w:cs="맑은 고딕"/>
          <w:b/>
          <w:color w:val="000000"/>
          <w:sz w:val="22"/>
          <w:szCs w:val="22"/>
        </w:rPr>
        <w:t>1.FPGA</w:t>
      </w:r>
      <w:r>
        <w:rPr>
          <w:rFonts w:ascii="맑은 고딕"/>
          <w:b/>
          <w:color w:val="000000"/>
          <w:sz w:val="22"/>
          <w:szCs w:val="22"/>
        </w:rPr>
        <w:t xml:space="preserve"> 란 무엇인지 조사하시오</w:t>
      </w:r>
      <w:r>
        <w:rPr>
          <w:rFonts w:ascii="맑은 고딕" w:eastAsia="맑은 고딕" w:hAnsi="맑은 고딕" w:cs="맑은 고딕"/>
          <w:b/>
          <w:color w:val="000000"/>
          <w:sz w:val="22"/>
          <w:szCs w:val="22"/>
        </w:rPr>
        <w:t xml:space="preserve"> (</w:t>
      </w:r>
      <w:r>
        <w:rPr>
          <w:rFonts w:ascii="맑은 고딕"/>
          <w:b/>
          <w:color w:val="000000"/>
          <w:sz w:val="22"/>
          <w:szCs w:val="22"/>
        </w:rPr>
        <w:t xml:space="preserve"> 활용법 사용법 포함</w:t>
      </w:r>
      <w:r>
        <w:rPr>
          <w:rFonts w:ascii="맑은 고딕" w:eastAsia="맑은 고딕" w:hAnsi="맑은 고딕" w:cs="맑은 고딕"/>
          <w:b/>
          <w:color w:val="000000"/>
          <w:sz w:val="22"/>
          <w:szCs w:val="22"/>
        </w:rPr>
        <w:t xml:space="preserve"> )</w:t>
      </w: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/>
          <w:b/>
          <w:color w:val="000000"/>
          <w:sz w:val="22"/>
          <w:szCs w:val="22"/>
        </w:rPr>
        <w:t xml:space="preserve"> </w:t>
      </w:r>
    </w:p>
    <w:p>
      <w:pPr>
        <w:jc w:val="left"/>
      </w:pPr>
      <w:r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-254484</wp:posOffset>
            </wp:positionH>
            <wp:positionV relativeFrom="paragraph">
              <wp:posOffset>221024</wp:posOffset>
            </wp:positionV>
            <wp:extent cx="2863850" cy="3082572"/>
            <wp:effectExtent l="0" t="0" r="0" b="0"/>
            <wp:wrapSquare wrapText="bothSides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6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08257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>FPGA(Field Programmable Gate Array)란 이미 설계된 하드웨어를 반도체로 생산하기 직전 최종적으로 하드웨어의 동작 및 성능을 검증하기 위해 제작하는 주간 개발물 형태의 집적 회로로, 프로그래밍을 할 수 있는 중간 형태의 비메모리 반도체의 한 종류이다. 설계 가능한 논리 소자는 AND, OR, XOR, NOT등이며, 더 복잡한 디코더나 계산 기능의 조합 기능같은 기본적인 논리 게이트의 기능을 복제하여 프로그래밍이 가능하고, 대부분의 FPGA는 프로그래밍 가능 논리 요소에 간단한 플립플롭</w:t>
      </w:r>
      <w:r>
        <w:rPr>
          <w:rStyle w:val="af4"/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footnoteReference w:id="1"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 xml:space="preserve"> 이나, 메모리 블록으로 된 메모리 요소를 </w:t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ab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ab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ab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ab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ab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ab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ab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>포함하고 있다.</w:t>
      </w:r>
    </w:p>
    <w:p>
      <w:pPr>
        <w:jc w:val="left"/>
        <w:rPr>
          <w:rFonts w:hint="eastAsia"/>
          <w:sz w:val="22"/>
          <w:szCs w:val="22"/>
          <w:rtl w:val="off"/>
        </w:rPr>
      </w:pPr>
      <w:r>
        <w:rPr>
          <w:rFonts w:hint="eastAsia"/>
          <w:sz w:val="22"/>
          <w:szCs w:val="22"/>
          <w:rtl w:val="off"/>
        </w:rPr>
        <w:tab/>
      </w:r>
    </w:p>
    <w:p>
      <w:pPr>
        <w:jc w:val="left"/>
        <w:rPr>
          <w:rFonts w:hint="eastAsia"/>
          <w:sz w:val="22"/>
          <w:szCs w:val="22"/>
          <w:rtl w:val="off"/>
        </w:rPr>
      </w:pPr>
    </w:p>
    <w:p>
      <w:pPr>
        <w:jc w:val="left"/>
        <w:rPr>
          <w:rFonts w:hint="eastAsia"/>
          <w:sz w:val="22"/>
          <w:szCs w:val="22"/>
          <w:rtl w:val="off"/>
        </w:rPr>
      </w:pPr>
    </w:p>
    <w:p>
      <w:pPr>
        <w:jc w:val="left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80" distR="180">
            <wp:extent cx="6032499" cy="373888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499" cy="373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ab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 xml:space="preserve">이번에는 FPGA로 회로를 구현하기 위한 일반적인 설계 단계에 대하여 알아보자. </w:t>
      </w: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88822" cy="4126795"/>
            <wp:effectExtent l="0" t="0" r="0" b="0"/>
            <wp:wrapSquare wrapText="bothSides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8822" cy="41267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jc w:val="left"/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>이론 및 스케메틱을 통해서 디자인을 설계하는 단계.</w:t>
      </w: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>HDL(Hardware Description Language)로 설계하는 단계.</w:t>
      </w: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>이전 과정에서 사용자가 구현한 것을 시뮬레이션으로 검증을 해보는 단계.</w:t>
      </w: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>유저가 구현한 High-level한 디자인을 FPGA 보드가 이해할 수 있는 Low-level로 바꾸는 단계.</w:t>
      </w: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  <w:t xml:space="preserve">FPGA </w:t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>보드를 통해 테스트 해보는 단계.</w:t>
      </w: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/>
          <w:b/>
          <w:color w:val="000000"/>
          <w:sz w:val="22"/>
          <w:szCs w:val="22"/>
        </w:rPr>
      </w:pPr>
      <w:r>
        <w:rPr>
          <w:rFonts w:ascii="맑은 고딕" w:eastAsia="맑은 고딕" w:hAnsi="맑은 고딕" w:cs="맑은 고딕"/>
          <w:b/>
          <w:color w:val="000000"/>
          <w:sz w:val="22"/>
          <w:szCs w:val="22"/>
        </w:rPr>
        <w:t>2.FPGA  의 장단점 및 활용 분야를 조사</w:t>
      </w:r>
      <w:r>
        <w:rPr>
          <w:rFonts w:ascii="맑은 고딕" w:eastAsia="맑은 고딕" w:hAnsi="맑은 고딕" w:cs="맑은 고딕"/>
          <w:b/>
          <w:color w:val="000000"/>
          <w:sz w:val="22"/>
          <w:szCs w:val="22"/>
          <w:rtl w:val="off"/>
        </w:rPr>
        <w:t>하</w:t>
      </w:r>
      <w:r>
        <w:rPr>
          <w:rFonts w:ascii="맑은 고딕" w:eastAsia="맑은 고딕" w:hAnsi="맑은 고딕" w:cs="맑은 고딕"/>
          <w:b/>
          <w:color w:val="000000"/>
          <w:sz w:val="22"/>
          <w:szCs w:val="22"/>
        </w:rPr>
        <w:t xml:space="preserve">시오 </w:t>
      </w:r>
    </w:p>
    <w:p>
      <w:pPr>
        <w:jc w:val="left"/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/>
          <w:b/>
          <w:color w:val="000000"/>
          <w:sz w:val="22"/>
          <w:szCs w:val="22"/>
        </w:rPr>
        <w:t xml:space="preserve"> </w:t>
      </w:r>
    </w:p>
    <w:p>
      <w:pPr>
        <w:jc w:val="left"/>
        <w:rPr>
          <w:sz w:val="22"/>
          <w:szCs w:val="22"/>
        </w:rPr>
      </w:pPr>
    </w:p>
    <w:p>
      <w:pPr>
        <w:jc w:val="left"/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ab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>FPGA의 활용 분야는 로봇제어, 우주선, 인공위성등 압도적으로 빠른 하드웨어 프로그래밍을 요구하는 곳이다.  FPGA는 일반적으로 주문형 반도체(ASIC)</w:t>
      </w:r>
      <w:r>
        <w:rPr>
          <w:rStyle w:val="af4"/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footnoteReference w:id="2"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 xml:space="preserve"> 대용품보다 느리고, 복잡한 설계에 적용할 수 없으며, 소비전력이 크다. 또한 FPGA 칩 자체가 가격이 높고, 일반적으로 아날로그 회로는 들어가 있지 않다. 그러나 개발시간이 짧고, 오류를 현장에서 재수정할 수 있으며(검증 및 디버깅도 상대적으로 쉬움), 초기 개발비가 저렴하다는 장점이 있다. 또한 FPGA는 CPLD(Complex Programmable Logic Device)</w:t>
      </w:r>
      <w:r>
        <w:rPr>
          <w:rStyle w:val="af4"/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footnoteReference w:id="3"/>
      </w: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 xml:space="preserve">보다 상대적으로 프로그램되는 논리 요소가 많다. FPGA의 구조는 내부선에 따라 결정되는데, 이는 FPGA를 더 유연하고 설계에 더 복합적으로 만든다. 다음으로 대부분의 FPGA는 완전히 또는 부분적으로 시스템상에서 재설정을 지원하며 이들의 설계를 시스템 향상이나 시스템 동작의 일반적인 부분처럼 동적 재설정하여 즉흥적으로 변경하는 것을 가능하게 한다. </w:t>
      </w:r>
    </w:p>
    <w:p>
      <w:pPr>
        <w:jc w:val="left"/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/>
          <w:color w:val="000000"/>
          <w:sz w:val="22"/>
          <w:szCs w:val="22"/>
          <w:rtl w:val="off"/>
        </w:rPr>
        <w:drawing>
          <wp:inline distT="0" distB="0" distL="180" distR="180">
            <wp:extent cx="3740150" cy="2391127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3911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  <w:t>ASIC.</w:t>
      </w:r>
    </w:p>
    <w:p>
      <w:pPr>
        <w:jc w:val="left"/>
        <w:rPr>
          <w:rFonts w:ascii="맑은 고딕" w:eastAsia="맑은 고딕" w:hAnsi="맑은 고딕" w:hint="eastAsia"/>
          <w:sz w:val="22"/>
          <w:szCs w:val="22"/>
          <w:rtl w:val="off"/>
        </w:rPr>
      </w:pPr>
      <w:r>
        <w:rPr>
          <w:rFonts w:ascii="맑은 고딕" w:eastAsia="맑은 고딕" w:hAnsi="맑은 고딕" w:hint="eastAsia"/>
          <w:sz w:val="22"/>
          <w:szCs w:val="22"/>
          <w:rtl w:val="off"/>
        </w:rPr>
        <w:tab/>
      </w:r>
    </w:p>
    <w:p>
      <w:pPr>
        <w:jc w:val="left"/>
        <w:rPr>
          <w:rFonts w:ascii="맑은 고딕" w:eastAsia="맑은 고딕" w:hAnsi="맑은 고딕" w:hint="eastAsia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hint="eastAsia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hint="eastAsia"/>
          <w:sz w:val="22"/>
          <w:szCs w:val="22"/>
          <w:rtl w:val="off"/>
        </w:rPr>
      </w:pPr>
    </w:p>
    <w:p>
      <w:pPr>
        <w:jc w:val="left"/>
        <w:rPr>
          <w:rFonts w:ascii="맑은 고딕" w:eastAsia="맑은 고딕" w:hAnsi="맑은 고딕" w:cs="맑은 고딕" w:hint="eastAsia"/>
          <w:b w:val="0"/>
          <w:color w:val="000000"/>
          <w:sz w:val="22"/>
          <w:szCs w:val="22"/>
          <w:rtl w:val="off"/>
        </w:rPr>
      </w:pPr>
      <w:r>
        <w:rPr>
          <w:rFonts w:ascii="맑은 고딕" w:eastAsia="맑은 고딕" w:hAnsi="맑은 고딕" w:hint="eastAsia"/>
          <w:sz w:val="22"/>
          <w:szCs w:val="22"/>
          <w:rtl w:val="off"/>
        </w:rPr>
        <w:tab/>
      </w:r>
      <w:r>
        <w:rPr>
          <w:rFonts w:ascii="맑은 고딕" w:eastAsia="맑은 고딕" w:hAnsi="맑은 고딕" w:hint="eastAsia"/>
          <w:sz w:val="22"/>
          <w:szCs w:val="22"/>
          <w:rtl w:val="off"/>
        </w:rPr>
        <w:t xml:space="preserve">FPGA의 응용분야에 대해서 알아보자.  </w:t>
      </w:r>
      <w:r>
        <w:rPr>
          <w:caps w:val="off"/>
          <w:rFonts w:ascii="맑은 고딕" w:eastAsia="맑은 고딕" w:hAnsi="맑은 고딕" w:cs="sans-serif"/>
          <w:b w:val="0"/>
          <w:i w:val="0"/>
          <w:sz w:val="22"/>
          <w:szCs w:val="22"/>
        </w:rPr>
        <w:t>디지털 신호 프로세서   (DSP),  소프트웨어로 정의된 라디오 , 우주과학과  방어 시스템,  주문형 반도체</w:t>
      </w:r>
      <w:r>
        <w:rPr>
          <w:caps w:val="off"/>
          <w:rFonts w:ascii="맑은 고딕" w:eastAsia="맑은 고딕" w:hAnsi="맑은 고딕" w:cs="sans-serif"/>
          <w:b w:val="0"/>
          <w:i w:val="0"/>
          <w:sz w:val="22"/>
          <w:szCs w:val="22"/>
          <w:rtl w:val="off"/>
        </w:rPr>
        <w:t>(</w:t>
      </w:r>
      <w:r>
        <w:rPr>
          <w:caps w:val="off"/>
          <w:rFonts w:ascii="맑은 고딕" w:eastAsia="맑은 고딕" w:hAnsi="맑은 고딕" w:cs="sans-serif"/>
          <w:b w:val="0"/>
          <w:i w:val="0"/>
          <w:sz w:val="22"/>
          <w:szCs w:val="22"/>
        </w:rPr>
        <w:t xml:space="preserve"> ASIC ) 초기버전, 의료영상 ,  컴퓨터 비전 ,  음성 인식 , 암호학 , 생물정보학 , 컴퓨터 하드웨어</w:t>
      </w:r>
      <w:r>
        <w:rPr>
          <w:caps w:val="off"/>
          <w:rFonts w:ascii="맑은 고딕" w:eastAsia="맑은 고딕" w:hAnsi="맑은 고딕" w:cs="sans-serif"/>
          <w:b w:val="0"/>
          <w:i w:val="0"/>
          <w:sz w:val="22"/>
          <w:szCs w:val="22"/>
          <w:rtl w:val="off"/>
        </w:rPr>
        <w:t xml:space="preserve"> </w:t>
      </w:r>
      <w:r>
        <w:rPr>
          <w:caps w:val="off"/>
          <w:rFonts w:ascii="맑은 고딕" w:eastAsia="맑은 고딕" w:hAnsi="맑은 고딕" w:cs="sans-serif"/>
          <w:b w:val="0"/>
          <w:i w:val="0"/>
          <w:sz w:val="22"/>
          <w:szCs w:val="22"/>
        </w:rPr>
        <w:t>에뮬레이터와 성장하는 다른</w:t>
      </w:r>
      <w:r>
        <w:rPr>
          <w:caps w:val="off"/>
          <w:rFonts w:ascii="맑은 고딕" w:eastAsia="맑은 고딕" w:hAnsi="맑은 고딕" w:cs="sans-serif"/>
          <w:b w:val="0"/>
          <w:i w:val="0"/>
          <w:sz w:val="22"/>
          <w:szCs w:val="22"/>
          <w:rtl w:val="off"/>
        </w:rPr>
        <w:t xml:space="preserve"> </w:t>
      </w:r>
      <w:r>
        <w:rPr>
          <w:caps w:val="off"/>
          <w:rFonts w:ascii="맑은 고딕" w:eastAsia="맑은 고딕" w:hAnsi="맑은 고딕" w:cs="sans-serif"/>
          <w:b w:val="0"/>
          <w:i w:val="0"/>
          <w:sz w:val="22"/>
          <w:szCs w:val="22"/>
        </w:rPr>
        <w:t>영역에 사용된다.  FPGA는 어떤 영역이나 구조에 따라 제공된 거대 병렬 알고리즘에 특히 유용하다. 이 중 하나는 암호 체계에 대한  무차별 대입 공격   ( brute force attack ) 암호해독기이다.</w:t>
      </w: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  <w:r>
        <w:rPr>
          <w:rFonts w:asciiTheme="minorEastAsia" w:hAnsiTheme="minorEastAsia"/>
          <w:color w:val="BFBFBF"/>
          <w:sz w:val="20"/>
          <w:szCs w:val="20"/>
          <w:rtl w:val="off"/>
        </w:rPr>
        <w:drawing>
          <wp:inline distT="0" distB="0" distL="180" distR="180">
            <wp:extent cx="4071761" cy="2940757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761" cy="29407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</w:p>
    <w:p>
      <w:pPr>
        <w:pStyle w:val="a5"/>
        <w:rPr>
          <w:rFonts w:asciiTheme="minorEastAsia" w:hAnsiTheme="minorEastAsia"/>
          <w:color w:val="BFBFBF"/>
          <w:sz w:val="20"/>
          <w:szCs w:val="20"/>
          <w:rtl w:val="off"/>
        </w:rPr>
      </w:pPr>
      <w:r>
        <w:rPr>
          <w:rFonts w:asciiTheme="minorEastAsia" w:hAnsiTheme="minorEastAsia"/>
          <w:color w:val="BFBFBF"/>
          <w:sz w:val="20"/>
          <w:szCs w:val="20"/>
        </w:rPr>
        <w:drawing>
          <wp:inline distT="0" distB="0" distL="180" distR="180">
            <wp:extent cx="4032250" cy="278765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78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rPr>
          <w:rFonts w:asciiTheme="minorEastAsia" w:hAnsiTheme="minorEastAsia"/>
          <w:color w:val="BFBFBF"/>
          <w:sz w:val="20"/>
          <w:szCs w:val="20"/>
        </w:rPr>
      </w:pPr>
      <w:r>
        <w:rPr>
          <w:rFonts w:asciiTheme="minorEastAsia" w:hAnsiTheme="minorEastAsia"/>
          <w:color w:val="BFBFBF"/>
          <w:sz w:val="20"/>
          <w:szCs w:val="20"/>
          <w:rtl w:val="off"/>
        </w:rPr>
        <w:t>디지털 회로 설계 과정 흐름도.</w:t>
      </w:r>
    </w:p>
    <w:sectPr>
      <w:pgSz w:w="11900" w:h="16840"/>
      <w:pgMar w:top="1440" w:right="1800" w:bottom="1440" w:left="1800" w:header="708" w:footer="708" w:gutter="0"/>
      <w:cols w:space="708"/>
      <w:docGrid w:linePitch="360"/>
      <w:footnotePr>
        <w:numFmt w:val="lowerRoman"/>
      </w:footnotePr>
      <w:endnoteP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true"/>
    <w:sig w:usb0="9000002F" w:usb1="29D77CFB" w:usb2="00000012" w:usb3="00000001" w:csb0="00080001" w:csb1="00000001"/>
  </w:font>
  <w:font w:name="sans-serif">
    <w:notTrueType w:val="false"/>
  </w:font>
  <w:font w:name="&quot;Nanum Gothic&quot;">
    <w:notTrueType w:val="fals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  <w:footnote w:id="1">
    <w:p>
      <w:pPr>
        <w:rPr>
          <w:sz w:val="20"/>
          <w:szCs w:val="20"/>
        </w:rPr>
      </w:pPr>
      <w:r>
        <w:rPr>
          <w:rStyle w:val="af4"/>
          <w:sz w:val="22"/>
          <w:szCs w:val="22"/>
        </w:rPr>
        <w:footnoteRef/>
      </w:r>
      <w:r>
        <w:rPr>
          <w:sz w:val="22"/>
          <w:szCs w:val="22"/>
        </w:rPr>
        <w:t xml:space="preserve"> </w:t>
      </w:r>
      <w:r>
        <w:rPr>
          <w:sz w:val="22"/>
          <w:szCs w:val="22"/>
          <w:rtl w:val="off"/>
        </w:rPr>
        <w:t xml:space="preserve">  </w:t>
      </w:r>
      <w:r>
        <w:rPr>
          <w:sz w:val="20"/>
          <w:szCs w:val="20"/>
          <w:rtl w:val="off"/>
        </w:rPr>
        <w:t>플립플롭. 전자공학에서 비트의 정보를 보관, 유지할 수 있는 회로이며 순차 회로의 기본요소이다.  내부가 논리 회로로 구성되어 있기 때문에 논리 회로에 준하는 빠른 동작속도를 갖는다.</w:t>
      </w:r>
    </w:p>
  </w:footnote>
  <w:footnote w:id="2">
    <w:p>
      <w:pPr>
        <w:pStyle w:val="af5"/>
        <w:rPr>
          <w:rFonts w:ascii="맑은 고딕" w:eastAsia="맑은 고딕" w:hAnsi="맑은 고딕" w:hint="default"/>
          <w:sz w:val="22"/>
          <w:szCs w:val="22"/>
        </w:rPr>
      </w:pPr>
      <w:r>
        <w:rPr>
          <w:rStyle w:val="af4"/>
        </w:rPr>
        <w:footnoteRef/>
      </w:r>
      <w:r>
        <w:rPr>
          <w:rFonts w:ascii="맑은 고딕" w:eastAsia="맑은 고딕" w:hAnsi="맑은 고딕" w:hint="default"/>
          <w:sz w:val="22"/>
          <w:szCs w:val="22"/>
        </w:rPr>
        <w:t xml:space="preserve"> </w:t>
      </w:r>
      <w:r>
        <w:rPr>
          <w:rFonts w:ascii="맑은 고딕" w:eastAsia="맑은 고딕" w:hAnsi="맑은 고딕" w:hint="default"/>
          <w:sz w:val="22"/>
          <w:szCs w:val="22"/>
          <w:rtl w:val="off"/>
        </w:rPr>
        <w:t>ASIC(Application Specific Integrated Circuit).  일반적인 집적회로와 달리 특정한 용도에 맞도록 주문 제작된 주문형 반도체. 고밀도 집적회로에 비해 신뢰서잉 높고 고속처리가 가능하여 첨단 제품을 생산하는데 널리 사용된다.</w:t>
      </w:r>
    </w:p>
  </w:footnote>
  <w:footnote w:id="3">
    <w:p>
      <w:pPr>
        <w:pStyle w:val="af5"/>
        <w:rPr/>
      </w:pPr>
      <w:r>
        <w:rPr>
          <w:rStyle w:val="af4"/>
          <w:rFonts w:ascii="맑은 고딕" w:eastAsia="맑은 고딕" w:hAnsi="맑은 고딕" w:hint="default"/>
          <w:sz w:val="22"/>
          <w:szCs w:val="22"/>
        </w:rPr>
        <w:footnoteRef/>
      </w:r>
      <w:r>
        <w:rPr>
          <w:rFonts w:ascii="맑은 고딕" w:eastAsia="맑은 고딕" w:hAnsi="맑은 고딕" w:hint="default"/>
          <w:sz w:val="22"/>
          <w:szCs w:val="22"/>
        </w:rPr>
        <w:t xml:space="preserve"> </w:t>
      </w:r>
      <w:r>
        <w:rPr>
          <w:rFonts w:ascii="맑은 고딕" w:eastAsia="맑은 고딕" w:hAnsi="맑은 고딕" w:hint="default"/>
          <w:sz w:val="22"/>
          <w:szCs w:val="22"/>
          <w:rtl w:val="off"/>
        </w:rPr>
        <w:t xml:space="preserve">CPLD(Complex Programmable Logic Device). </w:t>
      </w:r>
      <w:r>
        <w:rPr>
          <w:caps w:val="off"/>
          <w:rFonts w:ascii="맑은 고딕" w:eastAsia="맑은 고딕" w:hAnsi="맑은 고딕" w:cs="&quot;Nanum Gothic&quot;"/>
          <w:b w:val="0"/>
          <w:i w:val="0"/>
          <w:sz w:val="22"/>
          <w:szCs w:val="22"/>
        </w:rPr>
        <w:t>내부에 논리 블록(PLD)과 이를 서로 연결해 주는 스위치 행렬이 내장된 반도체 소자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drawingGridHorizontalSpacing w:val="1000"/>
  <w:drawingGridVerticalSpacing w:val="1000"/>
  <w:displayHorizontalDrawingGridEvery w:val="1"/>
  <w:displayVerticalDrawingGridEvery w:val="1"/>
  <w:characterSpacingControl w:val="doNotCompress"/>
  <w:footnotePr>
    <w:footnote w:id="-1"/>
    <w:footnote w:id="0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4"/>
        <w:szCs w:val="24"/>
      </w:rPr>
    </w:rPrDefault>
    <w:pPrDefault>
      <w:pPr/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customStyle="1" w:styleId="Char3">
    <w:name w:val="각주 텍스트 Char"/>
    <w:basedOn w:val="a2"/>
    <w:link w:val="footnote text"/>
  </w:style>
  <w:style w:type="table" w:styleId="2">
    <w:name w:val="Plain Table 2"/>
    <w:basedOn w:val="a3"/>
    <w:tblPr>
      <w:tblBorders>
        <w:top w:val="single" w:sz="4" w:space="0" w:color="7F7F7F"/>
        <w:bottom w:val="single" w:sz="4" w:space="0" w:color="7F7F7F"/>
      </w:tblBorders>
      <w:tblStyleColBandSize w:val="1"/>
      <w:tblStyleRowBandSize w:val="1"/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af5">
    <w:name w:val="footnote text"/>
    <w:basedOn w:val="a1"/>
    <w:link w:val="각주 텍스트 Char"/>
    <w:pPr>
      <w:snapToGrid w:val="0"/>
      <w:jc w:val="left"/>
    </w:pPr>
  </w:style>
  <w:style w:type="character" w:styleId="af4">
    <w:name w:val="footnote reference"/>
    <w:basedOn w:val="a2"/>
    <w:rPr>
      <w:vertAlign w:val="superscript"/>
    </w:rPr>
  </w:style>
  <w:style w:type="paragraph" w:styleId="a5">
    <w:name w:val="No Spacing"/>
    <w:qFormat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1" Type="http://schemas.openxmlformats.org/officeDocument/2006/relationships/image" Target="media/image2.png" /><Relationship Id="rId3" Type="http://schemas.openxmlformats.org/officeDocument/2006/relationships/image" Target="media/image3.png" /><Relationship Id="rId6" Type="http://schemas.openxmlformats.org/officeDocument/2006/relationships/image" Target="media/image4.png" /><Relationship Id="rId5" Type="http://schemas.openxmlformats.org/officeDocument/2006/relationships/image" Target="media/image5.jpeg" /><Relationship Id="rId4" Type="http://schemas.openxmlformats.org/officeDocument/2006/relationships/image" Target="media/image6.jpeg" /><Relationship Id="rId7" Type="http://schemas.openxmlformats.org/officeDocument/2006/relationships/footnotes" Target="footnotes.xml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sisobus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상근 김</dc:creator>
  <cp:keywords/>
  <dc:description/>
  <cp:lastModifiedBy>sadno</cp:lastModifiedBy>
  <cp:revision>1</cp:revision>
  <dcterms:created xsi:type="dcterms:W3CDTF">2019-09-03T12:06:00Z</dcterms:created>
  <dcterms:modified xsi:type="dcterms:W3CDTF">2019-09-08T17:17:23Z</dcterms:modified>
  <cp:version>0900.0000.01</cp:version>
</cp:coreProperties>
</file>