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01B5" w14:textId="43C53EC6" w:rsidR="00C847B1" w:rsidRDefault="00ED3072" w:rsidP="00C847B1">
      <w:pPr>
        <w:jc w:val="center"/>
        <w:rPr>
          <w:rFonts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A7CFEC" wp14:editId="4467E7C0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1692000" cy="1018800"/>
            <wp:effectExtent l="0" t="0" r="3810" b="0"/>
            <wp:wrapTopAndBottom/>
            <wp:docPr id="19583915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1548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3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1CC" w:rsidRPr="00183A57">
        <w:rPr>
          <w:rFonts w:hint="eastAsia"/>
          <w:b/>
          <w:sz w:val="32"/>
          <w:szCs w:val="32"/>
        </w:rPr>
        <w:t>电路基础实验</w:t>
      </w:r>
      <w:r w:rsidR="00E62824">
        <w:rPr>
          <w:rFonts w:hint="eastAsia"/>
          <w:b/>
          <w:sz w:val="32"/>
          <w:szCs w:val="32"/>
        </w:rPr>
        <w:t xml:space="preserve">  </w:t>
      </w:r>
      <w:r w:rsidR="001856D9">
        <w:rPr>
          <w:rFonts w:hint="eastAsia"/>
          <w:b/>
          <w:sz w:val="32"/>
          <w:szCs w:val="32"/>
        </w:rPr>
        <w:t>六</w:t>
      </w:r>
    </w:p>
    <w:p w14:paraId="6F91D835" w14:textId="74B8D32C" w:rsidR="002B71CC" w:rsidRPr="009738BC" w:rsidRDefault="002B71CC" w:rsidP="00C847B1">
      <w:pPr>
        <w:jc w:val="center"/>
        <w:rPr>
          <w:rFonts w:hint="eastAsia"/>
          <w:b/>
          <w:bCs/>
          <w:sz w:val="28"/>
          <w:szCs w:val="28"/>
        </w:rPr>
      </w:pPr>
      <w:r w:rsidRPr="008E1B74">
        <w:rPr>
          <w:rFonts w:hint="eastAsia"/>
          <w:b/>
          <w:bCs/>
          <w:sz w:val="28"/>
          <w:szCs w:val="28"/>
        </w:rPr>
        <w:t>实验名称</w:t>
      </w:r>
      <w:r w:rsidR="00E62824">
        <w:rPr>
          <w:rFonts w:hint="eastAsia"/>
          <w:b/>
          <w:bCs/>
          <w:sz w:val="28"/>
          <w:szCs w:val="28"/>
        </w:rPr>
        <w:t xml:space="preserve">  </w:t>
      </w:r>
      <w:r w:rsidR="001856D9" w:rsidRPr="001856D9">
        <w:rPr>
          <w:rFonts w:hint="eastAsia"/>
          <w:b/>
          <w:bCs/>
          <w:sz w:val="28"/>
          <w:szCs w:val="28"/>
        </w:rPr>
        <w:t>单相交流电路及功率因数的提高</w:t>
      </w:r>
    </w:p>
    <w:p w14:paraId="08CE5366" w14:textId="77777777" w:rsidR="00ED3072" w:rsidRDefault="00ED3072" w:rsidP="00C847B1">
      <w:pPr>
        <w:jc w:val="center"/>
        <w:rPr>
          <w:rFonts w:hint="eastAsia"/>
          <w:b/>
          <w:bCs/>
          <w:sz w:val="28"/>
          <w:szCs w:val="28"/>
        </w:rPr>
      </w:pPr>
    </w:p>
    <w:p w14:paraId="438AF99F" w14:textId="0D799269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proofErr w:type="gramStart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一</w:t>
      </w:r>
      <w:proofErr w:type="gramEnd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实验目的</w:t>
      </w:r>
    </w:p>
    <w:p w14:paraId="3D61A02A" w14:textId="15ECE85C" w:rsidR="00377856" w:rsidRPr="004C06B4" w:rsidRDefault="001856D9" w:rsidP="00377856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4C06B4">
        <w:rPr>
          <w:rFonts w:hint="eastAsia"/>
        </w:rPr>
        <w:t>通过RL串联电路掌握单相交流电路的电压、电流、复阻抗之间的相量关系、有效值关系</w:t>
      </w:r>
      <w:r w:rsidR="00377856" w:rsidRPr="004C06B4">
        <w:rPr>
          <w:rFonts w:hint="eastAsia"/>
        </w:rPr>
        <w:t>;</w:t>
      </w:r>
    </w:p>
    <w:p w14:paraId="654A4E63" w14:textId="37A84338" w:rsidR="00377856" w:rsidRPr="004C06B4" w:rsidRDefault="001856D9" w:rsidP="00377856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4C06B4">
        <w:rPr>
          <w:rFonts w:hint="eastAsia"/>
        </w:rPr>
        <w:t>熟悉日光灯电路的组成，各元件的作用及日光灯的工作原理，学会日光灯电路的连接，了解线路故障的检查方法</w:t>
      </w:r>
      <w:r w:rsidR="00377856" w:rsidRPr="004C06B4">
        <w:rPr>
          <w:rFonts w:hint="eastAsia"/>
        </w:rPr>
        <w:t>;</w:t>
      </w:r>
    </w:p>
    <w:p w14:paraId="6EAE11B7" w14:textId="7A12B7FC" w:rsidR="00377856" w:rsidRPr="004C06B4" w:rsidRDefault="001856D9" w:rsidP="00377856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4C06B4">
        <w:rPr>
          <w:rFonts w:hint="eastAsia"/>
        </w:rPr>
        <w:t>掌握交流电路的电压、电流和功率的测量方法</w:t>
      </w:r>
      <w:r w:rsidR="00377856" w:rsidRPr="004C06B4">
        <w:rPr>
          <w:rFonts w:hint="eastAsia"/>
        </w:rPr>
        <w:t>;</w:t>
      </w:r>
    </w:p>
    <w:p w14:paraId="686D202C" w14:textId="215AE129" w:rsidR="00377856" w:rsidRPr="004C06B4" w:rsidRDefault="001856D9" w:rsidP="00377856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4C06B4">
        <w:rPr>
          <w:rFonts w:hint="eastAsia"/>
        </w:rPr>
        <w:t>掌握提高感性负载功率因数的方法</w:t>
      </w:r>
      <w:r w:rsidR="00377856" w:rsidRPr="004C06B4">
        <w:rPr>
          <w:rFonts w:hint="eastAsia"/>
        </w:rPr>
        <w:t>.</w:t>
      </w:r>
    </w:p>
    <w:p w14:paraId="2BBAA60C" w14:textId="123B28EC" w:rsidR="008667C3" w:rsidRDefault="002B71CC" w:rsidP="00377856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二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实验原理</w:t>
      </w:r>
    </w:p>
    <w:p w14:paraId="213E7AC5" w14:textId="1D8B689A" w:rsidR="00FF6AD3" w:rsidRDefault="001856D9" w:rsidP="00FF6AD3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C847B1"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EEC58C" wp14:editId="36A2679B">
            <wp:simplePos x="0" y="0"/>
            <wp:positionH relativeFrom="column">
              <wp:posOffset>1062469</wp:posOffset>
            </wp:positionH>
            <wp:positionV relativeFrom="paragraph">
              <wp:posOffset>344412</wp:posOffset>
            </wp:positionV>
            <wp:extent cx="3268345" cy="1086262"/>
            <wp:effectExtent l="0" t="0" r="8255" b="0"/>
            <wp:wrapTopAndBottom/>
            <wp:docPr id="155040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287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08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AD3"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="00FF6AD3"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.1 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单相交流电路</w:t>
      </w:r>
    </w:p>
    <w:p w14:paraId="34A93D07" w14:textId="525C7C16" w:rsidR="00C63289" w:rsidRPr="00C63289" w:rsidRDefault="00C63289" w:rsidP="00C6328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 w:rsidR="004C06B4">
        <w:rPr>
          <w:rFonts w:hint="eastAsia"/>
        </w:rPr>
        <w:t>日光灯电路及其等效电路</w:t>
      </w:r>
    </w:p>
    <w:p w14:paraId="479B8C5B" w14:textId="7EFBE0E4" w:rsidR="001856D9" w:rsidRDefault="001856D9" w:rsidP="001856D9">
      <w:pPr>
        <w:ind w:firstLineChars="200" w:firstLine="480"/>
        <w:rPr>
          <w:rFonts w:hint="eastAsia"/>
        </w:rPr>
      </w:pPr>
      <w:r w:rsidRPr="001856D9">
        <w:rPr>
          <w:rFonts w:hint="eastAsia"/>
        </w:rPr>
        <w:t>镇流器是一个铁心线圈，其电感</w:t>
      </w:r>
      <m:oMath>
        <m:r>
          <w:rPr>
            <w:rFonts w:ascii="Cambria Math" w:hAnsi="Cambria Math" w:hint="eastAsia"/>
          </w:rPr>
          <m:t>L</m:t>
        </m:r>
      </m:oMath>
      <w:r w:rsidRPr="001856D9">
        <w:rPr>
          <w:rFonts w:hint="eastAsia"/>
        </w:rPr>
        <w:t>比较大，而线圈本身具有电阻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B64622">
        <w:rPr>
          <w:rFonts w:hint="eastAsia"/>
        </w:rPr>
        <w:t>.</w:t>
      </w:r>
      <w:r w:rsidRPr="001856D9">
        <w:rPr>
          <w:rFonts w:hint="eastAsia"/>
        </w:rPr>
        <w:t>日光灯在稳态工作时近似认为是一个阻性负载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B64622">
        <w:rPr>
          <w:rFonts w:hint="eastAsia"/>
        </w:rPr>
        <w:t>.</w:t>
      </w:r>
      <w:r w:rsidRPr="001856D9">
        <w:rPr>
          <w:rFonts w:hint="eastAsia"/>
        </w:rPr>
        <w:t>镇流器和灯管串联后接在交流电路中，可以把这个电路等效为RL串联电路.</w:t>
      </w:r>
    </w:p>
    <w:p w14:paraId="4136F9AE" w14:textId="55139C3C" w:rsidR="002406AC" w:rsidRDefault="002406AC" w:rsidP="002406AC">
      <w:pPr>
        <w:ind w:firstLineChars="200" w:firstLine="480"/>
        <w:jc w:val="center"/>
        <w:rPr>
          <w:rFonts w:hint="eastAsia"/>
        </w:rPr>
      </w:pPr>
      <w:r w:rsidRPr="002406AC">
        <w:rPr>
          <w:rFonts w:hint="eastAsia"/>
          <w:noProof/>
        </w:rPr>
        <w:drawing>
          <wp:inline distT="0" distB="0" distL="0" distR="0" wp14:anchorId="6C5D7BD7" wp14:editId="5964E356">
            <wp:extent cx="1310640" cy="1014730"/>
            <wp:effectExtent l="0" t="0" r="3810" b="0"/>
            <wp:docPr id="13006043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A37E" w14:textId="4C99CC0D" w:rsidR="002406AC" w:rsidRPr="00C63289" w:rsidRDefault="002406AC" w:rsidP="002406AC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2-2 UI</w:t>
      </w:r>
      <w:r>
        <w:rPr>
          <w:rFonts w:hint="eastAsia"/>
        </w:rPr>
        <w:t>相量图</w:t>
      </w:r>
    </w:p>
    <w:p w14:paraId="0032FAC5" w14:textId="1B4A5263" w:rsidR="004C06B4" w:rsidRDefault="004C06B4" w:rsidP="001856D9">
      <w:pPr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对图2-1电路，有以下特性：</w:t>
      </w:r>
    </w:p>
    <w:p w14:paraId="2AEE1507" w14:textId="2716E50E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日光灯管等效电阻：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  <m:sub>
                <m:r>
                  <w:rPr>
                    <w:rFonts w:ascii="Cambria Math" w:hAnsi="Cambria Math" w:hint="eastAsia"/>
                  </w:rPr>
                  <m:t>R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I</m:t>
            </m:r>
          </m:den>
        </m:f>
      </m:oMath>
    </w:p>
    <w:p w14:paraId="23823A5F" w14:textId="7809D3EA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>电路消耗的有功功率：</w:t>
      </w:r>
      <m:oMath>
        <m:r>
          <w:rPr>
            <w:rFonts w:ascii="Cambria Math" w:hAnsi="Cambria Math" w:hint="eastAsia"/>
          </w:rPr>
          <m:t>P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w:rPr>
            <w:rFonts w:ascii="Cambria Math" w:hAnsi="Cambria Math" w:hint="eastAsia"/>
          </w:rPr>
          <m:t>UI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b>
            </m:sSub>
          </m:e>
        </m:d>
      </m:oMath>
    </w:p>
    <w:p w14:paraId="43894A6A" w14:textId="07C1AF14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>镇流器的等效电阻：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cs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</w:p>
    <w:p w14:paraId="4ECBC5EE" w14:textId="19BE6205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镇流器的等效复阻抗模：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RL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L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 w:hint="eastAsia"/>
              </w:rPr>
              <m:t>I</m:t>
            </m:r>
          </m:den>
        </m:f>
      </m:oMath>
    </w:p>
    <w:p w14:paraId="77F2E5D3" w14:textId="68CF1136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>镇流器电感线圈的感抗：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RL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R</m:t>
                </m:r>
                <m:ctrlPr>
                  <w:rPr>
                    <w:rFonts w:ascii="Cambria Math" w:hAnsi="Cambria Math" w:cs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p>
            </m:sSubSup>
          </m:e>
        </m:rad>
      </m:oMath>
    </w:p>
    <w:p w14:paraId="736A6FA7" w14:textId="7281B43E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>电感线圈的电感：</w:t>
      </w:r>
      <m:oMath>
        <m:r>
          <w:rPr>
            <w:rFonts w:ascii="Cambria Math" w:hAnsi="Cambria Math" w:hint="eastAsia"/>
          </w:rPr>
          <m:t>L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L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 w:hint="eastAsia"/>
              </w:rPr>
              <m:t>f</m:t>
            </m:r>
          </m:den>
        </m:f>
      </m:oMath>
    </w:p>
    <w:p w14:paraId="1BF1652E" w14:textId="5FD7A345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>镇流器的功率因数：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 w:hint="eastAsia"/>
                  </w:rPr>
                  <m:t>L</m:t>
                </m:r>
              </m:sub>
            </m:sSub>
          </m:e>
        </m:func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RL</m:t>
                    </m:r>
                  </m:sub>
                </m:sSub>
              </m:e>
            </m:d>
          </m:den>
        </m:f>
      </m:oMath>
    </w:p>
    <w:p w14:paraId="5EE352FA" w14:textId="26BD2A12" w:rsidR="004C06B4" w:rsidRDefault="004C06B4" w:rsidP="004C06B4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电路的功率因数：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</m:num>
          <m:den>
            <m:r>
              <w:rPr>
                <w:rFonts w:ascii="Cambria Math" w:hAnsi="Cambria Math" w:hint="eastAsia"/>
              </w:rPr>
              <m:t>UI</m:t>
            </m:r>
          </m:den>
        </m:f>
      </m:oMath>
    </w:p>
    <w:p w14:paraId="4D4C978F" w14:textId="24A7C0B5" w:rsidR="004C06B4" w:rsidRDefault="004C06B4" w:rsidP="004C06B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.</w:t>
      </w:r>
      <w:r w:rsidR="00040F87">
        <w:rPr>
          <w:rFonts w:ascii="Times New Roman" w:eastAsia="黑体" w:hAnsi="Times New Roman" w:hint="eastAsia"/>
          <w:color w:val="auto"/>
          <w:sz w:val="24"/>
          <w:szCs w:val="24"/>
        </w:rPr>
        <w:t xml:space="preserve">2 </w:t>
      </w:r>
      <w:r w:rsidR="00040F87">
        <w:rPr>
          <w:rFonts w:ascii="Times New Roman" w:eastAsia="黑体" w:hAnsi="Times New Roman" w:hint="eastAsia"/>
          <w:color w:val="auto"/>
          <w:sz w:val="24"/>
          <w:szCs w:val="24"/>
        </w:rPr>
        <w:t>功率因数</w:t>
      </w:r>
    </w:p>
    <w:p w14:paraId="58DF2611" w14:textId="694FB5A8" w:rsidR="004C06B4" w:rsidRDefault="004C06B4" w:rsidP="004C06B4">
      <w:pPr>
        <w:ind w:firstLineChars="200" w:firstLine="480"/>
        <w:rPr>
          <w:rFonts w:hint="eastAsia"/>
        </w:rPr>
      </w:pPr>
      <w:r w:rsidRPr="004C06B4">
        <w:rPr>
          <w:rFonts w:hint="eastAsia"/>
        </w:rPr>
        <w:t>因镇流器本身的电感较大，故整个电路的功率因数较低，为了提高电路的功率因数，可以在日光灯两端并联电容</w:t>
      </w:r>
      <w:r>
        <w:rPr>
          <w:rFonts w:hint="eastAsia"/>
        </w:rPr>
        <w:t>.</w:t>
      </w:r>
    </w:p>
    <w:p w14:paraId="346E15C4" w14:textId="67E0EB80" w:rsidR="004C06B4" w:rsidRPr="004C06B4" w:rsidRDefault="004C06B4" w:rsidP="004C06B4">
      <w:pPr>
        <w:ind w:firstLineChars="200" w:firstLine="480"/>
        <w:rPr>
          <w:rFonts w:hint="eastAsia"/>
        </w:rPr>
      </w:pPr>
      <w:r w:rsidRPr="004C06B4">
        <w:rPr>
          <w:rFonts w:hint="eastAsia"/>
        </w:rPr>
        <w:t>并联电容后电路的总电流</w:t>
      </w:r>
      <w:r w:rsidR="00B64622">
        <w:rPr>
          <w:rFonts w:hint="eastAsia"/>
        </w:rPr>
        <w:t>.</w:t>
      </w:r>
      <w:r w:rsidRPr="004C06B4">
        <w:rPr>
          <w:rFonts w:hint="eastAsia"/>
        </w:rPr>
        <w:t>由于电容的无功电流抵消了一部分日光灯电流中的感性无功分量，所以总电流将减小，电路的功率因数被提高</w:t>
      </w:r>
      <w:r w:rsidR="00B64622">
        <w:rPr>
          <w:rFonts w:hint="eastAsia"/>
        </w:rPr>
        <w:t>.</w:t>
      </w:r>
      <w:r w:rsidRPr="004C06B4">
        <w:rPr>
          <w:rFonts w:hint="eastAsia"/>
        </w:rPr>
        <w:t>由于电源电压是固定的，并联电容器并不影响感性负载的工作状态，即日光灯支路的电流、功率和功率因数并不随并联电容的大小而改变，仅是电路的总电流及总功率因数发生变化</w:t>
      </w:r>
      <w:r w:rsidR="00B64622">
        <w:rPr>
          <w:rFonts w:hint="eastAsia"/>
        </w:rPr>
        <w:t>.</w:t>
      </w:r>
    </w:p>
    <w:p w14:paraId="7AD1F7D5" w14:textId="2B4BCC07" w:rsidR="004C06B4" w:rsidRDefault="004C06B4" w:rsidP="004C06B4">
      <w:pPr>
        <w:ind w:firstLineChars="200" w:firstLine="480"/>
        <w:rPr>
          <w:rFonts w:hint="eastAsia"/>
        </w:rPr>
      </w:pPr>
      <w:r w:rsidRPr="004C06B4">
        <w:rPr>
          <w:rFonts w:hint="eastAsia"/>
        </w:rPr>
        <w:t>提高电路的功率因数能够减小供电线路的损耗及电压损失，提高电源设备的利用率而又不影响负载的工作，所以并联电容器提高电路的功率因数的方法被供电部门广泛采用</w:t>
      </w:r>
      <w:r w:rsidR="00B64622">
        <w:rPr>
          <w:rFonts w:hint="eastAsia"/>
        </w:rPr>
        <w:t>.</w:t>
      </w:r>
    </w:p>
    <w:p w14:paraId="4571835E" w14:textId="77777777" w:rsidR="002406AC" w:rsidRDefault="002406AC" w:rsidP="002406AC">
      <w:pPr>
        <w:ind w:firstLineChars="200" w:firstLine="480"/>
        <w:rPr>
          <w:rFonts w:hint="eastAsia"/>
        </w:rPr>
      </w:pPr>
      <w:r>
        <w:rPr>
          <w:rFonts w:hint="eastAsia"/>
        </w:rPr>
        <w:t>如果要将功率因数cosφ提高到cosφ'，所并联电容的大小计算如下:</w:t>
      </w:r>
    </w:p>
    <w:p w14:paraId="4F27C8E2" w14:textId="08C3B82F" w:rsidR="002406AC" w:rsidRDefault="00D4694B" w:rsidP="002406AC">
      <w:pPr>
        <w:ind w:firstLineChars="200" w:firstLine="480"/>
        <w:rPr>
          <w:rFonts w:hint="eastAsia"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UI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2406AC">
        <w:rPr>
          <w:rFonts w:hint="eastAsia"/>
        </w:rPr>
        <w:t xml:space="preserve"> 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func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U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I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="002406AC">
        <w:rPr>
          <w:rFonts w:hint="eastAsia"/>
        </w:rPr>
        <w:t xml:space="preserve">  </w:t>
      </w:r>
      <m:oMath>
        <m:r>
          <w:rPr>
            <w:rFonts w:ascii="Cambria Math" w:hAnsi="Cambria Math" w:hint="eastAsia"/>
          </w:rPr>
          <m:t>C</m:t>
        </m:r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U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</m:func>
            <m:r>
              <w:rPr>
                <w:rFonts w:ascii="Cambria Math" w:hAnsi="Cambria Math" w:cs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func>
          </m:e>
        </m:d>
      </m:oMath>
    </w:p>
    <w:p w14:paraId="085BAD05" w14:textId="5E01C1CF" w:rsidR="002406AC" w:rsidRPr="002406AC" w:rsidRDefault="002406AC" w:rsidP="002406AC">
      <w:pPr>
        <w:ind w:firstLineChars="200" w:firstLine="480"/>
        <w:rPr>
          <w:rFonts w:hint="eastAsia"/>
        </w:rPr>
      </w:pPr>
      <w:r>
        <w:rPr>
          <w:rFonts w:hint="eastAsia"/>
        </w:rPr>
        <w:t>其中各参数</w:t>
      </w:r>
      <w:r w:rsidR="00040F87">
        <w:rPr>
          <w:rFonts w:hint="eastAsia"/>
        </w:rPr>
        <w:t>含义如下</w:t>
      </w:r>
    </w:p>
    <w:p w14:paraId="00F7CF43" w14:textId="0B8625C5" w:rsidR="002406AC" w:rsidRPr="004C06B4" w:rsidRDefault="00886BE6" w:rsidP="00B64622">
      <w:pPr>
        <w:ind w:firstLineChars="200" w:firstLine="48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="002406AC">
        <w:rPr>
          <w:rFonts w:hint="eastAsia"/>
        </w:rPr>
        <w:t xml:space="preserve"> </w:t>
      </w:r>
      <w:r w:rsidR="00040F87">
        <w:rPr>
          <w:rFonts w:hint="eastAsia"/>
        </w:rPr>
        <w:t>为</w:t>
      </w:r>
      <w:r w:rsidR="002406AC">
        <w:rPr>
          <w:rFonts w:hint="eastAsia"/>
        </w:rPr>
        <w:t>原电路的功率因数角</w:t>
      </w:r>
      <w:r w:rsidR="00040F87">
        <w:rPr>
          <w:rFonts w:hint="eastAsia"/>
        </w:rPr>
        <w:t>;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2406AC">
        <w:rPr>
          <w:rFonts w:hint="eastAsia"/>
        </w:rPr>
        <w:t xml:space="preserve"> </w:t>
      </w:r>
      <w:r w:rsidR="00040F87">
        <w:rPr>
          <w:rFonts w:hint="eastAsia"/>
        </w:rPr>
        <w:t>为</w:t>
      </w:r>
      <w:r w:rsidR="002406AC">
        <w:rPr>
          <w:rFonts w:hint="eastAsia"/>
        </w:rPr>
        <w:t>提高功率因数后的功率因数</w:t>
      </w:r>
      <w:r w:rsidR="00040F87">
        <w:rPr>
          <w:rFonts w:hint="eastAsia"/>
        </w:rPr>
        <w:t>;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 w:hint="eastAsia"/>
          </w:rPr>
          <m:t>= 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 w:hint="eastAsia"/>
          </w:rPr>
          <m:t>f</m:t>
        </m:r>
      </m:oMath>
      <w:r w:rsidR="002406AC">
        <w:rPr>
          <w:rFonts w:hint="eastAsia"/>
        </w:rPr>
        <w:t xml:space="preserve"> </w:t>
      </w:r>
      <w:r w:rsidR="00040F87">
        <w:rPr>
          <w:rFonts w:hint="eastAsia"/>
        </w:rPr>
        <w:t>为</w:t>
      </w:r>
      <w:r w:rsidR="002406AC">
        <w:rPr>
          <w:rFonts w:hint="eastAsia"/>
        </w:rPr>
        <w:t>电源的角频率</w:t>
      </w:r>
      <w:r w:rsidR="00040F87">
        <w:rPr>
          <w:rFonts w:hint="eastAsia"/>
        </w:rPr>
        <w:t>.</w:t>
      </w:r>
    </w:p>
    <w:p w14:paraId="55AB59D9" w14:textId="1035F887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三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实验设备</w:t>
      </w:r>
    </w:p>
    <w:p w14:paraId="71BC57B0" w14:textId="18DE6534" w:rsidR="00C847B1" w:rsidRDefault="00040F87" w:rsidP="00C847B1">
      <w:pPr>
        <w:ind w:firstLineChars="200" w:firstLine="480"/>
        <w:rPr>
          <w:rFonts w:hint="eastAsia"/>
        </w:rPr>
      </w:pPr>
      <w:r>
        <w:rPr>
          <w:rFonts w:hint="eastAsia"/>
        </w:rPr>
        <w:t>交流电压表;交流电流表;功率表;自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调压器;日光灯管;镇流器;启辉器;各型号电容器;电流插座.</w:t>
      </w:r>
    </w:p>
    <w:p w14:paraId="115F4083" w14:textId="1EF5B12E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lastRenderedPageBreak/>
        <w:t>四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实验内容及数据</w:t>
      </w:r>
    </w:p>
    <w:p w14:paraId="47D8A31D" w14:textId="1B9D0DFF" w:rsidR="0087018C" w:rsidRDefault="0087018C" w:rsidP="0087018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4.1 </w:t>
      </w:r>
      <w:r w:rsidR="00040F87">
        <w:rPr>
          <w:rFonts w:ascii="Times New Roman" w:eastAsia="黑体" w:hAnsi="Times New Roman" w:hint="eastAsia"/>
          <w:color w:val="auto"/>
          <w:sz w:val="24"/>
          <w:szCs w:val="24"/>
        </w:rPr>
        <w:t>连接电路</w:t>
      </w:r>
    </w:p>
    <w:p w14:paraId="5E992830" w14:textId="128F166A" w:rsidR="00040F87" w:rsidRDefault="00040F87" w:rsidP="00040F87">
      <w:pPr>
        <w:jc w:val="center"/>
        <w:rPr>
          <w:rFonts w:hint="eastAsia"/>
        </w:rPr>
      </w:pPr>
      <w:r w:rsidRPr="00040F87">
        <w:rPr>
          <w:rFonts w:hint="eastAsia"/>
          <w:noProof/>
        </w:rPr>
        <w:drawing>
          <wp:inline distT="0" distB="0" distL="0" distR="0" wp14:anchorId="347625E8" wp14:editId="0A0A36F5">
            <wp:extent cx="4560297" cy="1775945"/>
            <wp:effectExtent l="0" t="0" r="0" b="0"/>
            <wp:docPr id="2524737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265" cy="177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7C09" w14:textId="2B79AAEA" w:rsidR="00040F87" w:rsidRPr="00C63289" w:rsidRDefault="00040F87" w:rsidP="00040F87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4-1 </w:t>
      </w:r>
      <w:r>
        <w:rPr>
          <w:rFonts w:hint="eastAsia"/>
        </w:rPr>
        <w:t>实验电路图</w:t>
      </w:r>
    </w:p>
    <w:p w14:paraId="58360C6B" w14:textId="4F94281E" w:rsidR="00F478EA" w:rsidRDefault="00040F87" w:rsidP="00F478EA">
      <w:pPr>
        <w:ind w:firstLineChars="200" w:firstLine="480"/>
        <w:rPr>
          <w:rFonts w:hint="eastAsia"/>
        </w:rPr>
      </w:pPr>
      <w:r>
        <w:rPr>
          <w:rFonts w:hint="eastAsia"/>
        </w:rPr>
        <w:t>如图4-1</w:t>
      </w:r>
      <w:r w:rsidRPr="00040F87">
        <w:t>所示连接电路，注意功率表和电流插座的接线方法</w:t>
      </w:r>
      <w:r w:rsidR="00886BE6">
        <w:rPr>
          <w:rFonts w:hint="eastAsia"/>
        </w:rPr>
        <w:t>.</w:t>
      </w:r>
    </w:p>
    <w:p w14:paraId="48490D52" w14:textId="77777777" w:rsidR="00C70FC4" w:rsidRDefault="00C70FC4" w:rsidP="00F478EA">
      <w:pPr>
        <w:ind w:firstLineChars="200" w:firstLine="480"/>
        <w:rPr>
          <w:rFonts w:hint="eastAsia"/>
        </w:rPr>
      </w:pPr>
    </w:p>
    <w:p w14:paraId="30CF039D" w14:textId="13E18426" w:rsidR="00F478EA" w:rsidRDefault="00F478EA" w:rsidP="00F478EA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4.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="00040F87">
        <w:rPr>
          <w:rFonts w:ascii="Times New Roman" w:eastAsia="黑体" w:hAnsi="Times New Roman" w:hint="eastAsia"/>
          <w:color w:val="auto"/>
          <w:sz w:val="24"/>
          <w:szCs w:val="24"/>
        </w:rPr>
        <w:t>电压相量关系</w:t>
      </w:r>
    </w:p>
    <w:p w14:paraId="7E7F33F9" w14:textId="77777777" w:rsidR="00C70FC4" w:rsidRDefault="00040F87" w:rsidP="00C70FC4">
      <w:pPr>
        <w:spacing w:afterLines="50" w:after="163"/>
        <w:ind w:firstLineChars="200" w:firstLine="480"/>
        <w:rPr>
          <w:rFonts w:hint="eastAsia"/>
        </w:rPr>
      </w:pPr>
      <w:r w:rsidRPr="00EE5B9F">
        <w:rPr>
          <w:rFonts w:hint="eastAsia"/>
        </w:rPr>
        <w:t>反复检查后接通实验台电源，调节自</w:t>
      </w:r>
      <w:proofErr w:type="gramStart"/>
      <w:r w:rsidRPr="00EE5B9F">
        <w:rPr>
          <w:rFonts w:hint="eastAsia"/>
        </w:rPr>
        <w:t>耦</w:t>
      </w:r>
      <w:proofErr w:type="gramEnd"/>
      <w:r w:rsidRPr="00EE5B9F">
        <w:rPr>
          <w:rFonts w:hint="eastAsia"/>
        </w:rPr>
        <w:t>调压器的输出，使其输出电压缓慢增大，直到调至额定电压220V，测量有功功率</w:t>
      </w:r>
      <m:oMath>
        <m:r>
          <w:rPr>
            <w:rFonts w:ascii="Cambria Math" w:hAnsi="Cambria Math" w:hint="eastAsia"/>
          </w:rPr>
          <m:t>P</m:t>
        </m:r>
      </m:oMath>
      <w:r w:rsidRPr="00EE5B9F">
        <w:rPr>
          <w:rFonts w:hint="eastAsia"/>
        </w:rPr>
        <w:t>，日光灯支路电流</w:t>
      </w:r>
      <m:oMath>
        <m:r>
          <w:rPr>
            <w:rFonts w:ascii="Cambria Math" w:hAnsi="Cambria Math" w:hint="eastAsia"/>
          </w:rPr>
          <m:t>I</m:t>
        </m:r>
      </m:oMath>
      <w:r w:rsidRPr="00EE5B9F">
        <w:rPr>
          <w:rFonts w:hint="eastAsia"/>
        </w:rPr>
        <w:t>，电源电压</w:t>
      </w:r>
      <m:oMath>
        <m:r>
          <w:rPr>
            <w:rFonts w:ascii="Cambria Math" w:hAnsi="Cambria Math" w:hint="eastAsia"/>
          </w:rPr>
          <m:t>U</m:t>
        </m:r>
      </m:oMath>
      <w:r w:rsidRPr="00EE5B9F">
        <w:rPr>
          <w:rFonts w:hint="eastAsia"/>
        </w:rPr>
        <w:t>，镇流器电压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</w:rPr>
                  <m:t>L</m:t>
                </m:r>
              </m:sub>
            </m:sSub>
          </m:sub>
        </m:sSub>
      </m:oMath>
      <w:r w:rsidRPr="00EE5B9F">
        <w:rPr>
          <w:rFonts w:hint="eastAsia"/>
        </w:rPr>
        <w:t>，灯管电压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R</m:t>
            </m:r>
          </m:sub>
        </m:sSub>
      </m:oMath>
      <w:r w:rsidRPr="00EE5B9F">
        <w:rPr>
          <w:rFonts w:hint="eastAsia"/>
        </w:rPr>
        <w:t>等值</w:t>
      </w:r>
      <w:r w:rsidR="005A73CF" w:rsidRPr="00EE5B9F">
        <w:rPr>
          <w:rFonts w:hint="eastAsia"/>
        </w:rPr>
        <w:t>.记录数据.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792"/>
        <w:gridCol w:w="786"/>
        <w:gridCol w:w="863"/>
        <w:gridCol w:w="731"/>
        <w:gridCol w:w="925"/>
        <w:gridCol w:w="789"/>
      </w:tblGrid>
      <w:tr w:rsidR="00C70FC4" w14:paraId="3C183D0A" w14:textId="77777777" w:rsidTr="00C70FC4">
        <w:trPr>
          <w:trHeight w:val="278"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F9D974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 w:hint="eastAsia"/>
              </w:rPr>
              <w:t>测量数值</w:t>
            </w:r>
          </w:p>
        </w:tc>
      </w:tr>
      <w:tr w:rsidR="00C70FC4" w14:paraId="1433B854" w14:textId="77777777" w:rsidTr="00C70FC4">
        <w:trPr>
          <w:trHeight w:val="278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A72E4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 w:hint="eastAsia"/>
              </w:rPr>
              <w:t>正常工作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64888" w14:textId="03BCCDEC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C70FC4">
              <w:rPr>
                <w:rFonts w:ascii="Cambria Math" w:hAnsi="Cambria Math"/>
              </w:rPr>
              <w:t>(W)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499F" w14:textId="75C5CF3B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cosφ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25CA" w14:textId="2492A104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I</m:t>
              </m:r>
            </m:oMath>
            <w:r w:rsidRPr="00C70FC4">
              <w:rPr>
                <w:rFonts w:ascii="Cambria Math" w:hAnsi="Cambria Math"/>
              </w:rPr>
              <w:t>(mA)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885BB" w14:textId="313B420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U</m:t>
              </m:r>
            </m:oMath>
            <w:r w:rsidRPr="00C70FC4">
              <w:rPr>
                <w:rFonts w:ascii="Cambria Math" w:hAnsi="Cambria Math"/>
              </w:rPr>
              <w:t>(V)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F3E7B" w14:textId="200AF480" w:rsidR="00C70FC4" w:rsidRPr="00C70FC4" w:rsidRDefault="00D4694B" w:rsidP="00C70FC4">
            <w:pPr>
              <w:pStyle w:val="af6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</m:sSub>
            </m:oMath>
            <w:r w:rsidR="00C70FC4" w:rsidRPr="00C70FC4">
              <w:rPr>
                <w:rFonts w:ascii="Cambria Math" w:hAnsi="Cambria Math"/>
              </w:rPr>
              <w:t>(V)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CF5EF" w14:textId="09047EC3" w:rsidR="00C70FC4" w:rsidRPr="00C70FC4" w:rsidRDefault="00D4694B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  <m:t>R</m:t>
                  </m:r>
                </m:sub>
              </m:sSub>
            </m:oMath>
            <w:r w:rsidR="00C70FC4" w:rsidRPr="00C70FC4">
              <w:rPr>
                <w:rFonts w:ascii="Cambria Math" w:eastAsia="等线" w:hAnsi="Cambria Math"/>
                <w:color w:val="000000"/>
                <w:sz w:val="22"/>
                <w:szCs w:val="22"/>
              </w:rPr>
              <w:t>(V)</w:t>
            </w:r>
          </w:p>
        </w:tc>
      </w:tr>
      <w:tr w:rsidR="00C70FC4" w14:paraId="18415679" w14:textId="77777777" w:rsidTr="00C70FC4">
        <w:trPr>
          <w:trHeight w:val="27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3493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BEE0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/>
              </w:rPr>
              <w:t>31.2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5830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07DA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/>
              </w:rPr>
              <w:t>0.277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0E494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DC5F5" w14:textId="77777777" w:rsidR="00C70FC4" w:rsidRPr="00C70FC4" w:rsidRDefault="00C70FC4" w:rsidP="00C70FC4">
            <w:pPr>
              <w:pStyle w:val="af6"/>
              <w:rPr>
                <w:rFonts w:ascii="Cambria Math" w:hAnsi="Cambria Math"/>
              </w:rPr>
            </w:pPr>
            <w:r w:rsidRPr="00C70FC4">
              <w:rPr>
                <w:rFonts w:ascii="Cambria Math" w:hAnsi="Cambria Math"/>
              </w:rPr>
              <w:t>174.8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F75D" w14:textId="77777777" w:rsidR="00C70FC4" w:rsidRPr="00C70FC4" w:rsidRDefault="00C70FC4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C70FC4">
              <w:rPr>
                <w:rFonts w:ascii="Cambria Math" w:eastAsia="等线" w:hAnsi="Cambria Math"/>
                <w:color w:val="000000"/>
                <w:sz w:val="22"/>
                <w:szCs w:val="22"/>
              </w:rPr>
              <w:t>91.17</w:t>
            </w:r>
          </w:p>
        </w:tc>
      </w:tr>
    </w:tbl>
    <w:p w14:paraId="22D4F67F" w14:textId="77777777" w:rsidR="00C70FC4" w:rsidRDefault="00C70FC4" w:rsidP="00C70FC4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4-1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03134831" w14:textId="3D09DE65" w:rsidR="00F478EA" w:rsidRDefault="00F478EA" w:rsidP="00F478EA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4.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3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="005A73CF">
        <w:rPr>
          <w:rFonts w:ascii="Times New Roman" w:eastAsia="黑体" w:hAnsi="Times New Roman" w:hint="eastAsia"/>
          <w:color w:val="auto"/>
          <w:sz w:val="24"/>
          <w:szCs w:val="24"/>
        </w:rPr>
        <w:t>电路功率</w:t>
      </w:r>
    </w:p>
    <w:p w14:paraId="1ED45146" w14:textId="77777777" w:rsidR="00CA3DF4" w:rsidRPr="00EE5B9F" w:rsidRDefault="005A73CF" w:rsidP="00EE5B9F">
      <w:pPr>
        <w:ind w:firstLineChars="200" w:firstLine="480"/>
        <w:rPr>
          <w:rFonts w:hint="eastAsia"/>
        </w:rPr>
      </w:pPr>
      <w:r w:rsidRPr="00EE5B9F">
        <w:rPr>
          <w:rFonts w:hint="eastAsia"/>
        </w:rPr>
        <w:t>并联不同值的电容，读取功率表、电压表读数</w:t>
      </w:r>
      <w:r w:rsidR="00B64622">
        <w:rPr>
          <w:rFonts w:hint="eastAsia"/>
        </w:rPr>
        <w:t>.</w:t>
      </w:r>
      <w:r w:rsidRPr="00EE5B9F">
        <w:rPr>
          <w:rFonts w:hint="eastAsia"/>
        </w:rPr>
        <w:t>通过一只电流表和三个电流插座分别测得三条支路的电流</w:t>
      </w:r>
      <w:r w:rsidR="00B64622">
        <w:rPr>
          <w:rFonts w:hint="eastAsia"/>
        </w:rPr>
        <w:t>.</w:t>
      </w:r>
      <w:r w:rsidRPr="00EE5B9F">
        <w:rPr>
          <w:rFonts w:hint="eastAsia"/>
        </w:rPr>
        <w:t>记录数据</w:t>
      </w:r>
      <w:r w:rsidR="00B64622">
        <w:rPr>
          <w:rFonts w:hint="eastAsia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797"/>
        <w:gridCol w:w="817"/>
        <w:gridCol w:w="797"/>
        <w:gridCol w:w="1036"/>
        <w:gridCol w:w="1046"/>
        <w:gridCol w:w="947"/>
      </w:tblGrid>
      <w:tr w:rsidR="00CA3DF4" w14:paraId="5D1C335C" w14:textId="77777777" w:rsidTr="00CA3DF4">
        <w:trPr>
          <w:trHeight w:val="28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EA1F3" w14:textId="61590921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电容</w:t>
            </w:r>
            <m:oMath>
              <m:r>
                <w:rPr>
                  <w:rFonts w:ascii="Cambria Math" w:hAnsi="Cambria Math" w:hint="eastAsia"/>
                </w:rPr>
                <m:t>C</m:t>
              </m:r>
            </m:oMath>
            <w:r w:rsidRPr="00CA3DF4">
              <w:rPr>
                <w:rFonts w:ascii="Cambria Math" w:hAnsi="Cambria Math" w:hint="eastAsia"/>
              </w:rPr>
              <w:t>(</w:t>
            </w:r>
            <w:proofErr w:type="spellStart"/>
            <w:r w:rsidRPr="00CA3DF4">
              <w:rPr>
                <w:rFonts w:ascii="Cambria Math" w:hAnsi="Cambria Math"/>
              </w:rPr>
              <w:t>μ</w:t>
            </w:r>
            <w:r w:rsidRPr="00CA3DF4">
              <w:rPr>
                <w:rFonts w:ascii="Cambria Math" w:hAnsi="Cambria Math" w:hint="eastAsia"/>
              </w:rPr>
              <w:t>F</w:t>
            </w:r>
            <w:proofErr w:type="spellEnd"/>
            <w:r w:rsidRPr="00CA3DF4">
              <w:rPr>
                <w:rFonts w:ascii="Cambria Math" w:hAnsi="Cambria Math" w:hint="eastAsia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7D7F8" w14:textId="7A40796C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 w:hint="eastAsia"/>
                </w:rPr>
                <m:t>P</m:t>
              </m:r>
            </m:oMath>
            <w:r w:rsidRPr="00CA3DF4">
              <w:rPr>
                <w:rFonts w:ascii="Cambria Math" w:hAnsi="Cambria Math" w:hint="eastAsia"/>
              </w:rPr>
              <w:t>(W)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52620" w14:textId="34175DE1" w:rsidR="00CA3DF4" w:rsidRPr="00CA3DF4" w:rsidRDefault="00D4694B" w:rsidP="00CA3DF4">
            <w:pPr>
              <w:pStyle w:val="af6"/>
              <w:rPr>
                <w:rFonts w:ascii="Cambria Math" w:hAnsi="Cambria Math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func>
            </m:oMath>
            <w:r w:rsidR="00CA3DF4" w:rsidRPr="00CA3DF4">
              <w:rPr>
                <w:rFonts w:ascii="Cambria Math" w:hAnsi="Cambria Math" w:hint="eastAsia"/>
              </w:rPr>
              <w:t>'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7C15" w14:textId="483782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 w:hint="eastAsia"/>
                </w:rPr>
                <m:t>U</m:t>
              </m:r>
            </m:oMath>
            <w:r w:rsidRPr="00CA3DF4">
              <w:rPr>
                <w:rFonts w:ascii="Cambria Math" w:hAnsi="Cambria Math" w:hint="eastAsia"/>
              </w:rPr>
              <w:t>(V)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8FF08" w14:textId="3605D93F" w:rsidR="00CA3DF4" w:rsidRPr="00CA3DF4" w:rsidRDefault="00D4694B" w:rsidP="00CA3DF4">
            <w:pPr>
              <w:pStyle w:val="af6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总</m:t>
                  </m:r>
                </m:sub>
              </m:sSub>
            </m:oMath>
            <w:r w:rsidR="00CA3DF4" w:rsidRPr="00CA3DF4">
              <w:rPr>
                <w:rFonts w:ascii="Cambria Math" w:hAnsi="Cambria Math" w:hint="eastAsia"/>
              </w:rPr>
              <w:t>(mA)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CA1BB" w14:textId="3C456FF0" w:rsidR="00CA3DF4" w:rsidRPr="00CA3DF4" w:rsidRDefault="00D4694B" w:rsidP="00CA3DF4">
            <w:pPr>
              <w:pStyle w:val="af6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L</m:t>
                      </m:r>
                    </m:sub>
                  </m:sSub>
                </m:sub>
              </m:sSub>
            </m:oMath>
            <w:r w:rsidR="00CA3DF4" w:rsidRPr="00CA3DF4">
              <w:rPr>
                <w:rFonts w:ascii="Cambria Math" w:hAnsi="Cambria Math" w:hint="eastAsia"/>
              </w:rPr>
              <w:t>(mA)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57C3D" w14:textId="10F7F8E2" w:rsidR="00CA3DF4" w:rsidRPr="00CA3DF4" w:rsidRDefault="00D4694B" w:rsidP="00CA3DF4">
            <w:pPr>
              <w:pStyle w:val="af6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C</m:t>
                  </m:r>
                </m:sub>
              </m:sSub>
            </m:oMath>
            <w:r w:rsidR="00CA3DF4" w:rsidRPr="00CA3DF4">
              <w:rPr>
                <w:rFonts w:ascii="Cambria Math" w:hAnsi="Cambria Math" w:hint="eastAsia"/>
              </w:rPr>
              <w:t>(mA)</w:t>
            </w:r>
          </w:p>
        </w:tc>
      </w:tr>
      <w:tr w:rsidR="00CA3DF4" w14:paraId="60C2A5CA" w14:textId="77777777" w:rsidTr="00CA3DF4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B2C5C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19A64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31.50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CC76B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B2C95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220.2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A52BB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0.249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49A7C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0.276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77CFB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0.030 </w:t>
            </w:r>
          </w:p>
        </w:tc>
      </w:tr>
      <w:tr w:rsidR="00CA3DF4" w14:paraId="21726A51" w14:textId="77777777" w:rsidTr="00CA3DF4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12EC" w14:textId="69E5DBDB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 w:hint="eastAsia"/>
              </w:rPr>
              <w:t>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A7BA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31.61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042B1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B5C03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220.0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5C585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73E68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0.276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1F35F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0.068 </w:t>
            </w:r>
          </w:p>
        </w:tc>
      </w:tr>
      <w:tr w:rsidR="00CA3DF4" w14:paraId="4D6D8C6B" w14:textId="77777777" w:rsidTr="00CA3DF4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560FF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D99F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31.92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79170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34616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220.3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49003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0.169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8AA6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0.277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4C7B0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0.152 </w:t>
            </w:r>
          </w:p>
        </w:tc>
      </w:tr>
      <w:tr w:rsidR="00CA3DF4" w14:paraId="4E24A044" w14:textId="77777777" w:rsidTr="00CA3DF4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CAC5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FE8F7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32.55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9403E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275AC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221.4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917BD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04F61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0.280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20C0A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0.300 </w:t>
            </w:r>
          </w:p>
        </w:tc>
      </w:tr>
      <w:tr w:rsidR="00CA3DF4" w14:paraId="6C6A7A8C" w14:textId="77777777" w:rsidTr="00CA3DF4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5393A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14ED2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32.92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9A5BB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7CFCD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222.0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AF49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045C1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0.280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ECD5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0.371 </w:t>
            </w:r>
          </w:p>
        </w:tc>
      </w:tr>
      <w:tr w:rsidR="00CA3DF4" w14:paraId="314E24CB" w14:textId="77777777" w:rsidTr="00CA3DF4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C3E86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789A6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33.14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87F85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0DF78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222.0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C360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>0.267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93056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0.280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033C0" w14:textId="77777777" w:rsidR="00CA3DF4" w:rsidRPr="00CA3DF4" w:rsidRDefault="00CA3DF4" w:rsidP="00CA3DF4">
            <w:pPr>
              <w:pStyle w:val="af6"/>
              <w:rPr>
                <w:rFonts w:ascii="Cambria Math" w:hAnsi="Cambria Math"/>
              </w:rPr>
            </w:pPr>
            <w:r w:rsidRPr="00CA3DF4">
              <w:rPr>
                <w:rFonts w:ascii="Cambria Math" w:hAnsi="Cambria Math" w:hint="eastAsia"/>
              </w:rPr>
              <w:t xml:space="preserve">0.457 </w:t>
            </w:r>
          </w:p>
        </w:tc>
      </w:tr>
    </w:tbl>
    <w:p w14:paraId="008A9DBB" w14:textId="6764671D" w:rsidR="00CA3DF4" w:rsidRDefault="00CA3DF4" w:rsidP="00CA3DF4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4-2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479DCFAE" w14:textId="4AAF1BFE" w:rsidR="005A73CF" w:rsidRDefault="005A73CF" w:rsidP="005A73CF">
      <w:pPr>
        <w:rPr>
          <w:rFonts w:hint="eastAsia"/>
          <w:b/>
          <w:bCs/>
        </w:rPr>
      </w:pPr>
      <w:r>
        <w:rPr>
          <w:rFonts w:hint="eastAsia"/>
          <w:b/>
          <w:bCs/>
        </w:rPr>
        <w:t>4.4 数据处理</w:t>
      </w:r>
    </w:p>
    <w:p w14:paraId="26470ACC" w14:textId="77777777" w:rsidR="00CA3DF4" w:rsidRDefault="00CA3DF4" w:rsidP="005A73CF">
      <w:pPr>
        <w:rPr>
          <w:rFonts w:hint="eastAsia"/>
          <w:b/>
          <w:bCs/>
        </w:rPr>
      </w:pPr>
    </w:p>
    <w:p w14:paraId="6DF3E83C" w14:textId="40A1F740" w:rsidR="005A73CF" w:rsidRPr="00EE5B9F" w:rsidRDefault="005A73CF" w:rsidP="00EE5B9F">
      <w:pPr>
        <w:pStyle w:val="a9"/>
        <w:numPr>
          <w:ilvl w:val="0"/>
          <w:numId w:val="30"/>
        </w:numPr>
        <w:rPr>
          <w:rFonts w:hint="eastAsia"/>
        </w:rPr>
      </w:pPr>
      <w:r w:rsidRPr="005A73CF">
        <w:rPr>
          <w:rFonts w:hint="eastAsia"/>
        </w:rPr>
        <w:t>根据</w:t>
      </w:r>
      <w:r w:rsidRPr="00EE5B9F">
        <w:rPr>
          <w:rFonts w:hint="eastAsia"/>
        </w:rPr>
        <w:t>4.</w:t>
      </w:r>
      <w:r w:rsidR="00377EC2">
        <w:rPr>
          <w:rFonts w:hint="eastAsia"/>
        </w:rPr>
        <w:t>2</w:t>
      </w:r>
      <w:r w:rsidRPr="00EE5B9F">
        <w:rPr>
          <w:rFonts w:hint="eastAsia"/>
        </w:rPr>
        <w:t>节</w:t>
      </w:r>
      <w:r w:rsidRPr="005A73CF">
        <w:rPr>
          <w:rFonts w:hint="eastAsia"/>
        </w:rPr>
        <w:t>额定电压工作时的实验数据计算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Pr="00EE5B9F">
        <w:rPr>
          <w:rFonts w:hint="eastAsia"/>
        </w:rPr>
        <w:t>,</w:t>
      </w:r>
      <m:oMath>
        <m:r>
          <w:rPr>
            <w:rFonts w:ascii="Cambria Math" w:hAnsi="Cambria Math" w:hint="eastAsia"/>
          </w:rPr>
          <m:t>L</m:t>
        </m:r>
      </m:oMath>
      <w:r w:rsidRPr="00EE5B9F"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EE5B9F" w:rsidRPr="00EE5B9F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EE5B9F" w:rsidRPr="00EE5B9F">
        <w:rPr>
          <w:rFonts w:hint="eastAsia"/>
        </w:rPr>
        <w:t>的值</w:t>
      </w:r>
      <w:r w:rsidR="00B64622">
        <w:rPr>
          <w:rFonts w:hint="eastAsia"/>
        </w:rPr>
        <w:t>;</w:t>
      </w:r>
    </w:p>
    <w:p w14:paraId="287B5203" w14:textId="5E63D759" w:rsidR="00EE5B9F" w:rsidRPr="00EE5B9F" w:rsidRDefault="00EE5B9F" w:rsidP="00EE5B9F">
      <w:pPr>
        <w:pStyle w:val="a9"/>
        <w:numPr>
          <w:ilvl w:val="0"/>
          <w:numId w:val="30"/>
        </w:numPr>
        <w:rPr>
          <w:rFonts w:hint="eastAsia"/>
        </w:rPr>
      </w:pPr>
      <w:r w:rsidRPr="005A73CF">
        <w:rPr>
          <w:rFonts w:hint="eastAsia"/>
        </w:rPr>
        <w:lastRenderedPageBreak/>
        <w:t>根据</w:t>
      </w:r>
      <w:r w:rsidRPr="00EE5B9F">
        <w:rPr>
          <w:rFonts w:hint="eastAsia"/>
        </w:rPr>
        <w:t>4.</w:t>
      </w:r>
      <w:r w:rsidR="00377EC2">
        <w:rPr>
          <w:rFonts w:hint="eastAsia"/>
        </w:rPr>
        <w:t>2</w:t>
      </w:r>
      <w:r w:rsidRPr="00EE5B9F">
        <w:rPr>
          <w:rFonts w:hint="eastAsia"/>
        </w:rPr>
        <w:t>节</w:t>
      </w:r>
      <w:r w:rsidRPr="005A73CF">
        <w:rPr>
          <w:rFonts w:hint="eastAsia"/>
        </w:rPr>
        <w:t>额定电压工作时的实验数据</w:t>
      </w:r>
      <w:r w:rsidRPr="00EE5B9F">
        <w:rPr>
          <w:rFonts w:hint="eastAsia"/>
        </w:rPr>
        <w:t>计算</w:t>
      </w:r>
      <m:oMath>
        <m:r>
          <w:rPr>
            <w:rFonts w:ascii="Cambria Math" w:hAnsi="Cambria Math"/>
          </w:rPr>
          <m:t>φ</m:t>
        </m:r>
      </m:oMath>
      <w:r w:rsidRPr="00EE5B9F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</m:oMath>
      <w:r w:rsidRPr="00EE5B9F">
        <w:rPr>
          <w:rFonts w:hint="eastAsia"/>
        </w:rPr>
        <w:t>，绘制电压相量图，验证相量形式的基尔霍夫电压定律</w:t>
      </w:r>
      <w:r w:rsidR="00B64622">
        <w:rPr>
          <w:rFonts w:hint="eastAsia"/>
        </w:rPr>
        <w:t>;</w:t>
      </w:r>
    </w:p>
    <w:p w14:paraId="3DD71AB9" w14:textId="13CCC908" w:rsidR="00EE5B9F" w:rsidRPr="00EE5B9F" w:rsidRDefault="00EE5B9F" w:rsidP="00EE5B9F">
      <w:pPr>
        <w:pStyle w:val="a9"/>
        <w:numPr>
          <w:ilvl w:val="0"/>
          <w:numId w:val="30"/>
        </w:numPr>
        <w:rPr>
          <w:rFonts w:hint="eastAsia"/>
        </w:rPr>
      </w:pPr>
      <w:r w:rsidRPr="00EE5B9F">
        <w:rPr>
          <w:rFonts w:hint="eastAsia"/>
        </w:rPr>
        <w:t>根据4.</w:t>
      </w:r>
      <w:r w:rsidR="00377EC2">
        <w:rPr>
          <w:rFonts w:hint="eastAsia"/>
        </w:rPr>
        <w:t>3</w:t>
      </w:r>
      <w:r w:rsidRPr="00EE5B9F">
        <w:rPr>
          <w:rFonts w:hint="eastAsia"/>
        </w:rPr>
        <w:t>节实验数据计算并联不同电容时功率因数角</w:t>
      </w:r>
      <m:oMath>
        <m:r>
          <w:rPr>
            <w:rFonts w:ascii="Cambria Math" w:hAnsi="Cambria Math"/>
          </w:rPr>
          <m:t>φ</m:t>
        </m:r>
      </m:oMath>
      <w:r w:rsidRPr="00EE5B9F">
        <w:rPr>
          <w:rFonts w:hint="eastAsia"/>
        </w:rPr>
        <w:t>和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’</m:t>
        </m:r>
      </m:oMath>
      <w:r w:rsidRPr="00EE5B9F">
        <w:rPr>
          <w:rFonts w:hint="eastAsia"/>
        </w:rPr>
        <w:t>，绘制电流相量图，验证相量形式的基尔霍夫电流定律;</w:t>
      </w:r>
    </w:p>
    <w:p w14:paraId="2DAEE28D" w14:textId="1145B63A" w:rsidR="00EE5B9F" w:rsidRPr="005A73CF" w:rsidRDefault="00EE5B9F" w:rsidP="00EE5B9F">
      <w:pPr>
        <w:pStyle w:val="a9"/>
        <w:numPr>
          <w:ilvl w:val="0"/>
          <w:numId w:val="30"/>
        </w:numPr>
        <w:rPr>
          <w:rFonts w:hint="eastAsia"/>
        </w:rPr>
      </w:pPr>
      <w:r w:rsidRPr="00EE5B9F">
        <w:rPr>
          <w:rFonts w:hint="eastAsia"/>
        </w:rPr>
        <w:t>讨论改善电路功率因数的意义和方法.</w:t>
      </w:r>
    </w:p>
    <w:p w14:paraId="19F3E801" w14:textId="77777777" w:rsidR="005A73CF" w:rsidRPr="005A73CF" w:rsidRDefault="005A73CF" w:rsidP="005A73CF">
      <w:pPr>
        <w:rPr>
          <w:rFonts w:hint="eastAsia"/>
        </w:rPr>
      </w:pPr>
    </w:p>
    <w:p w14:paraId="6EA1BF9C" w14:textId="7A543B4A" w:rsidR="002B71CC" w:rsidRDefault="002B71CC" w:rsidP="005174D0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五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数据分析</w:t>
      </w:r>
    </w:p>
    <w:p w14:paraId="5D6AFACD" w14:textId="023086FE" w:rsidR="00CA3DF4" w:rsidRDefault="00AE7F42" w:rsidP="00B57F5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5.1 </w:t>
      </w:r>
      <w:r w:rsidR="00CA3DF4" w:rsidRPr="00CA3DF4">
        <w:rPr>
          <w:rFonts w:ascii="Times New Roman" w:eastAsia="黑体" w:hAnsi="Times New Roman" w:hint="eastAsia"/>
          <w:color w:val="auto"/>
          <w:sz w:val="24"/>
          <w:szCs w:val="24"/>
        </w:rPr>
        <w:t>计算</w:t>
      </w:r>
      <m:oMath>
        <m:sSub>
          <m:sSubPr>
            <m:ctrlPr>
              <w:rPr>
                <w:rFonts w:ascii="Cambria Math" w:eastAsia="黑体" w:hAnsi="Cambria Math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 w:hint="eastAsia"/>
                <w:color w:val="auto"/>
                <w:sz w:val="24"/>
                <w:szCs w:val="24"/>
              </w:rPr>
              <m:t>R</m:t>
            </m:r>
            <m:ctrlPr>
              <w:rPr>
                <w:rFonts w:ascii="Cambria Math" w:eastAsia="黑体" w:hAnsi="Cambria Math" w:hint="eastAsia"/>
                <w:color w:val="auto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黑体" w:hAnsi="Cambria Math" w:hint="eastAsia"/>
                <w:color w:val="auto"/>
                <w:sz w:val="24"/>
                <w:szCs w:val="24"/>
              </w:rPr>
              <m:t>1</m:t>
            </m:r>
          </m:sub>
        </m:sSub>
      </m:oMath>
      <w:r w:rsidR="00CA3DF4" w:rsidRPr="00CA3DF4">
        <w:rPr>
          <w:rFonts w:ascii="Times New Roman" w:eastAsia="黑体" w:hAnsi="Times New Roman" w:hint="eastAsia"/>
          <w:color w:val="auto"/>
          <w:sz w:val="24"/>
          <w:szCs w:val="24"/>
        </w:rPr>
        <w:t>,</w:t>
      </w:r>
      <m:oMath>
        <m:r>
          <w:rPr>
            <w:rFonts w:ascii="Cambria Math" w:eastAsia="黑体" w:hAnsi="Cambria Math" w:hint="eastAsia"/>
            <w:color w:val="auto"/>
            <w:sz w:val="24"/>
            <w:szCs w:val="24"/>
          </w:rPr>
          <m:t>L</m:t>
        </m:r>
      </m:oMath>
      <w:r w:rsidR="00CA3DF4" w:rsidRPr="00CA3DF4">
        <w:rPr>
          <w:rFonts w:ascii="Times New Roman" w:eastAsia="黑体" w:hAnsi="Times New Roman" w:hint="eastAsia"/>
          <w:color w:val="auto"/>
          <w:sz w:val="24"/>
          <w:szCs w:val="24"/>
        </w:rPr>
        <w:t>,</w:t>
      </w:r>
      <m:oMath>
        <m:r>
          <w:rPr>
            <w:rFonts w:ascii="Cambria Math" w:eastAsia="黑体" w:hAnsi="Cambria Math"/>
            <w:color w:val="auto"/>
            <w:sz w:val="24"/>
            <w:szCs w:val="24"/>
          </w:rPr>
          <m:t>cos</m:t>
        </m:r>
        <m:sSub>
          <m:sSubPr>
            <m:ctrlPr>
              <w:rPr>
                <w:rFonts w:ascii="Cambria Math" w:eastAsia="黑体" w:hAnsi="Cambria Math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color w:val="auto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黑体" w:hAnsi="Cambria Math"/>
                <w:color w:val="auto"/>
                <w:sz w:val="24"/>
                <w:szCs w:val="24"/>
              </w:rPr>
              <m:t>L</m:t>
            </m:r>
          </m:sub>
        </m:sSub>
      </m:oMath>
      <w:r w:rsidR="00CA3DF4" w:rsidRPr="00CA3DF4">
        <w:rPr>
          <w:rFonts w:ascii="Times New Roman" w:eastAsia="黑体" w:hAnsi="Times New Roman" w:hint="eastAsia"/>
          <w:color w:val="auto"/>
          <w:sz w:val="24"/>
          <w:szCs w:val="24"/>
        </w:rPr>
        <w:t>,</w:t>
      </w:r>
      <m:oMath>
        <m:sSub>
          <m:sSubPr>
            <m:ctrlPr>
              <w:rPr>
                <w:rFonts w:ascii="Cambria Math" w:eastAsia="黑体" w:hAnsi="Cambria Math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 w:hint="eastAsia"/>
                <w:color w:val="auto"/>
                <w:sz w:val="24"/>
                <w:szCs w:val="24"/>
              </w:rPr>
              <m:t>R</m:t>
            </m:r>
            <m:ctrlPr>
              <w:rPr>
                <w:rFonts w:ascii="Cambria Math" w:eastAsia="黑体" w:hAnsi="Cambria Math" w:hint="eastAsia"/>
                <w:color w:val="auto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黑体" w:hAnsi="Cambria Math" w:hint="eastAsia"/>
                <w:color w:val="auto"/>
                <w:sz w:val="24"/>
                <w:szCs w:val="24"/>
              </w:rPr>
              <m:t>2</m:t>
            </m:r>
          </m:sub>
        </m:sSub>
      </m:oMath>
    </w:p>
    <w:p w14:paraId="6499E74E" w14:textId="6A01FF3F" w:rsidR="00377EC2" w:rsidRDefault="00377EC2" w:rsidP="00886BE6">
      <w:pPr>
        <w:ind w:firstLineChars="200" w:firstLine="480"/>
        <w:rPr>
          <w:rFonts w:hint="eastAsia"/>
        </w:rPr>
      </w:pPr>
      <w:r>
        <w:rPr>
          <w:rFonts w:hint="eastAsia"/>
        </w:rPr>
        <w:t>据2.1节公式和4.2节数据，有计算值</w:t>
      </w:r>
    </w:p>
    <w:p w14:paraId="3C222FEB" w14:textId="5725DC37" w:rsidR="00377EC2" w:rsidRPr="0063086A" w:rsidRDefault="00D4694B" w:rsidP="00886BE6">
      <w:pPr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hint="eastAsia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91.17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0.277</m:t>
              </m:r>
            </m:den>
          </m:f>
          <m:r>
            <m:rPr>
              <m:nor/>
            </m:rPr>
            <w:rPr>
              <w:rFonts w:hint="eastAsia"/>
            </w:rPr>
            <m:t>Ω</m:t>
          </m:r>
          <m:r>
            <m:rPr>
              <m:sty m:val="p"/>
            </m:rPr>
            <w:rPr>
              <w:rFonts w:ascii="Cambria Math" w:hAnsi="Cambria Math" w:hint="eastAsia"/>
            </w:rPr>
            <m:t>=329.13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</m:oMath>
      </m:oMathPara>
    </w:p>
    <w:p w14:paraId="1EEF9C14" w14:textId="7E06D7FA" w:rsidR="0063086A" w:rsidRPr="0063086A" w:rsidRDefault="00D4694B" w:rsidP="00886BE6">
      <w:pPr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31.2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0.277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329.13=77.50</m:t>
          </m:r>
          <m:r>
            <m:rPr>
              <m:nor/>
            </m:rPr>
            <w:rPr>
              <w:rFonts w:hint="eastAsia"/>
            </w:rPr>
            <m:t>Ω</m:t>
          </m:r>
        </m:oMath>
      </m:oMathPara>
    </w:p>
    <w:p w14:paraId="6FCFD945" w14:textId="5879A88A" w:rsidR="0063086A" w:rsidRPr="0063086A" w:rsidRDefault="00D4694B" w:rsidP="00886BE6">
      <w:pPr>
        <w:ind w:firstLineChars="200" w:firstLine="48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RL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  <m:ctrlPr>
                        <w:rPr>
                          <w:rFonts w:ascii="Cambria Math" w:hAnsi="Cambria Math" w:hint="eastAsia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L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hint="eastAsia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174.8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0.277</m:t>
              </m:r>
            </m:den>
          </m:f>
          <m:r>
            <m:rPr>
              <m:nor/>
            </m:rPr>
            <w:rPr>
              <w:rFonts w:hint="eastAsia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=631.05</m:t>
          </m:r>
          <m:r>
            <m:rPr>
              <m:nor/>
            </m:rPr>
            <w:rPr>
              <w:rFonts w:hint="eastAsia"/>
            </w:rPr>
            <m:t>Ω</m:t>
          </m:r>
        </m:oMath>
      </m:oMathPara>
    </w:p>
    <w:p w14:paraId="5BB05F7F" w14:textId="1C9DB98B" w:rsidR="0063086A" w:rsidRPr="0063086A" w:rsidRDefault="00D4694B" w:rsidP="00886BE6">
      <w:pPr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RL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R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631.05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77.50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hint="eastAsia"/>
                </w:rPr>
                <m:t>Ω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=626.27</m:t>
          </m:r>
          <m:r>
            <m:rPr>
              <m:nor/>
            </m:rPr>
            <w:rPr>
              <w:rFonts w:hint="eastAsia"/>
            </w:rPr>
            <m:t>Ω</m:t>
          </m:r>
        </m:oMath>
      </m:oMathPara>
    </w:p>
    <w:p w14:paraId="2E9642E0" w14:textId="178651DE" w:rsidR="0063086A" w:rsidRPr="0063086A" w:rsidRDefault="0063086A" w:rsidP="0063086A">
      <w:pPr>
        <w:ind w:firstLineChars="200" w:firstLine="480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L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 w:hint="eastAsia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626.27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2π50</m:t>
              </m:r>
            </m:den>
          </m:f>
          <m:r>
            <m:rPr>
              <m:nor/>
            </m:rPr>
            <m:t>H</m:t>
          </m:r>
          <m:r>
            <m:rPr>
              <m:sty m:val="p"/>
            </m:rPr>
            <w:rPr>
              <w:rFonts w:ascii="Cambria Math" w:hAnsi="Cambria Math"/>
            </w:rPr>
            <m:t>=1.99</m:t>
          </m:r>
          <m:r>
            <m:rPr>
              <m:nor/>
            </m:rPr>
            <m:t>H</m:t>
          </m:r>
        </m:oMath>
      </m:oMathPara>
    </w:p>
    <w:p w14:paraId="04C475E5" w14:textId="545E1220" w:rsidR="0063086A" w:rsidRPr="0063086A" w:rsidRDefault="00D4694B" w:rsidP="0063086A">
      <w:pPr>
        <w:ind w:firstLineChars="200" w:firstLine="480"/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L</m:t>
                  </m:r>
                </m:sub>
              </m:sSub>
            </m:e>
          </m:func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RL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77.50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631.05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=0.12</m:t>
          </m:r>
        </m:oMath>
      </m:oMathPara>
    </w:p>
    <w:p w14:paraId="77DCD2AB" w14:textId="77777777" w:rsidR="0063086A" w:rsidRDefault="0063086A" w:rsidP="0063086A">
      <w:pPr>
        <w:ind w:firstLineChars="200" w:firstLine="4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672"/>
        <w:gridCol w:w="819"/>
        <w:gridCol w:w="871"/>
      </w:tblGrid>
      <w:tr w:rsidR="00377EC2" w14:paraId="0F001852" w14:textId="77777777" w:rsidTr="0063086A">
        <w:trPr>
          <w:trHeight w:val="278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4B837C" w14:textId="77777777" w:rsidR="00377EC2" w:rsidRPr="0063086A" w:rsidRDefault="00377EC2"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 w:rsidRPr="0063086A">
              <w:rPr>
                <w:rFonts w:hint="eastAsia"/>
                <w:color w:val="000000"/>
                <w:sz w:val="22"/>
                <w:szCs w:val="22"/>
              </w:rPr>
              <w:t>计算值</w:t>
            </w:r>
          </w:p>
        </w:tc>
      </w:tr>
      <w:tr w:rsidR="00377EC2" w:rsidRPr="0063086A" w14:paraId="00E61E63" w14:textId="77777777" w:rsidTr="0063086A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1C767" w14:textId="3807CC3E" w:rsidR="00377EC2" w:rsidRPr="0063086A" w:rsidRDefault="00D4694B">
            <w:pPr>
              <w:jc w:val="center"/>
              <w:rPr>
                <w:rFonts w:ascii="Cambria Math" w:hAnsi="Cambria Math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</m:oMath>
            <w:r w:rsidR="00377EC2" w:rsidRPr="0063086A">
              <w:rPr>
                <w:rFonts w:ascii="Cambria Math" w:hAnsi="Cambria Math"/>
                <w:color w:val="000000"/>
                <w:sz w:val="22"/>
                <w:szCs w:val="22"/>
              </w:rPr>
              <w:t>(Ω)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B6413" w14:textId="60C05A00" w:rsidR="00377EC2" w:rsidRPr="0063086A" w:rsidRDefault="00377EC2">
            <w:pPr>
              <w:jc w:val="center"/>
              <w:rPr>
                <w:rFonts w:ascii="Cambria Math" w:hAnsi="Cambria Math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L</m:t>
              </m:r>
            </m:oMath>
            <w:r w:rsidRPr="0063086A">
              <w:rPr>
                <w:rFonts w:ascii="Cambria Math" w:hAnsi="Cambria Math"/>
                <w:color w:val="000000"/>
                <w:sz w:val="22"/>
                <w:szCs w:val="22"/>
              </w:rPr>
              <w:t>(H)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B2CCE" w14:textId="56896594" w:rsidR="00377EC2" w:rsidRPr="0063086A" w:rsidRDefault="00D4694B">
            <w:pPr>
              <w:jc w:val="center"/>
              <w:rPr>
                <w:rFonts w:ascii="Cambria Math" w:hAnsi="Cambria Math"/>
                <w:color w:val="000000"/>
                <w:sz w:val="22"/>
                <w:szCs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color w:val="000000"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2"/>
                        <w:szCs w:val="22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  <m:ctrlPr>
                          <w:rPr>
                            <w:rFonts w:ascii="Cambria Math" w:hAnsi="Cambria Math"/>
                            <w:color w:val="000000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2B713" w14:textId="33F54F33" w:rsidR="00377EC2" w:rsidRPr="0063086A" w:rsidRDefault="00D4694B">
            <w:pPr>
              <w:jc w:val="center"/>
              <w:rPr>
                <w:rFonts w:ascii="Cambria Math" w:hAnsi="Cambria Math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 w:rsidR="00377EC2" w:rsidRPr="0063086A">
              <w:rPr>
                <w:rFonts w:ascii="Cambria Math" w:hAnsi="Cambria Math"/>
                <w:color w:val="000000"/>
                <w:sz w:val="22"/>
                <w:szCs w:val="22"/>
              </w:rPr>
              <w:t>(Ω)</w:t>
            </w:r>
          </w:p>
        </w:tc>
      </w:tr>
      <w:tr w:rsidR="00377EC2" w:rsidRPr="0063086A" w14:paraId="3684D74E" w14:textId="77777777" w:rsidTr="0063086A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85E36" w14:textId="7FB695BD" w:rsidR="00377EC2" w:rsidRPr="0063086A" w:rsidRDefault="0063086A" w:rsidP="0063086A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63086A">
              <w:rPr>
                <w:rFonts w:ascii="Cambria Math" w:eastAsia="等线" w:hAnsi="Cambria Math"/>
                <w:color w:val="000000"/>
                <w:sz w:val="22"/>
                <w:szCs w:val="22"/>
              </w:rPr>
              <w:t>77.50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F179" w14:textId="1A9B6182" w:rsidR="00377EC2" w:rsidRPr="0063086A" w:rsidRDefault="0063086A" w:rsidP="0063086A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63086A">
              <w:rPr>
                <w:rFonts w:ascii="Cambria Math" w:eastAsia="等线" w:hAnsi="Cambria Math"/>
                <w:color w:val="000000"/>
                <w:sz w:val="22"/>
                <w:szCs w:val="22"/>
              </w:rPr>
              <w:t>1.99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623F" w14:textId="55F876CA" w:rsidR="00377EC2" w:rsidRPr="0063086A" w:rsidRDefault="0063086A" w:rsidP="0063086A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63086A">
              <w:rPr>
                <w:rFonts w:ascii="Cambria Math" w:eastAsia="等线" w:hAnsi="Cambria Math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3DE53" w14:textId="37F216EC" w:rsidR="00377EC2" w:rsidRPr="0063086A" w:rsidRDefault="0063086A" w:rsidP="0063086A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63086A">
              <w:rPr>
                <w:rFonts w:ascii="Cambria Math" w:eastAsia="等线" w:hAnsi="Cambria Math"/>
                <w:color w:val="000000"/>
                <w:sz w:val="22"/>
                <w:szCs w:val="22"/>
              </w:rPr>
              <w:t>329.13</w:t>
            </w:r>
          </w:p>
        </w:tc>
      </w:tr>
    </w:tbl>
    <w:p w14:paraId="643C348E" w14:textId="199D1E29" w:rsidR="0063086A" w:rsidRDefault="0063086A" w:rsidP="0063086A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5-1</w:t>
      </w:r>
      <w:r w:rsidRPr="00287E74">
        <w:rPr>
          <w:rFonts w:hint="eastAsia"/>
        </w:rPr>
        <w:t xml:space="preserve"> </w:t>
      </w:r>
      <w:r>
        <w:rPr>
          <w:rFonts w:hint="eastAsia"/>
        </w:rPr>
        <w:t>计算值记录</w:t>
      </w:r>
    </w:p>
    <w:p w14:paraId="4B430192" w14:textId="50A29671" w:rsidR="00CA3DF4" w:rsidRDefault="00CA3DF4" w:rsidP="00B57F5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B57F5C">
        <w:rPr>
          <w:rFonts w:ascii="Times New Roman" w:eastAsia="黑体" w:hAnsi="Times New Roman" w:hint="eastAsia"/>
          <w:color w:val="auto"/>
          <w:sz w:val="24"/>
          <w:szCs w:val="24"/>
        </w:rPr>
        <w:t xml:space="preserve">5.2 </w:t>
      </w:r>
      <w:r w:rsidR="00B57F5C" w:rsidRPr="00B57F5C">
        <w:rPr>
          <w:rFonts w:ascii="Times New Roman" w:eastAsia="黑体" w:hAnsi="Times New Roman" w:hint="eastAsia"/>
          <w:color w:val="auto"/>
          <w:sz w:val="24"/>
          <w:szCs w:val="24"/>
        </w:rPr>
        <w:t>验证相量形式的基尔霍夫电压定律</w:t>
      </w:r>
    </w:p>
    <w:p w14:paraId="13466F84" w14:textId="19AF6E21" w:rsidR="00381935" w:rsidRPr="00381935" w:rsidRDefault="00381935" w:rsidP="00886BE6">
      <w:pPr>
        <w:ind w:firstLineChars="200" w:firstLine="480"/>
        <w:rPr>
          <w:rFonts w:hint="eastAsia"/>
        </w:rPr>
      </w:pPr>
      <w:r>
        <w:rPr>
          <w:rFonts w:hint="eastAsia"/>
        </w:rPr>
        <w:t>据4.2节和5.1节数据，有</w:t>
      </w:r>
      <w:r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func>
            </m:e>
          </m:func>
          <m:r>
            <m:rPr>
              <m:sty m:val="p"/>
            </m:rPr>
            <w:rPr>
              <w:rFonts w:ascii="Cambria Math" w:hAnsi="Cambria Math"/>
            </w:rPr>
            <m:t>)=60°</m:t>
          </m:r>
        </m:oMath>
      </m:oMathPara>
    </w:p>
    <w:p w14:paraId="30E9A086" w14:textId="66C5F560" w:rsidR="00381935" w:rsidRPr="00F360F3" w:rsidRDefault="00D4694B" w:rsidP="00886BE6">
      <w:pPr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func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=83.11°</m:t>
          </m:r>
        </m:oMath>
      </m:oMathPara>
    </w:p>
    <w:p w14:paraId="274B01CE" w14:textId="116C9BBF" w:rsidR="00F360F3" w:rsidRPr="00381935" w:rsidRDefault="00886BE6" w:rsidP="00886BE6">
      <w:pPr>
        <w:ind w:firstLineChars="200" w:firstLine="480"/>
        <w:rPr>
          <w:rFonts w:hint="eastAsia"/>
        </w:rPr>
      </w:pPr>
      <w:r w:rsidRPr="00F360F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DDF45F" wp14:editId="35534460">
            <wp:simplePos x="0" y="0"/>
            <wp:positionH relativeFrom="column">
              <wp:posOffset>1995947</wp:posOffset>
            </wp:positionH>
            <wp:positionV relativeFrom="paragraph">
              <wp:posOffset>272870</wp:posOffset>
            </wp:positionV>
            <wp:extent cx="1202055" cy="1855470"/>
            <wp:effectExtent l="0" t="0" r="0" b="0"/>
            <wp:wrapTopAndBottom/>
            <wp:docPr id="2073750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38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0F3">
        <w:rPr>
          <w:rFonts w:hint="eastAsia"/>
        </w:rPr>
        <w:t>绘制电压相量图</w:t>
      </w:r>
      <w:r w:rsidR="00D15A41">
        <w:rPr>
          <w:rFonts w:hint="eastAsia"/>
        </w:rPr>
        <w:t>如图5-1所示.</w:t>
      </w:r>
    </w:p>
    <w:p w14:paraId="534BBCF9" w14:textId="4965DCF5" w:rsidR="00D15A41" w:rsidRPr="00C63289" w:rsidRDefault="00D15A41" w:rsidP="00D15A41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5-1 </w:t>
      </w:r>
      <w:r>
        <w:rPr>
          <w:rFonts w:hint="eastAsia"/>
        </w:rPr>
        <w:t>电压相量图</w:t>
      </w:r>
    </w:p>
    <w:p w14:paraId="1C52DEED" w14:textId="4ECD1189" w:rsidR="00381935" w:rsidRPr="00886BE6" w:rsidRDefault="004768E0" w:rsidP="00886BE6">
      <w:pPr>
        <w:ind w:firstLineChars="200" w:firstLine="480"/>
        <w:rPr>
          <w:rFonts w:hint="eastAsia"/>
        </w:rPr>
      </w:pPr>
      <w:r>
        <w:rPr>
          <w:rFonts w:hint="eastAsia"/>
        </w:rPr>
        <w:t>注意到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</w:rPr>
                  <m:t>L</m:t>
                </m:r>
              </m:sub>
            </m:sSub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R</m:t>
            </m:r>
          </m:sub>
        </m:sSub>
      </m:oMath>
      <w:r>
        <w:rPr>
          <w:rFonts w:hint="eastAsia"/>
        </w:rPr>
        <w:t>的向量和与</w:t>
      </w:r>
      <m:oMath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接近，但没有完全重合.在误差范围内可以认为上图符合</w:t>
      </w:r>
      <w:r w:rsidRPr="00886BE6">
        <w:rPr>
          <w:rFonts w:hint="eastAsia"/>
        </w:rPr>
        <w:t>相量形式的基尔霍夫电压定律.</w:t>
      </w:r>
    </w:p>
    <w:p w14:paraId="7C0C5CC0" w14:textId="77777777" w:rsidR="004768E0" w:rsidRPr="00886BE6" w:rsidRDefault="004768E0" w:rsidP="00886BE6">
      <w:pPr>
        <w:ind w:firstLineChars="200" w:firstLine="480"/>
        <w:rPr>
          <w:rFonts w:hint="eastAsia"/>
        </w:rPr>
      </w:pPr>
      <w:r w:rsidRPr="00886BE6">
        <w:rPr>
          <w:rFonts w:hint="eastAsia"/>
        </w:rPr>
        <w:t>存在误差可能因为:</w:t>
      </w:r>
    </w:p>
    <w:p w14:paraId="0C021DD6" w14:textId="7EBF857D" w:rsidR="004768E0" w:rsidRPr="00886BE6" w:rsidRDefault="004768E0" w:rsidP="00886BE6">
      <w:pPr>
        <w:ind w:firstLineChars="200" w:firstLine="480"/>
        <w:rPr>
          <w:rFonts w:hint="eastAsia"/>
        </w:rPr>
      </w:pPr>
      <w:r w:rsidRPr="00886BE6">
        <w:rPr>
          <w:rFonts w:hint="eastAsia"/>
        </w:rPr>
        <w:t>元件非理想，镇流器不能</w:t>
      </w:r>
      <w:proofErr w:type="gramStart"/>
      <w:r w:rsidRPr="00886BE6">
        <w:rPr>
          <w:rFonts w:hint="eastAsia"/>
        </w:rPr>
        <w:t>看做</w:t>
      </w:r>
      <w:proofErr w:type="gramEnd"/>
      <w:r w:rsidRPr="00886BE6">
        <w:rPr>
          <w:rFonts w:hint="eastAsia"/>
        </w:rPr>
        <w:t>纯电感，存在铁损和</w:t>
      </w:r>
      <w:proofErr w:type="gramStart"/>
      <w:r w:rsidRPr="00886BE6">
        <w:rPr>
          <w:rFonts w:hint="eastAsia"/>
        </w:rPr>
        <w:t>铜损</w:t>
      </w:r>
      <w:proofErr w:type="gramEnd"/>
      <w:r w:rsidRPr="00886BE6">
        <w:rPr>
          <w:rFonts w:hint="eastAsia"/>
        </w:rPr>
        <w:t>，也可能有非线性;</w:t>
      </w:r>
    </w:p>
    <w:p w14:paraId="744670F1" w14:textId="00EEBF42" w:rsidR="004768E0" w:rsidRPr="00886BE6" w:rsidRDefault="004768E0" w:rsidP="00886BE6">
      <w:pPr>
        <w:ind w:firstLineChars="200" w:firstLine="480"/>
        <w:rPr>
          <w:rFonts w:hint="eastAsia"/>
        </w:rPr>
      </w:pPr>
      <w:r w:rsidRPr="00886BE6">
        <w:rPr>
          <w:rFonts w:hint="eastAsia"/>
        </w:rPr>
        <w:t>相位角计算时存在近似，角度不够精准;</w:t>
      </w:r>
    </w:p>
    <w:p w14:paraId="06A64477" w14:textId="4DC393D6" w:rsidR="004768E0" w:rsidRPr="00886BE6" w:rsidRDefault="004768E0" w:rsidP="00886BE6">
      <w:pPr>
        <w:ind w:firstLineChars="200" w:firstLine="480"/>
        <w:rPr>
          <w:rFonts w:hint="eastAsia"/>
        </w:rPr>
      </w:pPr>
      <w:r w:rsidRPr="00886BE6">
        <w:t>实验电路中的导线接触电阻、环境电磁干扰等因素可能引入额外阻抗</w:t>
      </w:r>
      <w:r w:rsidRPr="00886BE6">
        <w:rPr>
          <w:rFonts w:hint="eastAsia"/>
        </w:rPr>
        <w:t>;</w:t>
      </w:r>
    </w:p>
    <w:p w14:paraId="46771843" w14:textId="33B3B1D9" w:rsidR="004768E0" w:rsidRPr="00886BE6" w:rsidRDefault="004768E0" w:rsidP="00886BE6">
      <w:pPr>
        <w:ind w:firstLineChars="200" w:firstLine="480"/>
        <w:rPr>
          <w:rFonts w:hint="eastAsia"/>
        </w:rPr>
      </w:pPr>
      <w:r w:rsidRPr="00886BE6">
        <w:rPr>
          <w:rFonts w:hint="eastAsia"/>
        </w:rPr>
        <w:t>交流电压表、电流表存在误差.</w:t>
      </w:r>
    </w:p>
    <w:p w14:paraId="4CB09ACE" w14:textId="77777777" w:rsidR="004768E0" w:rsidRPr="004768E0" w:rsidRDefault="004768E0" w:rsidP="00B57F5C">
      <w:pPr>
        <w:rPr>
          <w:rFonts w:ascii="Times New Roman" w:eastAsia="黑体" w:hAnsi="Times New Roman"/>
        </w:rPr>
      </w:pPr>
    </w:p>
    <w:p w14:paraId="56A5B287" w14:textId="620F5378" w:rsidR="00B57F5C" w:rsidRDefault="00B57F5C" w:rsidP="00B57F5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B57F5C">
        <w:rPr>
          <w:rFonts w:ascii="Times New Roman" w:eastAsia="黑体" w:hAnsi="Times New Roman" w:hint="eastAsia"/>
          <w:color w:val="auto"/>
          <w:sz w:val="24"/>
          <w:szCs w:val="24"/>
        </w:rPr>
        <w:t xml:space="preserve">5.3 </w:t>
      </w:r>
      <w:r w:rsidRPr="00B57F5C">
        <w:rPr>
          <w:rFonts w:ascii="Times New Roman" w:eastAsia="黑体" w:hAnsi="Times New Roman" w:hint="eastAsia"/>
          <w:color w:val="auto"/>
          <w:sz w:val="24"/>
          <w:szCs w:val="24"/>
        </w:rPr>
        <w:t>验证相量形式的基尔霍夫电流定律</w:t>
      </w:r>
    </w:p>
    <w:p w14:paraId="41519417" w14:textId="77777777" w:rsidR="00886BE6" w:rsidRDefault="00886BE6" w:rsidP="00886BE6">
      <w:pPr>
        <w:ind w:firstLineChars="200" w:firstLine="480"/>
        <w:rPr>
          <w:rFonts w:hint="eastAsia"/>
        </w:rPr>
      </w:pPr>
      <w:r>
        <w:rPr>
          <w:rFonts w:hint="eastAsia"/>
        </w:rPr>
        <w:t>据4.3节数据，有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842"/>
        <w:gridCol w:w="749"/>
      </w:tblGrid>
      <w:tr w:rsidR="00886BE6" w14:paraId="73D73E12" w14:textId="77777777" w:rsidTr="00886BE6">
        <w:trPr>
          <w:trHeight w:val="28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AFAFD" w14:textId="77777777" w:rsidR="00886BE6" w:rsidRDefault="00886BE6">
            <w:pPr>
              <w:jc w:val="center"/>
              <w:rPr>
                <w:rFonts w:ascii="等线" w:eastAsia="等线" w:hAnsi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电容(</w:t>
            </w:r>
            <w:proofErr w:type="spellStart"/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μ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F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BB2D2" w14:textId="77777777" w:rsidR="00886BE6" w:rsidRDefault="00886BE6">
            <w:pPr>
              <w:jc w:val="center"/>
              <w:rPr>
                <w:rFonts w:ascii="等线" w:eastAsia="等线" w:hAnsi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cos φ'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80652" w14:textId="77777777" w:rsidR="00886BE6" w:rsidRDefault="00886BE6">
            <w:pPr>
              <w:jc w:val="center"/>
              <w:rPr>
                <w:rFonts w:ascii="等线" w:eastAsia="等线" w:hAnsi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φ'(°)</w:t>
            </w:r>
          </w:p>
        </w:tc>
      </w:tr>
      <w:tr w:rsidR="00886BE6" w:rsidRPr="00886BE6" w14:paraId="1DE090B9" w14:textId="77777777" w:rsidTr="00886BE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520EB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8BE5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0.57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B6B1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55.25 </w:t>
            </w:r>
          </w:p>
        </w:tc>
      </w:tr>
      <w:tr w:rsidR="00886BE6" w:rsidRPr="00886BE6" w14:paraId="79AC6999" w14:textId="77777777" w:rsidTr="00886BE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CDCAD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AC006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0.65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8497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49.46 </w:t>
            </w:r>
          </w:p>
        </w:tc>
      </w:tr>
      <w:tr w:rsidR="00886BE6" w:rsidRPr="00886BE6" w14:paraId="4FB7EADB" w14:textId="77777777" w:rsidTr="00886BE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BFD21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AC037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CE708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30.68 </w:t>
            </w:r>
          </w:p>
        </w:tc>
      </w:tr>
      <w:tr w:rsidR="00886BE6" w:rsidRPr="00886BE6" w14:paraId="0582B72B" w14:textId="77777777" w:rsidTr="00886BE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9C24D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FEFA5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0.90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96775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25.84 </w:t>
            </w:r>
          </w:p>
        </w:tc>
      </w:tr>
      <w:tr w:rsidR="00886BE6" w:rsidRPr="00886BE6" w14:paraId="2DC36D53" w14:textId="77777777" w:rsidTr="00886BE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9A0ED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4F55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0.74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3424E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42.27 </w:t>
            </w:r>
          </w:p>
        </w:tc>
      </w:tr>
      <w:tr w:rsidR="00886BE6" w:rsidRPr="00886BE6" w14:paraId="15A0BAE5" w14:textId="77777777" w:rsidTr="00886BE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5CB77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B648E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0.56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D6AA3" w14:textId="77777777" w:rsidR="00886BE6" w:rsidRPr="00886BE6" w:rsidRDefault="00886BE6">
            <w:pPr>
              <w:jc w:val="center"/>
              <w:rPr>
                <w:rFonts w:ascii="Cambria Math" w:eastAsia="等线" w:hAnsi="Cambria Math"/>
                <w:color w:val="000000"/>
                <w:sz w:val="22"/>
                <w:szCs w:val="22"/>
              </w:rPr>
            </w:pPr>
            <w:r w:rsidRPr="00886BE6">
              <w:rPr>
                <w:rFonts w:ascii="Cambria Math" w:eastAsia="等线" w:hAnsi="Cambria Math"/>
                <w:color w:val="000000"/>
                <w:sz w:val="22"/>
                <w:szCs w:val="22"/>
              </w:rPr>
              <w:t xml:space="preserve">55.94 </w:t>
            </w:r>
          </w:p>
        </w:tc>
      </w:tr>
    </w:tbl>
    <w:p w14:paraId="56882F9D" w14:textId="5AE1FE12" w:rsidR="00886BE6" w:rsidRDefault="00886BE6" w:rsidP="00886BE6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5-</w:t>
      </w:r>
      <w:r w:rsidR="00ED579B">
        <w:rPr>
          <w:rFonts w:hint="eastAsia"/>
        </w:rPr>
        <w:t>2</w:t>
      </w:r>
      <w:r w:rsidRPr="00287E74">
        <w:rPr>
          <w:rFonts w:hint="eastAsia"/>
        </w:rPr>
        <w:t xml:space="preserve"> </w:t>
      </w:r>
      <w:r>
        <w:rPr>
          <w:rFonts w:hint="eastAsia"/>
        </w:rPr>
        <w:t>功率因数角</w:t>
      </w:r>
    </w:p>
    <w:p w14:paraId="75BA4181" w14:textId="2ADCD334" w:rsidR="00B57F5C" w:rsidRDefault="00ED579B" w:rsidP="00886BE6">
      <w:pPr>
        <w:ind w:firstLineChars="200" w:firstLine="480"/>
        <w:rPr>
          <w:rFonts w:hint="eastAsia"/>
        </w:rPr>
      </w:pPr>
      <w:r w:rsidRPr="00886BE6"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28079135" wp14:editId="46DBA4B2">
            <wp:simplePos x="0" y="0"/>
            <wp:positionH relativeFrom="column">
              <wp:posOffset>2127828</wp:posOffset>
            </wp:positionH>
            <wp:positionV relativeFrom="paragraph">
              <wp:posOffset>239485</wp:posOffset>
            </wp:positionV>
            <wp:extent cx="996315" cy="1792605"/>
            <wp:effectExtent l="0" t="0" r="0" b="0"/>
            <wp:wrapTopAndBottom/>
            <wp:docPr id="1626052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2290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BE6" w:rsidRPr="00886BE6">
        <w:rPr>
          <w:rFonts w:hint="eastAsia"/>
        </w:rPr>
        <w:t>不妨验证</w:t>
      </w:r>
      <m:oMath>
        <m:r>
          <w:rPr>
            <w:rFonts w:ascii="Cambria Math" w:hAnsi="Cambria Math" w:hint="eastAsia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=4.47</m:t>
        </m:r>
        <m:r>
          <m:rPr>
            <m:sty m:val="p"/>
          </m:rPr>
          <w:rPr>
            <w:rFonts w:ascii="Cambria Math" w:hAnsi="Cambria Math"/>
          </w:rPr>
          <m:t>μ</m:t>
        </m:r>
        <m:r>
          <m:rPr>
            <m:nor/>
          </m:rPr>
          <w:rPr>
            <w:rFonts w:hint="eastAsia"/>
          </w:rPr>
          <m:t>F</m:t>
        </m:r>
      </m:oMath>
      <w:r w:rsidR="00886BE6" w:rsidRPr="00886BE6">
        <w:rPr>
          <w:rFonts w:hint="eastAsia"/>
        </w:rPr>
        <w:t>时的数据，有</w:t>
      </w:r>
      <w:r w:rsidR="00886BE6">
        <w:rPr>
          <w:rFonts w:hint="eastAsia"/>
        </w:rPr>
        <w:t>绘制电流相量图如图5-2所示.</w:t>
      </w:r>
    </w:p>
    <w:p w14:paraId="7B5ED7E4" w14:textId="346C760B" w:rsidR="00886BE6" w:rsidRPr="00C63289" w:rsidRDefault="00886BE6" w:rsidP="00886BE6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5-2 </w:t>
      </w:r>
      <w:r>
        <w:rPr>
          <w:rFonts w:hint="eastAsia"/>
        </w:rPr>
        <w:t>电流相量图</w:t>
      </w:r>
    </w:p>
    <w:p w14:paraId="6B50A4ED" w14:textId="12ABE3D9" w:rsidR="00886BE6" w:rsidRDefault="00886BE6" w:rsidP="00886BE6">
      <w:pPr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注意到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sub>
                </m:sSub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总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相接近，但相位还有一定差距.</w:t>
      </w:r>
      <w:r w:rsidRPr="00886BE6">
        <w:t>通过并联电容，总</w:t>
      </w:r>
      <w:proofErr w:type="gramStart"/>
      <w:r w:rsidRPr="00886BE6">
        <w:t>电流模值减小</w:t>
      </w:r>
      <w:proofErr w:type="gramEnd"/>
      <w:r w:rsidR="00192BDE">
        <w:rPr>
          <w:rFonts w:hint="eastAsia"/>
        </w:rPr>
        <w:t>，</w:t>
      </w:r>
      <w:r w:rsidR="00192BDE" w:rsidRPr="00192BDE">
        <w:t>显著降低线路损耗，验证了无功补偿的实际效果</w:t>
      </w:r>
      <w:r w:rsidR="00192BDE">
        <w:rPr>
          <w:rFonts w:hint="eastAsia"/>
        </w:rPr>
        <w:t>.</w:t>
      </w:r>
    </w:p>
    <w:p w14:paraId="1596F79B" w14:textId="77777777" w:rsidR="00B113D6" w:rsidRPr="00886BE6" w:rsidRDefault="00B113D6" w:rsidP="00886BE6">
      <w:pPr>
        <w:ind w:firstLineChars="200" w:firstLine="480"/>
        <w:rPr>
          <w:rFonts w:hint="eastAsia"/>
        </w:rPr>
      </w:pPr>
    </w:p>
    <w:p w14:paraId="340D97AF" w14:textId="10664F37" w:rsidR="00B57F5C" w:rsidRDefault="00B57F5C" w:rsidP="00B57F5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B57F5C">
        <w:rPr>
          <w:rFonts w:ascii="Times New Roman" w:eastAsia="黑体" w:hAnsi="Times New Roman" w:hint="eastAsia"/>
          <w:color w:val="auto"/>
          <w:sz w:val="24"/>
          <w:szCs w:val="24"/>
        </w:rPr>
        <w:t xml:space="preserve">5.4 </w:t>
      </w:r>
      <w:r w:rsidRPr="00B57F5C">
        <w:rPr>
          <w:rFonts w:ascii="Times New Roman" w:eastAsia="黑体" w:hAnsi="Times New Roman" w:hint="eastAsia"/>
          <w:color w:val="auto"/>
          <w:sz w:val="24"/>
          <w:szCs w:val="24"/>
        </w:rPr>
        <w:t>改善电路功率因数的意义和方法</w:t>
      </w:r>
    </w:p>
    <w:p w14:paraId="635CC835" w14:textId="06D31025" w:rsidR="00192CB9" w:rsidRDefault="00192CB9" w:rsidP="00B113D6">
      <w:pPr>
        <w:ind w:firstLineChars="200" w:firstLine="480"/>
        <w:rPr>
          <w:rFonts w:hint="eastAsia"/>
        </w:rPr>
      </w:pPr>
      <w:r>
        <w:rPr>
          <w:rFonts w:hint="eastAsia"/>
        </w:rPr>
        <w:t>能够降低线路损耗，据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损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R</m:t>
        </m:r>
      </m:oMath>
      <w:r>
        <w:rPr>
          <w:rFonts w:hint="eastAsia"/>
        </w:rPr>
        <w:t>，并联电容后能减小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总</m:t>
            </m:r>
          </m:sub>
        </m:sSub>
      </m:oMath>
      <w:r>
        <w:rPr>
          <w:rFonts w:hint="eastAsia"/>
        </w:rPr>
        <w:t>,减少电能浪费;</w:t>
      </w:r>
    </w:p>
    <w:p w14:paraId="43304EB1" w14:textId="41E5A564" w:rsidR="00192CB9" w:rsidRPr="00ED579B" w:rsidRDefault="00192CB9" w:rsidP="00B113D6">
      <w:pPr>
        <w:ind w:firstLineChars="200" w:firstLine="480"/>
        <w:rPr>
          <w:rFonts w:hint="eastAsia"/>
        </w:rPr>
      </w:pPr>
      <w:r>
        <w:rPr>
          <w:rFonts w:hint="eastAsia"/>
        </w:rPr>
        <w:t>提高有功功率，增大电源设备利用率，</w:t>
      </w:r>
      <w:r w:rsidRPr="00ED579B">
        <w:t>改善电压稳定性</w:t>
      </w:r>
      <w:r w:rsidRPr="00ED579B">
        <w:rPr>
          <w:rFonts w:hint="eastAsia"/>
        </w:rPr>
        <w:t>.</w:t>
      </w:r>
    </w:p>
    <w:p w14:paraId="77F13B5A" w14:textId="77777777" w:rsidR="00192CB9" w:rsidRPr="00ED579B" w:rsidRDefault="00192CB9" w:rsidP="00B113D6">
      <w:pPr>
        <w:ind w:firstLineChars="200" w:firstLine="480"/>
        <w:rPr>
          <w:rFonts w:hint="eastAsia"/>
        </w:rPr>
      </w:pPr>
    </w:p>
    <w:p w14:paraId="2B3E12F6" w14:textId="051516AB" w:rsidR="00192CB9" w:rsidRPr="00192CB9" w:rsidRDefault="00192CB9" w:rsidP="00B113D6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最常用并联电容法，也有同步调相方法.</w:t>
      </w:r>
    </w:p>
    <w:p w14:paraId="7BB2BF08" w14:textId="182E5DA4" w:rsidR="002B71CC" w:rsidRP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六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思考题</w:t>
      </w:r>
      <w:r w:rsidR="003B6398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</w:p>
    <w:p w14:paraId="6C46D530" w14:textId="77777777" w:rsidR="009F53A5" w:rsidRDefault="00A34FC7" w:rsidP="009F53A5">
      <w:pPr>
        <w:rPr>
          <w:rFonts w:ascii="Times New Roman" w:eastAsia="黑体" w:hAnsi="Times New Roman"/>
        </w:rPr>
      </w:pPr>
      <w:r w:rsidRPr="00CA3DF4">
        <w:rPr>
          <w:rFonts w:ascii="Times New Roman" w:eastAsia="黑体" w:hAnsi="Times New Roman" w:hint="eastAsia"/>
        </w:rPr>
        <w:t>6.</w:t>
      </w:r>
      <w:r w:rsidRPr="00CA3DF4">
        <w:rPr>
          <w:rFonts w:ascii="Times New Roman" w:eastAsia="黑体" w:hAnsi="Times New Roman"/>
        </w:rPr>
        <w:t>1</w:t>
      </w:r>
      <w:r w:rsidR="009F53A5" w:rsidRPr="009F53A5">
        <w:rPr>
          <w:rFonts w:ascii="Times New Roman" w:eastAsia="黑体" w:hAnsi="Times New Roman" w:hint="eastAsia"/>
        </w:rPr>
        <w:t>当日光灯上缺少了启辉器时，人们常用一根导线将启辉器的两端短接一下，然后迅速断开，使日光灯点亮或用一只启辉器去点亮多只同类型的日光灯，这是为什么？</w:t>
      </w:r>
    </w:p>
    <w:p w14:paraId="26B3FB0E" w14:textId="5A452D2C" w:rsidR="00F24594" w:rsidRDefault="00F24594" w:rsidP="00ED579B">
      <w:pPr>
        <w:ind w:firstLineChars="200" w:firstLine="480"/>
        <w:rPr>
          <w:rFonts w:hint="eastAsia"/>
        </w:rPr>
      </w:pPr>
      <w:r w:rsidRPr="00ED579B">
        <w:t>利用镇流器的电感特性</w:t>
      </w:r>
      <w:r w:rsidRPr="00ED579B">
        <w:rPr>
          <w:rFonts w:hint="eastAsia"/>
        </w:rPr>
        <w:t>制造电流突变，</w:t>
      </w:r>
      <w:r w:rsidRPr="00ED579B">
        <w:t>产生瞬时高压脉冲，完成灯管的启动</w:t>
      </w:r>
      <w:r w:rsidRPr="00ED579B">
        <w:rPr>
          <w:rFonts w:hint="eastAsia"/>
        </w:rPr>
        <w:t>.</w:t>
      </w:r>
    </w:p>
    <w:p w14:paraId="0774C92F" w14:textId="77777777" w:rsidR="00ED579B" w:rsidRPr="00ED579B" w:rsidRDefault="00ED579B" w:rsidP="00ED579B">
      <w:pPr>
        <w:ind w:firstLineChars="200" w:firstLine="480"/>
        <w:rPr>
          <w:rFonts w:hint="eastAsia"/>
        </w:rPr>
      </w:pPr>
    </w:p>
    <w:p w14:paraId="3353B58D" w14:textId="77777777" w:rsidR="009F53A5" w:rsidRDefault="009F53A5" w:rsidP="009F53A5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6.2 </w:t>
      </w:r>
      <w:r w:rsidRPr="009F53A5">
        <w:rPr>
          <w:rFonts w:ascii="Times New Roman" w:eastAsia="黑体" w:hAnsi="Times New Roman" w:hint="eastAsia"/>
        </w:rPr>
        <w:t>为了改善电路的功率因数，常在感性负载上并联电容器，此时增加了一条电流支路，试问电路的总电流是增大还是减小，此时感性支路的电流和功率是否改变？</w:t>
      </w:r>
    </w:p>
    <w:p w14:paraId="2F702D69" w14:textId="3814EBC1" w:rsidR="00F24594" w:rsidRPr="00ED579B" w:rsidRDefault="00F24594" w:rsidP="00ED579B">
      <w:pPr>
        <w:ind w:firstLineChars="200" w:firstLine="480"/>
        <w:rPr>
          <w:rFonts w:hint="eastAsia"/>
        </w:rPr>
      </w:pPr>
      <w:r w:rsidRPr="00F24594">
        <w:t>在感性负载上并联电容器后，电路的总电流减小</w:t>
      </w:r>
      <w:r w:rsidR="00673B04">
        <w:rPr>
          <w:rFonts w:hint="eastAsia"/>
        </w:rPr>
        <w:t>.</w:t>
      </w:r>
    </w:p>
    <w:p w14:paraId="0D833986" w14:textId="38700E75" w:rsidR="00F24594" w:rsidRPr="00ED579B" w:rsidRDefault="00F24594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镇流器和电容器一个为感性无功分量，一个为容性无功分量，两者相位相反，抵消部分电流，总电流的模减小.</w:t>
      </w:r>
    </w:p>
    <w:p w14:paraId="73570145" w14:textId="7C22AF53" w:rsidR="00F24594" w:rsidRPr="00ED579B" w:rsidRDefault="00F24594" w:rsidP="00ED579B">
      <w:pPr>
        <w:ind w:firstLineChars="200" w:firstLine="480"/>
        <w:rPr>
          <w:rFonts w:hint="eastAsia"/>
        </w:rPr>
      </w:pPr>
      <w:r w:rsidRPr="00ED579B">
        <w:t>感性支路的电流和功率均不改变</w:t>
      </w:r>
      <w:r w:rsidR="00673B04">
        <w:rPr>
          <w:rFonts w:hint="eastAsia"/>
        </w:rPr>
        <w:t>.</w:t>
      </w:r>
    </w:p>
    <w:p w14:paraId="484FCB5A" w14:textId="163919DE" w:rsidR="00F24594" w:rsidRPr="00ED579B" w:rsidRDefault="00F24594" w:rsidP="00ED579B">
      <w:pPr>
        <w:ind w:firstLineChars="200" w:firstLine="480"/>
        <w:rPr>
          <w:rFonts w:hint="eastAsia"/>
        </w:rPr>
      </w:pPr>
      <w:r w:rsidRPr="00ED579B">
        <w:t>并联电容器后，电源电压</w:t>
      </w:r>
      <m:oMath>
        <m:r>
          <w:rPr>
            <w:rFonts w:ascii="Cambria Math" w:hAnsi="Cambria Math" w:hint="eastAsia"/>
          </w:rPr>
          <m:t>U</m:t>
        </m:r>
      </m:oMath>
      <w:r w:rsidRPr="00ED579B">
        <w:t>保持不变，感性支路的阻抗</w:t>
      </w:r>
      <w:r w:rsidRPr="00ED579B">
        <w:rPr>
          <w:rFonts w:hint="eastAsia"/>
        </w:rPr>
        <w:t>不变，电流不变.又电阻不变，则功率不变.</w:t>
      </w:r>
    </w:p>
    <w:p w14:paraId="02993DD2" w14:textId="77777777" w:rsidR="00F24594" w:rsidRPr="00ED579B" w:rsidRDefault="00F24594" w:rsidP="00ED579B">
      <w:pPr>
        <w:ind w:firstLineChars="200" w:firstLine="480"/>
        <w:rPr>
          <w:rFonts w:hint="eastAsia"/>
        </w:rPr>
      </w:pPr>
    </w:p>
    <w:p w14:paraId="025A2E08" w14:textId="77777777" w:rsidR="009F53A5" w:rsidRDefault="009F53A5" w:rsidP="009F53A5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6.3 </w:t>
      </w:r>
      <w:r w:rsidRPr="009F53A5">
        <w:rPr>
          <w:rFonts w:ascii="Times New Roman" w:eastAsia="黑体" w:hAnsi="Times New Roman" w:hint="eastAsia"/>
        </w:rPr>
        <w:t>提高线路功率因数为什么只采用并联电容器法，而不用串联法？所并联的电容器是否越大越好？</w:t>
      </w:r>
    </w:p>
    <w:p w14:paraId="1E6E76BD" w14:textId="5E7A7F63" w:rsidR="00F24594" w:rsidRPr="00ED579B" w:rsidRDefault="00F24594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并联法时感性负载的电流和功率均不变，电容仅用于补偿无功电流，提高功率因数.串联电容器会与负载分压，改变负载电压，影响负载性能</w:t>
      </w:r>
      <w:r w:rsidR="00673B04">
        <w:rPr>
          <w:rFonts w:hint="eastAsia"/>
        </w:rPr>
        <w:t>.</w:t>
      </w:r>
      <w:r w:rsidRPr="00ED579B">
        <w:rPr>
          <w:rFonts w:hint="eastAsia"/>
        </w:rPr>
        <w:t>且RLC可能组成谐振电路，功率因数提升少.</w:t>
      </w:r>
    </w:p>
    <w:p w14:paraId="07FCD6B6" w14:textId="7CD7012F" w:rsidR="00F24594" w:rsidRDefault="00F24594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电容不是越大越好.过大</w:t>
      </w:r>
      <w:proofErr w:type="gramStart"/>
      <w:r w:rsidRPr="00ED579B">
        <w:rPr>
          <w:rFonts w:hint="eastAsia"/>
        </w:rPr>
        <w:t>时呈过补偿</w:t>
      </w:r>
      <w:proofErr w:type="gramEnd"/>
      <w:r w:rsidRPr="00ED579B">
        <w:rPr>
          <w:rFonts w:hint="eastAsia"/>
        </w:rPr>
        <w:t>，容性无功分量占主导，电路由感性转换为容性电路，反而降低功率因数.</w:t>
      </w:r>
    </w:p>
    <w:p w14:paraId="2F0C0980" w14:textId="77777777" w:rsidR="00ED579B" w:rsidRPr="00ED579B" w:rsidRDefault="00ED579B" w:rsidP="00ED579B">
      <w:pPr>
        <w:ind w:firstLineChars="200" w:firstLine="480"/>
        <w:rPr>
          <w:rFonts w:hint="eastAsia"/>
        </w:rPr>
      </w:pPr>
    </w:p>
    <w:p w14:paraId="2881958F" w14:textId="13BBE26F" w:rsidR="009F53A5" w:rsidRDefault="009F53A5" w:rsidP="009F53A5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6.4 </w:t>
      </w:r>
      <w:r w:rsidRPr="009F53A5">
        <w:rPr>
          <w:rFonts w:ascii="Times New Roman" w:eastAsia="黑体" w:hAnsi="Times New Roman" w:hint="eastAsia"/>
        </w:rPr>
        <w:t>本节实验中，为了改善功率因数，分别并联了</w:t>
      </w:r>
      <w:proofErr w:type="gramStart"/>
      <w:r w:rsidR="00F24594">
        <w:rPr>
          <w:rFonts w:ascii="Times New Roman" w:eastAsia="黑体" w:hAnsi="Times New Roman" w:hint="eastAsia"/>
        </w:rPr>
        <w:t>六组</w:t>
      </w:r>
      <w:r w:rsidRPr="009F53A5">
        <w:rPr>
          <w:rFonts w:ascii="Times New Roman" w:eastAsia="黑体" w:hAnsi="Times New Roman" w:hint="eastAsia"/>
        </w:rPr>
        <w:t>容值</w:t>
      </w:r>
      <w:proofErr w:type="gramEnd"/>
      <w:r w:rsidRPr="009F53A5">
        <w:rPr>
          <w:rFonts w:ascii="Times New Roman" w:eastAsia="黑体" w:hAnsi="Times New Roman" w:hint="eastAsia"/>
        </w:rPr>
        <w:t>由小到大不等的电容，对应的功率因数是否也随之由小到大的变化？如果不是，分析原因</w:t>
      </w:r>
    </w:p>
    <w:p w14:paraId="22C9F1E5" w14:textId="5B9FA372" w:rsidR="00F24594" w:rsidRPr="00ED579B" w:rsidRDefault="00F24594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不是.</w:t>
      </w:r>
    </w:p>
    <w:p w14:paraId="4D9D02C1" w14:textId="77777777" w:rsidR="00ED579B" w:rsidRPr="00ED579B" w:rsidRDefault="00F24594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电路经历了由欠补偿到恰好</w:t>
      </w:r>
      <w:proofErr w:type="gramStart"/>
      <w:r w:rsidRPr="00ED579B">
        <w:rPr>
          <w:rFonts w:hint="eastAsia"/>
        </w:rPr>
        <w:t>补偿再</w:t>
      </w:r>
      <w:proofErr w:type="gramEnd"/>
      <w:r w:rsidRPr="00ED579B">
        <w:rPr>
          <w:rFonts w:hint="eastAsia"/>
        </w:rPr>
        <w:t>到过补偿的变化.</w:t>
      </w:r>
      <w:r w:rsidRPr="00ED579B">
        <w:t>在C=4.3μF 时达到最大值</w:t>
      </w:r>
      <w:r w:rsidRPr="00ED579B">
        <w:rPr>
          <w:rFonts w:hint="eastAsia"/>
        </w:rPr>
        <w:t>，之前为欠补偿，</w:t>
      </w:r>
      <w:r w:rsidR="00ED579B" w:rsidRPr="00ED579B">
        <w:rPr>
          <w:rFonts w:hint="eastAsia"/>
        </w:rPr>
        <w:t>感性无功电流为主导，功率因数随电容的增大而增大;</w:t>
      </w:r>
    </w:p>
    <w:p w14:paraId="515783AE" w14:textId="2ED572AC" w:rsidR="00F24594" w:rsidRPr="00ED579B" w:rsidRDefault="00ED579B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lastRenderedPageBreak/>
        <w:t>存在某一时刻</w:t>
      </w:r>
      <m:oMath>
        <m:r>
          <w:rPr>
            <w:rFonts w:ascii="Cambria Math" w:hAnsi="Cambria Math" w:hint="eastAsia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U</m:t>
                </m:r>
                <m:ctrlPr>
                  <w:rPr>
                    <w:rFonts w:ascii="Cambria Math" w:hAnsi="Cambria Math" w:hint="eastAsia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</m:func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func>
          </m:e>
        </m:d>
      </m:oMath>
      <w:r w:rsidRPr="00ED579B">
        <w:rPr>
          <w:rFonts w:hint="eastAsia"/>
        </w:rPr>
        <w:t>，感性与容性恰好完全抵消，此时功率因数最大;</w:t>
      </w:r>
    </w:p>
    <w:p w14:paraId="07E62817" w14:textId="6EC9BB63" w:rsidR="00ED579B" w:rsidRDefault="00ED579B" w:rsidP="00ED579B">
      <w:pPr>
        <w:ind w:firstLineChars="200" w:firstLine="480"/>
        <w:rPr>
          <w:rFonts w:hint="eastAsia"/>
        </w:rPr>
      </w:pPr>
      <w:r w:rsidRPr="00ED579B">
        <w:rPr>
          <w:rFonts w:hint="eastAsia"/>
        </w:rPr>
        <w:t>之后容性无功分量占主导，电路由感性转换为容性电路，反而降低功率因数.</w:t>
      </w:r>
    </w:p>
    <w:p w14:paraId="366BA127" w14:textId="77777777" w:rsidR="00ED579B" w:rsidRPr="00ED579B" w:rsidRDefault="00ED579B" w:rsidP="00ED579B">
      <w:pPr>
        <w:ind w:firstLineChars="200" w:firstLine="480"/>
        <w:rPr>
          <w:rFonts w:hint="eastAsia"/>
        </w:rPr>
      </w:pPr>
    </w:p>
    <w:p w14:paraId="6BF69D58" w14:textId="5B9346EB" w:rsidR="009F53A5" w:rsidRPr="009F53A5" w:rsidRDefault="009F53A5" w:rsidP="009F53A5">
      <w:pPr>
        <w:rPr>
          <w:rFonts w:ascii="Times New Roman" w:eastAsia="黑体" w:hAnsi="Times New Roman"/>
        </w:rPr>
      </w:pPr>
      <w:r w:rsidRPr="009F53A5">
        <w:rPr>
          <w:rFonts w:ascii="Times New Roman" w:eastAsia="黑体" w:hAnsi="Times New Roman" w:hint="eastAsia"/>
        </w:rPr>
        <w:t xml:space="preserve">6.5 </w:t>
      </w:r>
      <w:r w:rsidRPr="009F53A5">
        <w:rPr>
          <w:rFonts w:ascii="Times New Roman" w:eastAsia="黑体" w:hAnsi="Times New Roman" w:hint="eastAsia"/>
        </w:rPr>
        <w:t>结合实验简述日光灯的原理</w:t>
      </w:r>
    </w:p>
    <w:p w14:paraId="58DEB765" w14:textId="6873FAC3" w:rsidR="009F53A5" w:rsidRPr="00ED579B" w:rsidRDefault="00ED579B" w:rsidP="00ED579B">
      <w:pPr>
        <w:ind w:firstLineChars="200" w:firstLine="480"/>
        <w:rPr>
          <w:rFonts w:hint="eastAsia"/>
        </w:rPr>
      </w:pPr>
      <w:r w:rsidRPr="00ED579B">
        <w:t>日光灯的工作原理可分为启动阶段和工作阶段</w:t>
      </w:r>
      <w:r w:rsidRPr="00ED579B">
        <w:rPr>
          <w:rFonts w:hint="eastAsia"/>
        </w:rPr>
        <w:t>，</w:t>
      </w:r>
      <w:r w:rsidRPr="00ED579B">
        <w:t>核心元件包括镇流器、灯管和启辉器</w:t>
      </w:r>
      <w:r w:rsidRPr="00ED579B">
        <w:rPr>
          <w:rFonts w:hint="eastAsia"/>
        </w:rPr>
        <w:t>.</w:t>
      </w:r>
    </w:p>
    <w:p w14:paraId="0DBF147B" w14:textId="04A408AB" w:rsidR="00ED579B" w:rsidRPr="00ED579B" w:rsidRDefault="00ED579B" w:rsidP="00ED579B">
      <w:pPr>
        <w:ind w:firstLineChars="200" w:firstLine="480"/>
        <w:rPr>
          <w:rFonts w:hint="eastAsia"/>
        </w:rPr>
      </w:pPr>
      <w:r w:rsidRPr="00ED579B">
        <w:t>通电后，启辉器内部的双金属片受热膨胀闭合，电流流经镇流器与灯丝，加热灯丝并释放电子</w:t>
      </w:r>
      <w:r w:rsidRPr="00ED579B">
        <w:rPr>
          <w:rFonts w:hint="eastAsia"/>
        </w:rPr>
        <w:t>.</w:t>
      </w:r>
      <w:r w:rsidRPr="00ED579B">
        <w:t>此时灯管尚未导通，电流通过预热电路</w:t>
      </w:r>
      <w:r w:rsidRPr="00ED579B">
        <w:rPr>
          <w:rFonts w:hint="eastAsia"/>
        </w:rPr>
        <w:t>;</w:t>
      </w:r>
    </w:p>
    <w:p w14:paraId="5D4842F2" w14:textId="5A7135D4" w:rsidR="00ED579B" w:rsidRPr="00ED579B" w:rsidRDefault="00ED579B" w:rsidP="00ED579B">
      <w:pPr>
        <w:ind w:firstLineChars="200" w:firstLine="480"/>
        <w:rPr>
          <w:rFonts w:hint="eastAsia"/>
        </w:rPr>
      </w:pPr>
      <w:r w:rsidRPr="00ED579B">
        <w:t>启辉器冷却后双金属片断开，镇流器因电流突变产生瞬时高压脉冲</w:t>
      </w:r>
      <w:r w:rsidRPr="00ED579B">
        <w:rPr>
          <w:rFonts w:hint="eastAsia"/>
        </w:rPr>
        <w:t>，电离灯管内气体;</w:t>
      </w:r>
    </w:p>
    <w:p w14:paraId="3E308B55" w14:textId="6278E452" w:rsidR="00ED579B" w:rsidRPr="00ED579B" w:rsidRDefault="00ED579B" w:rsidP="00ED579B">
      <w:pPr>
        <w:ind w:firstLineChars="200" w:firstLine="480"/>
        <w:rPr>
          <w:rFonts w:hint="eastAsia"/>
        </w:rPr>
      </w:pPr>
      <w:r w:rsidRPr="00ED579B">
        <w:t>灯管电离后，电流通过镇流器和灯管</w:t>
      </w:r>
      <w:r w:rsidRPr="00ED579B">
        <w:rPr>
          <w:rFonts w:hint="eastAsia"/>
        </w:rPr>
        <w:t>，稳定工作.</w:t>
      </w:r>
      <w:r w:rsidRPr="00ED579B">
        <w:t>灯管内的紫外线激发荧光粉发光，电能转化为光能</w:t>
      </w:r>
      <w:r w:rsidRPr="00ED579B">
        <w:rPr>
          <w:rFonts w:hint="eastAsia"/>
        </w:rPr>
        <w:t>.</w:t>
      </w:r>
    </w:p>
    <w:sectPr w:rsidR="00ED579B" w:rsidRPr="00ED579B" w:rsidSect="00E6282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C8E57" w14:textId="77777777" w:rsidR="00F606E1" w:rsidRDefault="00F606E1" w:rsidP="002B71CC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134560A2" w14:textId="77777777" w:rsidR="00F606E1" w:rsidRDefault="00F606E1" w:rsidP="002B71CC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8F3C" w14:textId="5F433E96" w:rsidR="002B71CC" w:rsidRDefault="00E6282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C4EDAA" wp14:editId="070BC5BF">
              <wp:simplePos x="0" y="0"/>
              <wp:positionH relativeFrom="margin">
                <wp:posOffset>1990725</wp:posOffset>
              </wp:positionH>
              <wp:positionV relativeFrom="paragraph">
                <wp:posOffset>42862</wp:posOffset>
              </wp:positionV>
              <wp:extent cx="1425039" cy="261257"/>
              <wp:effectExtent l="0" t="0" r="3810" b="5715"/>
              <wp:wrapNone/>
              <wp:docPr id="1073596930" name="文本框 1073596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3CFEC5" w14:textId="77777777" w:rsidR="00E62824" w:rsidRDefault="00E62824" w:rsidP="00E6282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4EDAA" id="_x0000_t202" coordsize="21600,21600" o:spt="202" path="m,l,21600r21600,l21600,xe">
              <v:stroke joinstyle="miter"/>
              <v:path gradientshapeok="t" o:connecttype="rect"/>
            </v:shapetype>
            <v:shape id="文本框 1073596930" o:spid="_x0000_s1026" type="#_x0000_t202" style="position:absolute;left:0;text-align:left;margin-left:156.75pt;margin-top:3.35pt;width:112.2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" filled="f" fillcolor="white [3201]" stroked="f" strokeweight=".5pt">
              <v:textbox inset="0,0,0,0">
                <w:txbxContent>
                  <w:p w14:paraId="603CFEC5" w14:textId="77777777" w:rsidR="00E62824" w:rsidRDefault="00E62824" w:rsidP="00E6282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A72" w14:textId="34D2D395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BC05E" wp14:editId="1177D8AF">
              <wp:simplePos x="0" y="0"/>
              <wp:positionH relativeFrom="margin">
                <wp:posOffset>1885042</wp:posOffset>
              </wp:positionH>
              <wp:positionV relativeFrom="paragraph">
                <wp:posOffset>74040</wp:posOffset>
              </wp:positionV>
              <wp:extent cx="1425039" cy="261257"/>
              <wp:effectExtent l="0" t="0" r="3810" b="5715"/>
              <wp:wrapNone/>
              <wp:docPr id="311602695" name="文本框 3116026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5F820" w14:textId="7CA82433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0BC05E" id="_x0000_t202" coordsize="21600,21600" o:spt="202" path="m,l,21600r21600,l21600,xe">
              <v:stroke joinstyle="miter"/>
              <v:path gradientshapeok="t" o:connecttype="rect"/>
            </v:shapetype>
            <v:shape id="文本框 311602695" o:spid="_x0000_s1027" type="#_x0000_t202" style="position:absolute;left:0;text-align:left;margin-left:148.45pt;margin-top:5.85pt;width:112.2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" filled="f" fillcolor="white [3201]" stroked="f" strokeweight=".5pt">
              <v:textbox inset="0,0,0,0">
                <w:txbxContent>
                  <w:p w14:paraId="4215F820" w14:textId="7CA82433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5977" w14:textId="27AF47FF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69D350" wp14:editId="3337DC67">
              <wp:simplePos x="0" y="0"/>
              <wp:positionH relativeFrom="margin">
                <wp:posOffset>2027547</wp:posOffset>
              </wp:positionH>
              <wp:positionV relativeFrom="paragraph">
                <wp:posOffset>91853</wp:posOffset>
              </wp:positionV>
              <wp:extent cx="1401288" cy="243444"/>
              <wp:effectExtent l="0" t="0" r="8890" b="4445"/>
              <wp:wrapNone/>
              <wp:docPr id="798944642" name="文本框 7989446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1288" cy="24344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C70E5" w14:textId="7C677C91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9D350" id="_x0000_t202" coordsize="21600,21600" o:spt="202" path="m,l,21600r21600,l21600,xe">
              <v:stroke joinstyle="miter"/>
              <v:path gradientshapeok="t" o:connecttype="rect"/>
            </v:shapetype>
            <v:shape id="文本框 798944642" o:spid="_x0000_s1028" type="#_x0000_t202" style="position:absolute;left:0;text-align:left;margin-left:159.65pt;margin-top:7.25pt;width:110.3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" filled="f" fillcolor="white [3201]" stroked="f" strokeweight=".5pt">
              <v:textbox inset="0,0,0,0">
                <w:txbxContent>
                  <w:p w14:paraId="50EC70E5" w14:textId="7C677C91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0C8B9" w14:textId="77777777" w:rsidR="00F606E1" w:rsidRDefault="00F606E1" w:rsidP="002B71CC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5F642D0C" w14:textId="77777777" w:rsidR="00F606E1" w:rsidRDefault="00F606E1" w:rsidP="002B71CC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C341" w14:textId="700C9D15" w:rsidR="0082673F" w:rsidRDefault="0082673F" w:rsidP="0082673F">
    <w:pPr>
      <w:pStyle w:val="ae"/>
      <w:pBdr>
        <w:bottom w:val="double" w:sz="4" w:space="1" w:color="auto"/>
      </w:pBdr>
      <w:jc w:val="both"/>
      <w:rPr>
        <w:rFonts w:hint="eastAsia"/>
        <w:sz w:val="24"/>
        <w:szCs w:val="24"/>
      </w:rPr>
    </w:pPr>
    <w:r>
      <w:rPr>
        <w:sz w:val="21"/>
        <w:szCs w:val="21"/>
      </w:rPr>
      <w:t xml:space="preserve">南开大学    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4"/>
        <w:szCs w:val="24"/>
      </w:rPr>
      <w:t>电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路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基 </w:t>
    </w:r>
    <w:proofErr w:type="gramStart"/>
    <w:r>
      <w:rPr>
        <w:rFonts w:hint="eastAsia"/>
        <w:sz w:val="24"/>
        <w:szCs w:val="24"/>
      </w:rPr>
      <w:t>础</w:t>
    </w:r>
    <w:proofErr w:type="gramEnd"/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实 验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 w:rsidR="00F91D82"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NKU</w:t>
    </w:r>
  </w:p>
  <w:p w14:paraId="61D2786B" w14:textId="515315F8" w:rsidR="0082673F" w:rsidRPr="004F6AA0" w:rsidRDefault="0082673F" w:rsidP="00F91D82">
    <w:pPr>
      <w:pStyle w:val="ae"/>
      <w:pBdr>
        <w:bottom w:val="double" w:sz="4" w:space="1" w:color="auto"/>
      </w:pBdr>
      <w:jc w:val="both"/>
      <w:rPr>
        <w:rFonts w:hint="eastAsia"/>
        <w:sz w:val="21"/>
        <w:szCs w:val="21"/>
      </w:rPr>
    </w:pP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  <w:r>
      <w:rPr>
        <w:sz w:val="21"/>
        <w:szCs w:val="21"/>
      </w:rPr>
      <w:t>年</w:t>
    </w:r>
    <w:r>
      <w:rPr>
        <w:rFonts w:hint="eastAsia"/>
        <w:sz w:val="21"/>
        <w:szCs w:val="21"/>
      </w:rPr>
      <w:t>0</w:t>
    </w:r>
    <w:r w:rsidR="00377856">
      <w:rPr>
        <w:rFonts w:hint="eastAsia"/>
        <w:sz w:val="21"/>
        <w:szCs w:val="21"/>
      </w:rPr>
      <w:t>4</w:t>
    </w:r>
    <w:r>
      <w:rPr>
        <w:sz w:val="21"/>
        <w:szCs w:val="21"/>
      </w:rPr>
      <w:t>月</w:t>
    </w:r>
    <w:r>
      <w:rPr>
        <w:sz w:val="21"/>
        <w:szCs w:val="21"/>
      </w:rPr>
      <w:tab/>
      <w:t xml:space="preserve">        </w:t>
    </w:r>
    <w:r w:rsidR="003C59D6"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Fundamental Experiments of Circuit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 w:rsidR="00377856">
      <w:rPr>
        <w:rFonts w:hint="eastAsia"/>
        <w:sz w:val="21"/>
        <w:szCs w:val="21"/>
      </w:rPr>
      <w:t>Apr</w:t>
    </w:r>
    <w:r w:rsidR="00F91D82">
      <w:rPr>
        <w:rFonts w:hint="eastAsia"/>
        <w:sz w:val="21"/>
        <w:szCs w:val="21"/>
      </w:rPr>
      <w:t>.</w:t>
    </w:r>
    <w:r>
      <w:rPr>
        <w:sz w:val="21"/>
        <w:szCs w:val="21"/>
      </w:rPr>
      <w:t>,202</w:t>
    </w:r>
    <w:r>
      <w:rPr>
        <w:rFonts w:hint="eastAsia"/>
        <w:sz w:val="21"/>
        <w:szCs w:val="21"/>
      </w:rPr>
      <w:t>5</w:t>
    </w:r>
  </w:p>
  <w:p w14:paraId="79E1BE73" w14:textId="77777777" w:rsidR="002B71CC" w:rsidRPr="0082673F" w:rsidRDefault="002B71CC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CD40" w14:textId="589D1381" w:rsidR="002B71CC" w:rsidRPr="001856D9" w:rsidRDefault="001856D9" w:rsidP="001856D9">
    <w:pPr>
      <w:pStyle w:val="ae"/>
      <w:pBdr>
        <w:bottom w:val="single" w:sz="4" w:space="1" w:color="auto"/>
      </w:pBdr>
      <w:rPr>
        <w:rFonts w:hint="eastAsia"/>
      </w:rPr>
    </w:pPr>
    <w:r w:rsidRPr="001856D9">
      <w:rPr>
        <w:rFonts w:hint="eastAsia"/>
        <w:sz w:val="21"/>
        <w:szCs w:val="21"/>
      </w:rPr>
      <w:t>单相交流电路及功率因数的提高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8A6" w14:textId="6E9A8F06" w:rsidR="00E62824" w:rsidRPr="00E62824" w:rsidRDefault="002B71CC" w:rsidP="00E62824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 w:rsidRPr="00183A57">
      <w:rPr>
        <w:rFonts w:hint="eastAsia"/>
        <w:sz w:val="21"/>
        <w:szCs w:val="21"/>
      </w:rPr>
      <w:t>学号</w:t>
    </w:r>
    <w:r w:rsidR="00E62824">
      <w:rPr>
        <w:rFonts w:hint="eastAsia"/>
        <w:sz w:val="21"/>
        <w:szCs w:val="21"/>
      </w:rPr>
      <w:t xml:space="preserve">2412910   </w:t>
    </w:r>
    <w:r w:rsidRPr="00183A57">
      <w:rPr>
        <w:rFonts w:hint="eastAsia"/>
        <w:sz w:val="21"/>
        <w:szCs w:val="21"/>
      </w:rPr>
      <w:t>姓名</w:t>
    </w:r>
    <w:r w:rsidR="00E62824">
      <w:rPr>
        <w:rFonts w:hint="eastAsia"/>
        <w:sz w:val="21"/>
        <w:szCs w:val="21"/>
      </w:rPr>
      <w:t xml:space="preserve"> 曹翔   </w:t>
    </w:r>
    <w:r>
      <w:rPr>
        <w:rFonts w:hint="eastAsia"/>
        <w:sz w:val="21"/>
        <w:szCs w:val="21"/>
      </w:rPr>
      <w:t>实验台号</w:t>
    </w:r>
    <w:r w:rsidRPr="002D5E98">
      <w:rPr>
        <w:rFonts w:hint="eastAsia"/>
        <w:sz w:val="21"/>
        <w:szCs w:val="21"/>
      </w:rPr>
      <w:t xml:space="preserve"> </w:t>
    </w:r>
    <w:r w:rsidR="00E62824">
      <w:rPr>
        <w:rFonts w:hint="eastAsia"/>
        <w:sz w:val="21"/>
        <w:szCs w:val="21"/>
      </w:rPr>
      <w:t xml:space="preserve">09   </w:t>
    </w:r>
    <w:r>
      <w:rPr>
        <w:rFonts w:hint="eastAsia"/>
        <w:sz w:val="21"/>
        <w:szCs w:val="21"/>
      </w:rPr>
      <w:t>实验时间</w:t>
    </w:r>
    <w:r w:rsidR="00E62824">
      <w:rPr>
        <w:rFonts w:hint="eastAsia"/>
        <w:sz w:val="21"/>
        <w:szCs w:val="21"/>
      </w:rPr>
      <w:t xml:space="preserve"> 2025年0</w:t>
    </w:r>
    <w:r w:rsidR="00377856">
      <w:rPr>
        <w:rFonts w:hint="eastAsia"/>
        <w:sz w:val="21"/>
        <w:szCs w:val="21"/>
      </w:rPr>
      <w:t>4</w:t>
    </w:r>
    <w:r w:rsidR="00E62824">
      <w:rPr>
        <w:rFonts w:hint="eastAsia"/>
        <w:sz w:val="21"/>
        <w:szCs w:val="21"/>
      </w:rPr>
      <w:t>月2</w:t>
    </w:r>
    <w:r w:rsidR="00377856">
      <w:rPr>
        <w:rFonts w:hint="eastAsia"/>
        <w:sz w:val="21"/>
        <w:szCs w:val="21"/>
      </w:rPr>
      <w:t>2</w:t>
    </w:r>
    <w:r w:rsidR="00E62824">
      <w:rPr>
        <w:rFonts w:hint="eastAsia"/>
        <w:sz w:val="21"/>
        <w:szCs w:val="21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584"/>
    <w:multiLevelType w:val="multilevel"/>
    <w:tmpl w:val="9700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4A6E"/>
    <w:multiLevelType w:val="hybridMultilevel"/>
    <w:tmpl w:val="5ADE9330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B515098"/>
    <w:multiLevelType w:val="hybridMultilevel"/>
    <w:tmpl w:val="523AFC7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E796ACC"/>
    <w:multiLevelType w:val="multilevel"/>
    <w:tmpl w:val="BF3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653F9"/>
    <w:multiLevelType w:val="hybridMultilevel"/>
    <w:tmpl w:val="7CF40910"/>
    <w:lvl w:ilvl="0" w:tplc="40AECE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5453A1D"/>
    <w:multiLevelType w:val="hybridMultilevel"/>
    <w:tmpl w:val="77B6E22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F1B0FB6"/>
    <w:multiLevelType w:val="hybridMultilevel"/>
    <w:tmpl w:val="CFD23FD0"/>
    <w:lvl w:ilvl="0" w:tplc="731672BA">
      <w:start w:val="1"/>
      <w:numFmt w:val="japaneseCounting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465367"/>
    <w:multiLevelType w:val="multilevel"/>
    <w:tmpl w:val="D70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01F05"/>
    <w:multiLevelType w:val="hybridMultilevel"/>
    <w:tmpl w:val="5DC0FAE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AAF3250"/>
    <w:multiLevelType w:val="hybridMultilevel"/>
    <w:tmpl w:val="95EE4DD0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D2653DE"/>
    <w:multiLevelType w:val="hybridMultilevel"/>
    <w:tmpl w:val="76A6540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F0057E1"/>
    <w:multiLevelType w:val="hybridMultilevel"/>
    <w:tmpl w:val="443AC56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15712BB"/>
    <w:multiLevelType w:val="hybridMultilevel"/>
    <w:tmpl w:val="98DA515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8247A16"/>
    <w:multiLevelType w:val="hybridMultilevel"/>
    <w:tmpl w:val="781ADDC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9E539D1"/>
    <w:multiLevelType w:val="multilevel"/>
    <w:tmpl w:val="6928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4944F1"/>
    <w:multiLevelType w:val="hybridMultilevel"/>
    <w:tmpl w:val="91FCFAF6"/>
    <w:lvl w:ilvl="0" w:tplc="FFFFFFFF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3460F82">
      <w:start w:val="1"/>
      <w:numFmt w:val="decimal"/>
      <w:lvlText w:val="[2.%2]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0B64638"/>
    <w:multiLevelType w:val="hybridMultilevel"/>
    <w:tmpl w:val="1F72AB7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1B04A7F"/>
    <w:multiLevelType w:val="multilevel"/>
    <w:tmpl w:val="7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F660A1"/>
    <w:multiLevelType w:val="hybridMultilevel"/>
    <w:tmpl w:val="A2C86B7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A0277F6"/>
    <w:multiLevelType w:val="hybridMultilevel"/>
    <w:tmpl w:val="F3886EB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E240A4C"/>
    <w:multiLevelType w:val="multilevel"/>
    <w:tmpl w:val="47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E76D7A"/>
    <w:multiLevelType w:val="multilevel"/>
    <w:tmpl w:val="5D1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462EAD"/>
    <w:multiLevelType w:val="multilevel"/>
    <w:tmpl w:val="A2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AF745E"/>
    <w:multiLevelType w:val="hybridMultilevel"/>
    <w:tmpl w:val="198C5592"/>
    <w:lvl w:ilvl="0" w:tplc="0322A174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11D47FB"/>
    <w:multiLevelType w:val="hybridMultilevel"/>
    <w:tmpl w:val="04F81A0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713E3A7B"/>
    <w:multiLevelType w:val="hybridMultilevel"/>
    <w:tmpl w:val="8338810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75BC04D8"/>
    <w:multiLevelType w:val="hybridMultilevel"/>
    <w:tmpl w:val="E98406A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7BB0AB6"/>
    <w:multiLevelType w:val="hybridMultilevel"/>
    <w:tmpl w:val="40A20F1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7A642E3F"/>
    <w:multiLevelType w:val="multilevel"/>
    <w:tmpl w:val="C87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C04EB3"/>
    <w:multiLevelType w:val="hybridMultilevel"/>
    <w:tmpl w:val="71EE1522"/>
    <w:lvl w:ilvl="0" w:tplc="FFFFFFFF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D0943D46">
      <w:start w:val="1"/>
      <w:numFmt w:val="decimal"/>
      <w:lvlText w:val="[%2]"/>
      <w:lvlJc w:val="left"/>
      <w:pPr>
        <w:ind w:left="13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C3C65C2"/>
    <w:multiLevelType w:val="hybridMultilevel"/>
    <w:tmpl w:val="28F830D2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144573">
    <w:abstractNumId w:val="6"/>
  </w:num>
  <w:num w:numId="2" w16cid:durableId="1696689849">
    <w:abstractNumId w:val="26"/>
  </w:num>
  <w:num w:numId="3" w16cid:durableId="213320167">
    <w:abstractNumId w:val="2"/>
  </w:num>
  <w:num w:numId="4" w16cid:durableId="237445659">
    <w:abstractNumId w:val="4"/>
  </w:num>
  <w:num w:numId="5" w16cid:durableId="1790856104">
    <w:abstractNumId w:val="29"/>
  </w:num>
  <w:num w:numId="6" w16cid:durableId="1692947663">
    <w:abstractNumId w:val="18"/>
  </w:num>
  <w:num w:numId="7" w16cid:durableId="1119253843">
    <w:abstractNumId w:val="7"/>
  </w:num>
  <w:num w:numId="8" w16cid:durableId="284428496">
    <w:abstractNumId w:val="17"/>
  </w:num>
  <w:num w:numId="9" w16cid:durableId="526716543">
    <w:abstractNumId w:val="21"/>
  </w:num>
  <w:num w:numId="10" w16cid:durableId="776292318">
    <w:abstractNumId w:val="23"/>
  </w:num>
  <w:num w:numId="11" w16cid:durableId="2138448222">
    <w:abstractNumId w:val="13"/>
  </w:num>
  <w:num w:numId="12" w16cid:durableId="533812192">
    <w:abstractNumId w:val="30"/>
  </w:num>
  <w:num w:numId="13" w16cid:durableId="234895258">
    <w:abstractNumId w:val="15"/>
  </w:num>
  <w:num w:numId="14" w16cid:durableId="691955670">
    <w:abstractNumId w:val="16"/>
  </w:num>
  <w:num w:numId="15" w16cid:durableId="542132518">
    <w:abstractNumId w:val="27"/>
  </w:num>
  <w:num w:numId="16" w16cid:durableId="753434438">
    <w:abstractNumId w:val="24"/>
  </w:num>
  <w:num w:numId="17" w16cid:durableId="535966208">
    <w:abstractNumId w:val="3"/>
  </w:num>
  <w:num w:numId="18" w16cid:durableId="55904627">
    <w:abstractNumId w:val="22"/>
  </w:num>
  <w:num w:numId="19" w16cid:durableId="688532813">
    <w:abstractNumId w:val="28"/>
  </w:num>
  <w:num w:numId="20" w16cid:durableId="2117358296">
    <w:abstractNumId w:val="20"/>
  </w:num>
  <w:num w:numId="21" w16cid:durableId="743645776">
    <w:abstractNumId w:val="0"/>
  </w:num>
  <w:num w:numId="22" w16cid:durableId="639383332">
    <w:abstractNumId w:val="11"/>
  </w:num>
  <w:num w:numId="23" w16cid:durableId="800266128">
    <w:abstractNumId w:val="1"/>
  </w:num>
  <w:num w:numId="24" w16cid:durableId="1297682286">
    <w:abstractNumId w:val="5"/>
  </w:num>
  <w:num w:numId="25" w16cid:durableId="1539393219">
    <w:abstractNumId w:val="25"/>
  </w:num>
  <w:num w:numId="26" w16cid:durableId="1106578553">
    <w:abstractNumId w:val="9"/>
  </w:num>
  <w:num w:numId="27" w16cid:durableId="192622792">
    <w:abstractNumId w:val="8"/>
  </w:num>
  <w:num w:numId="28" w16cid:durableId="1975523830">
    <w:abstractNumId w:val="12"/>
  </w:num>
  <w:num w:numId="29" w16cid:durableId="1861430259">
    <w:abstractNumId w:val="19"/>
  </w:num>
  <w:num w:numId="30" w16cid:durableId="1271429015">
    <w:abstractNumId w:val="10"/>
  </w:num>
  <w:num w:numId="31" w16cid:durableId="6580039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EF"/>
    <w:rsid w:val="00040F87"/>
    <w:rsid w:val="000423EB"/>
    <w:rsid w:val="00052B30"/>
    <w:rsid w:val="000C7C02"/>
    <w:rsid w:val="00106331"/>
    <w:rsid w:val="001113BA"/>
    <w:rsid w:val="00124824"/>
    <w:rsid w:val="001268A2"/>
    <w:rsid w:val="00155451"/>
    <w:rsid w:val="001856D9"/>
    <w:rsid w:val="00192BDE"/>
    <w:rsid w:val="00192CB9"/>
    <w:rsid w:val="001C7A7F"/>
    <w:rsid w:val="00202DA3"/>
    <w:rsid w:val="00206D42"/>
    <w:rsid w:val="002406AC"/>
    <w:rsid w:val="002B71CC"/>
    <w:rsid w:val="002D5E98"/>
    <w:rsid w:val="002F7043"/>
    <w:rsid w:val="00307BEE"/>
    <w:rsid w:val="00316131"/>
    <w:rsid w:val="00377856"/>
    <w:rsid w:val="00377EC2"/>
    <w:rsid w:val="00381935"/>
    <w:rsid w:val="00391CF3"/>
    <w:rsid w:val="003B6398"/>
    <w:rsid w:val="003C59D6"/>
    <w:rsid w:val="003D1714"/>
    <w:rsid w:val="004427A6"/>
    <w:rsid w:val="00452620"/>
    <w:rsid w:val="00465274"/>
    <w:rsid w:val="004768E0"/>
    <w:rsid w:val="004851A1"/>
    <w:rsid w:val="004B751D"/>
    <w:rsid w:val="004C06B4"/>
    <w:rsid w:val="004F6AA0"/>
    <w:rsid w:val="005174D0"/>
    <w:rsid w:val="005A73CF"/>
    <w:rsid w:val="005C4BF4"/>
    <w:rsid w:val="0063086A"/>
    <w:rsid w:val="00631191"/>
    <w:rsid w:val="0063514D"/>
    <w:rsid w:val="00673B04"/>
    <w:rsid w:val="006762A1"/>
    <w:rsid w:val="006D7207"/>
    <w:rsid w:val="006E1A7A"/>
    <w:rsid w:val="0070092B"/>
    <w:rsid w:val="00755BA1"/>
    <w:rsid w:val="00785776"/>
    <w:rsid w:val="007F44F6"/>
    <w:rsid w:val="00824E47"/>
    <w:rsid w:val="0082673F"/>
    <w:rsid w:val="008667C3"/>
    <w:rsid w:val="00867EFD"/>
    <w:rsid w:val="0087018C"/>
    <w:rsid w:val="00886BE6"/>
    <w:rsid w:val="009079B6"/>
    <w:rsid w:val="00925311"/>
    <w:rsid w:val="009738BC"/>
    <w:rsid w:val="009866FE"/>
    <w:rsid w:val="009A0E36"/>
    <w:rsid w:val="009B3C1B"/>
    <w:rsid w:val="009F53A5"/>
    <w:rsid w:val="00A34FC7"/>
    <w:rsid w:val="00AD0E7F"/>
    <w:rsid w:val="00AE7F42"/>
    <w:rsid w:val="00B113D6"/>
    <w:rsid w:val="00B307EF"/>
    <w:rsid w:val="00B57F5C"/>
    <w:rsid w:val="00B64622"/>
    <w:rsid w:val="00B905E8"/>
    <w:rsid w:val="00BA744D"/>
    <w:rsid w:val="00C026EF"/>
    <w:rsid w:val="00C63289"/>
    <w:rsid w:val="00C70FC4"/>
    <w:rsid w:val="00C825CE"/>
    <w:rsid w:val="00C847B1"/>
    <w:rsid w:val="00CA0C68"/>
    <w:rsid w:val="00CA3DF4"/>
    <w:rsid w:val="00CA5D95"/>
    <w:rsid w:val="00CF0590"/>
    <w:rsid w:val="00D10CCD"/>
    <w:rsid w:val="00D15A41"/>
    <w:rsid w:val="00D3326A"/>
    <w:rsid w:val="00D4694B"/>
    <w:rsid w:val="00D94C16"/>
    <w:rsid w:val="00DD287B"/>
    <w:rsid w:val="00DE442E"/>
    <w:rsid w:val="00E41F0D"/>
    <w:rsid w:val="00E57FD5"/>
    <w:rsid w:val="00E62824"/>
    <w:rsid w:val="00E951EB"/>
    <w:rsid w:val="00ED3072"/>
    <w:rsid w:val="00ED579B"/>
    <w:rsid w:val="00EE5B9F"/>
    <w:rsid w:val="00EF50B0"/>
    <w:rsid w:val="00F24594"/>
    <w:rsid w:val="00F360F3"/>
    <w:rsid w:val="00F478EA"/>
    <w:rsid w:val="00F47F00"/>
    <w:rsid w:val="00F606E1"/>
    <w:rsid w:val="00F81CE9"/>
    <w:rsid w:val="00F91D82"/>
    <w:rsid w:val="00FF1AC4"/>
    <w:rsid w:val="00FF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1CA16"/>
  <w15:chartTrackingRefBased/>
  <w15:docId w15:val="{404A7F08-91EA-452C-960E-1981565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44D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6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6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6E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6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6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6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6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6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6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6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6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6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6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6E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26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1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71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71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71CC"/>
    <w:rPr>
      <w:sz w:val="18"/>
      <w:szCs w:val="18"/>
    </w:rPr>
  </w:style>
  <w:style w:type="character" w:customStyle="1" w:styleId="Char">
    <w:name w:val="页眉 Char"/>
    <w:uiPriority w:val="99"/>
    <w:rsid w:val="002B71CC"/>
    <w:rPr>
      <w:kern w:val="2"/>
      <w:sz w:val="18"/>
      <w:szCs w:val="18"/>
    </w:rPr>
  </w:style>
  <w:style w:type="paragraph" w:customStyle="1" w:styleId="af2">
    <w:name w:val="图序图题"/>
    <w:basedOn w:val="af3"/>
    <w:link w:val="af4"/>
    <w:qFormat/>
    <w:rsid w:val="00C63289"/>
    <w:pPr>
      <w:spacing w:before="120" w:after="240"/>
      <w:ind w:firstLineChars="0" w:firstLine="0"/>
      <w:jc w:val="center"/>
    </w:pPr>
    <w:rPr>
      <w:rFonts w:cstheme="minorBidi"/>
      <w:sz w:val="21"/>
    </w:rPr>
  </w:style>
  <w:style w:type="character" w:customStyle="1" w:styleId="af4">
    <w:name w:val="图序图题 字符"/>
    <w:basedOn w:val="a0"/>
    <w:link w:val="af2"/>
    <w:rsid w:val="00C63289"/>
    <w:rPr>
      <w:rFonts w:ascii="Times New Roman" w:eastAsia="宋体" w:hAnsi="Times New Roman"/>
      <w:sz w:val="21"/>
      <w:szCs w:val="22"/>
      <w14:ligatures w14:val="none"/>
    </w:rPr>
  </w:style>
  <w:style w:type="paragraph" w:styleId="af3">
    <w:name w:val="No Spacing"/>
    <w:uiPriority w:val="1"/>
    <w:qFormat/>
    <w:rsid w:val="00C63289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2"/>
      <w14:ligatures w14:val="none"/>
    </w:rPr>
  </w:style>
  <w:style w:type="character" w:styleId="af5">
    <w:name w:val="Placeholder Text"/>
    <w:basedOn w:val="a0"/>
    <w:uiPriority w:val="99"/>
    <w:semiHidden/>
    <w:rsid w:val="005174D0"/>
    <w:rPr>
      <w:color w:val="666666"/>
    </w:rPr>
  </w:style>
  <w:style w:type="paragraph" w:customStyle="1" w:styleId="af6">
    <w:name w:val="表内文字"/>
    <w:basedOn w:val="a"/>
    <w:link w:val="af7"/>
    <w:qFormat/>
    <w:rsid w:val="005174D0"/>
    <w:pPr>
      <w:jc w:val="center"/>
    </w:pPr>
  </w:style>
  <w:style w:type="character" w:customStyle="1" w:styleId="af7">
    <w:name w:val="表内文字 字符"/>
    <w:basedOn w:val="a0"/>
    <w:link w:val="af6"/>
    <w:rsid w:val="005174D0"/>
    <w:rPr>
      <w:rFonts w:ascii="Times New Roman" w:eastAsia="宋体" w:hAnsi="Times New Roman" w:cs="宋体"/>
      <w:kern w:val="0"/>
      <w:sz w:val="24"/>
      <w14:ligatures w14:val="none"/>
    </w:rPr>
  </w:style>
  <w:style w:type="paragraph" w:customStyle="1" w:styleId="af8">
    <w:name w:val="表序表题"/>
    <w:basedOn w:val="af2"/>
    <w:link w:val="af9"/>
    <w:qFormat/>
    <w:rsid w:val="005174D0"/>
    <w:pPr>
      <w:spacing w:after="120"/>
    </w:pPr>
  </w:style>
  <w:style w:type="character" w:customStyle="1" w:styleId="af9">
    <w:name w:val="表序表题 字符"/>
    <w:basedOn w:val="af4"/>
    <w:link w:val="af8"/>
    <w:rsid w:val="005174D0"/>
    <w:rPr>
      <w:rFonts w:ascii="Times New Roman" w:eastAsia="宋体" w:hAnsi="Times New Roman"/>
      <w:sz w:val="21"/>
      <w:szCs w:val="22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B3C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B3C1B"/>
    <w:rPr>
      <w:rFonts w:ascii="Courier New" w:eastAsia="宋体" w:hAnsi="Courier New" w:cs="Courier New"/>
      <w:kern w:val="0"/>
      <w:sz w:val="20"/>
      <w:szCs w:val="20"/>
      <w14:ligatures w14:val="none"/>
    </w:rPr>
  </w:style>
  <w:style w:type="paragraph" w:styleId="afa">
    <w:name w:val="Normal (Web)"/>
    <w:basedOn w:val="a"/>
    <w:uiPriority w:val="99"/>
    <w:semiHidden/>
    <w:unhideWhenUsed/>
    <w:rsid w:val="009F53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9FB9-BABA-4570-9E28-33A23728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2569</Words>
  <Characters>1624</Characters>
  <Application>Microsoft Office Word</Application>
  <DocSecurity>0</DocSecurity>
  <Lines>124</Lines>
  <Paragraphs>232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天涯若比邻</dc:creator>
  <cp:keywords/>
  <dc:description/>
  <cp:lastModifiedBy>天涯若比邻</cp:lastModifiedBy>
  <cp:revision>20</cp:revision>
  <dcterms:created xsi:type="dcterms:W3CDTF">2025-04-20T02:02:00Z</dcterms:created>
  <dcterms:modified xsi:type="dcterms:W3CDTF">2025-04-23T12:07:00Z</dcterms:modified>
</cp:coreProperties>
</file>