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01B5" w14:textId="11A7EB32" w:rsidR="00C847B1" w:rsidRDefault="00ED3072" w:rsidP="00C847B1">
      <w:pPr>
        <w:jc w:val="center"/>
        <w:rPr>
          <w:rFonts w:hint="eastAsi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A7CFEC" wp14:editId="33A0DF23">
            <wp:simplePos x="0" y="0"/>
            <wp:positionH relativeFrom="margin">
              <wp:align>center</wp:align>
            </wp:positionH>
            <wp:positionV relativeFrom="paragraph">
              <wp:posOffset>109220</wp:posOffset>
            </wp:positionV>
            <wp:extent cx="1692000" cy="1018800"/>
            <wp:effectExtent l="0" t="0" r="3810" b="0"/>
            <wp:wrapTopAndBottom/>
            <wp:docPr id="19583915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1548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3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0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1CC" w:rsidRPr="00183A57">
        <w:rPr>
          <w:rFonts w:hint="eastAsia"/>
          <w:b/>
          <w:sz w:val="32"/>
          <w:szCs w:val="32"/>
        </w:rPr>
        <w:t>电路基础实验</w:t>
      </w:r>
      <w:r w:rsidR="00E62824">
        <w:rPr>
          <w:rFonts w:hint="eastAsia"/>
          <w:b/>
          <w:sz w:val="32"/>
          <w:szCs w:val="32"/>
        </w:rPr>
        <w:t xml:space="preserve">  </w:t>
      </w:r>
      <w:r w:rsidR="00E62824" w:rsidRPr="00E62824">
        <w:rPr>
          <w:rFonts w:hint="eastAsia"/>
          <w:b/>
          <w:sz w:val="32"/>
          <w:szCs w:val="32"/>
        </w:rPr>
        <w:t>一</w:t>
      </w:r>
    </w:p>
    <w:p w14:paraId="6F91D835" w14:textId="0C4216F9" w:rsidR="002B71CC" w:rsidRPr="009738BC" w:rsidRDefault="002B71CC" w:rsidP="00C847B1">
      <w:pPr>
        <w:jc w:val="center"/>
        <w:rPr>
          <w:rFonts w:hint="eastAsia"/>
          <w:b/>
          <w:bCs/>
          <w:sz w:val="28"/>
          <w:szCs w:val="28"/>
        </w:rPr>
      </w:pPr>
      <w:r w:rsidRPr="008E1B74">
        <w:rPr>
          <w:rFonts w:hint="eastAsia"/>
          <w:b/>
          <w:bCs/>
          <w:sz w:val="28"/>
          <w:szCs w:val="28"/>
        </w:rPr>
        <w:t>实验名称</w:t>
      </w:r>
      <w:r w:rsidR="00E62824">
        <w:rPr>
          <w:rFonts w:hint="eastAsia"/>
          <w:b/>
          <w:bCs/>
          <w:sz w:val="28"/>
          <w:szCs w:val="28"/>
        </w:rPr>
        <w:t xml:space="preserve">  </w:t>
      </w:r>
      <w:r w:rsidR="00E62824" w:rsidRPr="0082673F">
        <w:rPr>
          <w:rFonts w:hint="eastAsia"/>
          <w:b/>
          <w:bCs/>
          <w:sz w:val="28"/>
          <w:szCs w:val="28"/>
        </w:rPr>
        <w:t>线性与非线性元件的伏安特性</w:t>
      </w:r>
      <w:r w:rsidR="0082673F" w:rsidRPr="0082673F">
        <w:rPr>
          <w:rFonts w:hint="eastAsia"/>
          <w:b/>
          <w:bCs/>
          <w:sz w:val="28"/>
          <w:szCs w:val="28"/>
        </w:rPr>
        <w:t>的测绘</w:t>
      </w:r>
    </w:p>
    <w:p w14:paraId="08CE5366" w14:textId="77777777" w:rsidR="00ED3072" w:rsidRDefault="00ED3072" w:rsidP="00C847B1">
      <w:pPr>
        <w:jc w:val="center"/>
        <w:rPr>
          <w:rFonts w:hint="eastAsia"/>
          <w:b/>
          <w:bCs/>
          <w:sz w:val="28"/>
          <w:szCs w:val="28"/>
        </w:rPr>
      </w:pPr>
    </w:p>
    <w:p w14:paraId="438AF99F" w14:textId="0D799269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proofErr w:type="gramStart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一</w:t>
      </w:r>
      <w:proofErr w:type="gramEnd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实验目的</w:t>
      </w:r>
    </w:p>
    <w:p w14:paraId="2BFF7462" w14:textId="5575F55F" w:rsidR="00785776" w:rsidRPr="00785776" w:rsidRDefault="00785776" w:rsidP="00755BA1">
      <w:pPr>
        <w:pStyle w:val="a9"/>
        <w:widowControl w:val="0"/>
        <w:numPr>
          <w:ilvl w:val="0"/>
          <w:numId w:val="28"/>
        </w:numPr>
        <w:spacing w:line="360" w:lineRule="auto"/>
        <w:jc w:val="both"/>
        <w:rPr>
          <w:rFonts w:hint="eastAsia"/>
        </w:rPr>
      </w:pPr>
      <w:r w:rsidRPr="00785776">
        <w:t>掌握线性电阻、非线性电阻元件伏安特性的逐点测试法</w:t>
      </w:r>
      <w:r w:rsidR="00C847B1">
        <w:t>.</w:t>
      </w:r>
    </w:p>
    <w:p w14:paraId="0220A13B" w14:textId="74D31C6F" w:rsidR="00785776" w:rsidRDefault="00785776" w:rsidP="00755BA1">
      <w:pPr>
        <w:pStyle w:val="a9"/>
        <w:widowControl w:val="0"/>
        <w:numPr>
          <w:ilvl w:val="0"/>
          <w:numId w:val="28"/>
        </w:numPr>
        <w:spacing w:line="360" w:lineRule="auto"/>
        <w:jc w:val="both"/>
        <w:rPr>
          <w:rFonts w:hint="eastAsia"/>
        </w:rPr>
      </w:pPr>
      <w:r w:rsidRPr="00785776">
        <w:t>学习恒电源、直流电压表、电流表的使用方法</w:t>
      </w:r>
      <w:r w:rsidR="00C847B1">
        <w:t>.</w:t>
      </w:r>
    </w:p>
    <w:p w14:paraId="2BBAA60C" w14:textId="4784A351" w:rsidR="008667C3" w:rsidRDefault="00C63289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C847B1">
        <w:rPr>
          <w:rFonts w:ascii="宋体" w:eastAsia="黑体" w:hAnsi="宋体" w:cs="宋体"/>
          <w:b/>
          <w:bCs/>
          <w:noProof/>
          <w:color w:val="auto"/>
          <w:kern w:val="44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EEC58C" wp14:editId="7BB74196">
            <wp:simplePos x="0" y="0"/>
            <wp:positionH relativeFrom="column">
              <wp:posOffset>1097001</wp:posOffset>
            </wp:positionH>
            <wp:positionV relativeFrom="paragraph">
              <wp:posOffset>416560</wp:posOffset>
            </wp:positionV>
            <wp:extent cx="3268345" cy="2288540"/>
            <wp:effectExtent l="0" t="0" r="8255" b="0"/>
            <wp:wrapTopAndBottom/>
            <wp:docPr id="1550402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71CC"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二</w:t>
      </w:r>
      <w:r w:rsidR="002B71CC"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="002B71CC"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实验原理</w:t>
      </w:r>
    </w:p>
    <w:p w14:paraId="34A93D07" w14:textId="07E2AFA7" w:rsidR="00C63289" w:rsidRPr="00C63289" w:rsidRDefault="00C63289" w:rsidP="00C63289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>
        <w:rPr>
          <w:rFonts w:hint="eastAsia"/>
        </w:rPr>
        <w:t>几种常见元件的伏安特性曲线</w:t>
      </w:r>
    </w:p>
    <w:p w14:paraId="21AED944" w14:textId="500854B5" w:rsidR="00C63289" w:rsidRPr="00C63289" w:rsidRDefault="00C63289" w:rsidP="00C63289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C63289">
        <w:t>对于任意二端电阻元件，其电气特性可通过端电压U与电流I的函数关系</w:t>
      </w:r>
      <m:oMath>
        <m:r>
          <w:rPr>
            <w:rFonts w:ascii="Cambria Math" w:hAnsi="Cambria Math"/>
          </w:rPr>
          <m:t>U=f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C63289">
        <w:t>完整描述，该关系在U-I坐标系中形成的曲线称为伏安特性曲线</w:t>
      </w:r>
      <w:r w:rsidR="00C847B1">
        <w:t>.</w:t>
      </w:r>
      <w:r w:rsidRPr="00C63289">
        <w:t>根据特性曲线的形态差异，电阻元件可分为以下两类：</w:t>
      </w:r>
    </w:p>
    <w:p w14:paraId="4BD1BD86" w14:textId="3CDCCB51" w:rsidR="00C63289" w:rsidRPr="00C63289" w:rsidRDefault="00C63289" w:rsidP="001268A2">
      <w:pPr>
        <w:pStyle w:val="a9"/>
        <w:widowControl w:val="0"/>
        <w:numPr>
          <w:ilvl w:val="0"/>
          <w:numId w:val="22"/>
        </w:numPr>
        <w:spacing w:line="360" w:lineRule="auto"/>
        <w:jc w:val="both"/>
        <w:rPr>
          <w:rFonts w:hint="eastAsia"/>
        </w:rPr>
      </w:pPr>
      <w:r w:rsidRPr="00C63289">
        <w:t>线性电阻元件</w:t>
      </w:r>
      <w:r w:rsidRPr="00C63289">
        <w:rPr>
          <w:rFonts w:hint="eastAsia"/>
        </w:rPr>
        <w:t>，</w:t>
      </w:r>
      <w:r w:rsidRPr="00C63289">
        <w:t>其伏安特性表现为经过坐标原点的直线（图</w:t>
      </w:r>
      <w:r>
        <w:rPr>
          <w:rFonts w:hint="eastAsia"/>
        </w:rPr>
        <w:t xml:space="preserve">2-1 </w:t>
      </w:r>
      <w:r w:rsidRPr="00C63289">
        <w:t>(a)），严格遵循欧姆定律U=IR</w:t>
      </w:r>
      <w:r w:rsidR="00C847B1">
        <w:t>.</w:t>
      </w:r>
      <w:r w:rsidRPr="00C63289">
        <w:t>直线的斜率由阻值R唯一确定，该阻值为不随工作电压和电流变化的恒定参数</w:t>
      </w:r>
      <w:r w:rsidR="00C847B1">
        <w:t>.</w:t>
      </w:r>
      <w:r w:rsidRPr="00C63289">
        <w:t>典型应用包括各类标准电阻器及理想导线等</w:t>
      </w:r>
      <w:r w:rsidR="00C847B1">
        <w:t>.</w:t>
      </w:r>
    </w:p>
    <w:p w14:paraId="4860A3E2" w14:textId="216207ED" w:rsidR="00C63289" w:rsidRPr="00C63289" w:rsidRDefault="00C63289" w:rsidP="001268A2">
      <w:pPr>
        <w:pStyle w:val="a9"/>
        <w:widowControl w:val="0"/>
        <w:numPr>
          <w:ilvl w:val="0"/>
          <w:numId w:val="22"/>
        </w:numPr>
        <w:spacing w:line="360" w:lineRule="auto"/>
        <w:jc w:val="both"/>
        <w:rPr>
          <w:rFonts w:hint="eastAsia"/>
        </w:rPr>
      </w:pPr>
      <w:r w:rsidRPr="00C63289">
        <w:lastRenderedPageBreak/>
        <w:t>非线性电阻元件</w:t>
      </w:r>
      <w:r w:rsidRPr="00C63289">
        <w:rPr>
          <w:rFonts w:hint="eastAsia"/>
        </w:rPr>
        <w:t>，</w:t>
      </w:r>
      <w:r w:rsidRPr="00C63289">
        <w:t>其伏安特性呈现为过原点的曲线（图</w:t>
      </w:r>
      <w:r>
        <w:rPr>
          <w:rFonts w:hint="eastAsia"/>
        </w:rPr>
        <w:t xml:space="preserve">2-1 </w:t>
      </w:r>
      <w:r w:rsidRPr="00C63289">
        <w:t>(b)-(d)），其动态电阻值</w:t>
      </w:r>
      <m:oMath>
        <m:r>
          <w:rPr>
            <w:rFonts w:ascii="Cambria Math" w:hAnsi="Cambria Math" w:hint="eastAsia"/>
          </w:rPr>
          <m:t>r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 w:hint="eastAsia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d</m:t>
            </m:r>
            <m:r>
              <w:rPr>
                <w:rFonts w:ascii="Cambria Math" w:hAnsi="Cambria Math" w:hint="eastAsia"/>
              </w:rPr>
              <m:t>I</m:t>
            </m:r>
          </m:den>
        </m:f>
      </m:oMath>
      <w:r w:rsidRPr="00C63289">
        <w:t>随工作点的改变而变化</w:t>
      </w:r>
      <w:r w:rsidR="00C847B1">
        <w:t>.</w:t>
      </w:r>
      <w:r w:rsidRPr="00C63289">
        <w:t>常见类型包括：</w:t>
      </w:r>
    </w:p>
    <w:p w14:paraId="3E7BE5A6" w14:textId="77777777" w:rsidR="00C63289" w:rsidRPr="00C63289" w:rsidRDefault="00C63289" w:rsidP="001268A2">
      <w:pPr>
        <w:pStyle w:val="a9"/>
        <w:widowControl w:val="0"/>
        <w:numPr>
          <w:ilvl w:val="0"/>
          <w:numId w:val="23"/>
        </w:numPr>
        <w:spacing w:line="360" w:lineRule="auto"/>
        <w:jc w:val="both"/>
        <w:rPr>
          <w:rFonts w:hint="eastAsia"/>
        </w:rPr>
      </w:pPr>
      <w:r w:rsidRPr="00C63289">
        <w:t>白炽灯丝（图1(b)）：冷态与热态电阻差异显著</w:t>
      </w:r>
    </w:p>
    <w:p w14:paraId="3225F543" w14:textId="77777777" w:rsidR="00C63289" w:rsidRPr="00C63289" w:rsidRDefault="00C63289" w:rsidP="001268A2">
      <w:pPr>
        <w:pStyle w:val="a9"/>
        <w:widowControl w:val="0"/>
        <w:numPr>
          <w:ilvl w:val="0"/>
          <w:numId w:val="23"/>
        </w:numPr>
        <w:spacing w:line="360" w:lineRule="auto"/>
        <w:jc w:val="both"/>
        <w:rPr>
          <w:rFonts w:hint="eastAsia"/>
        </w:rPr>
      </w:pPr>
      <w:r w:rsidRPr="00C63289">
        <w:t>普通二极管（图1(c)）：具有显著的单向导通特性</w:t>
      </w:r>
    </w:p>
    <w:p w14:paraId="1B3D1066" w14:textId="291AEDF9" w:rsidR="00C63289" w:rsidRPr="00C63289" w:rsidRDefault="00C63289" w:rsidP="00155451">
      <w:pPr>
        <w:pStyle w:val="a9"/>
        <w:widowControl w:val="0"/>
        <w:numPr>
          <w:ilvl w:val="0"/>
          <w:numId w:val="23"/>
        </w:numPr>
        <w:spacing w:line="360" w:lineRule="auto"/>
        <w:jc w:val="both"/>
        <w:rPr>
          <w:rFonts w:hint="eastAsia"/>
        </w:rPr>
      </w:pPr>
      <w:r w:rsidRPr="00C63289">
        <w:t>稳压二极管（图1(d)）：反向击穿区呈现电压箝位特性 特性曲线中U&gt;0区域对应正向工作状态，U&lt;0区域表征反向特性</w:t>
      </w:r>
      <w:r w:rsidR="00C847B1">
        <w:t>.</w:t>
      </w:r>
    </w:p>
    <w:p w14:paraId="04F1552B" w14:textId="29498EA3" w:rsidR="00C63289" w:rsidRPr="00C63289" w:rsidRDefault="00C63289" w:rsidP="00C63289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C63289">
        <w:t>伏安特性测试采用逐点测绘法：通过可调电源施加系列测试电压，同步记录对应电流值，将数据点拟合成连续曲线</w:t>
      </w:r>
      <w:r w:rsidR="00C847B1">
        <w:t>.</w:t>
      </w:r>
      <w:r w:rsidRPr="00C63289">
        <w:t>基于特性曲线可进行电阻值的计算分析，具体包括：</w:t>
      </w:r>
    </w:p>
    <w:p w14:paraId="395D06B2" w14:textId="76227982" w:rsidR="00C63289" w:rsidRPr="00C63289" w:rsidRDefault="00C63289" w:rsidP="00C63289">
      <w:pPr>
        <w:pStyle w:val="a9"/>
        <w:numPr>
          <w:ilvl w:val="0"/>
          <w:numId w:val="14"/>
        </w:numPr>
        <w:tabs>
          <w:tab w:val="num" w:pos="720"/>
        </w:tabs>
        <w:rPr>
          <w:rFonts w:hint="eastAsia"/>
        </w:rPr>
      </w:pPr>
      <w:r w:rsidRPr="00C63289">
        <w:t>线性电阻：直接采用</w:t>
      </w:r>
      <m:oMath>
        <m:r>
          <w:rPr>
            <w:rFonts w:ascii="Cambria Math" w:hAnsi="Cambria Math" w:hint="eastAsia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C63289">
        <w:t>计算</w:t>
      </w:r>
    </w:p>
    <w:p w14:paraId="40D6BDB8" w14:textId="27561AD1" w:rsidR="00C63289" w:rsidRDefault="00C63289" w:rsidP="00C63289">
      <w:pPr>
        <w:pStyle w:val="a9"/>
        <w:numPr>
          <w:ilvl w:val="0"/>
          <w:numId w:val="14"/>
        </w:numPr>
        <w:tabs>
          <w:tab w:val="num" w:pos="720"/>
        </w:tabs>
        <w:rPr>
          <w:rFonts w:hint="eastAsia"/>
        </w:rPr>
      </w:pPr>
      <w:r w:rsidRPr="00C63289">
        <w:t>非线性电阻：需明确工作点，采用静态电阻</w:t>
      </w:r>
      <m:oMath>
        <m:r>
          <w:rPr>
            <w:rFonts w:ascii="Cambria Math" w:hAnsi="Cambria Math" w:hint="eastAsia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C63289">
        <w:t>或动态电阻</w:t>
      </w:r>
      <m:oMath>
        <m:r>
          <m:rPr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U</m:t>
            </m:r>
          </m:num>
          <m:den>
            <m:r>
              <m:rPr>
                <m:nor/>
              </m:rP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I</m:t>
            </m:r>
          </m:den>
        </m:f>
      </m:oMath>
      <w:r w:rsidRPr="00C63289">
        <w:t>两种表征方式</w:t>
      </w:r>
      <w:r w:rsidR="00C847B1">
        <w:rPr>
          <w:rFonts w:hint="eastAsia"/>
        </w:rPr>
        <w:t>.</w:t>
      </w:r>
    </w:p>
    <w:p w14:paraId="7BDD10F9" w14:textId="77777777" w:rsidR="00AE7F42" w:rsidRPr="00C63289" w:rsidRDefault="00AE7F42" w:rsidP="00AE7F42">
      <w:pPr>
        <w:pStyle w:val="a9"/>
        <w:tabs>
          <w:tab w:val="num" w:pos="720"/>
        </w:tabs>
        <w:ind w:left="920"/>
        <w:rPr>
          <w:rFonts w:hint="eastAsia"/>
        </w:rPr>
      </w:pPr>
    </w:p>
    <w:p w14:paraId="55AB59D9" w14:textId="3434AABC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三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实验设备</w:t>
      </w:r>
    </w:p>
    <w:p w14:paraId="71BC57B0" w14:textId="747C2FD9" w:rsidR="00C847B1" w:rsidRDefault="00C847B1" w:rsidP="00C847B1">
      <w:pPr>
        <w:ind w:firstLineChars="200" w:firstLine="480"/>
        <w:rPr>
          <w:rFonts w:hint="eastAsia"/>
        </w:rPr>
      </w:pPr>
      <w:r w:rsidRPr="00C847B1">
        <w:t>直流电压</w:t>
      </w:r>
      <w:r>
        <w:rPr>
          <w:rFonts w:hint="eastAsia"/>
        </w:rPr>
        <w:t>表</w:t>
      </w:r>
      <w:r w:rsidRPr="00C847B1">
        <w:t>、电流表</w:t>
      </w:r>
      <w:r>
        <w:rPr>
          <w:rFonts w:hint="eastAsia"/>
        </w:rPr>
        <w:t>；</w:t>
      </w:r>
      <w:r w:rsidRPr="00C847B1">
        <w:t>电压源(恒压源)</w:t>
      </w:r>
      <w:r>
        <w:rPr>
          <w:rFonts w:hint="eastAsia"/>
        </w:rPr>
        <w:t>；</w:t>
      </w:r>
      <w:r w:rsidRPr="00C847B1">
        <w:t>元器件组件</w:t>
      </w:r>
      <w:r w:rsidR="00ED3072">
        <w:rPr>
          <w:rFonts w:hint="eastAsia"/>
        </w:rPr>
        <w:t>；导线若干.</w:t>
      </w:r>
    </w:p>
    <w:p w14:paraId="5B49D2B9" w14:textId="77777777" w:rsidR="00AE7F42" w:rsidRPr="00C847B1" w:rsidRDefault="00AE7F42" w:rsidP="00C847B1">
      <w:pPr>
        <w:ind w:firstLineChars="200" w:firstLine="480"/>
        <w:rPr>
          <w:rFonts w:hint="eastAsia"/>
        </w:rPr>
      </w:pPr>
    </w:p>
    <w:p w14:paraId="115F4083" w14:textId="1EF5B12E" w:rsid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四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实验内容及数据</w:t>
      </w:r>
    </w:p>
    <w:p w14:paraId="47D8A31D" w14:textId="7C16F4B8" w:rsidR="0087018C" w:rsidRDefault="0087018C" w:rsidP="0087018C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F7583F">
        <w:rPr>
          <w:rFonts w:ascii="宋体" w:eastAsia="黑体" w:hAnsi="宋体" w:cs="宋体"/>
          <w:b/>
          <w:bCs/>
          <w:noProof/>
          <w:color w:val="auto"/>
          <w:kern w:val="44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2521C60" wp14:editId="7C45D79D">
            <wp:simplePos x="0" y="0"/>
            <wp:positionH relativeFrom="column">
              <wp:posOffset>1456690</wp:posOffset>
            </wp:positionH>
            <wp:positionV relativeFrom="paragraph">
              <wp:posOffset>280352</wp:posOffset>
            </wp:positionV>
            <wp:extent cx="2231390" cy="1180465"/>
            <wp:effectExtent l="0" t="0" r="0" b="635"/>
            <wp:wrapTopAndBottom/>
            <wp:docPr id="738801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012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4.1 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测定线性电阻的伏安特性</w:t>
      </w:r>
    </w:p>
    <w:p w14:paraId="40379645" w14:textId="384DB282" w:rsidR="0087018C" w:rsidRPr="00C63289" w:rsidRDefault="0087018C" w:rsidP="0087018C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4-1 </w:t>
      </w:r>
      <w:r w:rsidRPr="0087018C">
        <w:rPr>
          <w:rFonts w:hint="eastAsia"/>
        </w:rPr>
        <w:t>测定线性电阻电路图</w:t>
      </w:r>
    </w:p>
    <w:p w14:paraId="4F366250" w14:textId="6F2D4EC1" w:rsidR="0087018C" w:rsidRPr="0087018C" w:rsidRDefault="0087018C" w:rsidP="00BA744D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87018C">
        <w:t>按图</w:t>
      </w:r>
      <w:r w:rsidRPr="0087018C">
        <w:rPr>
          <w:rFonts w:hint="eastAsia"/>
        </w:rPr>
        <w:t>4-1</w:t>
      </w:r>
      <w:r w:rsidRPr="0087018C">
        <w:t xml:space="preserve">接线,图中的电源 </w:t>
      </w:r>
      <m:oMath>
        <m:r>
          <w:rPr>
            <w:rFonts w:ascii="Cambria Math" w:hAnsi="Cambria Math" w:hint="eastAsia"/>
          </w:rPr>
          <m:t>U</m:t>
        </m:r>
      </m:oMath>
      <w:r w:rsidRPr="0087018C">
        <w:t>选用恒压源的可调 稳压输出端,通过直流数字毫安表与</w:t>
      </w:r>
      <m:oMath>
        <m:r>
          <m:rPr>
            <m:sty m:val="p"/>
          </m:rPr>
          <w:rPr>
            <w:rFonts w:ascii="Cambria Math" w:hAnsi="Cambria Math"/>
          </w:rPr>
          <m:t>1</m:t>
        </m:r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87018C">
        <w:t>线性电阻相连,电阻两端的电压用直流数字电压表测量</w:t>
      </w:r>
      <w:r w:rsidR="005174D0">
        <w:t>.</w:t>
      </w:r>
    </w:p>
    <w:p w14:paraId="746681E8" w14:textId="1FDA8251" w:rsidR="0087018C" w:rsidRPr="0087018C" w:rsidRDefault="0087018C" w:rsidP="00BA744D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87018C">
        <w:t xml:space="preserve">调节恒压源可调稳压电源的输出电压 </w:t>
      </w:r>
      <m:oMath>
        <m:r>
          <w:rPr>
            <w:rFonts w:ascii="Cambria Math" w:hAnsi="Cambria Math" w:hint="eastAsia"/>
          </w:rPr>
          <m:t>U</m:t>
        </m:r>
      </m:oMath>
      <w:r w:rsidRPr="0087018C">
        <w:t xml:space="preserve"> 从0伏开始缓慢增加(不能超</w:t>
      </w:r>
      <w:r w:rsidRPr="0087018C">
        <w:rPr>
          <w:rFonts w:hint="eastAsia"/>
        </w:rPr>
        <w:t>过</w:t>
      </w:r>
      <w:r w:rsidRPr="0087018C">
        <w:t>10V),</w:t>
      </w:r>
      <w:r>
        <w:rPr>
          <w:rFonts w:hint="eastAsia"/>
        </w:rPr>
        <w:t>记录对应的</w:t>
      </w:r>
      <w:r w:rsidRPr="0087018C">
        <w:t>电压表和</w:t>
      </w:r>
      <w:r w:rsidRPr="0087018C">
        <w:rPr>
          <w:rFonts w:hint="eastAsia"/>
        </w:rPr>
        <w:t>电</w:t>
      </w:r>
      <w:r w:rsidRPr="0087018C">
        <w:t>流表的读数</w:t>
      </w:r>
      <w:r w:rsidR="005174D0">
        <w:t>.</w:t>
      </w:r>
    </w:p>
    <w:tbl>
      <w:tblPr>
        <w:tblW w:w="0" w:type="auto"/>
        <w:tblInd w:w="1408" w:type="dxa"/>
        <w:tblLook w:val="04A0" w:firstRow="1" w:lastRow="0" w:firstColumn="1" w:lastColumn="0" w:noHBand="0" w:noVBand="1"/>
      </w:tblPr>
      <w:tblGrid>
        <w:gridCol w:w="835"/>
        <w:gridCol w:w="756"/>
        <w:gridCol w:w="756"/>
        <w:gridCol w:w="756"/>
        <w:gridCol w:w="756"/>
        <w:gridCol w:w="756"/>
        <w:gridCol w:w="876"/>
      </w:tblGrid>
      <w:tr w:rsidR="005174D0" w:rsidRPr="005174D0" w14:paraId="6A3232B4" w14:textId="77777777" w:rsidTr="009866FE">
        <w:trPr>
          <w:trHeight w:val="278"/>
        </w:trPr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0971CB" w14:textId="5E712782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w:lastRenderedPageBreak/>
                <m:t>1</m:t>
              </m:r>
              <m:r>
                <m:rPr>
                  <m:nor/>
                </m:rPr>
                <w:rPr>
                  <w:rFonts w:ascii="Times New Roman" w:hAnsi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Ω</m:t>
              </m:r>
            </m:oMath>
            <w:r w:rsidRPr="005174D0">
              <w:rPr>
                <w:rFonts w:ascii="Times New Roman" w:hAnsi="Times New Roman" w:hint="eastAsia"/>
              </w:rPr>
              <w:t>电阻</w:t>
            </w:r>
          </w:p>
          <w:p w14:paraId="1FC52BE8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</w:p>
        </w:tc>
      </w:tr>
      <w:tr w:rsidR="005174D0" w:rsidRPr="005174D0" w14:paraId="618B9718" w14:textId="77777777" w:rsidTr="009866FE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011E9" w14:textId="10618C0F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m:oMath>
              <m:r>
                <w:rPr>
                  <w:rFonts w:ascii="Cambria Math" w:hAnsi="Cambria Math" w:hint="eastAsia"/>
                </w:rPr>
                <m:t>U</m:t>
              </m:r>
            </m:oMath>
            <w:r w:rsidRPr="005174D0">
              <w:rPr>
                <w:rFonts w:ascii="Times New Roman" w:hAnsi="Times New Roman" w:hint="eastAsia"/>
              </w:rPr>
              <w:t>(V)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EE6A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61906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ABDB8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CFAB6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ADACD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8DDA3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>10</w:t>
            </w:r>
          </w:p>
        </w:tc>
      </w:tr>
      <w:tr w:rsidR="005174D0" w:rsidRPr="005174D0" w14:paraId="41568E3A" w14:textId="77777777" w:rsidTr="009866FE">
        <w:trPr>
          <w:trHeight w:val="27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06E9A" w14:textId="001DA200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m:oMath>
              <m:r>
                <w:rPr>
                  <w:rFonts w:ascii="Cambria Math" w:hAnsi="Cambria Math" w:hint="eastAsia"/>
                </w:rPr>
                <m:t>I</m:t>
              </m:r>
            </m:oMath>
            <w:r w:rsidRPr="005174D0">
              <w:rPr>
                <w:rFonts w:ascii="Times New Roman" w:hAnsi="Times New Roman" w:hint="eastAsia"/>
              </w:rPr>
              <w:t>(mA)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FDF97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16EEF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 xml:space="preserve">2.025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9A0D0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 xml:space="preserve">4.052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B2B2C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 xml:space="preserve">6.076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40822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 xml:space="preserve">8.102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8CF54" w14:textId="77777777" w:rsidR="005174D0" w:rsidRPr="005174D0" w:rsidRDefault="005174D0" w:rsidP="005174D0">
            <w:pPr>
              <w:pStyle w:val="af6"/>
              <w:rPr>
                <w:rFonts w:ascii="Times New Roman" w:hAnsi="Times New Roman"/>
              </w:rPr>
            </w:pPr>
            <w:r w:rsidRPr="005174D0">
              <w:rPr>
                <w:rFonts w:ascii="Times New Roman" w:hAnsi="Times New Roman" w:hint="eastAsia"/>
              </w:rPr>
              <w:t xml:space="preserve">10.132 </w:t>
            </w:r>
          </w:p>
        </w:tc>
      </w:tr>
    </w:tbl>
    <w:p w14:paraId="1286BCA1" w14:textId="2E268560" w:rsidR="005174D0" w:rsidRPr="00287E74" w:rsidRDefault="005174D0" w:rsidP="005174D0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4-1</w:t>
      </w:r>
      <w:r w:rsidRPr="00287E74">
        <w:rPr>
          <w:rFonts w:hint="eastAsia"/>
        </w:rPr>
        <w:t xml:space="preserve"> </w:t>
      </w:r>
      <w:r w:rsidRPr="00287E74">
        <w:rPr>
          <w:rFonts w:hint="eastAsia"/>
        </w:rPr>
        <w:t>实验数据</w:t>
      </w:r>
    </w:p>
    <w:p w14:paraId="1E9F79C2" w14:textId="0C738FAE" w:rsidR="005174D0" w:rsidRDefault="005174D0" w:rsidP="005174D0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6B3126">
        <w:rPr>
          <w:noProof/>
          <w:sz w:val="24"/>
          <w:szCs w:val="28"/>
        </w:rPr>
        <w:drawing>
          <wp:anchor distT="0" distB="0" distL="114300" distR="114300" simplePos="0" relativeHeight="251665408" behindDoc="0" locked="0" layoutInCell="1" allowOverlap="1" wp14:anchorId="1CED1023" wp14:editId="3719C997">
            <wp:simplePos x="0" y="0"/>
            <wp:positionH relativeFrom="column">
              <wp:posOffset>1475740</wp:posOffset>
            </wp:positionH>
            <wp:positionV relativeFrom="paragraph">
              <wp:posOffset>325755</wp:posOffset>
            </wp:positionV>
            <wp:extent cx="2231390" cy="1245235"/>
            <wp:effectExtent l="0" t="0" r="0" b="0"/>
            <wp:wrapTopAndBottom/>
            <wp:docPr id="1225380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06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4.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 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测定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半导体二极管的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伏安特性</w:t>
      </w:r>
    </w:p>
    <w:p w14:paraId="770FA018" w14:textId="7E5FA218" w:rsidR="005174D0" w:rsidRPr="00C63289" w:rsidRDefault="005174D0" w:rsidP="005174D0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4-2 </w:t>
      </w:r>
      <w:r w:rsidRPr="0087018C">
        <w:rPr>
          <w:rFonts w:hint="eastAsia"/>
        </w:rPr>
        <w:t>测定</w:t>
      </w:r>
      <w:r>
        <w:rPr>
          <w:rFonts w:hint="eastAsia"/>
        </w:rPr>
        <w:t>半导体二极管</w:t>
      </w:r>
      <w:r w:rsidRPr="0087018C">
        <w:rPr>
          <w:rFonts w:hint="eastAsia"/>
        </w:rPr>
        <w:t>电路图</w:t>
      </w:r>
    </w:p>
    <w:p w14:paraId="6B5E53EC" w14:textId="5D20C69A" w:rsidR="00BA744D" w:rsidRPr="00AE7F42" w:rsidRDefault="005174D0" w:rsidP="00AE7F42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BA744D">
        <w:t>按图</w:t>
      </w:r>
      <w:r w:rsidRPr="00BA744D">
        <w:rPr>
          <w:rFonts w:hint="eastAsia"/>
        </w:rPr>
        <w:t>4-2</w:t>
      </w:r>
      <w:r w:rsidRPr="00BA744D">
        <w:t>接线,</w:t>
      </w:r>
      <m:oMath>
        <m:r>
          <w:rPr>
            <w:rFonts w:ascii="Cambria Math" w:hAnsi="Cambria Math"/>
          </w:rPr>
          <m:t>R</m:t>
        </m:r>
      </m:oMath>
      <w:r w:rsidRPr="00BA744D">
        <w:t>为限流电阻,取</w:t>
      </w:r>
      <m:oMath>
        <m:r>
          <m:rPr>
            <m:sty m:val="p"/>
          </m:rPr>
          <w:rPr>
            <w:rFonts w:ascii="Cambria Math" w:hAnsi="Cambria Math"/>
          </w:rPr>
          <m:t>200Ω</m:t>
        </m:r>
      </m:oMath>
      <w:r w:rsidRPr="00BA744D">
        <w:rPr>
          <w:rFonts w:hint="eastAsia"/>
        </w:rPr>
        <w:t>.</w:t>
      </w:r>
      <w:r w:rsidRPr="00BA744D">
        <w:t>二极管的型号为1N4007.测二极管的正向特性时,其正向电流不得超过</w:t>
      </w:r>
      <m:oMath>
        <m:r>
          <m:rPr>
            <m:sty m:val="p"/>
          </m:rPr>
          <w:rPr>
            <w:rFonts w:ascii="Cambria Math" w:hAnsi="Cambria Math"/>
          </w:rPr>
          <m:t>25</m:t>
        </m:r>
        <m:r>
          <w:rPr>
            <w:rFonts w:ascii="Cambria Math" w:hAnsi="Cambria Math"/>
          </w:rPr>
          <m:t>mA</m:t>
        </m:r>
      </m:oMath>
      <w:r w:rsidRPr="00BA744D">
        <w:t>,二极管VD的正向压降可在</w:t>
      </w:r>
      <m:oMath>
        <m:r>
          <m:rPr>
            <m:sty m:val="p"/>
          </m:rPr>
          <w:rPr>
            <w:rFonts w:ascii="Cambria Math" w:hAnsi="Cambria Math"/>
          </w:rPr>
          <m:t>0~0.75</m:t>
        </m:r>
        <m:r>
          <w:rPr>
            <w:rFonts w:ascii="Cambria Math" w:hAnsi="Cambria Math"/>
          </w:rPr>
          <m:t>V</m:t>
        </m:r>
      </m:oMath>
      <w:r w:rsidRPr="00BA744D">
        <w:t>之间取值.特别是在</w:t>
      </w:r>
      <m:oMath>
        <m:r>
          <m:rPr>
            <m:sty m:val="p"/>
          </m:rPr>
          <w:rPr>
            <w:rFonts w:ascii="Cambria Math" w:hAnsi="Cambria Math"/>
          </w:rPr>
          <m:t>0.5~0.75</m:t>
        </m:r>
        <m:r>
          <w:rPr>
            <w:rFonts w:ascii="Cambria Math" w:hAnsi="Cambria Math" w:hint="eastAsia"/>
          </w:rPr>
          <m:t>V</m:t>
        </m:r>
      </m:oMath>
      <w:r w:rsidRPr="00BA744D">
        <w:t>之间更应取几个测量点; 测反向特性时,将可调稳压电源的输出端正、负连线互换,调节可调稳压输出电压</w:t>
      </w:r>
      <m:oMath>
        <m:r>
          <w:rPr>
            <w:rFonts w:ascii="Cambria Math" w:hAnsi="Cambria Math" w:hint="eastAsia"/>
          </w:rPr>
          <m:t>U</m:t>
        </m:r>
      </m:oMath>
      <w:r w:rsidRPr="00BA744D">
        <w:t>,从0伏开始缓慢地减少 (不能超过-30V),</w:t>
      </w:r>
      <w:r w:rsidR="00BA744D" w:rsidRPr="00BA744D">
        <w:rPr>
          <w:rFonts w:hint="eastAsia"/>
        </w:rPr>
        <w:t xml:space="preserve"> 分别记录数据.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629"/>
        <w:gridCol w:w="629"/>
      </w:tblGrid>
      <w:tr w:rsidR="00BA744D" w:rsidRPr="00BA744D" w14:paraId="70544EA9" w14:textId="77777777" w:rsidTr="00BA744D">
        <w:trPr>
          <w:trHeight w:val="326"/>
          <w:jc w:val="center"/>
        </w:trPr>
        <w:tc>
          <w:tcPr>
            <w:tcW w:w="0" w:type="auto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A8D732" w14:textId="63478A6C" w:rsidR="00BA744D" w:rsidRPr="00BA744D" w:rsidRDefault="004851A1" w:rsidP="00BA744D">
            <w:pPr>
              <w:pStyle w:val="af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BA744D" w:rsidRPr="00BA744D">
              <w:rPr>
                <w:rFonts w:ascii="Times New Roman" w:hAnsi="Times New Roman" w:cs="Times New Roman"/>
              </w:rPr>
              <w:t>N4007</w:t>
            </w:r>
          </w:p>
        </w:tc>
      </w:tr>
      <w:tr w:rsidR="00BA744D" w:rsidRPr="00BA744D" w14:paraId="1F07AA63" w14:textId="77777777" w:rsidTr="00BA744D">
        <w:trPr>
          <w:trHeight w:val="326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A9DC1" w14:textId="08B50765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m:oMath>
              <m:r>
                <w:rPr>
                  <w:rFonts w:ascii="Cambria Math" w:hAnsi="Cambria Math" w:cs="Times New Roman"/>
                  <w:sz w:val="15"/>
                  <w:szCs w:val="15"/>
                </w:rPr>
                <m:t>U</m:t>
              </m:r>
            </m:oMath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(V)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2F8C3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E303A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CDD51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32167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0.45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53001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F6A0E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4972C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81EAA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0.65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D5BFD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0.675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ED90B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9568F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0.725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8471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0.75</w:t>
            </w:r>
          </w:p>
        </w:tc>
      </w:tr>
      <w:tr w:rsidR="00BA744D" w:rsidRPr="00BA744D" w14:paraId="784BC7E6" w14:textId="77777777" w:rsidTr="00BA744D">
        <w:trPr>
          <w:trHeight w:val="326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04873" w14:textId="496735A2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m:oMath>
              <m:r>
                <w:rPr>
                  <w:rFonts w:ascii="Cambria Math" w:hAnsi="Cambria Math" w:cs="Times New Roman"/>
                  <w:sz w:val="15"/>
                  <w:szCs w:val="15"/>
                </w:rPr>
                <m:t>I</m:t>
              </m:r>
            </m:oMath>
            <w:r w:rsidRPr="00BA744D">
              <w:rPr>
                <w:rFonts w:ascii="Times New Roman" w:hAnsi="Times New Roman" w:cs="Times New Roman"/>
                <w:sz w:val="15"/>
                <w:szCs w:val="15"/>
              </w:rPr>
              <w:t>(mA)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804E5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0A9F9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574B3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AB631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0.033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C545D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0.105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D301A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0.320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B37C0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0.895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6A693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2.507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14FD6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4.293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96F1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7.185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B58FD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12.523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1E003" w14:textId="77777777" w:rsidR="00BA744D" w:rsidRPr="00BA744D" w:rsidRDefault="00BA744D" w:rsidP="00BA744D">
            <w:pPr>
              <w:pStyle w:val="af6"/>
              <w:rPr>
                <w:rFonts w:ascii="Times New Roman" w:hAnsi="Times New Roman" w:cs="Times New Roman"/>
                <w:sz w:val="15"/>
                <w:szCs w:val="15"/>
              </w:rPr>
            </w:pPr>
            <w:r w:rsidRPr="00BA744D">
              <w:rPr>
                <w:rFonts w:ascii="Times New Roman" w:hAnsi="Times New Roman" w:cs="Times New Roman"/>
                <w:sz w:val="15"/>
                <w:szCs w:val="15"/>
              </w:rPr>
              <w:t xml:space="preserve">22.240 </w:t>
            </w:r>
          </w:p>
        </w:tc>
      </w:tr>
    </w:tbl>
    <w:p w14:paraId="57E707FB" w14:textId="5302036A" w:rsidR="00BA744D" w:rsidRPr="00287E74" w:rsidRDefault="00BA744D" w:rsidP="00BA744D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4-2</w:t>
      </w:r>
      <w:r w:rsidRPr="00287E74">
        <w:rPr>
          <w:rFonts w:hint="eastAsia"/>
        </w:rPr>
        <w:t xml:space="preserve"> </w:t>
      </w:r>
      <w:r>
        <w:rPr>
          <w:rFonts w:hint="eastAsia"/>
        </w:rPr>
        <w:t>二极管正向特性实验数据</w:t>
      </w:r>
      <w:r>
        <w:rPr>
          <w:rFonts w:hint="eastAsia"/>
        </w:rPr>
        <w:t>(U</w:t>
      </w:r>
      <w:r>
        <w:rPr>
          <w:rFonts w:hint="eastAsia"/>
        </w:rPr>
        <w:t>为电压表读数</w:t>
      </w:r>
      <w:r>
        <w:rPr>
          <w:rFonts w:hint="eastAsia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936"/>
        <w:gridCol w:w="936"/>
      </w:tblGrid>
      <w:tr w:rsidR="00BA744D" w:rsidRPr="00BA744D" w14:paraId="28821300" w14:textId="77777777" w:rsidTr="00BA744D">
        <w:trPr>
          <w:trHeight w:val="278"/>
          <w:jc w:val="center"/>
        </w:trPr>
        <w:tc>
          <w:tcPr>
            <w:tcW w:w="0" w:type="auto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3BA051" w14:textId="03322DB3" w:rsidR="00BA744D" w:rsidRPr="00AE7F42" w:rsidRDefault="004851A1" w:rsidP="00BA744D">
            <w:pPr>
              <w:pStyle w:val="af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BA744D" w:rsidRPr="00AE7F42">
              <w:rPr>
                <w:rFonts w:ascii="Times New Roman" w:hAnsi="Times New Roman" w:cs="Times New Roman"/>
              </w:rPr>
              <w:t>N4007</w:t>
            </w:r>
          </w:p>
        </w:tc>
      </w:tr>
      <w:tr w:rsidR="00BA744D" w:rsidRPr="00BA744D" w14:paraId="7DAE35E2" w14:textId="77777777" w:rsidTr="00BA744D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FBD18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U(V)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6103E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A0226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14DAA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D2EC6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-15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84EB9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-20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10585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-25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D91E4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-29.35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91BF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-30</w:t>
            </w:r>
          </w:p>
        </w:tc>
      </w:tr>
      <w:tr w:rsidR="00BA744D" w:rsidRPr="00BA744D" w14:paraId="7C5EE6E8" w14:textId="77777777" w:rsidTr="00BA744D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615B7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I(mA)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BD5A3" w14:textId="16AAFDFF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FA4FB" w14:textId="38DEEBEA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9180F" w14:textId="5B0D4666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CE059" w14:textId="2752A174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79B90" w14:textId="2808B649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7A612" w14:textId="7145CB82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0.000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FAAD" w14:textId="1D9D34E3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-0.301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F752C" w14:textId="77777777" w:rsidR="00BA744D" w:rsidRPr="00BA744D" w:rsidRDefault="00BA744D" w:rsidP="00BA744D">
            <w:pPr>
              <w:pStyle w:val="af6"/>
              <w:rPr>
                <w:rFonts w:hint="eastAsia"/>
              </w:rPr>
            </w:pPr>
            <w:r w:rsidRPr="00BA744D">
              <w:t>-0.307</w:t>
            </w:r>
          </w:p>
        </w:tc>
      </w:tr>
    </w:tbl>
    <w:p w14:paraId="046899A6" w14:textId="228BA7C2" w:rsidR="00BA744D" w:rsidRPr="00287E74" w:rsidRDefault="00BA744D" w:rsidP="00BA744D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4-3</w:t>
      </w:r>
      <w:r w:rsidRPr="00287E74">
        <w:rPr>
          <w:rFonts w:hint="eastAsia"/>
        </w:rPr>
        <w:t xml:space="preserve"> </w:t>
      </w:r>
      <w:r>
        <w:rPr>
          <w:rFonts w:hint="eastAsia"/>
        </w:rPr>
        <w:t>二极管反向特性实验数据</w:t>
      </w:r>
      <w:r>
        <w:rPr>
          <w:rFonts w:hint="eastAsia"/>
        </w:rPr>
        <w:t>(U</w:t>
      </w:r>
      <w:r>
        <w:rPr>
          <w:rFonts w:hint="eastAsia"/>
        </w:rPr>
        <w:t>为电源电压</w:t>
      </w:r>
      <w:r>
        <w:rPr>
          <w:rFonts w:hint="eastAsia"/>
        </w:rPr>
        <w:t>)</w:t>
      </w:r>
    </w:p>
    <w:p w14:paraId="53B057BD" w14:textId="49918220" w:rsidR="00BA744D" w:rsidRDefault="00BA744D" w:rsidP="00BA744D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4.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3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 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测定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稳压二极管的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伏安特性</w:t>
      </w:r>
    </w:p>
    <w:p w14:paraId="3AC9263A" w14:textId="7AC2EA94" w:rsidR="00BA744D" w:rsidRPr="00BA744D" w:rsidRDefault="00BA744D" w:rsidP="00BA744D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BA744D">
        <w:t>将图</w:t>
      </w:r>
      <w:r w:rsidRPr="00BA744D">
        <w:rPr>
          <w:rFonts w:hint="eastAsia"/>
        </w:rPr>
        <w:t>4-2</w:t>
      </w:r>
      <w:r w:rsidRPr="00BA744D">
        <w:t>中的二极管1N4007换成稳压管1N4728,重复</w:t>
      </w:r>
      <w:r w:rsidRPr="00BA744D">
        <w:rPr>
          <w:rFonts w:hint="eastAsia"/>
        </w:rPr>
        <w:t>4.2节</w:t>
      </w:r>
      <w:r w:rsidRPr="00BA744D">
        <w:t>的测量,其正、反向电流不得超过</w:t>
      </w:r>
      <m:oMath>
        <m:r>
          <m:rPr>
            <m:sty m:val="p"/>
          </m:rPr>
          <w:rPr>
            <w:rFonts w:ascii="Cambria Math" w:hAnsi="Cambria Math" w:hint="eastAsia"/>
          </w:rPr>
          <m:t>±</m:t>
        </m:r>
        <m:r>
          <m:rPr>
            <m:sty m:val="p"/>
          </m:rPr>
          <w:rPr>
            <w:rFonts w:ascii="Cambria Math" w:hAnsi="Cambria Math"/>
          </w:rPr>
          <m:t>20</m:t>
        </m:r>
        <m:r>
          <w:rPr>
            <w:rFonts w:ascii="Cambria Math" w:hAnsi="Cambria Math"/>
          </w:rPr>
          <m:t>mA</m:t>
        </m:r>
      </m:oMath>
      <w:r w:rsidRPr="00BA744D">
        <w:t>,</w:t>
      </w:r>
      <w:r>
        <w:rPr>
          <w:rFonts w:hint="eastAsia"/>
        </w:rPr>
        <w:t>分别记录数据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66"/>
        <w:gridCol w:w="621"/>
        <w:gridCol w:w="621"/>
        <w:gridCol w:w="621"/>
        <w:gridCol w:w="621"/>
        <w:gridCol w:w="681"/>
        <w:gridCol w:w="681"/>
        <w:gridCol w:w="681"/>
        <w:gridCol w:w="681"/>
        <w:gridCol w:w="681"/>
        <w:gridCol w:w="681"/>
        <w:gridCol w:w="771"/>
      </w:tblGrid>
      <w:tr w:rsidR="00AE7F42" w14:paraId="6D687473" w14:textId="77777777" w:rsidTr="00AE7F42">
        <w:trPr>
          <w:trHeight w:val="278"/>
          <w:jc w:val="center"/>
        </w:trPr>
        <w:tc>
          <w:tcPr>
            <w:tcW w:w="0" w:type="auto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F3A0B2" w14:textId="7870F8DA" w:rsidR="00AE7F42" w:rsidRPr="00AE7F42" w:rsidRDefault="004851A1">
            <w:pPr>
              <w:jc w:val="center"/>
              <w:rPr>
                <w:rFonts w:ascii="Times New Roman" w:eastAsia="等线" w:hAnsi="Times New Roman" w:cs="Times New Roman"/>
                <w:color w:val="000000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</w:rPr>
              <w:t>1</w:t>
            </w:r>
            <w:r w:rsidR="00AE7F42" w:rsidRPr="00AE7F42">
              <w:rPr>
                <w:rFonts w:ascii="Times New Roman" w:eastAsia="等线" w:hAnsi="Times New Roman" w:cs="Times New Roman"/>
                <w:color w:val="000000"/>
              </w:rPr>
              <w:t>N4728</w:t>
            </w:r>
          </w:p>
        </w:tc>
      </w:tr>
      <w:tr w:rsidR="00AE7F42" w14:paraId="2CB688CA" w14:textId="77777777" w:rsidTr="00AE7F42">
        <w:trPr>
          <w:trHeight w:val="27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84AEC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U(V)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F3658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4BC69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CFE75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AA114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0.45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2362F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59293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4E1A6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18BC1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0.65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B14B4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5E999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0.75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F72DE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0.8</w:t>
            </w:r>
          </w:p>
        </w:tc>
      </w:tr>
      <w:tr w:rsidR="00AE7F42" w14:paraId="28CAED84" w14:textId="77777777" w:rsidTr="00AE7F42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A7490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I(mA)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6A795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7CEEE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A4519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9923E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C3D46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77DB8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EED22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C23C3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0.050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4FE0E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0.279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32FA2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1.763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73DCE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11.473 </w:t>
            </w:r>
          </w:p>
        </w:tc>
      </w:tr>
      <w:tr w:rsidR="00AE7F42" w14:paraId="38F10AF7" w14:textId="77777777" w:rsidTr="00AE7F42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6A72A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U(V)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7B14C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9B5E8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46483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0F0A0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-1.69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BE77E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C9D8C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-2.5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4D65B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-2.8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3A60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C3C22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BB439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DE0AD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-3.55</w:t>
            </w:r>
          </w:p>
        </w:tc>
      </w:tr>
      <w:tr w:rsidR="00AE7F42" w14:paraId="301CD98C" w14:textId="77777777" w:rsidTr="00AE7F42">
        <w:trPr>
          <w:trHeight w:val="27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E6F77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I(mA)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6D185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09204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E6DDC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0.000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960F3" w14:textId="399D2853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0.0</w:t>
            </w:r>
            <w:r>
              <w:rPr>
                <w:rFonts w:ascii="Times New Roman" w:eastAsia="等线" w:hAnsi="Times New Roman" w:cs="Times New Roman" w:hint="eastAsia"/>
                <w:color w:val="000000"/>
                <w:sz w:val="18"/>
                <w:szCs w:val="18"/>
              </w:rPr>
              <w:t>30</w:t>
            </w: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8FD75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-0.109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0274E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-0.610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09ED9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-1.464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AB78F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-2.507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0C2CB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-4.210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D910E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-9.164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29F7B" w14:textId="77777777" w:rsidR="00AE7F42" w:rsidRPr="00AE7F42" w:rsidRDefault="00AE7F4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AE7F42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-10.498 </w:t>
            </w:r>
          </w:p>
        </w:tc>
      </w:tr>
    </w:tbl>
    <w:p w14:paraId="7B154087" w14:textId="0CBE1E39" w:rsidR="00BA744D" w:rsidRPr="001268A2" w:rsidRDefault="00AE7F42" w:rsidP="001268A2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4-4</w:t>
      </w:r>
      <w:r w:rsidRPr="00287E74">
        <w:rPr>
          <w:rFonts w:hint="eastAsia"/>
        </w:rPr>
        <w:t xml:space="preserve"> </w:t>
      </w:r>
      <w:r>
        <w:rPr>
          <w:rFonts w:hint="eastAsia"/>
        </w:rPr>
        <w:t>二极管正、反向特性实验数据</w:t>
      </w:r>
      <w:r>
        <w:rPr>
          <w:rFonts w:hint="eastAsia"/>
        </w:rPr>
        <w:t>(U</w:t>
      </w:r>
      <w:r>
        <w:rPr>
          <w:rFonts w:hint="eastAsia"/>
        </w:rPr>
        <w:t>为电压表读数</w:t>
      </w:r>
      <w:r>
        <w:rPr>
          <w:rFonts w:hint="eastAsia"/>
        </w:rPr>
        <w:t>)</w:t>
      </w:r>
    </w:p>
    <w:p w14:paraId="6EA1BF9C" w14:textId="7A543B4A" w:rsidR="002B71CC" w:rsidRDefault="002B71CC" w:rsidP="005174D0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lastRenderedPageBreak/>
        <w:t>五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数据分析</w:t>
      </w:r>
    </w:p>
    <w:p w14:paraId="5992678C" w14:textId="05BB8055" w:rsidR="00AE7F42" w:rsidRPr="00DE442E" w:rsidRDefault="00DE442E" w:rsidP="00DE442E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DE442E">
        <w:rPr>
          <w:noProof/>
        </w:rPr>
        <w:drawing>
          <wp:anchor distT="0" distB="0" distL="114300" distR="114300" simplePos="0" relativeHeight="251666432" behindDoc="0" locked="0" layoutInCell="1" allowOverlap="1" wp14:anchorId="2FEA5D6C" wp14:editId="1A0439DA">
            <wp:simplePos x="0" y="0"/>
            <wp:positionH relativeFrom="column">
              <wp:posOffset>1028627</wp:posOffset>
            </wp:positionH>
            <wp:positionV relativeFrom="paragraph">
              <wp:posOffset>290867</wp:posOffset>
            </wp:positionV>
            <wp:extent cx="3234690" cy="2309495"/>
            <wp:effectExtent l="0" t="0" r="3810" b="0"/>
            <wp:wrapTopAndBottom/>
            <wp:docPr id="4987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10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F42" w:rsidRPr="00DE442E">
        <w:rPr>
          <w:rFonts w:ascii="Times New Roman" w:eastAsia="黑体" w:hAnsi="Times New Roman" w:hint="eastAsia"/>
          <w:color w:val="auto"/>
          <w:sz w:val="24"/>
          <w:szCs w:val="24"/>
        </w:rPr>
        <w:t xml:space="preserve">5.1 </w:t>
      </w:r>
      <w:r w:rsidR="00AE7F42" w:rsidRPr="00DE442E">
        <w:rPr>
          <w:rFonts w:ascii="Times New Roman" w:eastAsia="黑体" w:hAnsi="Times New Roman" w:hint="eastAsia"/>
          <w:color w:val="auto"/>
          <w:sz w:val="24"/>
          <w:szCs w:val="24"/>
        </w:rPr>
        <w:t>线性电阻的伏安特性曲线绘制及阻值计算</w:t>
      </w:r>
    </w:p>
    <w:p w14:paraId="7763C411" w14:textId="3AACADD3" w:rsidR="00DE442E" w:rsidRPr="00287E74" w:rsidRDefault="00DE442E" w:rsidP="00DE442E">
      <w:pPr>
        <w:pStyle w:val="af2"/>
        <w:spacing w:before="0" w:afterLines="50" w:after="163"/>
      </w:pPr>
      <w:r w:rsidRPr="00287E74">
        <w:rPr>
          <w:rFonts w:hint="eastAsia"/>
        </w:rPr>
        <w:t>图</w:t>
      </w:r>
      <w:r w:rsidRPr="00287E74">
        <w:rPr>
          <w:rFonts w:hint="eastAsia"/>
        </w:rPr>
        <w:t>5</w:t>
      </w:r>
      <w:r>
        <w:rPr>
          <w:rFonts w:hint="eastAsia"/>
        </w:rPr>
        <w:t>-</w:t>
      </w:r>
      <w:r w:rsidRPr="00287E74">
        <w:rPr>
          <w:rFonts w:hint="eastAsia"/>
        </w:rPr>
        <w:t xml:space="preserve">1 </w:t>
      </w:r>
      <w:r w:rsidRPr="00287E74">
        <w:rPr>
          <w:rFonts w:hint="eastAsia"/>
        </w:rPr>
        <w:t>据最小二乘法拟合之直线</w:t>
      </w:r>
    </w:p>
    <w:p w14:paraId="28DFD121" w14:textId="73C81EB0" w:rsidR="00DE442E" w:rsidRPr="003D1714" w:rsidRDefault="00DE442E" w:rsidP="003D171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3D1714">
        <w:rPr>
          <w:rFonts w:hint="eastAsia"/>
        </w:rPr>
        <w:t xml:space="preserve">其中 </w:t>
      </w:r>
      <m:oMath>
        <m:r>
          <m:rPr>
            <m:sty m:val="p"/>
          </m:rP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a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bar>
                  </m:e>
                </m:d>
              </m:e>
            </m:nary>
          </m:num>
          <m:den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den>
        </m:f>
      </m:oMath>
      <w:r w:rsidRPr="003D1714">
        <w:rPr>
          <w:rFonts w:hint="eastAsia"/>
        </w:rPr>
        <w:t xml:space="preserve"> 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rad>
      </m:oMath>
      <w:r w:rsidRPr="003D1714">
        <w:rPr>
          <w:rFonts w:hint="eastAsia"/>
        </w:rPr>
        <w:t xml:space="preserve"> , 求得</w:t>
      </w:r>
    </w:p>
    <w:p w14:paraId="4176D03B" w14:textId="2FCD6450" w:rsidR="003D1714" w:rsidRPr="003D1714" w:rsidRDefault="00DE442E" w:rsidP="003D171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3D1714">
        <w:rPr>
          <w:rFonts w:hint="eastAsia"/>
        </w:rPr>
        <w:t>电导</w:t>
      </w:r>
      <w:r w:rsidR="003D1714" w:rsidRPr="003D1714">
        <w:t>G</w:t>
      </w:r>
      <m:oMath>
        <m:r>
          <m:rPr>
            <m:sty m:val="p"/>
          </m:rPr>
          <w:rPr>
            <w:rFonts w:ascii="Cambria Math" w:hAnsi="Cambria Math"/>
          </w:rPr>
          <m:t>=0.001013 S</m:t>
        </m:r>
      </m:oMath>
      <w:r w:rsidRPr="003D1714">
        <w:rPr>
          <w:rFonts w:hint="eastAsia"/>
        </w:rPr>
        <w:t>, 斜率不确定度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=1.9949</m:t>
        </m:r>
        <m:r>
          <m:rPr>
            <m:sty m:val="p"/>
          </m:rPr>
          <w:rPr>
            <w:rFonts w:ascii="Cambria Math" w:hAnsi="Cambria Math" w:hint="eastAsia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-7</m:t>
            </m:r>
          </m:sup>
        </m:sSup>
        <m:r>
          <m:rPr>
            <m:sty m:val="p"/>
          </m:rPr>
          <w:rPr>
            <w:rFonts w:ascii="Cambria Math" w:hAnsi="Cambria Math"/>
          </w:rPr>
          <m:t>S</m:t>
        </m:r>
      </m:oMath>
      <w:r w:rsidRPr="003D1714">
        <w:rPr>
          <w:rFonts w:hint="eastAsia"/>
        </w:rPr>
        <w:t>，</w:t>
      </w:r>
    </w:p>
    <w:p w14:paraId="54C85CFC" w14:textId="356010F1" w:rsidR="00DE442E" w:rsidRPr="003D1714" w:rsidRDefault="00DE442E" w:rsidP="003D171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3D1714">
        <w:rPr>
          <w:rFonts w:hint="eastAsia"/>
        </w:rPr>
        <w:t>也即</w:t>
      </w:r>
    </w:p>
    <w:p w14:paraId="15ADD047" w14:textId="123FD1CB" w:rsidR="00DE442E" w:rsidRPr="003D1714" w:rsidRDefault="003D1714" w:rsidP="003D171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1.0131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0.0002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sup>
          </m:sSup>
          <m:r>
            <m:rPr>
              <m:nor/>
            </m:rPr>
            <m:t>S</m:t>
          </m:r>
        </m:oMath>
      </m:oMathPara>
    </w:p>
    <w:p w14:paraId="4B7F1477" w14:textId="1C7E4801" w:rsidR="003D1714" w:rsidRPr="00AD0E7F" w:rsidRDefault="003D1714" w:rsidP="003D171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又</w:t>
      </w:r>
      <w:r w:rsidR="00AD0E7F">
        <w:rPr>
          <w:rFonts w:hint="eastAsia"/>
        </w:rPr>
        <w:t>对线性元件，</w:t>
      </w:r>
      <m:oMath>
        <m:r>
          <w:rPr>
            <w:rFonts w:ascii="Cambria Math" w:hAnsi="Cambria Math" w:hint="eastAsia"/>
          </w:rPr>
          <m:t>G=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AD0E7F">
        <w:rPr>
          <w:rFonts w:hint="eastAsia"/>
        </w:rPr>
        <w:t>,</w:t>
      </w:r>
      <w:r>
        <w:rPr>
          <w:rFonts w:hint="eastAsia"/>
        </w:rPr>
        <w:t>据对乘除法表示的间接测量物理量不确定度估计方法</w:t>
      </w:r>
      <w:r>
        <w:rPr>
          <w:rFonts w:hint="eastAsia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R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G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G</m:t>
                  </m:r>
                </m:e>
              </m:d>
            </m:den>
          </m:f>
        </m:oMath>
      </m:oMathPara>
    </w:p>
    <w:p w14:paraId="2C088800" w14:textId="5B7B3D2D" w:rsidR="00AD0E7F" w:rsidRPr="00AD0E7F" w:rsidRDefault="00AD0E7F" w:rsidP="003D171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可得</w:t>
      </w:r>
      <w:r>
        <w:rPr>
          <w:rFonts w:hint="eastAsia"/>
        </w:rPr>
        <w:br/>
      </w:r>
      <m:oMathPara>
        <m:oMath>
          <m:r>
            <w:rPr>
              <w:rFonts w:ascii="Cambria Math" w:hAnsi="Cambria Math" w:hint="eastAsia"/>
            </w:rPr>
            <m:t>R=987.17</m:t>
          </m:r>
          <m:r>
            <w:rPr>
              <w:rFonts w:ascii="Cambria Math" w:hAnsi="Cambria Math" w:hint="eastAsia"/>
            </w:rPr>
            <m:t>±</m:t>
          </m:r>
          <m:r>
            <w:rPr>
              <w:rFonts w:ascii="Cambria Math" w:hAnsi="Cambria Math"/>
            </w:rPr>
            <m:t>0.19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</m:oMath>
      </m:oMathPara>
    </w:p>
    <w:p w14:paraId="457BB49F" w14:textId="3ED575BE" w:rsidR="00AD0E7F" w:rsidRPr="00AD0E7F" w:rsidRDefault="00AD0E7F" w:rsidP="003D171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A377A2">
        <w:rPr>
          <w:rFonts w:hint="eastAsia"/>
        </w:rPr>
        <w:t>与实际电阻相比较，由实验数据计算所得电阻</w:t>
      </w:r>
      <w:r>
        <w:rPr>
          <w:rFonts w:hint="eastAsia"/>
        </w:rPr>
        <w:t>阻值</w:t>
      </w:r>
      <w:proofErr w:type="gramStart"/>
      <w:r w:rsidRPr="00A377A2">
        <w:rPr>
          <w:rFonts w:hint="eastAsia"/>
        </w:rPr>
        <w:t>值</w:t>
      </w:r>
      <w:proofErr w:type="gramEnd"/>
      <w:r w:rsidRPr="00A377A2">
        <w:rPr>
          <w:rFonts w:hint="eastAsia"/>
        </w:rPr>
        <w:t>偏小，存在</w:t>
      </w:r>
      <m:oMath>
        <m:r>
          <w:rPr>
            <w:rFonts w:ascii="Cambria Math" w:hAnsi="Cambria Math" w:hint="eastAsia"/>
          </w:rPr>
          <m:t>1.</m:t>
        </m:r>
        <m:r>
          <w:rPr>
            <w:rFonts w:ascii="Cambria Math" w:hAnsi="Cambria Math"/>
          </w:rPr>
          <m:t>28</m:t>
        </m:r>
        <m:r>
          <w:rPr>
            <w:rFonts w:ascii="Cambria Math" w:hAnsi="Cambria Math" w:hint="eastAsia"/>
          </w:rPr>
          <m:t>%</m:t>
        </m:r>
      </m:oMath>
      <w:r w:rsidRPr="00A377A2">
        <w:rPr>
          <w:rFonts w:hint="eastAsia"/>
        </w:rPr>
        <w:t>的</w:t>
      </w:r>
      <w:r>
        <w:rPr>
          <w:rFonts w:hint="eastAsia"/>
        </w:rPr>
        <w:t>相对</w:t>
      </w:r>
      <w:r w:rsidRPr="00A377A2">
        <w:rPr>
          <w:rFonts w:hint="eastAsia"/>
        </w:rPr>
        <w:t>误差</w:t>
      </w:r>
      <w:r>
        <w:rPr>
          <w:rFonts w:hint="eastAsia"/>
        </w:rPr>
        <w:t>.</w:t>
      </w:r>
    </w:p>
    <w:p w14:paraId="56FA8581" w14:textId="2D89BA2D" w:rsidR="00AE7F42" w:rsidRDefault="004851A1" w:rsidP="00DE442E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4851A1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6509432" wp14:editId="6A590B8A">
            <wp:simplePos x="0" y="0"/>
            <wp:positionH relativeFrom="column">
              <wp:align>center</wp:align>
            </wp:positionH>
            <wp:positionV relativeFrom="paragraph">
              <wp:posOffset>353695</wp:posOffset>
            </wp:positionV>
            <wp:extent cx="3459600" cy="1980000"/>
            <wp:effectExtent l="0" t="0" r="7620" b="1270"/>
            <wp:wrapTopAndBottom/>
            <wp:docPr id="1962699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9903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6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F42" w:rsidRPr="00DE442E">
        <w:rPr>
          <w:rFonts w:ascii="Times New Roman" w:eastAsia="黑体" w:hAnsi="Times New Roman" w:hint="eastAsia"/>
          <w:color w:val="auto"/>
          <w:sz w:val="24"/>
          <w:szCs w:val="24"/>
        </w:rPr>
        <w:t xml:space="preserve">5.2 </w:t>
      </w:r>
      <w:r w:rsidR="00AE7F42" w:rsidRPr="00DE442E">
        <w:rPr>
          <w:rFonts w:ascii="Times New Roman" w:eastAsia="黑体" w:hAnsi="Times New Roman" w:hint="eastAsia"/>
          <w:color w:val="auto"/>
          <w:sz w:val="24"/>
          <w:szCs w:val="24"/>
        </w:rPr>
        <w:t>非线性元件的伏安特性曲线绘制</w:t>
      </w:r>
    </w:p>
    <w:p w14:paraId="631F814D" w14:textId="38B0810E" w:rsidR="004851A1" w:rsidRDefault="00A34FC7" w:rsidP="004851A1">
      <w:pPr>
        <w:pStyle w:val="af2"/>
        <w:spacing w:before="0" w:afterLines="50" w:after="163"/>
      </w:pPr>
      <w:r w:rsidRPr="00A34FC7">
        <w:rPr>
          <w:noProof/>
        </w:rPr>
        <w:drawing>
          <wp:anchor distT="0" distB="0" distL="114300" distR="114300" simplePos="0" relativeHeight="251668480" behindDoc="0" locked="0" layoutInCell="1" allowOverlap="1" wp14:anchorId="05906EDC" wp14:editId="553AA78A">
            <wp:simplePos x="0" y="0"/>
            <wp:positionH relativeFrom="column">
              <wp:posOffset>1369060</wp:posOffset>
            </wp:positionH>
            <wp:positionV relativeFrom="paragraph">
              <wp:posOffset>2300605</wp:posOffset>
            </wp:positionV>
            <wp:extent cx="2715895" cy="2063115"/>
            <wp:effectExtent l="0" t="0" r="8255" b="0"/>
            <wp:wrapTopAndBottom/>
            <wp:docPr id="403480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070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1A1" w:rsidRPr="00287E74">
        <w:rPr>
          <w:rFonts w:hint="eastAsia"/>
        </w:rPr>
        <w:t>图</w:t>
      </w:r>
      <w:r w:rsidR="004851A1" w:rsidRPr="00287E74">
        <w:rPr>
          <w:rFonts w:hint="eastAsia"/>
        </w:rPr>
        <w:t>5</w:t>
      </w:r>
      <w:r w:rsidR="004851A1">
        <w:rPr>
          <w:rFonts w:hint="eastAsia"/>
        </w:rPr>
        <w:t>-2</w:t>
      </w:r>
      <w:r w:rsidR="004851A1" w:rsidRPr="00287E74">
        <w:rPr>
          <w:rFonts w:hint="eastAsia"/>
        </w:rPr>
        <w:t xml:space="preserve"> </w:t>
      </w:r>
      <w:r w:rsidR="004851A1" w:rsidRPr="004851A1">
        <w:rPr>
          <w:rFonts w:hint="eastAsia"/>
        </w:rPr>
        <w:t>半导体二极管的</w:t>
      </w:r>
      <w:r w:rsidR="004851A1" w:rsidRPr="004851A1">
        <w:t>伏安特性</w:t>
      </w:r>
      <w:r w:rsidR="004851A1">
        <w:rPr>
          <w:rFonts w:hint="eastAsia"/>
        </w:rPr>
        <w:t>图线</w:t>
      </w:r>
    </w:p>
    <w:p w14:paraId="326B5C2A" w14:textId="7F3873D2" w:rsidR="00A34FC7" w:rsidRDefault="00A34FC7" w:rsidP="00A34FC7">
      <w:pPr>
        <w:pStyle w:val="af2"/>
        <w:spacing w:before="0" w:afterLines="50" w:after="163"/>
      </w:pPr>
      <w:r w:rsidRPr="00287E74">
        <w:rPr>
          <w:rFonts w:hint="eastAsia"/>
        </w:rPr>
        <w:t>图</w:t>
      </w:r>
      <w:r w:rsidRPr="00287E74">
        <w:rPr>
          <w:rFonts w:hint="eastAsia"/>
        </w:rPr>
        <w:t>5</w:t>
      </w:r>
      <w:r>
        <w:rPr>
          <w:rFonts w:hint="eastAsia"/>
        </w:rPr>
        <w:t>-3</w:t>
      </w:r>
      <w:r w:rsidRPr="00287E74">
        <w:rPr>
          <w:rFonts w:hint="eastAsia"/>
        </w:rPr>
        <w:t xml:space="preserve"> </w:t>
      </w:r>
      <w:r>
        <w:rPr>
          <w:rFonts w:hint="eastAsia"/>
        </w:rPr>
        <w:t>稳压</w:t>
      </w:r>
      <w:r w:rsidRPr="004851A1">
        <w:rPr>
          <w:rFonts w:hint="eastAsia"/>
        </w:rPr>
        <w:t>二极管的</w:t>
      </w:r>
      <w:r w:rsidRPr="004851A1">
        <w:t>伏安特性</w:t>
      </w:r>
      <w:r>
        <w:rPr>
          <w:rFonts w:hint="eastAsia"/>
        </w:rPr>
        <w:t>图线</w:t>
      </w:r>
    </w:p>
    <w:p w14:paraId="405343A6" w14:textId="77CA78D0" w:rsidR="004851A1" w:rsidRPr="004851A1" w:rsidRDefault="004851A1" w:rsidP="004851A1">
      <w:pPr>
        <w:rPr>
          <w:rFonts w:hint="eastAsia"/>
        </w:rPr>
      </w:pPr>
    </w:p>
    <w:p w14:paraId="7BB2BF08" w14:textId="182E5DA4" w:rsidR="002B71CC" w:rsidRPr="002B71CC" w:rsidRDefault="002B71CC" w:rsidP="00C847B1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六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思考题</w:t>
      </w:r>
      <w:r w:rsidR="003B6398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</w:p>
    <w:p w14:paraId="27154D90" w14:textId="2AA9F511" w:rsidR="00A34FC7" w:rsidRPr="00124824" w:rsidRDefault="00A34FC7" w:rsidP="00124824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124824">
        <w:rPr>
          <w:rFonts w:ascii="Times New Roman" w:eastAsia="黑体" w:hAnsi="Times New Roman" w:hint="eastAsia"/>
          <w:color w:val="auto"/>
          <w:sz w:val="24"/>
          <w:szCs w:val="24"/>
        </w:rPr>
        <w:t>6.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1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线性电阻与非线性电阻的伏安特性有何区别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?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它们的电阻值与通过的电流有无关系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?</w:t>
      </w:r>
    </w:p>
    <w:p w14:paraId="02966146" w14:textId="61CD34A3" w:rsidR="00A34FC7" w:rsidRPr="00A34FC7" w:rsidRDefault="00A34FC7" w:rsidP="001268A2">
      <w:pPr>
        <w:pStyle w:val="a9"/>
        <w:widowControl w:val="0"/>
        <w:numPr>
          <w:ilvl w:val="0"/>
          <w:numId w:val="26"/>
        </w:numPr>
        <w:spacing w:line="360" w:lineRule="auto"/>
        <w:jc w:val="both"/>
        <w:rPr>
          <w:rFonts w:hint="eastAsia"/>
        </w:rPr>
      </w:pPr>
      <w:r w:rsidRPr="00A34FC7">
        <w:t>区别：</w:t>
      </w:r>
    </w:p>
    <w:p w14:paraId="5E1E5B52" w14:textId="56AAD849" w:rsidR="00A34FC7" w:rsidRPr="00A34FC7" w:rsidRDefault="00A34FC7" w:rsidP="009B3C1B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A34FC7">
        <w:t>线性电阻：伏安特性</w:t>
      </w:r>
      <w:r w:rsidR="009B3C1B">
        <w:rPr>
          <w:rFonts w:hint="eastAsia"/>
        </w:rPr>
        <w:t>图线</w:t>
      </w:r>
      <w:r w:rsidRPr="00A34FC7">
        <w:t>为经过原点的直线，严格遵循欧姆定律</w:t>
      </w:r>
      <m:oMath>
        <m:r>
          <w:rPr>
            <w:rFonts w:ascii="Cambria Math" w:hAnsi="Cambria Math" w:hint="eastAsia"/>
          </w:rPr>
          <m:t>R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U</m:t>
            </m:r>
          </m:num>
          <m:den>
            <m:r>
              <w:rPr>
                <w:rFonts w:ascii="Cambria Math" w:hAnsi="Cambria Math" w:hint="eastAsia"/>
              </w:rPr>
              <m:t>I</m:t>
            </m:r>
          </m:den>
        </m:f>
      </m:oMath>
      <w:r w:rsidRPr="00A34FC7">
        <w:t>，电阻</w:t>
      </w:r>
      <m:oMath>
        <m:r>
          <w:rPr>
            <w:rFonts w:ascii="Cambria Math" w:hAnsi="Cambria Math"/>
          </w:rPr>
          <m:t>R</m:t>
        </m:r>
      </m:oMath>
      <w:r w:rsidRPr="00A34FC7">
        <w:t>为常数，与电流或电压无关</w:t>
      </w:r>
      <w:r w:rsidR="006E1A7A">
        <w:t>.</w:t>
      </w:r>
    </w:p>
    <w:p w14:paraId="4DA24F07" w14:textId="51030D55" w:rsidR="00A34FC7" w:rsidRPr="00A34FC7" w:rsidRDefault="00A34FC7" w:rsidP="009B3C1B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A34FC7">
        <w:t>非线性电阻：伏安特性</w:t>
      </w:r>
      <w:r w:rsidR="009B3C1B">
        <w:rPr>
          <w:rFonts w:hint="eastAsia"/>
        </w:rPr>
        <w:t>图线</w:t>
      </w:r>
      <w:r w:rsidRPr="00A34FC7">
        <w:t>为曲线或非直线，动态电阻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d</m:t>
            </m:r>
            <m:r>
              <w:rPr>
                <w:rFonts w:ascii="Cambria Math" w:hAnsi="Cambria Math"/>
              </w:rPr>
              <m:t>U</m:t>
            </m:r>
          </m:num>
          <m:den>
            <m:r>
              <m:rPr>
                <m:nor/>
              </m:rPr>
              <m:t>d</m:t>
            </m:r>
            <m:r>
              <w:rPr>
                <w:rFonts w:ascii="Cambria Math" w:hAnsi="Cambria Math"/>
              </w:rPr>
              <m:t>I</m:t>
            </m:r>
          </m:den>
        </m:f>
      </m:oMath>
      <w:r w:rsidRPr="00A34FC7">
        <w:rPr>
          <w:rFonts w:ascii="Times New Roman" w:hAnsi="Times New Roman" w:cs="Times New Roman"/>
        </w:rPr>
        <w:t>​</w:t>
      </w:r>
      <w:r w:rsidRPr="00A34FC7">
        <w:t>随工作点</w:t>
      </w:r>
      <w:r w:rsidR="009B3C1B">
        <w:rPr>
          <w:rFonts w:hint="eastAsia"/>
        </w:rPr>
        <w:t>而</w:t>
      </w:r>
      <w:r w:rsidRPr="00A34FC7">
        <w:t>变化，电阻值与电流或电压相关</w:t>
      </w:r>
      <w:r w:rsidR="006E1A7A">
        <w:t>.</w:t>
      </w:r>
    </w:p>
    <w:p w14:paraId="66BEA226" w14:textId="186940F0" w:rsidR="00A34FC7" w:rsidRPr="00A34FC7" w:rsidRDefault="00A34FC7" w:rsidP="001268A2">
      <w:pPr>
        <w:pStyle w:val="a9"/>
        <w:widowControl w:val="0"/>
        <w:numPr>
          <w:ilvl w:val="0"/>
          <w:numId w:val="26"/>
        </w:numPr>
        <w:spacing w:line="360" w:lineRule="auto"/>
        <w:jc w:val="both"/>
        <w:rPr>
          <w:rFonts w:hint="eastAsia"/>
        </w:rPr>
      </w:pPr>
      <w:r w:rsidRPr="009B3C1B">
        <w:rPr>
          <w:rFonts w:hint="eastAsia"/>
        </w:rPr>
        <w:t>它们的</w:t>
      </w:r>
      <w:r w:rsidRPr="00A34FC7">
        <w:t>电阻值与电流的关系：</w:t>
      </w:r>
    </w:p>
    <w:p w14:paraId="3A5F6725" w14:textId="51DAF34E" w:rsidR="00A34FC7" w:rsidRPr="00A34FC7" w:rsidRDefault="00A34FC7" w:rsidP="009B3C1B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A34FC7">
        <w:t>线性电阻：电阻值恒定，与电流无关</w:t>
      </w:r>
      <w:r w:rsidR="006E1A7A">
        <w:t>.</w:t>
      </w:r>
    </w:p>
    <w:p w14:paraId="7904BA06" w14:textId="4E4B02B6" w:rsidR="00A34FC7" w:rsidRPr="00A34FC7" w:rsidRDefault="00A34FC7" w:rsidP="009B3C1B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A34FC7">
        <w:t>非线性电阻：电阻值随电流或电压变化，如二极管正向导通时电阻</w:t>
      </w:r>
      <w:r w:rsidR="009B3C1B">
        <w:rPr>
          <w:rFonts w:hint="eastAsia"/>
        </w:rPr>
        <w:t>逐渐</w:t>
      </w:r>
      <w:r w:rsidRPr="00A34FC7">
        <w:t>减小，</w:t>
      </w:r>
      <w:r w:rsidRPr="00A34FC7">
        <w:lastRenderedPageBreak/>
        <w:t>反向截止时电阻极大</w:t>
      </w:r>
      <w:r w:rsidR="006E1A7A">
        <w:t>.</w:t>
      </w:r>
    </w:p>
    <w:p w14:paraId="217E9844" w14:textId="226889E6" w:rsidR="009B3C1B" w:rsidRPr="00124824" w:rsidRDefault="009B3C1B" w:rsidP="00124824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124824">
        <w:rPr>
          <w:rFonts w:ascii="Times New Roman" w:eastAsia="黑体" w:hAnsi="Times New Roman" w:hint="eastAsia"/>
          <w:color w:val="auto"/>
          <w:sz w:val="24"/>
          <w:szCs w:val="24"/>
        </w:rPr>
        <w:t>6.2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 xml:space="preserve"> 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如何计算线性电阻与非线性电阻的电阻值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?</w:t>
      </w:r>
    </w:p>
    <w:p w14:paraId="4B5B56BA" w14:textId="26750CB7" w:rsidR="009B3C1B" w:rsidRPr="009B3C1B" w:rsidRDefault="009B3C1B" w:rsidP="001268A2">
      <w:pPr>
        <w:pStyle w:val="a9"/>
        <w:widowControl w:val="0"/>
        <w:numPr>
          <w:ilvl w:val="0"/>
          <w:numId w:val="24"/>
        </w:numPr>
        <w:spacing w:line="360" w:lineRule="auto"/>
        <w:jc w:val="both"/>
        <w:rPr>
          <w:rFonts w:hint="eastAsia"/>
        </w:rPr>
      </w:pPr>
      <w:r w:rsidRPr="009B3C1B">
        <w:t>线性电阻：</w:t>
      </w:r>
      <w:r>
        <w:rPr>
          <w:rFonts w:hint="eastAsia"/>
        </w:rPr>
        <w:t>运用欧姆定律</w:t>
      </w:r>
      <m:oMath>
        <m:r>
          <w:rPr>
            <w:rFonts w:ascii="Cambria Math" w:hAnsi="Cambria Math" w:hint="eastAsia"/>
          </w:rPr>
          <m:t>R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U</m:t>
            </m:r>
          </m:num>
          <m:den>
            <m:r>
              <w:rPr>
                <w:rFonts w:ascii="Cambria Math" w:hAnsi="Cambria Math" w:hint="eastAsia"/>
              </w:rPr>
              <m:t>I</m:t>
            </m:r>
          </m:den>
        </m:f>
      </m:oMath>
      <w:r w:rsidR="006E1A7A">
        <w:t>.</w:t>
      </w:r>
    </w:p>
    <w:p w14:paraId="6791091F" w14:textId="36475833" w:rsidR="009B3C1B" w:rsidRPr="009B3C1B" w:rsidRDefault="009B3C1B" w:rsidP="001268A2">
      <w:pPr>
        <w:pStyle w:val="a9"/>
        <w:widowControl w:val="0"/>
        <w:numPr>
          <w:ilvl w:val="0"/>
          <w:numId w:val="24"/>
        </w:numPr>
        <w:spacing w:line="360" w:lineRule="auto"/>
        <w:jc w:val="both"/>
        <w:rPr>
          <w:rFonts w:hint="eastAsia"/>
        </w:rPr>
      </w:pPr>
      <w:r w:rsidRPr="009B3C1B">
        <w:t>非线性电阻：静态电阻</w:t>
      </w:r>
      <m:oMath>
        <m:r>
          <w:rPr>
            <w:rFonts w:ascii="Cambria Math" w:hAnsi="Cambria Math" w:hint="eastAsia"/>
          </w:rPr>
          <m:t>R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U</m:t>
            </m:r>
          </m:num>
          <m:den>
            <m:r>
              <w:rPr>
                <w:rFonts w:ascii="Cambria Math" w:hAnsi="Cambria Math" w:hint="eastAsia"/>
              </w:rPr>
              <m:t>I</m:t>
            </m:r>
          </m:den>
        </m:f>
      </m:oMath>
      <w:r>
        <w:rPr>
          <w:rFonts w:hint="eastAsia"/>
        </w:rPr>
        <w:t xml:space="preserve"> (割线斜率)</w:t>
      </w:r>
      <w:r w:rsidRPr="009B3C1B">
        <w:t>；动态电阻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d</m:t>
            </m:r>
            <m:r>
              <w:rPr>
                <w:rFonts w:ascii="Cambria Math" w:hAnsi="Cambria Math"/>
              </w:rPr>
              <m:t>U</m:t>
            </m:r>
          </m:num>
          <m:den>
            <m:r>
              <m:rPr>
                <m:nor/>
              </m:rPr>
              <m:t>d</m:t>
            </m:r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hint="eastAsia"/>
        </w:rPr>
        <w:t xml:space="preserve"> (切线斜率).</w:t>
      </w:r>
    </w:p>
    <w:p w14:paraId="163CF5E3" w14:textId="77777777" w:rsidR="009B3C1B" w:rsidRPr="00124824" w:rsidRDefault="009B3C1B" w:rsidP="00124824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124824">
        <w:rPr>
          <w:rFonts w:ascii="Times New Roman" w:eastAsia="黑体" w:hAnsi="Times New Roman" w:hint="eastAsia"/>
          <w:color w:val="auto"/>
          <w:sz w:val="24"/>
          <w:szCs w:val="24"/>
        </w:rPr>
        <w:t xml:space="preserve">6.3 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请举例说明哪些元件是线性电阻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,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哪些元件是非线性电阻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,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它们的伏安特性曲线是什么形状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?</w:t>
      </w:r>
    </w:p>
    <w:p w14:paraId="389722F0" w14:textId="07E98C4D" w:rsidR="009B3C1B" w:rsidRPr="009B3C1B" w:rsidRDefault="009B3C1B" w:rsidP="001268A2">
      <w:pPr>
        <w:pStyle w:val="a9"/>
        <w:widowControl w:val="0"/>
        <w:numPr>
          <w:ilvl w:val="0"/>
          <w:numId w:val="25"/>
        </w:numPr>
        <w:spacing w:line="360" w:lineRule="auto"/>
        <w:jc w:val="both"/>
        <w:rPr>
          <w:rFonts w:hint="eastAsia"/>
        </w:rPr>
      </w:pPr>
      <w:r w:rsidRPr="009B3C1B">
        <w:t>线性电阻：金属膜电阻、碳膜电阻；曲线为过原点的直线（图2-1(a)）</w:t>
      </w:r>
      <w:r w:rsidR="006E1A7A">
        <w:t>.</w:t>
      </w:r>
    </w:p>
    <w:p w14:paraId="1924178C" w14:textId="26A75B68" w:rsidR="009B3C1B" w:rsidRPr="009B3C1B" w:rsidRDefault="009B3C1B" w:rsidP="001268A2">
      <w:pPr>
        <w:pStyle w:val="a9"/>
        <w:widowControl w:val="0"/>
        <w:numPr>
          <w:ilvl w:val="0"/>
          <w:numId w:val="25"/>
        </w:numPr>
        <w:spacing w:line="360" w:lineRule="auto"/>
        <w:jc w:val="both"/>
        <w:rPr>
          <w:rFonts w:hint="eastAsia"/>
        </w:rPr>
      </w:pPr>
      <w:r w:rsidRPr="009B3C1B">
        <w:t>非线性电阻：</w:t>
      </w:r>
    </w:p>
    <w:p w14:paraId="18A81ED8" w14:textId="77777777" w:rsidR="009B3C1B" w:rsidRPr="009B3C1B" w:rsidRDefault="009B3C1B" w:rsidP="001268A2">
      <w:pPr>
        <w:pStyle w:val="a9"/>
        <w:widowControl w:val="0"/>
        <w:spacing w:line="360" w:lineRule="auto"/>
        <w:ind w:left="920"/>
        <w:jc w:val="both"/>
        <w:rPr>
          <w:rFonts w:hint="eastAsia"/>
        </w:rPr>
      </w:pPr>
      <w:r w:rsidRPr="009B3C1B">
        <w:t>二极管（如1N4007）：正向特性呈指数曲线，反向特性为近似垂直线（图2-1(b)）；</w:t>
      </w:r>
    </w:p>
    <w:p w14:paraId="04B3F4CD" w14:textId="77777777" w:rsidR="009B3C1B" w:rsidRPr="009B3C1B" w:rsidRDefault="009B3C1B" w:rsidP="001268A2">
      <w:pPr>
        <w:pStyle w:val="a9"/>
        <w:widowControl w:val="0"/>
        <w:spacing w:line="360" w:lineRule="auto"/>
        <w:ind w:left="920"/>
        <w:jc w:val="both"/>
        <w:rPr>
          <w:rFonts w:hint="eastAsia"/>
        </w:rPr>
      </w:pPr>
      <w:r w:rsidRPr="009B3C1B">
        <w:t>稳压二极管（如1N4728）：反向击穿区呈现陡峭的垂直线；</w:t>
      </w:r>
    </w:p>
    <w:p w14:paraId="06C31605" w14:textId="3D20807B" w:rsidR="009B3C1B" w:rsidRPr="009B3C1B" w:rsidRDefault="009B3C1B" w:rsidP="001268A2">
      <w:pPr>
        <w:pStyle w:val="a9"/>
        <w:widowControl w:val="0"/>
        <w:spacing w:line="360" w:lineRule="auto"/>
        <w:ind w:left="920"/>
        <w:jc w:val="both"/>
        <w:rPr>
          <w:rFonts w:hint="eastAsia"/>
        </w:rPr>
      </w:pPr>
      <w:r w:rsidRPr="009B3C1B">
        <w:t>热敏电阻：电阻值随温度变化，伏安特性为非线性曲线</w:t>
      </w:r>
      <w:r w:rsidR="006E1A7A">
        <w:t>.</w:t>
      </w:r>
    </w:p>
    <w:p w14:paraId="261FEC39" w14:textId="2181B001" w:rsidR="009B3C1B" w:rsidRPr="00124824" w:rsidRDefault="009B3C1B" w:rsidP="00124824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124824">
        <w:rPr>
          <w:rFonts w:ascii="Times New Roman" w:eastAsia="黑体" w:hAnsi="Times New Roman" w:hint="eastAsia"/>
          <w:color w:val="auto"/>
          <w:sz w:val="24"/>
          <w:szCs w:val="24"/>
        </w:rPr>
        <w:t xml:space="preserve">6.4 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设某电阻元件的伏安特性函数式为</w:t>
      </w:r>
      <m:oMath>
        <m:r>
          <w:rPr>
            <w:rFonts w:ascii="Cambria Math" w:eastAsia="黑体" w:hAnsi="Cambria Math"/>
            <w:color w:val="auto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黑体" w:hAnsi="Cambria Math"/>
            <w:color w:val="auto"/>
            <w:sz w:val="24"/>
            <w:szCs w:val="24"/>
          </w:rPr>
          <m:t>=</m:t>
        </m:r>
        <m:r>
          <w:rPr>
            <w:rFonts w:ascii="Cambria Math" w:eastAsia="黑体" w:hAnsi="Cambria Math"/>
            <w:color w:val="auto"/>
            <w:sz w:val="24"/>
            <w:szCs w:val="24"/>
          </w:rPr>
          <m:t>f</m:t>
        </m:r>
        <m:d>
          <m:dPr>
            <m:ctrlPr>
              <w:rPr>
                <w:rFonts w:ascii="Cambria Math" w:eastAsia="黑体" w:hAnsi="Cambria Math"/>
                <w:color w:val="auto"/>
                <w:sz w:val="24"/>
                <w:szCs w:val="24"/>
              </w:rPr>
            </m:ctrlPr>
          </m:dPr>
          <m:e>
            <m:r>
              <w:rPr>
                <w:rFonts w:ascii="Cambria Math" w:eastAsia="黑体" w:hAnsi="Cambria Math"/>
                <w:color w:val="auto"/>
                <w:sz w:val="24"/>
                <w:szCs w:val="24"/>
              </w:rPr>
              <m:t>U</m:t>
            </m:r>
          </m:e>
        </m:d>
      </m:oMath>
      <w:r w:rsidRPr="00124824">
        <w:rPr>
          <w:rFonts w:ascii="Times New Roman" w:eastAsia="黑体" w:hAnsi="Times New Roman"/>
          <w:color w:val="auto"/>
          <w:sz w:val="24"/>
          <w:szCs w:val="24"/>
        </w:rPr>
        <w:t>,</w:t>
      </w:r>
      <w:r w:rsidRPr="00124824">
        <w:rPr>
          <w:rFonts w:ascii="Times New Roman" w:eastAsia="黑体" w:hAnsi="Times New Roman"/>
          <w:color w:val="auto"/>
          <w:sz w:val="24"/>
          <w:szCs w:val="24"/>
        </w:rPr>
        <w:t>如何用逐点测试法绘制出伏安特性曲线</w:t>
      </w:r>
      <w:r w:rsidRPr="00124824">
        <w:rPr>
          <w:rFonts w:ascii="Times New Roman" w:eastAsia="黑体" w:hAnsi="Times New Roman" w:hint="eastAsia"/>
          <w:color w:val="auto"/>
          <w:sz w:val="24"/>
          <w:szCs w:val="24"/>
        </w:rPr>
        <w:t>?</w:t>
      </w:r>
    </w:p>
    <w:p w14:paraId="0CB78DB7" w14:textId="77777777" w:rsidR="00124824" w:rsidRDefault="00124824" w:rsidP="0012482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 w:rsidRPr="00124824">
        <w:rPr>
          <w:rFonts w:hint="eastAsia"/>
        </w:rPr>
        <w:t>首先进行</w:t>
      </w:r>
      <w:r w:rsidRPr="00124824">
        <w:t>电路搭建</w:t>
      </w:r>
      <w:r>
        <w:rPr>
          <w:rFonts w:hint="eastAsia"/>
        </w:rPr>
        <w:t>，</w:t>
      </w:r>
      <w:r w:rsidRPr="00124824">
        <w:t>按图4-2连接电路，串联可调电源、限流电阻、待测元件及测量仪表</w:t>
      </w:r>
      <w:r>
        <w:rPr>
          <w:rFonts w:hint="eastAsia"/>
        </w:rPr>
        <w:t>.</w:t>
      </w:r>
    </w:p>
    <w:p w14:paraId="3A31287A" w14:textId="193C46EB" w:rsidR="00124824" w:rsidRPr="00124824" w:rsidRDefault="00124824" w:rsidP="0012482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然后进行</w:t>
      </w:r>
      <w:r w:rsidRPr="00124824">
        <w:t>数据采集：</w:t>
      </w:r>
      <w:r>
        <w:rPr>
          <w:rFonts w:hint="eastAsia"/>
        </w:rPr>
        <w:t>对于</w:t>
      </w:r>
      <w:r w:rsidRPr="00124824">
        <w:t>线性电阻</w:t>
      </w:r>
      <w:r>
        <w:rPr>
          <w:rFonts w:hint="eastAsia"/>
        </w:rPr>
        <w:t>，</w:t>
      </w:r>
      <w:r w:rsidRPr="00124824">
        <w:t>从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124824">
        <w:t>开始逐步增加电压，记录对应的电流值</w:t>
      </w:r>
      <w:r>
        <w:rPr>
          <w:rFonts w:hint="eastAsia"/>
        </w:rPr>
        <w:t>；对于</w:t>
      </w:r>
      <w:r w:rsidRPr="00124824">
        <w:t>非线性电阻</w:t>
      </w:r>
      <w:r>
        <w:rPr>
          <w:rFonts w:hint="eastAsia"/>
        </w:rPr>
        <w:t>，要</w:t>
      </w:r>
      <w:r w:rsidRPr="00124824">
        <w:t>在关键区间密集取点，确保曲线细节完整</w:t>
      </w:r>
      <w:r w:rsidR="006E1A7A">
        <w:t>.</w:t>
      </w:r>
    </w:p>
    <w:p w14:paraId="0E30076D" w14:textId="25AAE7F7" w:rsidR="00124824" w:rsidRPr="00124824" w:rsidRDefault="00124824" w:rsidP="00124824">
      <w:pPr>
        <w:widowControl w:val="0"/>
        <w:spacing w:line="360" w:lineRule="auto"/>
        <w:ind w:firstLineChars="200" w:firstLine="480"/>
        <w:jc w:val="both"/>
        <w:rPr>
          <w:rFonts w:hint="eastAsia"/>
        </w:rPr>
      </w:pPr>
      <w:r>
        <w:rPr>
          <w:rFonts w:hint="eastAsia"/>
        </w:rPr>
        <w:t>最后</w:t>
      </w:r>
      <w:r w:rsidRPr="00124824">
        <w:rPr>
          <w:rFonts w:hint="eastAsia"/>
        </w:rPr>
        <w:t>进行</w:t>
      </w:r>
      <w:r w:rsidRPr="00124824">
        <w:t>数据处理</w:t>
      </w:r>
      <w:r>
        <w:rPr>
          <w:rFonts w:hint="eastAsia"/>
        </w:rPr>
        <w:t>，</w:t>
      </w:r>
      <w:r w:rsidRPr="00124824">
        <w:t>将记录的数据标注</w:t>
      </w:r>
      <w:proofErr w:type="gramStart"/>
      <w:r w:rsidRPr="00124824">
        <w:t>在坐</w:t>
      </w:r>
      <w:proofErr w:type="gramEnd"/>
      <w:r w:rsidRPr="00124824">
        <w:t>标系中，用平滑曲线连接各点</w:t>
      </w:r>
      <w:r>
        <w:rPr>
          <w:rFonts w:hint="eastAsia"/>
        </w:rPr>
        <w:t>，运用最小二乘法、插值函数法等数据处理方法减小相对误差</w:t>
      </w:r>
      <w:r w:rsidR="006E1A7A">
        <w:t>.</w:t>
      </w:r>
    </w:p>
    <w:p w14:paraId="75F06070" w14:textId="21616613" w:rsidR="003B6398" w:rsidRDefault="003B6398" w:rsidP="00AE7F42">
      <w:pPr>
        <w:rPr>
          <w:rFonts w:hint="eastAsia"/>
        </w:rPr>
      </w:pPr>
    </w:p>
    <w:sectPr w:rsidR="003B6398" w:rsidSect="00E6282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099B" w14:textId="77777777" w:rsidR="00E57FD5" w:rsidRDefault="00E57FD5" w:rsidP="002B71CC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021116BA" w14:textId="77777777" w:rsidR="00E57FD5" w:rsidRDefault="00E57FD5" w:rsidP="002B71CC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8F3C" w14:textId="5F433E96" w:rsidR="002B71CC" w:rsidRDefault="00E6282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C4EDAA" wp14:editId="070BC5BF">
              <wp:simplePos x="0" y="0"/>
              <wp:positionH relativeFrom="margin">
                <wp:posOffset>1990725</wp:posOffset>
              </wp:positionH>
              <wp:positionV relativeFrom="paragraph">
                <wp:posOffset>42862</wp:posOffset>
              </wp:positionV>
              <wp:extent cx="1425039" cy="261257"/>
              <wp:effectExtent l="0" t="0" r="3810" b="5715"/>
              <wp:wrapNone/>
              <wp:docPr id="1073596930" name="文本框 10735969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3CFEC5" w14:textId="77777777" w:rsidR="00E62824" w:rsidRDefault="00E62824" w:rsidP="00E6282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4EDAA" id="_x0000_t202" coordsize="21600,21600" o:spt="202" path="m,l,21600r21600,l21600,xe">
              <v:stroke joinstyle="miter"/>
              <v:path gradientshapeok="t" o:connecttype="rect"/>
            </v:shapetype>
            <v:shape id="文本框 1073596930" o:spid="_x0000_s1026" type="#_x0000_t202" style="position:absolute;left:0;text-align:left;margin-left:156.75pt;margin-top:3.35pt;width:112.2pt;height:2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" filled="f" fillcolor="white [3201]" stroked="f" strokeweight=".5pt">
              <v:textbox inset="0,0,0,0">
                <w:txbxContent>
                  <w:p w14:paraId="603CFEC5" w14:textId="77777777" w:rsidR="00E62824" w:rsidRDefault="00E62824" w:rsidP="00E6282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CA72" w14:textId="34D2D395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0BC05E" wp14:editId="1177D8AF">
              <wp:simplePos x="0" y="0"/>
              <wp:positionH relativeFrom="margin">
                <wp:posOffset>1885042</wp:posOffset>
              </wp:positionH>
              <wp:positionV relativeFrom="paragraph">
                <wp:posOffset>74040</wp:posOffset>
              </wp:positionV>
              <wp:extent cx="1425039" cy="261257"/>
              <wp:effectExtent l="0" t="0" r="3810" b="5715"/>
              <wp:wrapNone/>
              <wp:docPr id="311602695" name="文本框 3116026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15F820" w14:textId="7CA82433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0BC05E" id="_x0000_t202" coordsize="21600,21600" o:spt="202" path="m,l,21600r21600,l21600,xe">
              <v:stroke joinstyle="miter"/>
              <v:path gradientshapeok="t" o:connecttype="rect"/>
            </v:shapetype>
            <v:shape id="文本框 311602695" o:spid="_x0000_s1027" type="#_x0000_t202" style="position:absolute;left:0;text-align:left;margin-left:148.45pt;margin-top:5.85pt;width:112.2pt;height: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" filled="f" fillcolor="white [3201]" stroked="f" strokeweight=".5pt">
              <v:textbox inset="0,0,0,0">
                <w:txbxContent>
                  <w:p w14:paraId="4215F820" w14:textId="7CA82433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5977" w14:textId="27AF47FF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69D350" wp14:editId="3337DC67">
              <wp:simplePos x="0" y="0"/>
              <wp:positionH relativeFrom="margin">
                <wp:posOffset>2027547</wp:posOffset>
              </wp:positionH>
              <wp:positionV relativeFrom="paragraph">
                <wp:posOffset>91853</wp:posOffset>
              </wp:positionV>
              <wp:extent cx="1401288" cy="243444"/>
              <wp:effectExtent l="0" t="0" r="8890" b="4445"/>
              <wp:wrapNone/>
              <wp:docPr id="798944642" name="文本框 7989446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1288" cy="24344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EC70E5" w14:textId="7C677C91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9D350" id="_x0000_t202" coordsize="21600,21600" o:spt="202" path="m,l,21600r21600,l21600,xe">
              <v:stroke joinstyle="miter"/>
              <v:path gradientshapeok="t" o:connecttype="rect"/>
            </v:shapetype>
            <v:shape id="文本框 798944642" o:spid="_x0000_s1028" type="#_x0000_t202" style="position:absolute;left:0;text-align:left;margin-left:159.65pt;margin-top:7.25pt;width:110.35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" filled="f" fillcolor="white [3201]" stroked="f" strokeweight=".5pt">
              <v:textbox inset="0,0,0,0">
                <w:txbxContent>
                  <w:p w14:paraId="50EC70E5" w14:textId="7C677C91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6F13F" w14:textId="77777777" w:rsidR="00E57FD5" w:rsidRDefault="00E57FD5" w:rsidP="002B71CC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7BA54795" w14:textId="77777777" w:rsidR="00E57FD5" w:rsidRDefault="00E57FD5" w:rsidP="002B71CC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C341" w14:textId="700C9D15" w:rsidR="0082673F" w:rsidRDefault="0082673F" w:rsidP="0082673F">
    <w:pPr>
      <w:pStyle w:val="ae"/>
      <w:pBdr>
        <w:bottom w:val="double" w:sz="4" w:space="1" w:color="auto"/>
      </w:pBdr>
      <w:jc w:val="both"/>
      <w:rPr>
        <w:rFonts w:hint="eastAsia"/>
        <w:sz w:val="24"/>
        <w:szCs w:val="24"/>
      </w:rPr>
    </w:pPr>
    <w:r>
      <w:rPr>
        <w:sz w:val="21"/>
        <w:szCs w:val="21"/>
      </w:rPr>
      <w:t xml:space="preserve">南开大学    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4"/>
        <w:szCs w:val="24"/>
      </w:rPr>
      <w:t>电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路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 xml:space="preserve">基 </w:t>
    </w:r>
    <w:proofErr w:type="gramStart"/>
    <w:r>
      <w:rPr>
        <w:rFonts w:hint="eastAsia"/>
        <w:sz w:val="24"/>
        <w:szCs w:val="24"/>
      </w:rPr>
      <w:t>础</w:t>
    </w:r>
    <w:proofErr w:type="gramEnd"/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实 验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 w:rsidR="00F91D82"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NKU</w:t>
    </w:r>
  </w:p>
  <w:p w14:paraId="61D2786B" w14:textId="4016AD32" w:rsidR="0082673F" w:rsidRPr="004F6AA0" w:rsidRDefault="0082673F" w:rsidP="00F91D82">
    <w:pPr>
      <w:pStyle w:val="ae"/>
      <w:pBdr>
        <w:bottom w:val="double" w:sz="4" w:space="1" w:color="auto"/>
      </w:pBdr>
      <w:jc w:val="both"/>
      <w:rPr>
        <w:rFonts w:hint="eastAsia"/>
        <w:sz w:val="21"/>
        <w:szCs w:val="21"/>
      </w:rPr>
    </w:pPr>
    <w:r>
      <w:rPr>
        <w:sz w:val="21"/>
        <w:szCs w:val="21"/>
      </w:rPr>
      <w:t>202</w:t>
    </w:r>
    <w:r>
      <w:rPr>
        <w:rFonts w:hint="eastAsia"/>
        <w:sz w:val="21"/>
        <w:szCs w:val="21"/>
      </w:rPr>
      <w:t>5</w:t>
    </w:r>
    <w:r>
      <w:rPr>
        <w:sz w:val="21"/>
        <w:szCs w:val="21"/>
      </w:rPr>
      <w:t>年</w:t>
    </w:r>
    <w:r>
      <w:rPr>
        <w:rFonts w:hint="eastAsia"/>
        <w:sz w:val="21"/>
        <w:szCs w:val="21"/>
      </w:rPr>
      <w:t>03</w:t>
    </w:r>
    <w:r>
      <w:rPr>
        <w:sz w:val="21"/>
        <w:szCs w:val="21"/>
      </w:rPr>
      <w:t>月</w:t>
    </w:r>
    <w:r>
      <w:rPr>
        <w:sz w:val="21"/>
        <w:szCs w:val="21"/>
      </w:rPr>
      <w:tab/>
      <w:t xml:space="preserve">        </w:t>
    </w:r>
    <w:r w:rsidR="003C59D6"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Fundamental Experiments of Circuit 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>
      <w:rPr>
        <w:rFonts w:hint="eastAsia"/>
        <w:sz w:val="21"/>
        <w:szCs w:val="21"/>
      </w:rPr>
      <w:t>Mar</w:t>
    </w:r>
    <w:r w:rsidR="00F91D82">
      <w:rPr>
        <w:rFonts w:hint="eastAsia"/>
        <w:sz w:val="21"/>
        <w:szCs w:val="21"/>
      </w:rPr>
      <w:t>.</w:t>
    </w:r>
    <w:r>
      <w:rPr>
        <w:sz w:val="21"/>
        <w:szCs w:val="21"/>
      </w:rPr>
      <w:t>,202</w:t>
    </w:r>
    <w:r>
      <w:rPr>
        <w:rFonts w:hint="eastAsia"/>
        <w:sz w:val="21"/>
        <w:szCs w:val="21"/>
      </w:rPr>
      <w:t>5</w:t>
    </w:r>
  </w:p>
  <w:p w14:paraId="79E1BE73" w14:textId="77777777" w:rsidR="002B71CC" w:rsidRPr="0082673F" w:rsidRDefault="002B71CC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0CD40" w14:textId="01A10B8E" w:rsidR="002B71CC" w:rsidRPr="0082673F" w:rsidRDefault="0082673F" w:rsidP="0082673F">
    <w:pPr>
      <w:pStyle w:val="ae"/>
      <w:pBdr>
        <w:bottom w:val="double" w:sz="4" w:space="1" w:color="auto"/>
      </w:pBdr>
      <w:rPr>
        <w:rFonts w:hint="eastAsia"/>
        <w:sz w:val="21"/>
        <w:szCs w:val="21"/>
      </w:rPr>
    </w:pPr>
    <w:r w:rsidRPr="0082673F">
      <w:rPr>
        <w:rFonts w:hint="eastAsia"/>
        <w:sz w:val="21"/>
        <w:szCs w:val="21"/>
      </w:rPr>
      <w:t>线性与非线性元件的伏安特性的测绘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78A6" w14:textId="128A0ACD" w:rsidR="00E62824" w:rsidRPr="00E62824" w:rsidRDefault="002B71CC" w:rsidP="00E62824">
    <w:pPr>
      <w:pStyle w:val="ae"/>
      <w:pBdr>
        <w:bottom w:val="double" w:sz="4" w:space="1" w:color="auto"/>
      </w:pBdr>
      <w:rPr>
        <w:rFonts w:hint="eastAsia"/>
        <w:sz w:val="21"/>
        <w:szCs w:val="21"/>
      </w:rPr>
    </w:pPr>
    <w:r w:rsidRPr="00183A57">
      <w:rPr>
        <w:rFonts w:hint="eastAsia"/>
        <w:sz w:val="21"/>
        <w:szCs w:val="21"/>
      </w:rPr>
      <w:t>学号</w:t>
    </w:r>
    <w:r w:rsidR="00E62824">
      <w:rPr>
        <w:rFonts w:hint="eastAsia"/>
        <w:sz w:val="21"/>
        <w:szCs w:val="21"/>
      </w:rPr>
      <w:t xml:space="preserve">2412910   </w:t>
    </w:r>
    <w:r w:rsidRPr="00183A57">
      <w:rPr>
        <w:rFonts w:hint="eastAsia"/>
        <w:sz w:val="21"/>
        <w:szCs w:val="21"/>
      </w:rPr>
      <w:t>姓名</w:t>
    </w:r>
    <w:r w:rsidR="00E62824">
      <w:rPr>
        <w:rFonts w:hint="eastAsia"/>
        <w:sz w:val="21"/>
        <w:szCs w:val="21"/>
      </w:rPr>
      <w:t xml:space="preserve"> 曹翔   </w:t>
    </w:r>
    <w:r>
      <w:rPr>
        <w:rFonts w:hint="eastAsia"/>
        <w:sz w:val="21"/>
        <w:szCs w:val="21"/>
      </w:rPr>
      <w:t>实验台号</w:t>
    </w:r>
    <w:r w:rsidRPr="002D5E98">
      <w:rPr>
        <w:rFonts w:hint="eastAsia"/>
        <w:sz w:val="21"/>
        <w:szCs w:val="21"/>
      </w:rPr>
      <w:t xml:space="preserve"> </w:t>
    </w:r>
    <w:r w:rsidR="00E62824">
      <w:rPr>
        <w:rFonts w:hint="eastAsia"/>
        <w:sz w:val="21"/>
        <w:szCs w:val="21"/>
      </w:rPr>
      <w:t xml:space="preserve">09   </w:t>
    </w:r>
    <w:r>
      <w:rPr>
        <w:rFonts w:hint="eastAsia"/>
        <w:sz w:val="21"/>
        <w:szCs w:val="21"/>
      </w:rPr>
      <w:t>实验时间</w:t>
    </w:r>
    <w:r w:rsidR="00E62824">
      <w:rPr>
        <w:rFonts w:hint="eastAsia"/>
        <w:sz w:val="21"/>
        <w:szCs w:val="21"/>
      </w:rPr>
      <w:t xml:space="preserve"> 2025年03月25日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584"/>
    <w:multiLevelType w:val="multilevel"/>
    <w:tmpl w:val="9700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E4A6E"/>
    <w:multiLevelType w:val="hybridMultilevel"/>
    <w:tmpl w:val="5ADE9330"/>
    <w:lvl w:ilvl="0" w:tplc="03460F82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B515098"/>
    <w:multiLevelType w:val="hybridMultilevel"/>
    <w:tmpl w:val="523AFC7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E796ACC"/>
    <w:multiLevelType w:val="multilevel"/>
    <w:tmpl w:val="BF3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9653F9"/>
    <w:multiLevelType w:val="hybridMultilevel"/>
    <w:tmpl w:val="7CF40910"/>
    <w:lvl w:ilvl="0" w:tplc="40AECEF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5453A1D"/>
    <w:multiLevelType w:val="hybridMultilevel"/>
    <w:tmpl w:val="77B6E22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F1B0FB6"/>
    <w:multiLevelType w:val="hybridMultilevel"/>
    <w:tmpl w:val="CFD23FD0"/>
    <w:lvl w:ilvl="0" w:tplc="731672BA">
      <w:start w:val="1"/>
      <w:numFmt w:val="japaneseCounting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4465367"/>
    <w:multiLevelType w:val="multilevel"/>
    <w:tmpl w:val="D70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01F05"/>
    <w:multiLevelType w:val="hybridMultilevel"/>
    <w:tmpl w:val="5DC0FAE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AAF3250"/>
    <w:multiLevelType w:val="hybridMultilevel"/>
    <w:tmpl w:val="95EE4DD0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F0057E1"/>
    <w:multiLevelType w:val="hybridMultilevel"/>
    <w:tmpl w:val="443AC56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5712BB"/>
    <w:multiLevelType w:val="hybridMultilevel"/>
    <w:tmpl w:val="98DA515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8247A16"/>
    <w:multiLevelType w:val="hybridMultilevel"/>
    <w:tmpl w:val="781ADDC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E4944F1"/>
    <w:multiLevelType w:val="hybridMultilevel"/>
    <w:tmpl w:val="91FCFAF6"/>
    <w:lvl w:ilvl="0" w:tplc="FFFFFFFF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3460F82">
      <w:start w:val="1"/>
      <w:numFmt w:val="decimal"/>
      <w:lvlText w:val="[2.%2]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0B64638"/>
    <w:multiLevelType w:val="hybridMultilevel"/>
    <w:tmpl w:val="1F72AB7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41B04A7F"/>
    <w:multiLevelType w:val="multilevel"/>
    <w:tmpl w:val="7E6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F660A1"/>
    <w:multiLevelType w:val="hybridMultilevel"/>
    <w:tmpl w:val="A2C86B7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E240A4C"/>
    <w:multiLevelType w:val="multilevel"/>
    <w:tmpl w:val="478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E76D7A"/>
    <w:multiLevelType w:val="multilevel"/>
    <w:tmpl w:val="5D1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462EAD"/>
    <w:multiLevelType w:val="multilevel"/>
    <w:tmpl w:val="A2A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AF745E"/>
    <w:multiLevelType w:val="hybridMultilevel"/>
    <w:tmpl w:val="198C5592"/>
    <w:lvl w:ilvl="0" w:tplc="0322A174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711D47FB"/>
    <w:multiLevelType w:val="hybridMultilevel"/>
    <w:tmpl w:val="04F81A0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713E3A7B"/>
    <w:multiLevelType w:val="hybridMultilevel"/>
    <w:tmpl w:val="8338810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75BC04D8"/>
    <w:multiLevelType w:val="hybridMultilevel"/>
    <w:tmpl w:val="E98406A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7BB0AB6"/>
    <w:multiLevelType w:val="hybridMultilevel"/>
    <w:tmpl w:val="40A20F1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7A642E3F"/>
    <w:multiLevelType w:val="multilevel"/>
    <w:tmpl w:val="C87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C04EB3"/>
    <w:multiLevelType w:val="hybridMultilevel"/>
    <w:tmpl w:val="71EE1522"/>
    <w:lvl w:ilvl="0" w:tplc="FFFFFFFF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D0943D46">
      <w:start w:val="1"/>
      <w:numFmt w:val="decimal"/>
      <w:lvlText w:val="[%2]"/>
      <w:lvlJc w:val="left"/>
      <w:pPr>
        <w:ind w:left="136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7C3C65C2"/>
    <w:multiLevelType w:val="hybridMultilevel"/>
    <w:tmpl w:val="28F830D2"/>
    <w:lvl w:ilvl="0" w:tplc="03460F82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4144573">
    <w:abstractNumId w:val="6"/>
  </w:num>
  <w:num w:numId="2" w16cid:durableId="1696689849">
    <w:abstractNumId w:val="23"/>
  </w:num>
  <w:num w:numId="3" w16cid:durableId="213320167">
    <w:abstractNumId w:val="2"/>
  </w:num>
  <w:num w:numId="4" w16cid:durableId="237445659">
    <w:abstractNumId w:val="4"/>
  </w:num>
  <w:num w:numId="5" w16cid:durableId="1790856104">
    <w:abstractNumId w:val="26"/>
  </w:num>
  <w:num w:numId="6" w16cid:durableId="1692947663">
    <w:abstractNumId w:val="16"/>
  </w:num>
  <w:num w:numId="7" w16cid:durableId="1119253843">
    <w:abstractNumId w:val="7"/>
  </w:num>
  <w:num w:numId="8" w16cid:durableId="284428496">
    <w:abstractNumId w:val="15"/>
  </w:num>
  <w:num w:numId="9" w16cid:durableId="526716543">
    <w:abstractNumId w:val="18"/>
  </w:num>
  <w:num w:numId="10" w16cid:durableId="776292318">
    <w:abstractNumId w:val="20"/>
  </w:num>
  <w:num w:numId="11" w16cid:durableId="2138448222">
    <w:abstractNumId w:val="12"/>
  </w:num>
  <w:num w:numId="12" w16cid:durableId="533812192">
    <w:abstractNumId w:val="27"/>
  </w:num>
  <w:num w:numId="13" w16cid:durableId="234895258">
    <w:abstractNumId w:val="13"/>
  </w:num>
  <w:num w:numId="14" w16cid:durableId="691955670">
    <w:abstractNumId w:val="14"/>
  </w:num>
  <w:num w:numId="15" w16cid:durableId="542132518">
    <w:abstractNumId w:val="24"/>
  </w:num>
  <w:num w:numId="16" w16cid:durableId="753434438">
    <w:abstractNumId w:val="21"/>
  </w:num>
  <w:num w:numId="17" w16cid:durableId="535966208">
    <w:abstractNumId w:val="3"/>
  </w:num>
  <w:num w:numId="18" w16cid:durableId="55904627">
    <w:abstractNumId w:val="19"/>
  </w:num>
  <w:num w:numId="19" w16cid:durableId="688532813">
    <w:abstractNumId w:val="25"/>
  </w:num>
  <w:num w:numId="20" w16cid:durableId="2117358296">
    <w:abstractNumId w:val="17"/>
  </w:num>
  <w:num w:numId="21" w16cid:durableId="743645776">
    <w:abstractNumId w:val="0"/>
  </w:num>
  <w:num w:numId="22" w16cid:durableId="639383332">
    <w:abstractNumId w:val="10"/>
  </w:num>
  <w:num w:numId="23" w16cid:durableId="800266128">
    <w:abstractNumId w:val="1"/>
  </w:num>
  <w:num w:numId="24" w16cid:durableId="1297682286">
    <w:abstractNumId w:val="5"/>
  </w:num>
  <w:num w:numId="25" w16cid:durableId="1539393219">
    <w:abstractNumId w:val="22"/>
  </w:num>
  <w:num w:numId="26" w16cid:durableId="1106578553">
    <w:abstractNumId w:val="9"/>
  </w:num>
  <w:num w:numId="27" w16cid:durableId="192622792">
    <w:abstractNumId w:val="8"/>
  </w:num>
  <w:num w:numId="28" w16cid:durableId="1975523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EF"/>
    <w:rsid w:val="00052B30"/>
    <w:rsid w:val="00106331"/>
    <w:rsid w:val="00124824"/>
    <w:rsid w:val="001268A2"/>
    <w:rsid w:val="00155451"/>
    <w:rsid w:val="002B71CC"/>
    <w:rsid w:val="002D5E98"/>
    <w:rsid w:val="002F7043"/>
    <w:rsid w:val="00316131"/>
    <w:rsid w:val="00391CF3"/>
    <w:rsid w:val="003B6398"/>
    <w:rsid w:val="003C59D6"/>
    <w:rsid w:val="003D1714"/>
    <w:rsid w:val="004851A1"/>
    <w:rsid w:val="004B751D"/>
    <w:rsid w:val="004F6AA0"/>
    <w:rsid w:val="005174D0"/>
    <w:rsid w:val="005C4BF4"/>
    <w:rsid w:val="006E1A7A"/>
    <w:rsid w:val="00755BA1"/>
    <w:rsid w:val="00785776"/>
    <w:rsid w:val="0082673F"/>
    <w:rsid w:val="008667C3"/>
    <w:rsid w:val="0087018C"/>
    <w:rsid w:val="009079B6"/>
    <w:rsid w:val="00925311"/>
    <w:rsid w:val="009738BC"/>
    <w:rsid w:val="009866FE"/>
    <w:rsid w:val="009B3C1B"/>
    <w:rsid w:val="00A34FC7"/>
    <w:rsid w:val="00AD0E7F"/>
    <w:rsid w:val="00AE7F42"/>
    <w:rsid w:val="00BA744D"/>
    <w:rsid w:val="00C026EF"/>
    <w:rsid w:val="00C63289"/>
    <w:rsid w:val="00C825CE"/>
    <w:rsid w:val="00C847B1"/>
    <w:rsid w:val="00CA0C68"/>
    <w:rsid w:val="00CF0590"/>
    <w:rsid w:val="00D10CCD"/>
    <w:rsid w:val="00DD287B"/>
    <w:rsid w:val="00DE442E"/>
    <w:rsid w:val="00E57FD5"/>
    <w:rsid w:val="00E62824"/>
    <w:rsid w:val="00ED3072"/>
    <w:rsid w:val="00F81CE9"/>
    <w:rsid w:val="00F9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1CA16"/>
  <w15:chartTrackingRefBased/>
  <w15:docId w15:val="{404A7F08-91EA-452C-960E-19815657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44D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6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0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6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6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6E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6E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6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6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6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6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6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26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6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6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6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6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6EF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6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6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6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6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6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26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71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71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71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71CC"/>
    <w:rPr>
      <w:sz w:val="18"/>
      <w:szCs w:val="18"/>
    </w:rPr>
  </w:style>
  <w:style w:type="character" w:customStyle="1" w:styleId="Char">
    <w:name w:val="页眉 Char"/>
    <w:uiPriority w:val="99"/>
    <w:rsid w:val="002B71CC"/>
    <w:rPr>
      <w:kern w:val="2"/>
      <w:sz w:val="18"/>
      <w:szCs w:val="18"/>
    </w:rPr>
  </w:style>
  <w:style w:type="paragraph" w:customStyle="1" w:styleId="af2">
    <w:name w:val="图序图题"/>
    <w:basedOn w:val="af3"/>
    <w:link w:val="af4"/>
    <w:qFormat/>
    <w:rsid w:val="00C63289"/>
    <w:pPr>
      <w:spacing w:before="120" w:after="240"/>
      <w:ind w:firstLineChars="0" w:firstLine="0"/>
      <w:jc w:val="center"/>
    </w:pPr>
    <w:rPr>
      <w:rFonts w:cstheme="minorBidi"/>
      <w:sz w:val="21"/>
    </w:rPr>
  </w:style>
  <w:style w:type="character" w:customStyle="1" w:styleId="af4">
    <w:name w:val="图序图题 字符"/>
    <w:basedOn w:val="a0"/>
    <w:link w:val="af2"/>
    <w:rsid w:val="00C63289"/>
    <w:rPr>
      <w:rFonts w:ascii="Times New Roman" w:eastAsia="宋体" w:hAnsi="Times New Roman"/>
      <w:sz w:val="21"/>
      <w:szCs w:val="22"/>
      <w14:ligatures w14:val="none"/>
    </w:rPr>
  </w:style>
  <w:style w:type="paragraph" w:styleId="af3">
    <w:name w:val="No Spacing"/>
    <w:uiPriority w:val="1"/>
    <w:qFormat/>
    <w:rsid w:val="00C63289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2"/>
      <w14:ligatures w14:val="none"/>
    </w:rPr>
  </w:style>
  <w:style w:type="character" w:styleId="af5">
    <w:name w:val="Placeholder Text"/>
    <w:basedOn w:val="a0"/>
    <w:uiPriority w:val="99"/>
    <w:semiHidden/>
    <w:rsid w:val="005174D0"/>
    <w:rPr>
      <w:color w:val="666666"/>
    </w:rPr>
  </w:style>
  <w:style w:type="paragraph" w:customStyle="1" w:styleId="af6">
    <w:name w:val="表内文字"/>
    <w:basedOn w:val="a"/>
    <w:link w:val="af7"/>
    <w:qFormat/>
    <w:rsid w:val="005174D0"/>
    <w:pPr>
      <w:jc w:val="center"/>
    </w:pPr>
  </w:style>
  <w:style w:type="character" w:customStyle="1" w:styleId="af7">
    <w:name w:val="表内文字 字符"/>
    <w:basedOn w:val="a0"/>
    <w:link w:val="af6"/>
    <w:rsid w:val="005174D0"/>
    <w:rPr>
      <w:rFonts w:ascii="Times New Roman" w:eastAsia="宋体" w:hAnsi="Times New Roman" w:cs="宋体"/>
      <w:kern w:val="0"/>
      <w:sz w:val="24"/>
      <w14:ligatures w14:val="none"/>
    </w:rPr>
  </w:style>
  <w:style w:type="paragraph" w:customStyle="1" w:styleId="af8">
    <w:name w:val="表序表题"/>
    <w:basedOn w:val="af2"/>
    <w:link w:val="af9"/>
    <w:qFormat/>
    <w:rsid w:val="005174D0"/>
    <w:pPr>
      <w:spacing w:after="120"/>
    </w:pPr>
  </w:style>
  <w:style w:type="character" w:customStyle="1" w:styleId="af9">
    <w:name w:val="表序表题 字符"/>
    <w:basedOn w:val="af4"/>
    <w:link w:val="af8"/>
    <w:rsid w:val="005174D0"/>
    <w:rPr>
      <w:rFonts w:ascii="Times New Roman" w:eastAsia="宋体" w:hAnsi="Times New Roman"/>
      <w:sz w:val="21"/>
      <w:szCs w:val="22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B3C1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B3C1B"/>
    <w:rPr>
      <w:rFonts w:ascii="Courier New" w:eastAsia="宋体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89FB9-BABA-4570-9E28-33A237281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1299</Words>
  <Characters>1767</Characters>
  <Application>Microsoft Office Word</Application>
  <DocSecurity>0</DocSecurity>
  <Lines>147</Lines>
  <Paragraphs>204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天涯若比邻</dc:creator>
  <cp:keywords/>
  <dc:description/>
  <cp:lastModifiedBy>天涯若比邻</cp:lastModifiedBy>
  <cp:revision>2</cp:revision>
  <dcterms:created xsi:type="dcterms:W3CDTF">2025-04-06T08:13:00Z</dcterms:created>
  <dcterms:modified xsi:type="dcterms:W3CDTF">2025-04-06T08:13:00Z</dcterms:modified>
</cp:coreProperties>
</file>