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5B6" w:rsidRDefault="00C85EDA" w:rsidP="00C85EDA">
      <w:pPr>
        <w:pStyle w:val="Heading2"/>
        <w:rPr>
          <w:lang w:val="en-IE"/>
        </w:rPr>
      </w:pPr>
      <w:r>
        <w:rPr>
          <w:lang w:val="en-IE"/>
        </w:rPr>
        <w:t>2.1 Software Verification and Model Checking Notes</w:t>
      </w:r>
    </w:p>
    <w:p w:rsidR="00C85EDA" w:rsidRDefault="00C85EDA">
      <w:pPr>
        <w:rPr>
          <w:lang w:val="en-IE"/>
        </w:rPr>
      </w:pPr>
      <w:r>
        <w:t xml:space="preserve">The KeY verification uses </w:t>
      </w:r>
      <w:r w:rsidRPr="00737946">
        <w:t>JavaDL</w:t>
      </w:r>
      <w:r>
        <w:t xml:space="preserve"> as its basis of logic and it</w:t>
      </w:r>
      <w:r w:rsidRPr="00737946">
        <w:t xml:space="preserve"> evaluates </w:t>
      </w:r>
      <w:r>
        <w:t>formulas in a Kripke structure.</w:t>
      </w:r>
      <w:r w:rsidRPr="00737946">
        <w:t xml:space="preserve"> A valid path </w:t>
      </w:r>
      <w:r>
        <w:t xml:space="preserve">through a Kripke structure </w:t>
      </w:r>
      <w:r w:rsidRPr="00737946">
        <w:t xml:space="preserve">could be an infinite sequence of </w:t>
      </w:r>
      <w:r>
        <w:t xml:space="preserve">transitions through </w:t>
      </w:r>
      <w:r w:rsidRPr="00737946">
        <w:t>states for which a formula can hold</w:t>
      </w:r>
      <w:r>
        <w:t xml:space="preserve"> </w:t>
      </w:r>
      <w:r w:rsidRPr="005568ED">
        <w:rPr>
          <w:i/>
          <w:color w:val="7030A0"/>
          <w:sz w:val="16"/>
          <w:szCs w:val="16"/>
        </w:rPr>
        <w:t>(</w:t>
      </w:r>
      <w:r w:rsidRPr="005568ED">
        <w:rPr>
          <w:rFonts w:ascii="Century Schoolbook" w:eastAsia="Times New Roman" w:hAnsi="Century Schoolbook" w:cs="Helvetica"/>
          <w:i/>
          <w:color w:val="7030A0"/>
          <w:sz w:val="16"/>
          <w:szCs w:val="16"/>
          <w:lang w:eastAsia="en-GB"/>
        </w:rPr>
        <w:t>Kuhtz, L. &amp; Finkbeiner, B. (2011))</w:t>
      </w:r>
      <w:r w:rsidRPr="00737946">
        <w:t xml:space="preserve">. </w:t>
      </w:r>
      <w:r w:rsidRPr="00D926E6">
        <w:t>Safety, nothing bad happens, and liveness, something good happens, are two crucial aspects of a Kripke structure ensuring the model functions correctly, with deadlock-freedom</w:t>
      </w:r>
      <w:r>
        <w:t xml:space="preserve"> </w:t>
      </w:r>
      <w:r w:rsidRPr="00737946">
        <w:t xml:space="preserve">also </w:t>
      </w:r>
      <w:r>
        <w:t xml:space="preserve">an </w:t>
      </w:r>
      <w:r w:rsidRPr="00737946">
        <w:t>ideal</w:t>
      </w:r>
      <w:r>
        <w:t xml:space="preserve"> characteristic</w:t>
      </w:r>
      <w:r w:rsidRPr="00737946">
        <w:t>.</w:t>
      </w:r>
    </w:p>
    <w:p w:rsidR="00C85EDA" w:rsidRDefault="00C85EDA" w:rsidP="00C85EDA">
      <w:pPr>
        <w:pStyle w:val="Heading2"/>
        <w:rPr>
          <w:lang w:val="en-IE"/>
        </w:rPr>
      </w:pPr>
      <w:r>
        <w:rPr>
          <w:lang w:val="en-IE"/>
        </w:rPr>
        <w:t>2.2 Logics</w:t>
      </w:r>
    </w:p>
    <w:p w:rsidR="00C85EDA" w:rsidRPr="00737946" w:rsidRDefault="00C85EDA" w:rsidP="00C85EDA">
      <w:pPr>
        <w:autoSpaceDE w:val="0"/>
        <w:autoSpaceDN w:val="0"/>
        <w:adjustRightInd w:val="0"/>
        <w:spacing w:after="0" w:line="240" w:lineRule="auto"/>
        <w:jc w:val="both"/>
        <w:rPr>
          <w:rFonts w:cstheme="minorHAnsi"/>
          <w:color w:val="00000A"/>
        </w:rPr>
      </w:pPr>
      <w:r w:rsidRPr="00737946">
        <w:rPr>
          <w:rFonts w:cstheme="minorHAnsi"/>
          <w:color w:val="00000A"/>
        </w:rPr>
        <w:t>There are many types of logic available today however the main logics we focus on regarding deductive v</w:t>
      </w:r>
      <w:r>
        <w:rPr>
          <w:rFonts w:cstheme="minorHAnsi"/>
          <w:color w:val="00000A"/>
        </w:rPr>
        <w:t>erification are first-order pre</w:t>
      </w:r>
      <w:r w:rsidRPr="00737946">
        <w:rPr>
          <w:rFonts w:cstheme="minorHAnsi"/>
          <w:color w:val="00000A"/>
        </w:rPr>
        <w:t>d</w:t>
      </w:r>
      <w:r>
        <w:rPr>
          <w:rFonts w:cstheme="minorHAnsi"/>
          <w:color w:val="00000A"/>
        </w:rPr>
        <w:t>i</w:t>
      </w:r>
      <w:r w:rsidRPr="00737946">
        <w:rPr>
          <w:rFonts w:cstheme="minorHAnsi"/>
          <w:color w:val="00000A"/>
        </w:rPr>
        <w:t>cate logic, propositional logic and Hoare logic.</w:t>
      </w:r>
    </w:p>
    <w:p w:rsidR="00C85EDA" w:rsidRPr="00737946" w:rsidRDefault="00C85EDA" w:rsidP="00C85EDA">
      <w:pPr>
        <w:autoSpaceDE w:val="0"/>
        <w:autoSpaceDN w:val="0"/>
        <w:adjustRightInd w:val="0"/>
        <w:spacing w:after="0" w:line="240" w:lineRule="auto"/>
        <w:jc w:val="both"/>
        <w:rPr>
          <w:rFonts w:cstheme="minorHAnsi"/>
          <w:color w:val="00000A"/>
        </w:rPr>
      </w:pPr>
      <w:r w:rsidRPr="00737946">
        <w:rPr>
          <w:rFonts w:cstheme="minorHAnsi"/>
          <w:color w:val="00000A"/>
        </w:rPr>
        <w:t xml:space="preserve">First-Order Predicate Logic is a basis for constructing formulas from using “symbolic structures comprised of predicates, functions, variables, constants, quantifiers and logical connectives” </w:t>
      </w:r>
      <w:r w:rsidRPr="006A4629">
        <w:rPr>
          <w:rFonts w:ascii="Century Schoolbook" w:hAnsi="Century Schoolbook" w:cstheme="minorHAnsi"/>
          <w:color w:val="7030A0"/>
          <w:sz w:val="16"/>
        </w:rPr>
        <w:t>(</w:t>
      </w:r>
      <w:r w:rsidRPr="006A4629">
        <w:rPr>
          <w:rFonts w:ascii="Century Schoolbook" w:eastAsia="Times New Roman" w:hAnsi="Century Schoolbook" w:cstheme="minorHAnsi"/>
          <w:i/>
          <w:color w:val="7030A0"/>
          <w:sz w:val="16"/>
          <w:lang w:eastAsia="en-GB"/>
        </w:rPr>
        <w:t>Yang, K.H., Olson, D. &amp; Kim, J. (2004))</w:t>
      </w:r>
      <w:r w:rsidRPr="00737946">
        <w:rPr>
          <w:rFonts w:eastAsia="Times New Roman" w:cstheme="minorHAnsi"/>
          <w:i/>
          <w:color w:val="7030A0"/>
          <w:lang w:eastAsia="en-GB"/>
        </w:rPr>
        <w:t xml:space="preserve"> </w:t>
      </w:r>
      <w:r w:rsidRPr="00737946">
        <w:rPr>
          <w:rFonts w:cstheme="minorHAnsi"/>
          <w:color w:val="7030A0"/>
        </w:rPr>
        <w:t xml:space="preserve"> </w:t>
      </w:r>
      <w:r w:rsidRPr="00737946">
        <w:rPr>
          <w:rFonts w:cstheme="minorHAnsi"/>
          <w:color w:val="00000A"/>
        </w:rPr>
        <w:t xml:space="preserve">and is the basis for many verification systems in use today, albeit expanded to include such theories as equality, linear arithmetic, purely applicative arrays and bit vectors </w:t>
      </w:r>
      <w:r w:rsidRPr="006A4629">
        <w:rPr>
          <w:rFonts w:ascii="Century Schoolbook" w:hAnsi="Century Schoolbook" w:cstheme="minorHAnsi"/>
          <w:color w:val="7030A0"/>
          <w:sz w:val="16"/>
        </w:rPr>
        <w:t>(</w:t>
      </w:r>
      <w:r w:rsidRPr="006A4629">
        <w:rPr>
          <w:rFonts w:ascii="Century Schoolbook" w:eastAsia="Times New Roman" w:hAnsi="Century Schoolbook" w:cstheme="minorHAnsi"/>
          <w:i/>
          <w:color w:val="7030A0"/>
          <w:sz w:val="16"/>
          <w:lang w:eastAsia="en-GB"/>
        </w:rPr>
        <w:t>Filliâtre, J. (2011))</w:t>
      </w:r>
      <w:r w:rsidRPr="00737946">
        <w:rPr>
          <w:rFonts w:cstheme="minorHAnsi"/>
          <w:color w:val="00000A"/>
        </w:rPr>
        <w:t xml:space="preserve"> . </w:t>
      </w:r>
    </w:p>
    <w:p w:rsidR="00C85EDA" w:rsidRPr="00737946" w:rsidRDefault="00C85EDA" w:rsidP="00C85EDA">
      <w:pPr>
        <w:autoSpaceDE w:val="0"/>
        <w:autoSpaceDN w:val="0"/>
        <w:adjustRightInd w:val="0"/>
        <w:spacing w:after="0" w:line="240" w:lineRule="auto"/>
        <w:jc w:val="both"/>
        <w:rPr>
          <w:rFonts w:cstheme="minorHAnsi"/>
          <w:color w:val="00000A"/>
        </w:rPr>
      </w:pPr>
      <w:r w:rsidRPr="00737946">
        <w:rPr>
          <w:rFonts w:cstheme="minorHAnsi"/>
          <w:color w:val="00000A"/>
        </w:rPr>
        <w:t xml:space="preserve">Propositional Logic is a simplified version of predicate logic by assigning a true or false value to each variable in a formula and defining the connectives through truth tables </w:t>
      </w:r>
      <w:r w:rsidRPr="006A4629">
        <w:rPr>
          <w:rFonts w:ascii="Century Schoolbook" w:hAnsi="Century Schoolbook" w:cstheme="minorHAnsi"/>
          <w:color w:val="7030A0"/>
          <w:sz w:val="16"/>
        </w:rPr>
        <w:t>(</w:t>
      </w:r>
      <w:r w:rsidRPr="006A4629">
        <w:rPr>
          <w:rFonts w:ascii="Century Schoolbook" w:eastAsia="Times New Roman" w:hAnsi="Century Schoolbook" w:cstheme="minorHAnsi"/>
          <w:i/>
          <w:color w:val="7030A0"/>
          <w:sz w:val="16"/>
          <w:lang w:eastAsia="en-GB"/>
        </w:rPr>
        <w:t>Yang, K.H., Olson, D. &amp; Kim, J. (2004))</w:t>
      </w:r>
      <w:r w:rsidRPr="00737946">
        <w:rPr>
          <w:rFonts w:cstheme="minorHAnsi"/>
          <w:color w:val="00000A"/>
        </w:rPr>
        <w:t xml:space="preserve">. This logic is popular when constructing normal forms to be used in SAT solvers, discussed later in this chapter, to determine the validity of formulas, an example of which being the construction of Conjunctive Normal Forms to be used in the DPLL framework </w:t>
      </w:r>
      <w:r w:rsidRPr="006A4629">
        <w:rPr>
          <w:rFonts w:ascii="Century Schoolbook" w:hAnsi="Century Schoolbook" w:cstheme="minorHAnsi"/>
          <w:color w:val="7030A0"/>
          <w:sz w:val="16"/>
        </w:rPr>
        <w:t>(</w:t>
      </w:r>
      <w:r w:rsidRPr="006A4629">
        <w:rPr>
          <w:rFonts w:ascii="Century Schoolbook" w:eastAsia="Times New Roman" w:hAnsi="Century Schoolbook" w:cstheme="minorHAnsi"/>
          <w:i/>
          <w:color w:val="7030A0"/>
          <w:sz w:val="16"/>
          <w:lang w:eastAsia="en-GB"/>
        </w:rPr>
        <w:t>Nieuwenhuis, R., Oliveras, A. &amp; Tinelli, C. (2006))</w:t>
      </w:r>
      <w:r w:rsidRPr="00737946">
        <w:rPr>
          <w:rFonts w:cstheme="minorHAnsi"/>
          <w:color w:val="00000A"/>
        </w:rPr>
        <w:t xml:space="preserve">. </w:t>
      </w:r>
    </w:p>
    <w:p w:rsidR="00C85EDA" w:rsidRDefault="00C85EDA" w:rsidP="00C85EDA">
      <w:pPr>
        <w:autoSpaceDE w:val="0"/>
        <w:autoSpaceDN w:val="0"/>
        <w:adjustRightInd w:val="0"/>
        <w:spacing w:after="0" w:line="240" w:lineRule="auto"/>
        <w:jc w:val="both"/>
        <w:rPr>
          <w:rFonts w:cstheme="minorHAnsi"/>
          <w:color w:val="00000A"/>
        </w:rPr>
      </w:pPr>
      <w:r w:rsidRPr="00737946">
        <w:rPr>
          <w:rFonts w:cstheme="minorHAnsi"/>
          <w:color w:val="00000A"/>
        </w:rPr>
        <w:t>Hoare Logic was proposed by Tony Hoare in his paper “An Axiomatic B</w:t>
      </w:r>
      <w:r>
        <w:rPr>
          <w:rFonts w:cstheme="minorHAnsi"/>
          <w:color w:val="00000A"/>
        </w:rPr>
        <w:t>asis for Computer P</w:t>
      </w:r>
      <w:r w:rsidRPr="00737946">
        <w:rPr>
          <w:rFonts w:cstheme="minorHAnsi"/>
          <w:color w:val="00000A"/>
        </w:rPr>
        <w:t>r</w:t>
      </w:r>
      <w:r>
        <w:rPr>
          <w:rFonts w:cstheme="minorHAnsi"/>
          <w:color w:val="00000A"/>
        </w:rPr>
        <w:t>o</w:t>
      </w:r>
      <w:r w:rsidRPr="00737946">
        <w:rPr>
          <w:rFonts w:cstheme="minorHAnsi"/>
          <w:color w:val="00000A"/>
        </w:rPr>
        <w:t xml:space="preserve">gramming” </w:t>
      </w:r>
      <w:r w:rsidRPr="006A4629">
        <w:rPr>
          <w:rFonts w:ascii="Century Schoolbook" w:hAnsi="Century Schoolbook" w:cstheme="minorHAnsi"/>
          <w:i/>
          <w:color w:val="7030A0"/>
          <w:sz w:val="16"/>
        </w:rPr>
        <w:t>(Hoare, C. (1983))</w:t>
      </w:r>
      <w:r w:rsidRPr="00737946">
        <w:rPr>
          <w:rFonts w:cstheme="minorHAnsi"/>
          <w:color w:val="00000A"/>
        </w:rPr>
        <w:t>, and introduced applying deductive reasoning as a way to formally reason about and develop software programs</w:t>
      </w:r>
      <w:r>
        <w:rPr>
          <w:rFonts w:cstheme="minorHAnsi"/>
          <w:color w:val="00000A"/>
        </w:rPr>
        <w:t>, that</w:t>
      </w:r>
      <w:r w:rsidRPr="00737946">
        <w:rPr>
          <w:rFonts w:cstheme="minorHAnsi"/>
          <w:color w:val="00000A"/>
        </w:rPr>
        <w:t xml:space="preserve"> could be mathematically proven to function as required. Inference rules and axioms were developed to reason with computer programs, such as the widely used {P}S{Q} notation stating “</w:t>
      </w:r>
      <w:r w:rsidRPr="00737946">
        <w:rPr>
          <w:rFonts w:cstheme="minorHAnsi"/>
          <w:i/>
          <w:color w:val="00B050"/>
        </w:rPr>
        <w:t>If proposition P is true when control is at the beginning of statement S, then proposition Q will be true when control is at the end of statement S</w:t>
      </w:r>
      <w:r w:rsidRPr="00737946">
        <w:rPr>
          <w:rFonts w:cstheme="minorHAnsi"/>
          <w:color w:val="00000A"/>
        </w:rPr>
        <w:t xml:space="preserve">” </w:t>
      </w:r>
      <w:r w:rsidRPr="006A4629">
        <w:rPr>
          <w:rFonts w:ascii="Century Schoolbook" w:hAnsi="Century Schoolbook" w:cstheme="minorHAnsi"/>
          <w:i/>
          <w:color w:val="7030A0"/>
          <w:sz w:val="16"/>
        </w:rPr>
        <w:t>(Hoare, C. (1983))</w:t>
      </w:r>
      <w:r w:rsidRPr="00737946">
        <w:rPr>
          <w:rFonts w:cstheme="minorHAnsi"/>
          <w:color w:val="00000A"/>
        </w:rPr>
        <w:t>. These inference rules were applied using assertions to ensure all programs satisfied these inference rules.</w:t>
      </w:r>
    </w:p>
    <w:p w:rsidR="00C85EDA" w:rsidRPr="00C85EDA" w:rsidRDefault="00C85EDA" w:rsidP="00C85EDA">
      <w:pPr>
        <w:pStyle w:val="Heading2"/>
        <w:rPr>
          <w:lang w:val="en-IE"/>
        </w:rPr>
      </w:pPr>
      <w:bookmarkStart w:id="0" w:name="_GoBack"/>
      <w:bookmarkEnd w:id="0"/>
    </w:p>
    <w:sectPr w:rsidR="00C85EDA" w:rsidRPr="00C85E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1F"/>
    <w:rsid w:val="00095442"/>
    <w:rsid w:val="009618FD"/>
    <w:rsid w:val="00B14D1F"/>
    <w:rsid w:val="00B82E22"/>
    <w:rsid w:val="00C85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3DF1"/>
  <w15:chartTrackingRefBased/>
  <w15:docId w15:val="{3748A9A5-8F1A-4012-96B9-C3380803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5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E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JAMES O'SHEA</dc:creator>
  <cp:keywords/>
  <dc:description/>
  <cp:lastModifiedBy>ENDA JAMES O'SHEA</cp:lastModifiedBy>
  <cp:revision>2</cp:revision>
  <dcterms:created xsi:type="dcterms:W3CDTF">2018-06-18T09:18:00Z</dcterms:created>
  <dcterms:modified xsi:type="dcterms:W3CDTF">2018-06-18T10:02:00Z</dcterms:modified>
</cp:coreProperties>
</file>