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581ABD"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become evolved continually since its introduction in YYYY by AUTHOR.</w:t>
      </w:r>
    </w:p>
    <w:p w:rsidR="00B279C1" w:rsidRDefault="00B279C1"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581ABD" w:rsidRPr="004E61E3" w:rsidRDefault="00581ABD"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w:t>
      </w:r>
      <w:r w:rsidRPr="00D4224E">
        <w:rPr>
          <w:rFonts w:ascii="Times New Roman" w:hAnsi="Times New Roman" w:cs="Times New Roman"/>
          <w:i/>
          <w:color w:val="00B050"/>
          <w:sz w:val="24"/>
          <w:szCs w:val="24"/>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w:t>
      </w:r>
      <w:r w:rsidR="00992D12">
        <w:rPr>
          <w:rFonts w:ascii="Times New Roman" w:hAnsi="Times New Roman" w:cs="Times New Roman"/>
          <w:color w:val="00000A"/>
          <w:sz w:val="24"/>
          <w:szCs w:val="24"/>
          <w:lang w:val="en-GB"/>
        </w:rPr>
        <w:t>3</w:t>
      </w:r>
      <w:r w:rsidR="00F0710F">
        <w:rPr>
          <w:rFonts w:ascii="Times New Roman" w:hAnsi="Times New Roman" w:cs="Times New Roman"/>
          <w:color w:val="00000A"/>
          <w:sz w:val="24"/>
          <w:szCs w:val="24"/>
          <w:lang w:val="en-GB"/>
        </w:rPr>
        <w:t xml:space="preserve"> and OpenJML as external provers</w:t>
      </w:r>
      <w:r w:rsidR="00992D12">
        <w:rPr>
          <w:rFonts w:ascii="Times New Roman" w:hAnsi="Times New Roman" w:cs="Times New Roman"/>
          <w:color w:val="00000A"/>
          <w:sz w:val="24"/>
          <w:szCs w:val="24"/>
          <w:lang w:val="en-GB"/>
        </w:rPr>
        <w:t>,</w:t>
      </w:r>
      <w:r w:rsidR="00F0710F">
        <w:rPr>
          <w:rFonts w:ascii="Times New Roman" w:hAnsi="Times New Roman" w:cs="Times New Roman"/>
          <w:color w:val="00000A"/>
          <w:sz w:val="24"/>
          <w:szCs w:val="24"/>
          <w:lang w:val="en-GB"/>
        </w:rPr>
        <w:t xml:space="preserve"> </w:t>
      </w:r>
      <w:r w:rsidR="00F0710F" w:rsidRPr="00992D12">
        <w:rPr>
          <w:rFonts w:ascii="Times New Roman" w:hAnsi="Times New Roman" w:cs="Times New Roman"/>
          <w:color w:val="00000A"/>
          <w:sz w:val="24"/>
          <w:szCs w:val="24"/>
          <w:highlight w:val="yellow"/>
          <w:lang w:val="en-GB"/>
        </w:rPr>
        <w:t>allowing the user to create programs with specifications in non-functional languages such as Java and C++</w:t>
      </w:r>
      <w:r w:rsidR="00F0710F">
        <w:rPr>
          <w:rFonts w:ascii="Times New Roman" w:hAnsi="Times New Roman" w:cs="Times New Roman"/>
          <w:color w:val="00000A"/>
          <w:sz w:val="24"/>
          <w:szCs w:val="24"/>
          <w:lang w:val="en-GB"/>
        </w:rPr>
        <w:t>.</w:t>
      </w:r>
      <w:r w:rsidR="00992D12">
        <w:rPr>
          <w:rFonts w:ascii="Times New Roman" w:hAnsi="Times New Roman" w:cs="Times New Roman"/>
          <w:color w:val="00000A"/>
          <w:sz w:val="24"/>
          <w:szCs w:val="24"/>
          <w:lang w:val="en-GB"/>
        </w:rPr>
        <w:t xml:space="preserve"> </w:t>
      </w:r>
    </w:p>
    <w:p w:rsidR="0055258F" w:rsidRDefault="00992D12"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All Verification Conditions are logical formula</w:t>
      </w:r>
      <w:r w:rsidR="00F66B47">
        <w:rPr>
          <w:rFonts w:ascii="Times New Roman" w:hAnsi="Times New Roman" w:cs="Times New Roman"/>
          <w:color w:val="00000A"/>
          <w:sz w:val="24"/>
          <w:szCs w:val="24"/>
          <w:lang w:val="en-GB"/>
        </w:rPr>
        <w:t>s and as such can be modelled</w:t>
      </w:r>
      <w:r>
        <w:rPr>
          <w:rFonts w:ascii="Times New Roman" w:hAnsi="Times New Roman" w:cs="Times New Roman"/>
          <w:color w:val="00000A"/>
          <w:sz w:val="24"/>
          <w:szCs w:val="24"/>
          <w:lang w:val="en-GB"/>
        </w:rPr>
        <w:t xml:space="preserve"> in pr</w:t>
      </w:r>
      <w:r w:rsidR="006C517D">
        <w:rPr>
          <w:rFonts w:ascii="Times New Roman" w:hAnsi="Times New Roman" w:cs="Times New Roman"/>
          <w:color w:val="00000A"/>
          <w:sz w:val="24"/>
          <w:szCs w:val="24"/>
          <w:lang w:val="en-GB"/>
        </w:rPr>
        <w:t>opositional logic, which assigns a true or false value to each variable in the formula.</w:t>
      </w:r>
      <w:r w:rsidR="00F66B47">
        <w:rPr>
          <w:rFonts w:ascii="Times New Roman" w:hAnsi="Times New Roman" w:cs="Times New Roman"/>
          <w:color w:val="00000A"/>
          <w:sz w:val="24"/>
          <w:szCs w:val="24"/>
          <w:lang w:val="en-GB"/>
        </w:rPr>
        <w:t xml:space="preserve"> </w:t>
      </w:r>
      <w:r w:rsidR="006C517D">
        <w:rPr>
          <w:rFonts w:ascii="Times New Roman" w:hAnsi="Times New Roman" w:cs="Times New Roman"/>
          <w:color w:val="00000A"/>
          <w:sz w:val="24"/>
          <w:szCs w:val="24"/>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C517D">
        <w:rPr>
          <w:rFonts w:ascii="Times New Roman" w:hAnsi="Times New Roman" w:cs="Times New Roman"/>
          <w:color w:val="00000A"/>
          <w:sz w:val="24"/>
          <w:szCs w:val="24"/>
          <w:lang w:val="en-GB"/>
        </w:rPr>
        <w:t xml:space="preserve"> resulting in an inability to get sound or complete proofs.</w:t>
      </w:r>
      <w:r w:rsidR="00A068C7">
        <w:rPr>
          <w:rFonts w:ascii="Times New Roman" w:hAnsi="Times New Roman" w:cs="Times New Roman"/>
          <w:color w:val="00000A"/>
          <w:sz w:val="24"/>
          <w:szCs w:val="24"/>
          <w:lang w:val="en-GB"/>
        </w:rPr>
        <w:t xml:space="preserve"> </w:t>
      </w:r>
    </w:p>
    <w:p w:rsidR="00992D12" w:rsidRPr="000A3B0B" w:rsidRDefault="00A068C7"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A068C7">
        <w:rPr>
          <w:color w:val="7030A0"/>
          <w:sz w:val="16"/>
          <w:szCs w:val="16"/>
          <w:lang w:val="en-GB"/>
        </w:rPr>
        <w:t>(</w:t>
      </w:r>
      <w:r w:rsidRPr="00A068C7">
        <w:rPr>
          <w:rFonts w:ascii="Century Schoolbook" w:eastAsia="Times New Roman" w:hAnsi="Century Schoolbook" w:cs="Helvetica"/>
          <w:i/>
          <w:color w:val="7030A0"/>
          <w:sz w:val="16"/>
          <w:szCs w:val="16"/>
          <w:lang w:val="en-GB" w:eastAsia="en-GB"/>
        </w:rPr>
        <w:t>Nieuwenhuis, R., Oliveras, A. &amp; Tinelli, C. (2006))</w:t>
      </w:r>
      <w:r>
        <w:rPr>
          <w:rFonts w:ascii="Times New Roman" w:hAnsi="Times New Roman" w:cs="Times New Roman"/>
          <w:color w:val="00000A"/>
          <w:sz w:val="24"/>
          <w:szCs w:val="24"/>
          <w:lang w:val="en-GB"/>
        </w:rPr>
        <w:t xml:space="preserve">, for determing if a propositional model of the formula satisfies the theory, pruning the search space as it goes to remove invalid models </w:t>
      </w:r>
      <w:r w:rsidRPr="00A068C7">
        <w:rPr>
          <w:rFonts w:ascii="Times New Roman" w:hAnsi="Times New Roman" w:cs="Times New Roman"/>
          <w:color w:val="7030A0"/>
          <w:sz w:val="16"/>
          <w:szCs w:val="16"/>
          <w:lang w:val="en-GB"/>
        </w:rPr>
        <w:t>(</w:t>
      </w:r>
      <w:r w:rsidRPr="00A068C7">
        <w:rPr>
          <w:rFonts w:ascii="Century Schoolbook" w:hAnsi="Century Schoolbook"/>
          <w:i/>
          <w:color w:val="7030A0"/>
          <w:sz w:val="16"/>
          <w:szCs w:val="16"/>
        </w:rPr>
        <w:t>Ganzinger H., Hagen G., Nieuwenhuis R., Oliveras A., Tinelli C., (2004))</w:t>
      </w:r>
      <w:r>
        <w:rPr>
          <w:rFonts w:ascii="Times New Roman" w:hAnsi="Times New Roman" w:cs="Times New Roman"/>
          <w:color w:val="00000A"/>
          <w:sz w:val="24"/>
          <w:szCs w:val="24"/>
          <w:lang w:val="en-GB"/>
        </w:rPr>
        <w:t xml:space="preserve">. </w:t>
      </w:r>
    </w:p>
    <w:p w:rsidR="00EE01A4" w:rsidRPr="002F16AB" w:rsidRDefault="00B712A9" w:rsidP="002F16A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Satisfiability Modulo Theories solvers </w:t>
      </w:r>
      <w:r w:rsidR="0055258F">
        <w:rPr>
          <w:rFonts w:ascii="Times New Roman" w:hAnsi="Times New Roman" w:cs="Times New Roman"/>
          <w:color w:val="00000A"/>
          <w:sz w:val="24"/>
          <w:szCs w:val="24"/>
          <w:lang w:val="en-GB"/>
        </w:rPr>
        <w:t xml:space="preserve">extends SAT solver by </w:t>
      </w:r>
      <w:r>
        <w:rPr>
          <w:rFonts w:ascii="Times New Roman" w:hAnsi="Times New Roman" w:cs="Times New Roman"/>
          <w:color w:val="00000A"/>
          <w:sz w:val="24"/>
          <w:szCs w:val="24"/>
          <w:lang w:val="en-GB"/>
        </w:rPr>
        <w:t>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the </w:t>
      </w:r>
      <w:r>
        <w:rPr>
          <w:rFonts w:ascii="Times New Roman" w:hAnsi="Times New Roman" w:cs="Times New Roman"/>
          <w:color w:val="00000A"/>
          <w:sz w:val="24"/>
          <w:szCs w:val="24"/>
          <w:lang w:val="en-GB"/>
        </w:rPr>
        <w:t xml:space="preserve">DPLL </w:t>
      </w:r>
      <w:r w:rsidR="0055258F">
        <w:rPr>
          <w:rFonts w:ascii="Times New Roman" w:hAnsi="Times New Roman" w:cs="Times New Roman"/>
          <w:color w:val="00000A"/>
          <w:sz w:val="24"/>
          <w:szCs w:val="24"/>
          <w:lang w:val="en-GB"/>
        </w:rPr>
        <w:t xml:space="preserve">framework </w:t>
      </w:r>
      <w:r>
        <w:rPr>
          <w:rFonts w:ascii="Times New Roman" w:hAnsi="Times New Roman" w:cs="Times New Roman"/>
          <w:color w:val="00000A"/>
          <w:sz w:val="24"/>
          <w:szCs w:val="24"/>
          <w:lang w:val="en-GB"/>
        </w:rPr>
        <w:t>to solve a propositional abstraction of the problem and 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algorithms in </w:t>
      </w:r>
      <w:r>
        <w:rPr>
          <w:rFonts w:ascii="Times New Roman" w:hAnsi="Times New Roman" w:cs="Times New Roman"/>
          <w:color w:val="00000A"/>
          <w:sz w:val="24"/>
          <w:szCs w:val="24"/>
          <w:lang w:val="en-GB"/>
        </w:rPr>
        <w:t xml:space="preserve">theory specific solvers for </w:t>
      </w:r>
      <w:r w:rsidR="008F0F91">
        <w:rPr>
          <w:rFonts w:ascii="Times New Roman" w:hAnsi="Times New Roman" w:cs="Times New Roman"/>
          <w:color w:val="00000A"/>
          <w:sz w:val="24"/>
          <w:szCs w:val="24"/>
          <w:lang w:val="en-GB"/>
        </w:rPr>
        <w:t>concrete</w:t>
      </w:r>
      <w:r>
        <w:rPr>
          <w:rFonts w:ascii="Times New Roman" w:hAnsi="Times New Roman" w:cs="Times New Roman"/>
          <w:color w:val="00000A"/>
          <w:sz w:val="24"/>
          <w:szCs w:val="24"/>
          <w:lang w:val="en-GB"/>
        </w:rPr>
        <w:t xml:space="preserve"> areas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that are not covered by this abstraction process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such as uninterpreted fucntions, array logic, quantified formulas and linear arithmetic.</w:t>
      </w:r>
      <w:r w:rsidR="007A7CD0">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The combination of these algorithms for the concrete areas “</w:t>
      </w:r>
      <w:r w:rsidR="0055258F" w:rsidRPr="0055258F">
        <w:rPr>
          <w:rFonts w:ascii="Times New Roman" w:hAnsi="Times New Roman" w:cs="Times New Roman"/>
          <w:i/>
          <w:color w:val="00B050"/>
          <w:sz w:val="24"/>
          <w:szCs w:val="24"/>
          <w:lang w:val="en-GB"/>
        </w:rPr>
        <w:t>allow SMT solvers to prove formulae using a more expressive range of logical thoeries than propositional logic</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3E2692">
        <w:rPr>
          <w:rFonts w:ascii="Century Schoolbook" w:hAnsi="Century Schoolbook" w:cs="Times New Roman"/>
          <w:color w:val="7030A0"/>
          <w:sz w:val="16"/>
          <w:szCs w:val="24"/>
          <w:lang w:val="en-GB"/>
        </w:rPr>
        <w:t xml:space="preserve"> </w:t>
      </w:r>
      <w:r w:rsidR="003E2692">
        <w:rPr>
          <w:rFonts w:ascii="Times New Roman" w:hAnsi="Times New Roman" w:cs="Times New Roman"/>
          <w:color w:val="00000A"/>
          <w:sz w:val="24"/>
          <w:szCs w:val="24"/>
          <w:lang w:val="en-GB"/>
        </w:rPr>
        <w:t>as well as “</w:t>
      </w:r>
      <w:r w:rsidR="003E2692" w:rsidRPr="003E2692">
        <w:rPr>
          <w:rFonts w:ascii="Times New Roman" w:hAnsi="Times New Roman" w:cs="Times New Roman"/>
          <w:i/>
          <w:color w:val="00B050"/>
          <w:sz w:val="24"/>
          <w:szCs w:val="24"/>
          <w:lang w:val="en-GB"/>
        </w:rPr>
        <w:t>providing extended static checking, predicate abstraction, test case generation and bounded model checking over infinite domains, to mention a few</w:t>
      </w:r>
      <w:r w:rsidR="003E2692">
        <w:rPr>
          <w:rFonts w:ascii="Times New Roman" w:hAnsi="Times New Roman" w:cs="Times New Roman"/>
          <w:color w:val="00000A"/>
          <w:sz w:val="24"/>
          <w:szCs w:val="24"/>
          <w:lang w:val="en-GB"/>
        </w:rPr>
        <w:t xml:space="preserve">” </w:t>
      </w:r>
      <w:r w:rsidR="003E2692" w:rsidRPr="003E2692">
        <w:rPr>
          <w:rFonts w:ascii="Times New Roman" w:hAnsi="Times New Roman" w:cs="Times New Roman"/>
          <w:color w:val="7030A0"/>
          <w:sz w:val="16"/>
          <w:szCs w:val="16"/>
          <w:lang w:val="en-GB"/>
        </w:rPr>
        <w:t>(</w:t>
      </w:r>
      <w:r w:rsidR="003E2692" w:rsidRPr="003E2692">
        <w:rPr>
          <w:rFonts w:ascii="Century Schoolbook" w:eastAsia="Times New Roman" w:hAnsi="Century Schoolbook" w:cs="Helvetica"/>
          <w:i/>
          <w:color w:val="7030A0"/>
          <w:sz w:val="16"/>
          <w:szCs w:val="16"/>
          <w:lang w:val="en-GB" w:eastAsia="en-GB"/>
        </w:rPr>
        <w:t>de Moura, L. &amp; Bjørner, N. (2008)</w:t>
      </w:r>
      <w:r w:rsidR="003E2692" w:rsidRPr="003E2692">
        <w:rPr>
          <w:rFonts w:ascii="Century Schoolbook" w:eastAsia="Times New Roman" w:hAnsi="Century Schoolbook" w:cs="Helvetica"/>
          <w:i/>
          <w:color w:val="7030A0"/>
          <w:sz w:val="16"/>
          <w:szCs w:val="16"/>
          <w:lang w:val="en-GB" w:eastAsia="en-GB"/>
        </w:rPr>
        <w:t>)</w:t>
      </w:r>
      <w:r w:rsidR="003E2692">
        <w:rPr>
          <w:rFonts w:ascii="Times New Roman" w:hAnsi="Times New Roman" w:cs="Times New Roman"/>
          <w:color w:val="00000A"/>
          <w:sz w:val="24"/>
          <w:szCs w:val="24"/>
          <w:lang w:val="en-GB"/>
        </w:rPr>
        <w:t>.</w:t>
      </w:r>
      <w:r w:rsidR="0055258F">
        <w:rPr>
          <w:rFonts w:ascii="Times New Roman" w:hAnsi="Times New Roman" w:cs="Times New Roman"/>
          <w:color w:val="00000A"/>
          <w:sz w:val="24"/>
          <w:szCs w:val="24"/>
          <w:lang w:val="en-GB"/>
        </w:rPr>
        <w:t xml:space="preserve"> Z3, Alt-Ergo and Coq are examples of SMT Solvers, each having their own strengths and weaknesses. For example, “</w:t>
      </w:r>
      <w:r w:rsidR="0055258F" w:rsidRPr="0055258F">
        <w:rPr>
          <w:rFonts w:ascii="Times New Roman" w:hAnsi="Times New Roman" w:cs="Times New Roman"/>
          <w:i/>
          <w:color w:val="00B050"/>
          <w:sz w:val="24"/>
          <w:szCs w:val="24"/>
          <w:lang w:val="en-GB"/>
        </w:rPr>
        <w:t xml:space="preserve">z3 </w:t>
      </w:r>
      <w:bookmarkStart w:id="33" w:name="_GoBack"/>
      <w:bookmarkEnd w:id="33"/>
      <w:r w:rsidR="0055258F" w:rsidRPr="0055258F">
        <w:rPr>
          <w:rFonts w:ascii="Times New Roman" w:hAnsi="Times New Roman" w:cs="Times New Roman"/>
          <w:i/>
          <w:color w:val="00B050"/>
          <w:sz w:val="24"/>
          <w:szCs w:val="24"/>
          <w:lang w:val="en-GB"/>
        </w:rPr>
        <w:t>has a unique and effective approach to reasoning about quantifiers, while Alt-Ergo produces excellent results for VC’s containing polymorphic typ</w:t>
      </w:r>
      <w:r w:rsidR="0055258F" w:rsidRPr="0055258F">
        <w:rPr>
          <w:rFonts w:ascii="Times New Roman" w:hAnsi="Times New Roman" w:cs="Times New Roman"/>
          <w:color w:val="00B050"/>
          <w:sz w:val="24"/>
          <w:szCs w:val="24"/>
          <w:lang w:val="en-GB"/>
        </w:rPr>
        <w:t>es</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55258F">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Verification</w:t>
      </w:r>
      <w:r w:rsidR="00223366">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A068C7" w:rsidRPr="00E77715" w:rsidRDefault="00A068C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A068C7" w:rsidRPr="00E77715" w:rsidRDefault="00A068C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A068C7" w:rsidRPr="00020F27" w:rsidRDefault="00A068C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A068C7" w:rsidRPr="00020F27" w:rsidRDefault="00A068C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A068C7" w:rsidRPr="00491527" w:rsidRDefault="00A068C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A068C7" w:rsidRPr="00491527" w:rsidRDefault="00A068C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A068C7" w:rsidRPr="00FD5AD6" w:rsidRDefault="00A068C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A068C7" w:rsidRPr="00FD5AD6" w:rsidRDefault="00A068C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A068C7" w:rsidRDefault="00A068C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A068C7" w:rsidRDefault="00A068C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A068C7" w:rsidRDefault="00A068C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A068C7" w:rsidRDefault="00A068C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A068C7" w:rsidRPr="00DB2D4E" w:rsidRDefault="00A068C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A068C7" w:rsidRPr="00DB2D4E" w:rsidRDefault="00A068C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 xml:space="preserve">algorithm applied for most SAT solvers, for more information on this please see reference </w:t>
      </w:r>
      <w:r w:rsidR="00713FDB" w:rsidRPr="00A068C7">
        <w:rPr>
          <w:color w:val="7030A0"/>
          <w:sz w:val="16"/>
          <w:szCs w:val="16"/>
          <w:lang w:val="en-GB"/>
        </w:rPr>
        <w:t>(</w:t>
      </w:r>
      <w:r w:rsidR="00713FDB" w:rsidRPr="00A068C7">
        <w:rPr>
          <w:rFonts w:ascii="Century Schoolbook" w:eastAsia="Times New Roman" w:hAnsi="Century Schoolbook" w:cs="Helvetica"/>
          <w:i/>
          <w:color w:val="7030A0"/>
          <w:sz w:val="16"/>
          <w:szCs w:val="16"/>
          <w:lang w:val="en-GB" w:eastAsia="en-GB"/>
        </w:rPr>
        <w:t>Nieuwenhuis, R., Oliveras, A. &amp; Tinelli, C. (2006))</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A068C7" w:rsidRPr="00F61B55" w:rsidRDefault="00A068C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A068C7" w:rsidRPr="00F61B55" w:rsidRDefault="00A068C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A068C7" w:rsidRPr="00DB2D4E" w:rsidRDefault="00A068C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A068C7" w:rsidRPr="00F61B55" w:rsidRDefault="00A068C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A068C7" w:rsidRPr="00F61B55" w:rsidRDefault="00A068C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A068C7" w:rsidRDefault="00A068C7"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A068C7" w:rsidRPr="00DB2D4E" w:rsidRDefault="00A068C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A068C7" w:rsidRDefault="00A068C7"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A068C7" w:rsidRPr="00DB2D4E" w:rsidRDefault="00A068C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A068C7" w:rsidRPr="005100E0" w:rsidRDefault="00A068C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A068C7" w:rsidRPr="005100E0" w:rsidRDefault="00A068C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lastRenderedPageBreak/>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lastRenderedPageBreak/>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454438"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EC7" w:rsidRDefault="00B37EC7" w:rsidP="00661E00">
      <w:pPr>
        <w:spacing w:after="0" w:line="240" w:lineRule="auto"/>
      </w:pPr>
      <w:r>
        <w:separator/>
      </w:r>
    </w:p>
  </w:endnote>
  <w:endnote w:type="continuationSeparator" w:id="0">
    <w:p w:rsidR="00B37EC7" w:rsidRDefault="00B37EC7"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8C7" w:rsidRDefault="00A068C7">
    <w:pPr>
      <w:pStyle w:val="Footer"/>
      <w:jc w:val="center"/>
    </w:pPr>
  </w:p>
  <w:p w:rsidR="00A068C7" w:rsidRDefault="00A068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A068C7" w:rsidRDefault="00A068C7">
        <w:pPr>
          <w:pStyle w:val="Footer"/>
          <w:jc w:val="right"/>
        </w:pPr>
        <w:r>
          <w:fldChar w:fldCharType="begin"/>
        </w:r>
        <w:r>
          <w:instrText xml:space="preserve"> PAGE   \* MERGEFORMAT </w:instrText>
        </w:r>
        <w:r>
          <w:fldChar w:fldCharType="separate"/>
        </w:r>
        <w:r w:rsidR="003E2692">
          <w:rPr>
            <w:noProof/>
          </w:rPr>
          <w:t>iv</w:t>
        </w:r>
        <w:r>
          <w:rPr>
            <w:noProof/>
          </w:rPr>
          <w:fldChar w:fldCharType="end"/>
        </w:r>
      </w:p>
    </w:sdtContent>
  </w:sdt>
  <w:p w:rsidR="00A068C7" w:rsidRDefault="00A068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A068C7" w:rsidRDefault="00A068C7">
        <w:pPr>
          <w:pStyle w:val="Footer"/>
          <w:jc w:val="right"/>
        </w:pPr>
        <w:r>
          <w:fldChar w:fldCharType="begin"/>
        </w:r>
        <w:r>
          <w:instrText xml:space="preserve"> PAGE   \* MERGEFORMAT </w:instrText>
        </w:r>
        <w:r>
          <w:fldChar w:fldCharType="separate"/>
        </w:r>
        <w:r w:rsidR="003E2692">
          <w:rPr>
            <w:noProof/>
          </w:rPr>
          <w:t>16</w:t>
        </w:r>
        <w:r>
          <w:rPr>
            <w:noProof/>
          </w:rPr>
          <w:fldChar w:fldCharType="end"/>
        </w:r>
      </w:p>
    </w:sdtContent>
  </w:sdt>
  <w:p w:rsidR="00A068C7" w:rsidRDefault="00A06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EC7" w:rsidRDefault="00B37EC7" w:rsidP="00661E00">
      <w:pPr>
        <w:spacing w:after="0" w:line="240" w:lineRule="auto"/>
      </w:pPr>
      <w:r>
        <w:separator/>
      </w:r>
    </w:p>
  </w:footnote>
  <w:footnote w:type="continuationSeparator" w:id="0">
    <w:p w:rsidR="00B37EC7" w:rsidRDefault="00B37EC7"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8C7" w:rsidRDefault="00A068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7"/>
  </w:num>
  <w:num w:numId="4">
    <w:abstractNumId w:val="15"/>
  </w:num>
  <w:num w:numId="5">
    <w:abstractNumId w:val="6"/>
  </w:num>
  <w:num w:numId="6">
    <w:abstractNumId w:val="21"/>
  </w:num>
  <w:num w:numId="7">
    <w:abstractNumId w:val="5"/>
  </w:num>
  <w:num w:numId="8">
    <w:abstractNumId w:val="16"/>
  </w:num>
  <w:num w:numId="9">
    <w:abstractNumId w:val="2"/>
  </w:num>
  <w:num w:numId="10">
    <w:abstractNumId w:val="14"/>
  </w:num>
  <w:num w:numId="11">
    <w:abstractNumId w:val="8"/>
  </w:num>
  <w:num w:numId="12">
    <w:abstractNumId w:val="9"/>
  </w:num>
  <w:num w:numId="13">
    <w:abstractNumId w:val="7"/>
  </w:num>
  <w:num w:numId="14">
    <w:abstractNumId w:val="4"/>
  </w:num>
  <w:num w:numId="15">
    <w:abstractNumId w:val="3"/>
  </w:num>
  <w:num w:numId="16">
    <w:abstractNumId w:val="18"/>
  </w:num>
  <w:num w:numId="17">
    <w:abstractNumId w:val="12"/>
  </w:num>
  <w:num w:numId="18">
    <w:abstractNumId w:val="13"/>
  </w:num>
  <w:num w:numId="19">
    <w:abstractNumId w:val="19"/>
  </w:num>
  <w:num w:numId="20">
    <w:abstractNumId w:val="1"/>
  </w:num>
  <w:num w:numId="21">
    <w:abstractNumId w:val="10"/>
  </w:num>
  <w:num w:numId="22">
    <w:abstractNumId w:val="22"/>
  </w:num>
  <w:num w:numId="23">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258F"/>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5977"/>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A7CD0"/>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8F0F91"/>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068C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37EC7"/>
    <w:rsid w:val="00B41E2A"/>
    <w:rsid w:val="00B464B4"/>
    <w:rsid w:val="00B530A0"/>
    <w:rsid w:val="00B5460E"/>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1B2C"/>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F60B4-60B6-47C3-BA7E-71FBA393F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41</Pages>
  <Words>11125</Words>
  <Characters>63416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220</cp:revision>
  <dcterms:created xsi:type="dcterms:W3CDTF">2018-05-13T08:27:00Z</dcterms:created>
  <dcterms:modified xsi:type="dcterms:W3CDTF">2018-06-02T13:21:00Z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