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F60502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F60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F60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F60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gramEnd"/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proofErr w:type="spellStart"/>
      <w:r w:rsidRPr="003764F3">
        <w:rPr>
          <w:b/>
          <w:color w:val="FF0000"/>
        </w:rPr>
        <w:t>StandardToolbar</w:t>
      </w:r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F5444" w:rsidRDefault="00EF5444" w:rsidP="00EF54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>
        <w:rPr>
          <w:rFonts w:ascii="微软雅黑" w:eastAsia="微软雅黑" w:hAnsi="微软雅黑" w:hint="eastAsia"/>
        </w:rPr>
        <w:t>添加可停靠</w:t>
      </w:r>
      <w:r>
        <w:rPr>
          <w:rFonts w:ascii="微软雅黑" w:eastAsia="微软雅黑" w:hAnsi="微软雅黑" w:hint="eastAsia"/>
        </w:rPr>
        <w:t>工具栏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CB28DE">
        <w:rPr>
          <w:rFonts w:ascii="新宋体" w:eastAsia="新宋体" w:cs="新宋体"/>
          <w:b/>
          <w:color w:val="0000FF"/>
          <w:kern w:val="0"/>
          <w:sz w:val="19"/>
          <w:szCs w:val="19"/>
        </w:rPr>
        <w:t>Toolbar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D90412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3055E1" w:rsidP="003055E1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7D2EC2" w:rsidP="008522F0">
      <w:pPr>
        <w:ind w:left="42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522F0" w:rsidRDefault="008522F0" w:rsidP="00DD2F21">
      <w:pPr>
        <w:rPr>
          <w:rFonts w:hint="eastAsia"/>
        </w:rPr>
      </w:pP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976171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0412" w:rsidP="00D90412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bookmarkStart w:id="0" w:name="_GoBack"/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bookmarkEnd w:id="0"/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Invoke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Pr="00DD2F21" w:rsidRDefault="00117424" w:rsidP="00117424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C2A65" w:rsidRPr="000F4324" w:rsidRDefault="004C2A6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4C2A65" w:rsidRPr="000F4324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502" w:rsidRDefault="00F60502" w:rsidP="00016CEE">
      <w:r>
        <w:separator/>
      </w:r>
    </w:p>
  </w:endnote>
  <w:endnote w:type="continuationSeparator" w:id="0">
    <w:p w:rsidR="00F60502" w:rsidRDefault="00F60502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502" w:rsidRDefault="00F60502" w:rsidP="00016CEE">
      <w:r>
        <w:separator/>
      </w:r>
    </w:p>
  </w:footnote>
  <w:footnote w:type="continuationSeparator" w:id="0">
    <w:p w:rsidR="00F60502" w:rsidRDefault="00F60502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17424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A97"/>
    <w:rsid w:val="00141F54"/>
    <w:rsid w:val="00143318"/>
    <w:rsid w:val="001440BB"/>
    <w:rsid w:val="00147F59"/>
    <w:rsid w:val="00152102"/>
    <w:rsid w:val="001526FB"/>
    <w:rsid w:val="0015479C"/>
    <w:rsid w:val="00155545"/>
    <w:rsid w:val="0015694C"/>
    <w:rsid w:val="001579EA"/>
    <w:rsid w:val="0016026C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3C79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D698F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5E1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31E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6BEB"/>
    <w:rsid w:val="005C7F88"/>
    <w:rsid w:val="005D1720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5599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232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2EC2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1D4D"/>
    <w:rsid w:val="008522F0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E7FD2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0E53"/>
    <w:rsid w:val="00972085"/>
    <w:rsid w:val="00973466"/>
    <w:rsid w:val="009736D2"/>
    <w:rsid w:val="0097544E"/>
    <w:rsid w:val="0097549F"/>
    <w:rsid w:val="00976171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371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5819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466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6DEF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28DE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412"/>
    <w:rsid w:val="00D90530"/>
    <w:rsid w:val="00D90B95"/>
    <w:rsid w:val="00D9189A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5444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502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20482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B375A-C98F-4D11-9A7E-0FF9139B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1887</Words>
  <Characters>10760</Characters>
  <Application>Microsoft Office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268</cp:revision>
  <dcterms:created xsi:type="dcterms:W3CDTF">2021-09-10T09:56:00Z</dcterms:created>
  <dcterms:modified xsi:type="dcterms:W3CDTF">2021-10-08T13:47:00Z</dcterms:modified>
</cp:coreProperties>
</file>