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6C59AC" w14:textId="6DCE74FB" w:rsidR="001313A1" w:rsidRDefault="004F5FE9" w:rsidP="004F5FE9">
      <w:pPr>
        <w:pStyle w:val="Heading1"/>
        <w:jc w:val="center"/>
      </w:pPr>
      <w:r>
        <w:t>Project Overview</w:t>
      </w:r>
      <w:r w:rsidR="00BA057C">
        <w:t xml:space="preserve"> 2</w:t>
      </w:r>
    </w:p>
    <w:p w14:paraId="3E442B32" w14:textId="19504F80" w:rsidR="00BE27B3" w:rsidRDefault="00352206" w:rsidP="00BA057C">
      <w:r>
        <w:tab/>
      </w:r>
      <w:r w:rsidR="00C124C4">
        <w:t>We are constructing a secure art gallery where authenticated guests are allowed to navigate between adjacent rooms to view displayed art images. We also have a role-system of guest, employee, and admin where between each authorization level a user can perform a set of actions. We also have a basic logging mechanism to track user movement around the gallery to assist employees and admins with management.</w:t>
      </w:r>
    </w:p>
    <w:p w14:paraId="4E710522" w14:textId="7041A47C" w:rsidR="00C124C4" w:rsidRPr="008B7AA9" w:rsidRDefault="00C124C4" w:rsidP="00BA057C">
      <w:r>
        <w:tab/>
        <w:t xml:space="preserve">Our architecture is comprised of a </w:t>
      </w:r>
      <w:r w:rsidRPr="00C124C4">
        <w:rPr>
          <w:b/>
          <w:bCs/>
        </w:rPr>
        <w:t>docker-compose</w:t>
      </w:r>
      <w:r>
        <w:t xml:space="preserve"> which allows for a consistent reliable build environment. Our front-end is comprised of </w:t>
      </w:r>
      <w:r>
        <w:rPr>
          <w:b/>
          <w:bCs/>
        </w:rPr>
        <w:t>React</w:t>
      </w:r>
      <w:r>
        <w:t xml:space="preserve"> with an </w:t>
      </w:r>
      <w:r>
        <w:rPr>
          <w:b/>
          <w:bCs/>
        </w:rPr>
        <w:t>Express</w:t>
      </w:r>
      <w:r>
        <w:t xml:space="preserve"> backend that is communicated through a </w:t>
      </w:r>
      <w:r>
        <w:rPr>
          <w:b/>
          <w:bCs/>
        </w:rPr>
        <w:t>NGINX Reverse Proxy</w:t>
      </w:r>
      <w:r>
        <w:t xml:space="preserve">. </w:t>
      </w:r>
      <w:r w:rsidR="008B7AA9">
        <w:t>We utilize web</w:t>
      </w:r>
      <w:r>
        <w:t xml:space="preserve"> request handling </w:t>
      </w:r>
      <w:r w:rsidR="008B7AA9">
        <w:t>with</w:t>
      </w:r>
      <w:r>
        <w:t xml:space="preserve"> NGINX because it is a reliable service with load-balancing capabilities</w:t>
      </w:r>
      <w:r w:rsidR="00C4512A">
        <w:t xml:space="preserve"> and a wide variety of useful features</w:t>
      </w:r>
      <w:r>
        <w:t>.</w:t>
      </w:r>
      <w:r w:rsidR="008B7AA9">
        <w:t xml:space="preserve"> Finally, we manage and store data using </w:t>
      </w:r>
      <w:r w:rsidR="008B7AA9">
        <w:rPr>
          <w:b/>
          <w:bCs/>
        </w:rPr>
        <w:t>Drizzle-</w:t>
      </w:r>
      <w:r w:rsidR="008B7AA9" w:rsidRPr="008B7AA9">
        <w:rPr>
          <w:b/>
          <w:bCs/>
        </w:rPr>
        <w:t>ORM</w:t>
      </w:r>
      <w:r w:rsidR="008B7AA9">
        <w:rPr>
          <w:b/>
          <w:bCs/>
        </w:rPr>
        <w:t xml:space="preserve"> </w:t>
      </w:r>
      <w:r w:rsidR="008B7AA9">
        <w:t xml:space="preserve">that connects to </w:t>
      </w:r>
      <w:r w:rsidR="008B7AA9" w:rsidRPr="008B7AA9">
        <w:t>a</w:t>
      </w:r>
      <w:r w:rsidR="008B7AA9">
        <w:t xml:space="preserve"> </w:t>
      </w:r>
      <w:r w:rsidR="008B7AA9">
        <w:rPr>
          <w:b/>
          <w:bCs/>
        </w:rPr>
        <w:t>Postgres</w:t>
      </w:r>
      <w:r w:rsidR="008B7AA9">
        <w:t xml:space="preserve"> database</w:t>
      </w:r>
      <w:r w:rsidR="00E44C19">
        <w:t xml:space="preserve">, this is shown in </w:t>
      </w:r>
      <w:r w:rsidR="00E44C19">
        <w:fldChar w:fldCharType="begin"/>
      </w:r>
      <w:r w:rsidR="00E44C19">
        <w:instrText xml:space="preserve"> REF _Ref243492186 \h </w:instrText>
      </w:r>
      <w:r w:rsidR="00E44C19">
        <w:fldChar w:fldCharType="separate"/>
      </w:r>
      <w:r w:rsidR="00E44C19">
        <w:t>Fig</w:t>
      </w:r>
      <w:r w:rsidR="00E44C19">
        <w:t>u</w:t>
      </w:r>
      <w:r w:rsidR="00E44C19">
        <w:t xml:space="preserve">re </w:t>
      </w:r>
      <w:r w:rsidR="00E44C19">
        <w:rPr>
          <w:noProof/>
        </w:rPr>
        <w:t>1</w:t>
      </w:r>
      <w:r w:rsidR="00E44C19">
        <w:fldChar w:fldCharType="end"/>
      </w:r>
      <w:r w:rsidR="00E44C19">
        <w:t>.</w:t>
      </w:r>
    </w:p>
    <w:p w14:paraId="2D6E5908" w14:textId="3FB7A0AB" w:rsidR="00BE27B3" w:rsidRDefault="00D416A8" w:rsidP="009B2109">
      <w:pPr>
        <w:pStyle w:val="Heading1"/>
        <w:jc w:val="center"/>
      </w:pPr>
      <w:r>
        <w:t>Assets</w:t>
      </w:r>
    </w:p>
    <w:p w14:paraId="50FE79AF" w14:textId="38B0C48D" w:rsidR="00E575E4" w:rsidRDefault="00551D2B" w:rsidP="00551D2B">
      <w:pPr>
        <w:pStyle w:val="ListParagraph"/>
        <w:numPr>
          <w:ilvl w:val="0"/>
          <w:numId w:val="2"/>
        </w:numPr>
      </w:pPr>
      <w:r>
        <w:t>Username, Email, and Password hashes</w:t>
      </w:r>
    </w:p>
    <w:p w14:paraId="63DD37C1" w14:textId="69D1C80A" w:rsidR="00551D2B" w:rsidRDefault="00551D2B" w:rsidP="00551D2B">
      <w:pPr>
        <w:pStyle w:val="ListParagraph"/>
        <w:numPr>
          <w:ilvl w:val="0"/>
          <w:numId w:val="2"/>
        </w:numPr>
      </w:pPr>
      <w:r>
        <w:t>Images stored in restricted areas</w:t>
      </w:r>
    </w:p>
    <w:p w14:paraId="28EE303E" w14:textId="489B4347" w:rsidR="00523C53" w:rsidRDefault="00523C53" w:rsidP="00551D2B">
      <w:pPr>
        <w:pStyle w:val="ListParagraph"/>
        <w:numPr>
          <w:ilvl w:val="0"/>
          <w:numId w:val="2"/>
        </w:numPr>
      </w:pPr>
      <w:r>
        <w:t>JWT Secret</w:t>
      </w:r>
    </w:p>
    <w:p w14:paraId="429DE5F4" w14:textId="694B5F45" w:rsidR="00551D2B" w:rsidRDefault="00551D2B" w:rsidP="00551D2B">
      <w:pPr>
        <w:pStyle w:val="ListParagraph"/>
        <w:numPr>
          <w:ilvl w:val="0"/>
          <w:numId w:val="2"/>
        </w:numPr>
      </w:pPr>
      <w:r>
        <w:t>Postgres Database</w:t>
      </w:r>
    </w:p>
    <w:p w14:paraId="60424331" w14:textId="5DA8F606" w:rsidR="005A3F6D" w:rsidRDefault="005A3F6D" w:rsidP="00551D2B">
      <w:pPr>
        <w:pStyle w:val="ListParagraph"/>
        <w:numPr>
          <w:ilvl w:val="0"/>
          <w:numId w:val="2"/>
        </w:numPr>
      </w:pPr>
      <w:r>
        <w:t>NGINX</w:t>
      </w:r>
    </w:p>
    <w:p w14:paraId="34B99774" w14:textId="6A064BD6" w:rsidR="005A3F6D" w:rsidRDefault="005A3F6D" w:rsidP="005A3F6D">
      <w:pPr>
        <w:pStyle w:val="ListParagraph"/>
        <w:numPr>
          <w:ilvl w:val="0"/>
          <w:numId w:val="2"/>
        </w:numPr>
      </w:pPr>
      <w:r>
        <w:t>Login/Registration Panels</w:t>
      </w:r>
    </w:p>
    <w:p w14:paraId="713CE476" w14:textId="3529D3B4" w:rsidR="005A3F6D" w:rsidRDefault="005A3F6D" w:rsidP="005A3F6D">
      <w:pPr>
        <w:pStyle w:val="ListParagraph"/>
        <w:numPr>
          <w:ilvl w:val="0"/>
          <w:numId w:val="2"/>
        </w:numPr>
      </w:pPr>
      <w:r>
        <w:t>Employee Panel</w:t>
      </w:r>
    </w:p>
    <w:p w14:paraId="7F362155" w14:textId="47E633B9" w:rsidR="005A3F6D" w:rsidRDefault="005A3F6D" w:rsidP="005A3F6D">
      <w:pPr>
        <w:pStyle w:val="ListParagraph"/>
        <w:numPr>
          <w:ilvl w:val="0"/>
          <w:numId w:val="2"/>
        </w:numPr>
      </w:pPr>
      <w:r>
        <w:t>Admin Panel</w:t>
      </w:r>
    </w:p>
    <w:p w14:paraId="0B2B7D6F" w14:textId="793EB406" w:rsidR="00A4260D" w:rsidRDefault="00D416A8" w:rsidP="00A4260D">
      <w:pPr>
        <w:pStyle w:val="Heading1"/>
        <w:jc w:val="center"/>
      </w:pPr>
      <w:r>
        <w:t>Threat-Actors</w:t>
      </w:r>
    </w:p>
    <w:p w14:paraId="41B71F45" w14:textId="3A6B2EF2" w:rsidR="00D416A8" w:rsidRDefault="00CF2C48" w:rsidP="00CF2C48">
      <w:pPr>
        <w:pStyle w:val="ListParagraph"/>
        <w:numPr>
          <w:ilvl w:val="0"/>
          <w:numId w:val="4"/>
        </w:numPr>
      </w:pPr>
      <w:r>
        <w:t>External attackers</w:t>
      </w:r>
    </w:p>
    <w:p w14:paraId="46698BBA" w14:textId="59B548B7" w:rsidR="00CF2C48" w:rsidRDefault="00CF2C48" w:rsidP="00CF2C48">
      <w:pPr>
        <w:pStyle w:val="ListParagraph"/>
        <w:numPr>
          <w:ilvl w:val="1"/>
          <w:numId w:val="4"/>
        </w:numPr>
      </w:pPr>
      <w:r>
        <w:t>Unauthenticated/Authenticated</w:t>
      </w:r>
    </w:p>
    <w:p w14:paraId="13D48E2C" w14:textId="54475ADC" w:rsidR="00CF2C48" w:rsidRDefault="00CF2C48" w:rsidP="00CF2C48">
      <w:pPr>
        <w:pStyle w:val="ListParagraph"/>
        <w:numPr>
          <w:ilvl w:val="0"/>
          <w:numId w:val="4"/>
        </w:numPr>
      </w:pPr>
      <w:r>
        <w:t>Internal attackers</w:t>
      </w:r>
    </w:p>
    <w:p w14:paraId="0DF18712" w14:textId="16B7768F" w:rsidR="00CF2C48" w:rsidRDefault="00CF2C48" w:rsidP="00CF2C48">
      <w:pPr>
        <w:pStyle w:val="ListParagraph"/>
        <w:numPr>
          <w:ilvl w:val="1"/>
          <w:numId w:val="4"/>
        </w:numPr>
      </w:pPr>
      <w:r>
        <w:t>Employees/Admins</w:t>
      </w:r>
    </w:p>
    <w:p w14:paraId="7198BA75" w14:textId="346009C8" w:rsidR="00D416A8" w:rsidRDefault="00D416A8" w:rsidP="003F36B4">
      <w:pPr>
        <w:pStyle w:val="Heading1"/>
        <w:jc w:val="center"/>
      </w:pPr>
      <w:r>
        <w:lastRenderedPageBreak/>
        <w:t>Decomposition</w:t>
      </w:r>
    </w:p>
    <w:p w14:paraId="7D29240A" w14:textId="4D9C412A" w:rsidR="003F36B4" w:rsidRDefault="003F36B4" w:rsidP="003F36B4">
      <w:pPr>
        <w:jc w:val="center"/>
      </w:pPr>
      <w:r>
        <w:rPr>
          <w:noProof/>
        </w:rPr>
        <w:drawing>
          <wp:inline distT="0" distB="0" distL="0" distR="0" wp14:anchorId="7E7CB834" wp14:editId="7898A6AB">
            <wp:extent cx="3436620" cy="2296985"/>
            <wp:effectExtent l="0" t="0" r="0" b="8255"/>
            <wp:docPr id="383675709"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675709" name=""/>
                    <pic:cNvPicPr/>
                  </pic:nvPicPr>
                  <pic:blipFill>
                    <a:blip r:embed="rId7">
                      <a:extLst>
                        <a:ext uri="{96DAC541-7B7A-43D3-8B79-37D633B846F1}">
                          <asvg:svgBlip xmlns:asvg="http://schemas.microsoft.com/office/drawing/2016/SVG/main" r:embed="rId8"/>
                        </a:ext>
                      </a:extLst>
                    </a:blip>
                    <a:stretch>
                      <a:fillRect/>
                    </a:stretch>
                  </pic:blipFill>
                  <pic:spPr>
                    <a:xfrm>
                      <a:off x="0" y="0"/>
                      <a:ext cx="3466261" cy="2316797"/>
                    </a:xfrm>
                    <a:prstGeom prst="rect">
                      <a:avLst/>
                    </a:prstGeom>
                  </pic:spPr>
                </pic:pic>
              </a:graphicData>
            </a:graphic>
          </wp:inline>
        </w:drawing>
      </w:r>
    </w:p>
    <w:p w14:paraId="0B3612B1" w14:textId="04907458" w:rsidR="00D416A8" w:rsidRDefault="00D416A8" w:rsidP="00D416A8">
      <w:pPr>
        <w:pStyle w:val="Heading1"/>
        <w:jc w:val="center"/>
      </w:pPr>
      <w:r>
        <w:t>STRIDE-Threats</w:t>
      </w:r>
    </w:p>
    <w:p w14:paraId="4126B5B3" w14:textId="77777777" w:rsidR="00E44C19" w:rsidRDefault="00D63A2A" w:rsidP="00E44C19">
      <w:pPr>
        <w:keepNext/>
        <w:jc w:val="center"/>
      </w:pPr>
      <w:r w:rsidRPr="00D63A2A">
        <w:drawing>
          <wp:inline distT="0" distB="0" distL="0" distR="0" wp14:anchorId="10FB938A" wp14:editId="1DF4DACD">
            <wp:extent cx="5943600" cy="1707515"/>
            <wp:effectExtent l="0" t="0" r="0" b="6985"/>
            <wp:docPr id="877424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424763" name=""/>
                    <pic:cNvPicPr/>
                  </pic:nvPicPr>
                  <pic:blipFill>
                    <a:blip r:embed="rId9"/>
                    <a:stretch>
                      <a:fillRect/>
                    </a:stretch>
                  </pic:blipFill>
                  <pic:spPr>
                    <a:xfrm>
                      <a:off x="0" y="0"/>
                      <a:ext cx="5943600" cy="1707515"/>
                    </a:xfrm>
                    <a:prstGeom prst="rect">
                      <a:avLst/>
                    </a:prstGeom>
                  </pic:spPr>
                </pic:pic>
              </a:graphicData>
            </a:graphic>
          </wp:inline>
        </w:drawing>
      </w:r>
    </w:p>
    <w:p w14:paraId="75117B92" w14:textId="613A7D3A" w:rsidR="003D565E" w:rsidRDefault="00E44C19" w:rsidP="00E44C19">
      <w:pPr>
        <w:pStyle w:val="Caption"/>
        <w:jc w:val="center"/>
        <w:rPr>
          <w:rFonts w:asciiTheme="majorHAnsi" w:eastAsiaTheme="majorEastAsia" w:hAnsiTheme="majorHAnsi" w:cstheme="majorBidi"/>
          <w:color w:val="0F4761" w:themeColor="accent1" w:themeShade="BF"/>
          <w:sz w:val="40"/>
          <w:szCs w:val="40"/>
        </w:rPr>
      </w:pPr>
      <w:bookmarkStart w:id="0" w:name="_Ref243492186"/>
      <w:r>
        <w:t xml:space="preserve">Figure </w:t>
      </w:r>
      <w:fldSimple w:instr=" SEQ Figure \* ARABIC ">
        <w:r>
          <w:rPr>
            <w:noProof/>
          </w:rPr>
          <w:t>1</w:t>
        </w:r>
      </w:fldSimple>
      <w:r>
        <w:t>: STRIDE diagram of System</w:t>
      </w:r>
      <w:bookmarkEnd w:id="0"/>
      <w:r w:rsidR="00EF068A">
        <w:t xml:space="preserve"> Architecture</w:t>
      </w:r>
    </w:p>
    <w:tbl>
      <w:tblPr>
        <w:tblStyle w:val="GridTable1Light"/>
        <w:tblW w:w="0" w:type="auto"/>
        <w:tblLook w:val="04A0" w:firstRow="1" w:lastRow="0" w:firstColumn="1" w:lastColumn="0" w:noHBand="0" w:noVBand="1"/>
      </w:tblPr>
      <w:tblGrid>
        <w:gridCol w:w="2337"/>
        <w:gridCol w:w="2337"/>
        <w:gridCol w:w="3241"/>
        <w:gridCol w:w="1435"/>
      </w:tblGrid>
      <w:tr w:rsidR="00D934A1" w14:paraId="01E31CDB" w14:textId="77777777" w:rsidTr="00F6595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63389942" w14:textId="7F968981" w:rsidR="00D934A1" w:rsidRPr="00D934A1" w:rsidRDefault="00D934A1" w:rsidP="00D934A1">
            <w:pPr>
              <w:jc w:val="center"/>
            </w:pPr>
            <w:r>
              <w:t>Category</w:t>
            </w:r>
          </w:p>
        </w:tc>
        <w:tc>
          <w:tcPr>
            <w:tcW w:w="2337" w:type="dxa"/>
          </w:tcPr>
          <w:p w14:paraId="0D5C5CDC" w14:textId="0FC63C91" w:rsidR="00D934A1" w:rsidRPr="00D934A1" w:rsidRDefault="00D934A1" w:rsidP="00D934A1">
            <w:pPr>
              <w:jc w:val="center"/>
              <w:cnfStyle w:val="100000000000" w:firstRow="1" w:lastRow="0" w:firstColumn="0" w:lastColumn="0" w:oddVBand="0" w:evenVBand="0" w:oddHBand="0" w:evenHBand="0" w:firstRowFirstColumn="0" w:firstRowLastColumn="0" w:lastRowFirstColumn="0" w:lastRowLastColumn="0"/>
            </w:pPr>
            <w:r>
              <w:t>Description</w:t>
            </w:r>
          </w:p>
        </w:tc>
        <w:tc>
          <w:tcPr>
            <w:tcW w:w="3241" w:type="dxa"/>
          </w:tcPr>
          <w:p w14:paraId="2B631C45" w14:textId="6A7CEF7C" w:rsidR="00D934A1" w:rsidRPr="00D934A1" w:rsidRDefault="00D934A1" w:rsidP="00D934A1">
            <w:pPr>
              <w:jc w:val="center"/>
              <w:cnfStyle w:val="100000000000" w:firstRow="1" w:lastRow="0" w:firstColumn="0" w:lastColumn="0" w:oddVBand="0" w:evenVBand="0" w:oddHBand="0" w:evenHBand="0" w:firstRowFirstColumn="0" w:firstRowLastColumn="0" w:lastRowFirstColumn="0" w:lastRowLastColumn="0"/>
            </w:pPr>
            <w:r>
              <w:t>Mitigation(s)</w:t>
            </w:r>
          </w:p>
        </w:tc>
        <w:tc>
          <w:tcPr>
            <w:tcW w:w="1435" w:type="dxa"/>
          </w:tcPr>
          <w:p w14:paraId="14404D53" w14:textId="5CDFDBE2" w:rsidR="00D934A1" w:rsidRPr="00D934A1" w:rsidRDefault="00D934A1" w:rsidP="00D934A1">
            <w:pPr>
              <w:jc w:val="center"/>
              <w:cnfStyle w:val="100000000000" w:firstRow="1" w:lastRow="0" w:firstColumn="0" w:lastColumn="0" w:oddVBand="0" w:evenVBand="0" w:oddHBand="0" w:evenHBand="0" w:firstRowFirstColumn="0" w:firstRowLastColumn="0" w:lastRowFirstColumn="0" w:lastRowLastColumn="0"/>
            </w:pPr>
            <w:r>
              <w:t>Severity</w:t>
            </w:r>
          </w:p>
        </w:tc>
      </w:tr>
      <w:tr w:rsidR="00D934A1" w14:paraId="4B18BA8D" w14:textId="77777777" w:rsidTr="00F65951">
        <w:tc>
          <w:tcPr>
            <w:cnfStyle w:val="001000000000" w:firstRow="0" w:lastRow="0" w:firstColumn="1" w:lastColumn="0" w:oddVBand="0" w:evenVBand="0" w:oddHBand="0" w:evenHBand="0" w:firstRowFirstColumn="0" w:firstRowLastColumn="0" w:lastRowFirstColumn="0" w:lastRowLastColumn="0"/>
            <w:tcW w:w="2337" w:type="dxa"/>
          </w:tcPr>
          <w:p w14:paraId="00D6BDC7" w14:textId="7D3FB476" w:rsidR="00D934A1" w:rsidRPr="00D934A1" w:rsidRDefault="00196B4F" w:rsidP="005669F7">
            <w:pPr>
              <w:rPr>
                <w:b w:val="0"/>
                <w:bCs w:val="0"/>
              </w:rPr>
            </w:pPr>
            <w:r>
              <w:rPr>
                <w:b w:val="0"/>
                <w:bCs w:val="0"/>
              </w:rPr>
              <w:t>Elevation of Privileges</w:t>
            </w:r>
          </w:p>
        </w:tc>
        <w:tc>
          <w:tcPr>
            <w:tcW w:w="2337" w:type="dxa"/>
          </w:tcPr>
          <w:p w14:paraId="493B21F5" w14:textId="46343201" w:rsidR="00D934A1" w:rsidRDefault="00196B4F" w:rsidP="005669F7">
            <w:pPr>
              <w:cnfStyle w:val="000000000000" w:firstRow="0" w:lastRow="0" w:firstColumn="0" w:lastColumn="0" w:oddVBand="0" w:evenVBand="0" w:oddHBand="0" w:evenHBand="0" w:firstRowFirstColumn="0" w:firstRowLastColumn="0" w:lastRowFirstColumn="0" w:lastRowLastColumn="0"/>
            </w:pPr>
            <w:r>
              <w:t>A user within P2 may be able to pivot to D1</w:t>
            </w:r>
          </w:p>
        </w:tc>
        <w:tc>
          <w:tcPr>
            <w:tcW w:w="3241" w:type="dxa"/>
          </w:tcPr>
          <w:p w14:paraId="7C929A59" w14:textId="5E582481" w:rsidR="00D934A1" w:rsidRDefault="00196B4F" w:rsidP="005669F7">
            <w:pPr>
              <w:cnfStyle w:val="000000000000" w:firstRow="0" w:lastRow="0" w:firstColumn="0" w:lastColumn="0" w:oddVBand="0" w:evenVBand="0" w:oddHBand="0" w:evenHBand="0" w:firstRowFirstColumn="0" w:firstRowLastColumn="0" w:lastRowFirstColumn="0" w:lastRowLastColumn="0"/>
            </w:pPr>
            <w:r>
              <w:t>Firewall configuration</w:t>
            </w:r>
          </w:p>
        </w:tc>
        <w:tc>
          <w:tcPr>
            <w:tcW w:w="1435" w:type="dxa"/>
          </w:tcPr>
          <w:p w14:paraId="1F383A13" w14:textId="7FDC1815" w:rsidR="00D934A1" w:rsidRDefault="00196B4F" w:rsidP="005669F7">
            <w:pPr>
              <w:cnfStyle w:val="000000000000" w:firstRow="0" w:lastRow="0" w:firstColumn="0" w:lastColumn="0" w:oddVBand="0" w:evenVBand="0" w:oddHBand="0" w:evenHBand="0" w:firstRowFirstColumn="0" w:firstRowLastColumn="0" w:lastRowFirstColumn="0" w:lastRowLastColumn="0"/>
            </w:pPr>
            <w:r>
              <w:t>High</w:t>
            </w:r>
          </w:p>
        </w:tc>
      </w:tr>
      <w:tr w:rsidR="00196B4F" w14:paraId="263EB968" w14:textId="77777777" w:rsidTr="00F65951">
        <w:tc>
          <w:tcPr>
            <w:cnfStyle w:val="001000000000" w:firstRow="0" w:lastRow="0" w:firstColumn="1" w:lastColumn="0" w:oddVBand="0" w:evenVBand="0" w:oddHBand="0" w:evenHBand="0" w:firstRowFirstColumn="0" w:firstRowLastColumn="0" w:lastRowFirstColumn="0" w:lastRowLastColumn="0"/>
            <w:tcW w:w="2337" w:type="dxa"/>
          </w:tcPr>
          <w:p w14:paraId="7740E050" w14:textId="487E27A7" w:rsidR="00196B4F" w:rsidRDefault="00196B4F" w:rsidP="005669F7">
            <w:pPr>
              <w:rPr>
                <w:b w:val="0"/>
                <w:bCs w:val="0"/>
              </w:rPr>
            </w:pPr>
            <w:r>
              <w:rPr>
                <w:b w:val="0"/>
                <w:bCs w:val="0"/>
              </w:rPr>
              <w:t>Elevation of Privileges</w:t>
            </w:r>
          </w:p>
        </w:tc>
        <w:tc>
          <w:tcPr>
            <w:tcW w:w="2337" w:type="dxa"/>
          </w:tcPr>
          <w:p w14:paraId="0EEA6057" w14:textId="04D8D89E" w:rsidR="00196B4F" w:rsidRDefault="00196B4F" w:rsidP="005669F7">
            <w:pPr>
              <w:cnfStyle w:val="000000000000" w:firstRow="0" w:lastRow="0" w:firstColumn="0" w:lastColumn="0" w:oddVBand="0" w:evenVBand="0" w:oddHBand="0" w:evenHBand="0" w:firstRowFirstColumn="0" w:firstRowLastColumn="0" w:lastRowFirstColumn="0" w:lastRowLastColumn="0"/>
            </w:pPr>
            <w:r>
              <w:t>DB Access should be based on least-privilege</w:t>
            </w:r>
          </w:p>
        </w:tc>
        <w:tc>
          <w:tcPr>
            <w:tcW w:w="3241" w:type="dxa"/>
          </w:tcPr>
          <w:p w14:paraId="507EB19C" w14:textId="004649E4" w:rsidR="00196B4F" w:rsidRDefault="00196B4F" w:rsidP="005669F7">
            <w:pPr>
              <w:cnfStyle w:val="000000000000" w:firstRow="0" w:lastRow="0" w:firstColumn="0" w:lastColumn="0" w:oddVBand="0" w:evenVBand="0" w:oddHBand="0" w:evenHBand="0" w:firstRowFirstColumn="0" w:firstRowLastColumn="0" w:lastRowFirstColumn="0" w:lastRowLastColumn="0"/>
            </w:pPr>
            <w:r>
              <w:t>Accounts of least-privilege are used to connect to the DB</w:t>
            </w:r>
          </w:p>
        </w:tc>
        <w:tc>
          <w:tcPr>
            <w:tcW w:w="1435" w:type="dxa"/>
          </w:tcPr>
          <w:p w14:paraId="27709CDE" w14:textId="72273214" w:rsidR="00196B4F" w:rsidRDefault="00196B4F" w:rsidP="005669F7">
            <w:pPr>
              <w:cnfStyle w:val="000000000000" w:firstRow="0" w:lastRow="0" w:firstColumn="0" w:lastColumn="0" w:oddVBand="0" w:evenVBand="0" w:oddHBand="0" w:evenHBand="0" w:firstRowFirstColumn="0" w:firstRowLastColumn="0" w:lastRowFirstColumn="0" w:lastRowLastColumn="0"/>
            </w:pPr>
            <w:r>
              <w:t>High</w:t>
            </w:r>
          </w:p>
        </w:tc>
      </w:tr>
      <w:tr w:rsidR="008A1E18" w14:paraId="7CEEBD91" w14:textId="77777777" w:rsidTr="00F65951">
        <w:tc>
          <w:tcPr>
            <w:cnfStyle w:val="001000000000" w:firstRow="0" w:lastRow="0" w:firstColumn="1" w:lastColumn="0" w:oddVBand="0" w:evenVBand="0" w:oddHBand="0" w:evenHBand="0" w:firstRowFirstColumn="0" w:firstRowLastColumn="0" w:lastRowFirstColumn="0" w:lastRowLastColumn="0"/>
            <w:tcW w:w="2337" w:type="dxa"/>
          </w:tcPr>
          <w:p w14:paraId="504C0FCA" w14:textId="587958CC" w:rsidR="008A1E18" w:rsidRDefault="008A1E18" w:rsidP="005669F7">
            <w:pPr>
              <w:rPr>
                <w:b w:val="0"/>
                <w:bCs w:val="0"/>
              </w:rPr>
            </w:pPr>
            <w:r>
              <w:rPr>
                <w:b w:val="0"/>
                <w:bCs w:val="0"/>
              </w:rPr>
              <w:t>Information Disclosure</w:t>
            </w:r>
          </w:p>
        </w:tc>
        <w:tc>
          <w:tcPr>
            <w:tcW w:w="2337" w:type="dxa"/>
          </w:tcPr>
          <w:p w14:paraId="1106A974" w14:textId="3124F57B" w:rsidR="008A1E18" w:rsidRDefault="008A1E18" w:rsidP="005669F7">
            <w:pPr>
              <w:cnfStyle w:val="000000000000" w:firstRow="0" w:lastRow="0" w:firstColumn="0" w:lastColumn="0" w:oddVBand="0" w:evenVBand="0" w:oddHBand="0" w:evenHBand="0" w:firstRowFirstColumn="0" w:firstRowLastColumn="0" w:lastRowFirstColumn="0" w:lastRowLastColumn="0"/>
            </w:pPr>
            <w:r>
              <w:t>An attacker might have access to high-value PII or HBI data</w:t>
            </w:r>
          </w:p>
        </w:tc>
        <w:tc>
          <w:tcPr>
            <w:tcW w:w="3241" w:type="dxa"/>
          </w:tcPr>
          <w:p w14:paraId="479F7E4A" w14:textId="2CC056A8" w:rsidR="008A1E18" w:rsidRDefault="008A1E18" w:rsidP="005669F7">
            <w:pPr>
              <w:cnfStyle w:val="000000000000" w:firstRow="0" w:lastRow="0" w:firstColumn="0" w:lastColumn="0" w:oddVBand="0" w:evenVBand="0" w:oddHBand="0" w:evenHBand="0" w:firstRowFirstColumn="0" w:firstRowLastColumn="0" w:lastRowFirstColumn="0" w:lastRowLastColumn="0"/>
            </w:pPr>
            <w:r>
              <w:t>Add additional protection mechanisms, encrypt data, hash passwords, encrypted backups</w:t>
            </w:r>
          </w:p>
        </w:tc>
        <w:tc>
          <w:tcPr>
            <w:tcW w:w="1435" w:type="dxa"/>
          </w:tcPr>
          <w:p w14:paraId="4CBCAABC" w14:textId="78C9BA75" w:rsidR="008A1E18" w:rsidRDefault="008A1E18" w:rsidP="005669F7">
            <w:pPr>
              <w:cnfStyle w:val="000000000000" w:firstRow="0" w:lastRow="0" w:firstColumn="0" w:lastColumn="0" w:oddVBand="0" w:evenVBand="0" w:oddHBand="0" w:evenHBand="0" w:firstRowFirstColumn="0" w:firstRowLastColumn="0" w:lastRowFirstColumn="0" w:lastRowLastColumn="0"/>
            </w:pPr>
            <w:r>
              <w:t>High</w:t>
            </w:r>
          </w:p>
        </w:tc>
      </w:tr>
      <w:tr w:rsidR="008A1E18" w14:paraId="27356E50" w14:textId="77777777" w:rsidTr="00F65951">
        <w:tc>
          <w:tcPr>
            <w:cnfStyle w:val="001000000000" w:firstRow="0" w:lastRow="0" w:firstColumn="1" w:lastColumn="0" w:oddVBand="0" w:evenVBand="0" w:oddHBand="0" w:evenHBand="0" w:firstRowFirstColumn="0" w:firstRowLastColumn="0" w:lastRowFirstColumn="0" w:lastRowLastColumn="0"/>
            <w:tcW w:w="2337" w:type="dxa"/>
          </w:tcPr>
          <w:p w14:paraId="486313E7" w14:textId="3D5C7320" w:rsidR="008A1E18" w:rsidRDefault="008A1E18" w:rsidP="005669F7">
            <w:pPr>
              <w:rPr>
                <w:b w:val="0"/>
                <w:bCs w:val="0"/>
              </w:rPr>
            </w:pPr>
            <w:r>
              <w:rPr>
                <w:b w:val="0"/>
                <w:bCs w:val="0"/>
              </w:rPr>
              <w:t>Information Disclosure</w:t>
            </w:r>
          </w:p>
        </w:tc>
        <w:tc>
          <w:tcPr>
            <w:tcW w:w="2337" w:type="dxa"/>
          </w:tcPr>
          <w:p w14:paraId="1BFF620E" w14:textId="38D2934A" w:rsidR="008A1E18" w:rsidRDefault="008A1E18" w:rsidP="005669F7">
            <w:pPr>
              <w:cnfStyle w:val="000000000000" w:firstRow="0" w:lastRow="0" w:firstColumn="0" w:lastColumn="0" w:oddVBand="0" w:evenVBand="0" w:oddHBand="0" w:evenHBand="0" w:firstRowFirstColumn="0" w:firstRowLastColumn="0" w:lastRowFirstColumn="0" w:lastRowLastColumn="0"/>
            </w:pPr>
            <w:r>
              <w:t xml:space="preserve">An attacker might be able to disclose </w:t>
            </w:r>
            <w:r>
              <w:lastRenderedPageBreak/>
              <w:t>information through SQLI</w:t>
            </w:r>
          </w:p>
        </w:tc>
        <w:tc>
          <w:tcPr>
            <w:tcW w:w="3241" w:type="dxa"/>
          </w:tcPr>
          <w:p w14:paraId="2F618476" w14:textId="0ED7FCE7" w:rsidR="008A1E18" w:rsidRDefault="008A1E18" w:rsidP="005669F7">
            <w:pPr>
              <w:cnfStyle w:val="000000000000" w:firstRow="0" w:lastRow="0" w:firstColumn="0" w:lastColumn="0" w:oddVBand="0" w:evenVBand="0" w:oddHBand="0" w:evenHBand="0" w:firstRowFirstColumn="0" w:firstRowLastColumn="0" w:lastRowFirstColumn="0" w:lastRowLastColumn="0"/>
            </w:pPr>
            <w:r>
              <w:lastRenderedPageBreak/>
              <w:t>Database auditing, SQLI mitigations like placeholder queries, etc</w:t>
            </w:r>
          </w:p>
        </w:tc>
        <w:tc>
          <w:tcPr>
            <w:tcW w:w="1435" w:type="dxa"/>
          </w:tcPr>
          <w:p w14:paraId="4B236062" w14:textId="462D75B3" w:rsidR="008A1E18" w:rsidRDefault="008A1E18" w:rsidP="005669F7">
            <w:pPr>
              <w:cnfStyle w:val="000000000000" w:firstRow="0" w:lastRow="0" w:firstColumn="0" w:lastColumn="0" w:oddVBand="0" w:evenVBand="0" w:oddHBand="0" w:evenHBand="0" w:firstRowFirstColumn="0" w:firstRowLastColumn="0" w:lastRowFirstColumn="0" w:lastRowLastColumn="0"/>
            </w:pPr>
            <w:r>
              <w:t>High</w:t>
            </w:r>
          </w:p>
        </w:tc>
      </w:tr>
      <w:tr w:rsidR="008A1E18" w14:paraId="2934D2B3" w14:textId="77777777" w:rsidTr="00F65951">
        <w:tc>
          <w:tcPr>
            <w:cnfStyle w:val="001000000000" w:firstRow="0" w:lastRow="0" w:firstColumn="1" w:lastColumn="0" w:oddVBand="0" w:evenVBand="0" w:oddHBand="0" w:evenHBand="0" w:firstRowFirstColumn="0" w:firstRowLastColumn="0" w:lastRowFirstColumn="0" w:lastRowLastColumn="0"/>
            <w:tcW w:w="2337" w:type="dxa"/>
          </w:tcPr>
          <w:p w14:paraId="691133B3" w14:textId="13854FD8" w:rsidR="008A1E18" w:rsidRDefault="008A1E18" w:rsidP="005669F7">
            <w:pPr>
              <w:rPr>
                <w:b w:val="0"/>
                <w:bCs w:val="0"/>
              </w:rPr>
            </w:pPr>
            <w:r>
              <w:rPr>
                <w:b w:val="0"/>
                <w:bCs w:val="0"/>
              </w:rPr>
              <w:t>Repudiation</w:t>
            </w:r>
          </w:p>
        </w:tc>
        <w:tc>
          <w:tcPr>
            <w:tcW w:w="2337" w:type="dxa"/>
          </w:tcPr>
          <w:p w14:paraId="53F958BB" w14:textId="2DF16F52" w:rsidR="008A1E18" w:rsidRDefault="008A1E18" w:rsidP="005669F7">
            <w:pPr>
              <w:cnfStyle w:val="000000000000" w:firstRow="0" w:lastRow="0" w:firstColumn="0" w:lastColumn="0" w:oddVBand="0" w:evenVBand="0" w:oddHBand="0" w:evenHBand="0" w:firstRowFirstColumn="0" w:firstRowLastColumn="0" w:lastRowFirstColumn="0" w:lastRowLastColumn="0"/>
            </w:pPr>
            <w:r>
              <w:t>Without auditing and logging it would be impossible to implement accountability in the system</w:t>
            </w:r>
          </w:p>
        </w:tc>
        <w:tc>
          <w:tcPr>
            <w:tcW w:w="3241" w:type="dxa"/>
          </w:tcPr>
          <w:p w14:paraId="1FCDDDB2" w14:textId="62A62BBF" w:rsidR="008A1E18" w:rsidRDefault="008A1E18" w:rsidP="005669F7">
            <w:pPr>
              <w:cnfStyle w:val="000000000000" w:firstRow="0" w:lastRow="0" w:firstColumn="0" w:lastColumn="0" w:oddVBand="0" w:evenVBand="0" w:oddHBand="0" w:evenHBand="0" w:firstRowFirstColumn="0" w:firstRowLastColumn="0" w:lastRowFirstColumn="0" w:lastRowLastColumn="0"/>
            </w:pPr>
            <w:r>
              <w:t>Enable logging and auditing</w:t>
            </w:r>
          </w:p>
        </w:tc>
        <w:tc>
          <w:tcPr>
            <w:tcW w:w="1435" w:type="dxa"/>
          </w:tcPr>
          <w:p w14:paraId="37BEAE63" w14:textId="5C94632D" w:rsidR="008A1E18" w:rsidRDefault="008A1E18" w:rsidP="005669F7">
            <w:pPr>
              <w:cnfStyle w:val="000000000000" w:firstRow="0" w:lastRow="0" w:firstColumn="0" w:lastColumn="0" w:oddVBand="0" w:evenVBand="0" w:oddHBand="0" w:evenHBand="0" w:firstRowFirstColumn="0" w:firstRowLastColumn="0" w:lastRowFirstColumn="0" w:lastRowLastColumn="0"/>
            </w:pPr>
            <w:r>
              <w:t>Medium</w:t>
            </w:r>
          </w:p>
        </w:tc>
      </w:tr>
      <w:tr w:rsidR="008A1E18" w14:paraId="15CE2D09" w14:textId="77777777" w:rsidTr="00F65951">
        <w:tc>
          <w:tcPr>
            <w:cnfStyle w:val="001000000000" w:firstRow="0" w:lastRow="0" w:firstColumn="1" w:lastColumn="0" w:oddVBand="0" w:evenVBand="0" w:oddHBand="0" w:evenHBand="0" w:firstRowFirstColumn="0" w:firstRowLastColumn="0" w:lastRowFirstColumn="0" w:lastRowLastColumn="0"/>
            <w:tcW w:w="2337" w:type="dxa"/>
          </w:tcPr>
          <w:p w14:paraId="3E3F5793" w14:textId="3FA29E39" w:rsidR="008A1E18" w:rsidRDefault="008A1E18" w:rsidP="005669F7">
            <w:pPr>
              <w:rPr>
                <w:b w:val="0"/>
                <w:bCs w:val="0"/>
              </w:rPr>
            </w:pPr>
            <w:r>
              <w:rPr>
                <w:b w:val="0"/>
                <w:bCs w:val="0"/>
              </w:rPr>
              <w:t>Tampering</w:t>
            </w:r>
          </w:p>
        </w:tc>
        <w:tc>
          <w:tcPr>
            <w:tcW w:w="2337" w:type="dxa"/>
          </w:tcPr>
          <w:p w14:paraId="1F0F71FB" w14:textId="634D013E" w:rsidR="008A1E18" w:rsidRDefault="008A1E18" w:rsidP="005669F7">
            <w:pPr>
              <w:cnfStyle w:val="000000000000" w:firstRow="0" w:lastRow="0" w:firstColumn="0" w:lastColumn="0" w:oddVBand="0" w:evenVBand="0" w:oddHBand="0" w:evenHBand="0" w:firstRowFirstColumn="0" w:firstRowLastColumn="0" w:lastRowFirstColumn="0" w:lastRowLastColumn="0"/>
            </w:pPr>
            <w:r>
              <w:t>An attacker can possibly tamper database items and deny it</w:t>
            </w:r>
          </w:p>
        </w:tc>
        <w:tc>
          <w:tcPr>
            <w:tcW w:w="3241" w:type="dxa"/>
          </w:tcPr>
          <w:p w14:paraId="2E9459EA" w14:textId="0316701F" w:rsidR="008A1E18" w:rsidRDefault="008548C5" w:rsidP="005669F7">
            <w:pPr>
              <w:cnfStyle w:val="000000000000" w:firstRow="0" w:lastRow="0" w:firstColumn="0" w:lastColumn="0" w:oddVBand="0" w:evenVBand="0" w:oddHBand="0" w:evenHBand="0" w:firstRowFirstColumn="0" w:firstRowLastColumn="0" w:lastRowFirstColumn="0" w:lastRowLastColumn="0"/>
            </w:pPr>
            <w:r>
              <w:t>Utilize signatures to critical database items</w:t>
            </w:r>
          </w:p>
        </w:tc>
        <w:tc>
          <w:tcPr>
            <w:tcW w:w="1435" w:type="dxa"/>
          </w:tcPr>
          <w:p w14:paraId="0C4A3489" w14:textId="53FAD3D1" w:rsidR="008A1E18" w:rsidRDefault="008A1E18" w:rsidP="005669F7">
            <w:pPr>
              <w:cnfStyle w:val="000000000000" w:firstRow="0" w:lastRow="0" w:firstColumn="0" w:lastColumn="0" w:oddVBand="0" w:evenVBand="0" w:oddHBand="0" w:evenHBand="0" w:firstRowFirstColumn="0" w:firstRowLastColumn="0" w:lastRowFirstColumn="0" w:lastRowLastColumn="0"/>
            </w:pPr>
            <w:r>
              <w:t>High</w:t>
            </w:r>
          </w:p>
        </w:tc>
      </w:tr>
      <w:tr w:rsidR="008A1E18" w14:paraId="4A40F5EA" w14:textId="77777777" w:rsidTr="00F65951">
        <w:tc>
          <w:tcPr>
            <w:cnfStyle w:val="001000000000" w:firstRow="0" w:lastRow="0" w:firstColumn="1" w:lastColumn="0" w:oddVBand="0" w:evenVBand="0" w:oddHBand="0" w:evenHBand="0" w:firstRowFirstColumn="0" w:firstRowLastColumn="0" w:lastRowFirstColumn="0" w:lastRowLastColumn="0"/>
            <w:tcW w:w="2337" w:type="dxa"/>
          </w:tcPr>
          <w:p w14:paraId="31733D1D" w14:textId="7B58387B" w:rsidR="008A1E18" w:rsidRDefault="008A1E18" w:rsidP="005669F7">
            <w:pPr>
              <w:rPr>
                <w:b w:val="0"/>
                <w:bCs w:val="0"/>
              </w:rPr>
            </w:pPr>
            <w:r>
              <w:rPr>
                <w:b w:val="0"/>
                <w:bCs w:val="0"/>
              </w:rPr>
              <w:t>Tampering</w:t>
            </w:r>
          </w:p>
        </w:tc>
        <w:tc>
          <w:tcPr>
            <w:tcW w:w="2337" w:type="dxa"/>
          </w:tcPr>
          <w:p w14:paraId="2CFC61D2" w14:textId="4378899B" w:rsidR="008A1E18" w:rsidRDefault="008A1E18" w:rsidP="005669F7">
            <w:pPr>
              <w:cnfStyle w:val="000000000000" w:firstRow="0" w:lastRow="0" w:firstColumn="0" w:lastColumn="0" w:oddVBand="0" w:evenVBand="0" w:oddHBand="0" w:evenHBand="0" w:firstRowFirstColumn="0" w:firstRowLastColumn="0" w:lastRowFirstColumn="0" w:lastRowLastColumn="0"/>
            </w:pPr>
            <w:r>
              <w:t>An attacker can take advantage of a lack of intrusion detection and prevention</w:t>
            </w:r>
          </w:p>
        </w:tc>
        <w:tc>
          <w:tcPr>
            <w:tcW w:w="3241" w:type="dxa"/>
          </w:tcPr>
          <w:p w14:paraId="6941786C" w14:textId="4E531344" w:rsidR="008A1E18" w:rsidRDefault="008548C5" w:rsidP="005669F7">
            <w:pPr>
              <w:cnfStyle w:val="000000000000" w:firstRow="0" w:lastRow="0" w:firstColumn="0" w:lastColumn="0" w:oddVBand="0" w:evenVBand="0" w:oddHBand="0" w:evenHBand="0" w:firstRowFirstColumn="0" w:firstRowLastColumn="0" w:lastRowFirstColumn="0" w:lastRowLastColumn="0"/>
            </w:pPr>
            <w:r>
              <w:t>Enable threat detection and prevention mechanisms</w:t>
            </w:r>
          </w:p>
        </w:tc>
        <w:tc>
          <w:tcPr>
            <w:tcW w:w="1435" w:type="dxa"/>
          </w:tcPr>
          <w:p w14:paraId="0FB5BDD9" w14:textId="3056D4F3" w:rsidR="008A1E18" w:rsidRDefault="008A1E18" w:rsidP="005669F7">
            <w:pPr>
              <w:cnfStyle w:val="000000000000" w:firstRow="0" w:lastRow="0" w:firstColumn="0" w:lastColumn="0" w:oddVBand="0" w:evenVBand="0" w:oddHBand="0" w:evenHBand="0" w:firstRowFirstColumn="0" w:firstRowLastColumn="0" w:lastRowFirstColumn="0" w:lastRowLastColumn="0"/>
            </w:pPr>
            <w:r>
              <w:t>High</w:t>
            </w:r>
          </w:p>
        </w:tc>
      </w:tr>
    </w:tbl>
    <w:p w14:paraId="7817A508" w14:textId="4F654CFA" w:rsidR="00B13F09" w:rsidRDefault="00B13F09" w:rsidP="005669F7"/>
    <w:p w14:paraId="29B73967" w14:textId="5E9E9F87" w:rsidR="005F540C" w:rsidRDefault="005F540C" w:rsidP="000318D3">
      <w:pPr>
        <w:ind w:firstLine="720"/>
      </w:pPr>
      <w:r>
        <w:t>This system only enabled a user to access the system from one point, NGINX. From NGINX a user can access the backend through the reverse proxy “/api”. For a user to compromise this system they would need to find some way to get into the system itself. Using the Drizzle-ORM we mitigate SQLI where unless there is a vulnerability an attacker can use to bypass security the chances of a SQLI attack succeeding are very low.</w:t>
      </w:r>
    </w:p>
    <w:p w14:paraId="67802439" w14:textId="4ED77C6D" w:rsidR="005F540C" w:rsidRDefault="000318D3" w:rsidP="005669F7">
      <w:r>
        <w:tab/>
      </w:r>
      <w:r w:rsidR="00477932">
        <w:t>The backend can serve images stored locally on the server, an attacker can try to attack these endpoints to exfil sensitive files from the server, we mitigate this by taking the file-name as a component of the URL, “/image/file.png”, rather than some URL parameter like “?file=”.</w:t>
      </w:r>
      <w:r w:rsidR="00992514">
        <w:t xml:space="preserve"> </w:t>
      </w:r>
      <w:r w:rsidR="004C6EC9">
        <w:t>Despite this in the backend we validate all user-defined input because a user should never be natively trusted. With file-access we resolve that path and check if the resource being accessed is outside the allowed directory and deny it.</w:t>
      </w:r>
      <w:r w:rsidR="0099282C">
        <w:t xml:space="preserve"> An attacker with system access could insert sensitive files in the allowed directory and directly access this but this requires system access which is difficult to achieve.</w:t>
      </w:r>
    </w:p>
    <w:p w14:paraId="6BDE3BA8" w14:textId="6FCFE730" w:rsidR="00297203" w:rsidRDefault="00297203" w:rsidP="005669F7">
      <w:r>
        <w:tab/>
      </w:r>
      <w:r w:rsidR="0038451B">
        <w:t>Users</w:t>
      </w:r>
      <w:r w:rsidR="009C5550">
        <w:t xml:space="preserve"> can upload their own </w:t>
      </w:r>
      <w:r w:rsidR="0038451B">
        <w:t>images;</w:t>
      </w:r>
      <w:r w:rsidR="009C5550">
        <w:t xml:space="preserve"> file upload can allow an attacker to achieve potential RCE or even stored-XSS by uploading a malicious file that can be accessed from the site. We handle this by checking the file extension and mime type, we only accept valid images and while these can be bypassed through magic-bytes and so forth. Despite a potential “successful” upload the backend will always view these files as images thus any malicious JS, PHP, will not execute.</w:t>
      </w:r>
      <w:r w:rsidR="009A30ED">
        <w:t xml:space="preserve"> There are systems that help mitigate these actions but you run the risk of how they parse user-defined image files to be flawed and result in an exploit itself.</w:t>
      </w:r>
    </w:p>
    <w:p w14:paraId="7B2AA7A1" w14:textId="01CDEC6B" w:rsidR="00FB29AD" w:rsidRDefault="00FB29AD" w:rsidP="005669F7">
      <w:r>
        <w:lastRenderedPageBreak/>
        <w:tab/>
        <w:t xml:space="preserve">With internal compromise handling it would require a potential shutdown to investigate the cause of internal breach along with a required rotation of all credentials, assume the attacker has leaked stored hashes and alert users of potential breach so they can update their credentials. It is difficult to fully prevent a lateral traversal between backend and the database because the backend requires some form of DB credentials to perform queries with Drizzle. We can employ encryption, but when an attacker is </w:t>
      </w:r>
      <w:r w:rsidR="008A2C5E">
        <w:t>inside,</w:t>
      </w:r>
      <w:r>
        <w:t xml:space="preserve"> they can exfil the decryption logic and decrypt off-site.</w:t>
      </w:r>
    </w:p>
    <w:p w14:paraId="58B8F8CA" w14:textId="3D360AFB" w:rsidR="003E2005" w:rsidRDefault="003E2005" w:rsidP="005669F7">
      <w:r>
        <w:tab/>
        <w:t>In compromise of the database, assuming an attacker can achieve successful SQLI, Postgres does contain ways to both read/write/execute files and programs, thus to mitigate against these operations is by creating a low-privilege database user who has restrictions on symbols they can use, Postgres accepts custom-configuration which can be used to log activities and handle prevention to some extent.</w:t>
      </w:r>
    </w:p>
    <w:p w14:paraId="6B9C426A" w14:textId="66CC090C" w:rsidR="008A2C5E" w:rsidRPr="003D565E" w:rsidRDefault="008A2C5E" w:rsidP="005669F7">
      <w:r>
        <w:tab/>
        <w:t>The main goal of this system to ensure protection is to mitigate attackers from gaining internal system access through RCE, ACE, File Upload, etc.</w:t>
      </w:r>
      <w:r w:rsidR="00F8193A">
        <w:t xml:space="preserve"> Easiest way for handling this is handling user-input.</w:t>
      </w:r>
    </w:p>
    <w:sectPr w:rsidR="008A2C5E" w:rsidRPr="003D565E">
      <w:head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7FFC67" w14:textId="77777777" w:rsidR="004E2F6C" w:rsidRDefault="004E2F6C" w:rsidP="004F5FE9">
      <w:pPr>
        <w:spacing w:after="0" w:line="240" w:lineRule="auto"/>
      </w:pPr>
      <w:r>
        <w:separator/>
      </w:r>
    </w:p>
  </w:endnote>
  <w:endnote w:type="continuationSeparator" w:id="0">
    <w:p w14:paraId="7163FFB7" w14:textId="77777777" w:rsidR="004E2F6C" w:rsidRDefault="004E2F6C" w:rsidP="004F5F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ADBD32" w14:textId="77777777" w:rsidR="004E2F6C" w:rsidRDefault="004E2F6C" w:rsidP="004F5FE9">
      <w:pPr>
        <w:spacing w:after="0" w:line="240" w:lineRule="auto"/>
      </w:pPr>
      <w:r>
        <w:separator/>
      </w:r>
    </w:p>
  </w:footnote>
  <w:footnote w:type="continuationSeparator" w:id="0">
    <w:p w14:paraId="661D9B71" w14:textId="77777777" w:rsidR="004E2F6C" w:rsidRDefault="004E2F6C" w:rsidP="004F5FE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D2532E" w14:textId="685E590A" w:rsidR="004F5FE9" w:rsidRDefault="004F5FE9">
    <w:pPr>
      <w:pStyle w:val="Header"/>
    </w:pPr>
    <w:r>
      <w:t>Noah Al-lahabi</w:t>
    </w:r>
    <w:r w:rsidR="00D303FF">
      <w:tab/>
    </w:r>
    <w:r w:rsidR="00D303FF">
      <w:tab/>
      <w:t>Fall 2026</w:t>
    </w:r>
  </w:p>
  <w:p w14:paraId="7B35E194" w14:textId="53C19347" w:rsidR="004F5FE9" w:rsidRDefault="004F5FE9" w:rsidP="002E783E">
    <w:pPr>
      <w:pStyle w:val="Header"/>
      <w:jc w:val="both"/>
    </w:pPr>
    <w:r>
      <w:t>Conner Brunner</w:t>
    </w:r>
    <w:r w:rsidR="002E783E">
      <w:tab/>
    </w:r>
    <w:r w:rsidR="002E783E">
      <w:tab/>
    </w:r>
    <w:hyperlink r:id="rId1" w:history="1">
      <w:r w:rsidR="002E783E" w:rsidRPr="002E783E">
        <w:rPr>
          <w:rStyle w:val="Hyperlink"/>
        </w:rPr>
        <w:t>GitHub Repository</w:t>
      </w:r>
    </w:hyperlink>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BE84432C"/>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3B43039"/>
    <w:multiLevelType w:val="hybridMultilevel"/>
    <w:tmpl w:val="7B5C0A76"/>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61D25E3"/>
    <w:multiLevelType w:val="hybridMultilevel"/>
    <w:tmpl w:val="7E76E98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5793626B"/>
    <w:multiLevelType w:val="hybridMultilevel"/>
    <w:tmpl w:val="F294A21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786197728">
    <w:abstractNumId w:val="0"/>
  </w:num>
  <w:num w:numId="2" w16cid:durableId="1089425461">
    <w:abstractNumId w:val="3"/>
  </w:num>
  <w:num w:numId="3" w16cid:durableId="2053066937">
    <w:abstractNumId w:val="2"/>
  </w:num>
  <w:num w:numId="4" w16cid:durableId="10128042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749F"/>
    <w:rsid w:val="000318D3"/>
    <w:rsid w:val="000572C0"/>
    <w:rsid w:val="000877F0"/>
    <w:rsid w:val="000E7070"/>
    <w:rsid w:val="001313A1"/>
    <w:rsid w:val="001946D3"/>
    <w:rsid w:val="00196B4F"/>
    <w:rsid w:val="00297203"/>
    <w:rsid w:val="002B5C34"/>
    <w:rsid w:val="002C2F65"/>
    <w:rsid w:val="002E783E"/>
    <w:rsid w:val="00305869"/>
    <w:rsid w:val="003077C6"/>
    <w:rsid w:val="00331596"/>
    <w:rsid w:val="00352206"/>
    <w:rsid w:val="00352C44"/>
    <w:rsid w:val="0038451B"/>
    <w:rsid w:val="003D565E"/>
    <w:rsid w:val="003E2005"/>
    <w:rsid w:val="003F36B4"/>
    <w:rsid w:val="00447163"/>
    <w:rsid w:val="00477932"/>
    <w:rsid w:val="004C6EC9"/>
    <w:rsid w:val="004E1C0B"/>
    <w:rsid w:val="004E2F6C"/>
    <w:rsid w:val="004F5FE9"/>
    <w:rsid w:val="00523C53"/>
    <w:rsid w:val="00530EE4"/>
    <w:rsid w:val="00551D2B"/>
    <w:rsid w:val="005669F7"/>
    <w:rsid w:val="005700DD"/>
    <w:rsid w:val="005A3F6D"/>
    <w:rsid w:val="005B77C8"/>
    <w:rsid w:val="005B7BCA"/>
    <w:rsid w:val="005C096B"/>
    <w:rsid w:val="005F540C"/>
    <w:rsid w:val="006149AF"/>
    <w:rsid w:val="00641558"/>
    <w:rsid w:val="006D24E9"/>
    <w:rsid w:val="006E5732"/>
    <w:rsid w:val="007672E9"/>
    <w:rsid w:val="00790CD4"/>
    <w:rsid w:val="007C59C0"/>
    <w:rsid w:val="007E62AC"/>
    <w:rsid w:val="008548C5"/>
    <w:rsid w:val="008A1E18"/>
    <w:rsid w:val="008A2C5E"/>
    <w:rsid w:val="008B7AA9"/>
    <w:rsid w:val="008F4F90"/>
    <w:rsid w:val="00972F95"/>
    <w:rsid w:val="00992514"/>
    <w:rsid w:val="0099282C"/>
    <w:rsid w:val="009A30ED"/>
    <w:rsid w:val="009B2109"/>
    <w:rsid w:val="009C5550"/>
    <w:rsid w:val="009D1D7B"/>
    <w:rsid w:val="00A10DC7"/>
    <w:rsid w:val="00A33949"/>
    <w:rsid w:val="00A4260D"/>
    <w:rsid w:val="00AC23BF"/>
    <w:rsid w:val="00B13F09"/>
    <w:rsid w:val="00B66EDA"/>
    <w:rsid w:val="00B718D2"/>
    <w:rsid w:val="00B7749F"/>
    <w:rsid w:val="00BA057C"/>
    <w:rsid w:val="00BE27B3"/>
    <w:rsid w:val="00BE3E88"/>
    <w:rsid w:val="00C124C4"/>
    <w:rsid w:val="00C4512A"/>
    <w:rsid w:val="00C7685D"/>
    <w:rsid w:val="00CA02E7"/>
    <w:rsid w:val="00CE334F"/>
    <w:rsid w:val="00CF2C48"/>
    <w:rsid w:val="00D14EBB"/>
    <w:rsid w:val="00D303FF"/>
    <w:rsid w:val="00D416A8"/>
    <w:rsid w:val="00D63A2A"/>
    <w:rsid w:val="00D934A1"/>
    <w:rsid w:val="00E152FF"/>
    <w:rsid w:val="00E31691"/>
    <w:rsid w:val="00E44C19"/>
    <w:rsid w:val="00E575E4"/>
    <w:rsid w:val="00E7482A"/>
    <w:rsid w:val="00EF068A"/>
    <w:rsid w:val="00EF7151"/>
    <w:rsid w:val="00F0685B"/>
    <w:rsid w:val="00F251C5"/>
    <w:rsid w:val="00F32025"/>
    <w:rsid w:val="00F65951"/>
    <w:rsid w:val="00F75EE7"/>
    <w:rsid w:val="00F8193A"/>
    <w:rsid w:val="00FA5B5C"/>
    <w:rsid w:val="00FB2143"/>
    <w:rsid w:val="00FB29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DAB70D8"/>
  <w15:chartTrackingRefBased/>
  <w15:docId w15:val="{C3834D70-08C0-48EC-A051-0E07780F82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74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774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774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774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74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74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74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74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74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74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774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774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774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774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74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74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74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749F"/>
    <w:rPr>
      <w:rFonts w:eastAsiaTheme="majorEastAsia" w:cstheme="majorBidi"/>
      <w:color w:val="272727" w:themeColor="text1" w:themeTint="D8"/>
    </w:rPr>
  </w:style>
  <w:style w:type="paragraph" w:styleId="Title">
    <w:name w:val="Title"/>
    <w:basedOn w:val="Normal"/>
    <w:next w:val="Normal"/>
    <w:link w:val="TitleChar"/>
    <w:uiPriority w:val="10"/>
    <w:qFormat/>
    <w:rsid w:val="00B774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74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74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74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749F"/>
    <w:pPr>
      <w:spacing w:before="160"/>
      <w:jc w:val="center"/>
    </w:pPr>
    <w:rPr>
      <w:i/>
      <w:iCs/>
      <w:color w:val="404040" w:themeColor="text1" w:themeTint="BF"/>
    </w:rPr>
  </w:style>
  <w:style w:type="character" w:customStyle="1" w:styleId="QuoteChar">
    <w:name w:val="Quote Char"/>
    <w:basedOn w:val="DefaultParagraphFont"/>
    <w:link w:val="Quote"/>
    <w:uiPriority w:val="29"/>
    <w:rsid w:val="00B7749F"/>
    <w:rPr>
      <w:i/>
      <w:iCs/>
      <w:color w:val="404040" w:themeColor="text1" w:themeTint="BF"/>
    </w:rPr>
  </w:style>
  <w:style w:type="paragraph" w:styleId="ListParagraph">
    <w:name w:val="List Paragraph"/>
    <w:basedOn w:val="Normal"/>
    <w:uiPriority w:val="34"/>
    <w:qFormat/>
    <w:rsid w:val="00B7749F"/>
    <w:pPr>
      <w:ind w:left="720"/>
      <w:contextualSpacing/>
    </w:pPr>
  </w:style>
  <w:style w:type="character" w:styleId="IntenseEmphasis">
    <w:name w:val="Intense Emphasis"/>
    <w:basedOn w:val="DefaultParagraphFont"/>
    <w:uiPriority w:val="21"/>
    <w:qFormat/>
    <w:rsid w:val="00B7749F"/>
    <w:rPr>
      <w:i/>
      <w:iCs/>
      <w:color w:val="0F4761" w:themeColor="accent1" w:themeShade="BF"/>
    </w:rPr>
  </w:style>
  <w:style w:type="paragraph" w:styleId="IntenseQuote">
    <w:name w:val="Intense Quote"/>
    <w:basedOn w:val="Normal"/>
    <w:next w:val="Normal"/>
    <w:link w:val="IntenseQuoteChar"/>
    <w:uiPriority w:val="30"/>
    <w:qFormat/>
    <w:rsid w:val="00B774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749F"/>
    <w:rPr>
      <w:i/>
      <w:iCs/>
      <w:color w:val="0F4761" w:themeColor="accent1" w:themeShade="BF"/>
    </w:rPr>
  </w:style>
  <w:style w:type="character" w:styleId="IntenseReference">
    <w:name w:val="Intense Reference"/>
    <w:basedOn w:val="DefaultParagraphFont"/>
    <w:uiPriority w:val="32"/>
    <w:qFormat/>
    <w:rsid w:val="00B7749F"/>
    <w:rPr>
      <w:b/>
      <w:bCs/>
      <w:smallCaps/>
      <w:color w:val="0F4761" w:themeColor="accent1" w:themeShade="BF"/>
      <w:spacing w:val="5"/>
    </w:rPr>
  </w:style>
  <w:style w:type="paragraph" w:styleId="Header">
    <w:name w:val="header"/>
    <w:basedOn w:val="Normal"/>
    <w:link w:val="HeaderChar"/>
    <w:uiPriority w:val="99"/>
    <w:unhideWhenUsed/>
    <w:rsid w:val="004F5FE9"/>
    <w:pPr>
      <w:tabs>
        <w:tab w:val="center" w:pos="4680"/>
        <w:tab w:val="right" w:pos="9360"/>
      </w:tabs>
      <w:spacing w:after="0" w:line="240" w:lineRule="auto"/>
    </w:pPr>
  </w:style>
  <w:style w:type="character" w:customStyle="1" w:styleId="HeaderChar">
    <w:name w:val="Header Char"/>
    <w:basedOn w:val="DefaultParagraphFont"/>
    <w:link w:val="Header"/>
    <w:uiPriority w:val="99"/>
    <w:rsid w:val="004F5FE9"/>
  </w:style>
  <w:style w:type="paragraph" w:styleId="Footer">
    <w:name w:val="footer"/>
    <w:basedOn w:val="Normal"/>
    <w:link w:val="FooterChar"/>
    <w:uiPriority w:val="99"/>
    <w:unhideWhenUsed/>
    <w:rsid w:val="004F5FE9"/>
    <w:pPr>
      <w:tabs>
        <w:tab w:val="center" w:pos="4680"/>
        <w:tab w:val="right" w:pos="9360"/>
      </w:tabs>
      <w:spacing w:after="0" w:line="240" w:lineRule="auto"/>
    </w:pPr>
  </w:style>
  <w:style w:type="character" w:customStyle="1" w:styleId="FooterChar">
    <w:name w:val="Footer Char"/>
    <w:basedOn w:val="DefaultParagraphFont"/>
    <w:link w:val="Footer"/>
    <w:uiPriority w:val="99"/>
    <w:rsid w:val="004F5FE9"/>
  </w:style>
  <w:style w:type="paragraph" w:styleId="Caption">
    <w:name w:val="caption"/>
    <w:basedOn w:val="Normal"/>
    <w:next w:val="Normal"/>
    <w:uiPriority w:val="35"/>
    <w:unhideWhenUsed/>
    <w:qFormat/>
    <w:rsid w:val="00790CD4"/>
    <w:pPr>
      <w:spacing w:after="200" w:line="240" w:lineRule="auto"/>
    </w:pPr>
    <w:rPr>
      <w:i/>
      <w:iCs/>
      <w:color w:val="0E2841" w:themeColor="text2"/>
      <w:sz w:val="18"/>
      <w:szCs w:val="18"/>
    </w:rPr>
  </w:style>
  <w:style w:type="paragraph" w:styleId="ListBullet">
    <w:name w:val="List Bullet"/>
    <w:basedOn w:val="Normal"/>
    <w:uiPriority w:val="99"/>
    <w:unhideWhenUsed/>
    <w:rsid w:val="002E783E"/>
    <w:pPr>
      <w:numPr>
        <w:numId w:val="1"/>
      </w:numPr>
      <w:contextualSpacing/>
    </w:pPr>
  </w:style>
  <w:style w:type="character" w:styleId="Hyperlink">
    <w:name w:val="Hyperlink"/>
    <w:basedOn w:val="DefaultParagraphFont"/>
    <w:uiPriority w:val="99"/>
    <w:unhideWhenUsed/>
    <w:rsid w:val="002E783E"/>
    <w:rPr>
      <w:color w:val="467886" w:themeColor="hyperlink"/>
      <w:u w:val="single"/>
    </w:rPr>
  </w:style>
  <w:style w:type="character" w:styleId="UnresolvedMention">
    <w:name w:val="Unresolved Mention"/>
    <w:basedOn w:val="DefaultParagraphFont"/>
    <w:uiPriority w:val="99"/>
    <w:semiHidden/>
    <w:unhideWhenUsed/>
    <w:rsid w:val="002E783E"/>
    <w:rPr>
      <w:color w:val="605E5C"/>
      <w:shd w:val="clear" w:color="auto" w:fill="E1DFDD"/>
    </w:rPr>
  </w:style>
  <w:style w:type="character" w:styleId="FollowedHyperlink">
    <w:name w:val="FollowedHyperlink"/>
    <w:basedOn w:val="DefaultParagraphFont"/>
    <w:uiPriority w:val="99"/>
    <w:semiHidden/>
    <w:unhideWhenUsed/>
    <w:rsid w:val="002E783E"/>
    <w:rPr>
      <w:color w:val="96607D" w:themeColor="followedHyperlink"/>
      <w:u w:val="single"/>
    </w:rPr>
  </w:style>
  <w:style w:type="table" w:styleId="TableGrid">
    <w:name w:val="Table Grid"/>
    <w:basedOn w:val="TableNormal"/>
    <w:uiPriority w:val="39"/>
    <w:rsid w:val="00D934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1Light">
    <w:name w:val="List Table 1 Light"/>
    <w:basedOn w:val="TableNormal"/>
    <w:uiPriority w:val="46"/>
    <w:rsid w:val="00D934A1"/>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1Light">
    <w:name w:val="Grid Table 1 Light"/>
    <w:basedOn w:val="TableNormal"/>
    <w:uiPriority w:val="46"/>
    <w:rsid w:val="00D934A1"/>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sv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hyperlink" Target="https://github.com/EnderHubris/SecureArtGaller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1251</TotalTime>
  <Pages>4</Pages>
  <Words>784</Words>
  <Characters>4471</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Noah A</dc:creator>
  <cp:keywords/>
  <dc:description/>
  <cp:lastModifiedBy>Noah A</cp:lastModifiedBy>
  <cp:revision>106</cp:revision>
  <dcterms:created xsi:type="dcterms:W3CDTF">2026-09-21T23:12:00Z</dcterms:created>
  <dcterms:modified xsi:type="dcterms:W3CDTF">2026-10-21T20:23:00Z</dcterms:modified>
</cp:coreProperties>
</file>