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bookmarkStart w:colFirst="0" w:colLast="0" w:name="_yywvae5efz3m" w:id="0"/>
      <w:bookmarkEnd w:id="0"/>
      <w:r w:rsidDel="00000000" w:rsidR="00000000" w:rsidRPr="00000000">
        <w:rPr>
          <w:sz w:val="40"/>
          <w:szCs w:val="40"/>
          <w:rtl w:val="0"/>
        </w:rPr>
        <w:t xml:space="preserve">Псевдонімізація персональних даних у текстах. Опис завдання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36"/>
          <w:szCs w:val="36"/>
        </w:rPr>
      </w:pPr>
      <w:bookmarkStart w:colFirst="0" w:colLast="0" w:name="_yyjdiu1js36p" w:id="1"/>
      <w:bookmarkEnd w:id="1"/>
      <w:r w:rsidDel="00000000" w:rsidR="00000000" w:rsidRPr="00000000">
        <w:rPr>
          <w:sz w:val="36"/>
          <w:szCs w:val="36"/>
          <w:rtl w:val="0"/>
        </w:rPr>
        <w:t xml:space="preserve">Контекст 📋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Закон України «Про доступ до публічної інформації» гарантує право громадян на вільний доступ до публічної інформації та інформації, що становить суспільний інтерес. Однак інколи набори даних, що </w:t>
      </w:r>
      <w:r w:rsidDel="00000000" w:rsidR="00000000" w:rsidRPr="00000000">
        <w:rPr>
          <w:b w:val="1"/>
          <w:bCs w:val="1"/>
          <w:rtl w:val="0"/>
        </w:rPr>
        <w:t xml:space="preserve">підлягають</w:t>
      </w:r>
      <w:r w:rsidDel="00000000" w:rsidR="00000000" w:rsidRPr="00000000">
        <w:rPr>
          <w:rtl w:val="0"/>
        </w:rPr>
        <w:t xml:space="preserve"> оприлюдненню, містять персональні дані громадян, які </w:t>
      </w:r>
      <w:r w:rsidDel="00000000" w:rsidR="00000000" w:rsidRPr="00000000">
        <w:rPr>
          <w:b w:val="1"/>
          <w:bCs w:val="1"/>
          <w:rtl w:val="0"/>
        </w:rPr>
        <w:t xml:space="preserve">не підлягають</w:t>
      </w:r>
      <w:r w:rsidDel="00000000" w:rsidR="00000000" w:rsidRPr="00000000">
        <w:rPr>
          <w:rtl w:val="0"/>
        </w:rPr>
        <w:t xml:space="preserve"> оприлюдненню. У таких випадках володільці та розпорядники даних зобов'язані перед оприлюдненням набору даних вилучити відповідні персональні дані. Таку процедуру називають знеособленням даних.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Знеособлення має охоплювати </w:t>
      </w:r>
      <w:r w:rsidDel="00000000" w:rsidR="00000000" w:rsidRPr="00000000">
        <w:rPr>
          <w:b w:val="1"/>
          <w:bCs w:val="1"/>
          <w:rtl w:val="0"/>
        </w:rPr>
        <w:t xml:space="preserve">всі персональні дані</w:t>
      </w:r>
      <w:r w:rsidDel="00000000" w:rsidR="00000000" w:rsidRPr="00000000">
        <w:rPr>
          <w:rtl w:val="0"/>
        </w:rPr>
        <w:t xml:space="preserve">, щоб забезпечувати право на захист персональних даних, але водночас </w:t>
      </w:r>
      <w:r w:rsidDel="00000000" w:rsidR="00000000" w:rsidRPr="00000000">
        <w:rPr>
          <w:b w:val="1"/>
          <w:bCs w:val="1"/>
          <w:rtl w:val="0"/>
        </w:rPr>
        <w:t xml:space="preserve">не має бути надмірним</w:t>
      </w:r>
      <w:r w:rsidDel="00000000" w:rsidR="00000000" w:rsidRPr="00000000">
        <w:rPr>
          <w:rtl w:val="0"/>
        </w:rPr>
        <w:t xml:space="preserve">, аби не порушувати право на доступ до публічної інформації.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Одним із методів знеособлення персональних даних у текстах є </w:t>
      </w:r>
      <w:r w:rsidDel="00000000" w:rsidR="00000000" w:rsidRPr="00000000">
        <w:rPr>
          <w:b w:val="1"/>
          <w:bCs w:val="1"/>
          <w:rtl w:val="0"/>
        </w:rPr>
        <w:t xml:space="preserve">псевдонімізація</w:t>
      </w:r>
      <w:r w:rsidDel="00000000" w:rsidR="00000000" w:rsidRPr="00000000">
        <w:rPr>
          <w:rtl w:val="0"/>
        </w:rPr>
        <w:t xml:space="preserve">, тобто заміна ідентифікувальних елементів (ПІП, номера паспорта тощо) на псевдонім або код. Такий спосіб дозволяє зберігати інформацію, не називаючи конкретних осіб. Прикладом використання такого способу знеособлення є позначення у судовому рішенні сторін судового провадження як «ОСОБА_1», «ОСОБА_2».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Псевдонімізація може бути детерміністичною. Це означає, що справжній елемент завжди замінюється однаковим зміненим елементом. Приміром, у рішенні суду України, опублікованому в реєстрі судових рішень, ім’я відповідача в усьому тексті рішення замінюється однаковим замінником, що дозволяє ідентифікувати в тексті рішення, що, наприклад, саме відповідач подав певні докази, а не інша особа.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sz w:val="36"/>
          <w:szCs w:val="36"/>
        </w:rPr>
      </w:pPr>
      <w:bookmarkStart w:colFirst="0" w:colLast="0" w:name="_rh1f2i83dgtp" w:id="2"/>
      <w:bookmarkEnd w:id="2"/>
      <w:r w:rsidDel="00000000" w:rsidR="00000000" w:rsidRPr="00000000">
        <w:rPr>
          <w:sz w:val="36"/>
          <w:szCs w:val="36"/>
          <w:rtl w:val="0"/>
        </w:rPr>
        <w:t xml:space="preserve">Завдання 🖋️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Побудуйте псевдонімізатор для української мови. Ваше рішення повинно знаходити в тексті елементи персональних даних і детерміністично замінювати їх на коди (псевдоніми).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10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Романишин Мар’яна, 27.10.1989 р. нар., пише цю доку на кемп. Дарина Соя вітає учасників кемпу 5.10.2026 р. Соя Д. та Романишин М. радіють, що ви доїхали!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ОСОБА_1, ІНФОРМАЦІЯ_1, пише цю доку на кемп. ОСОБА_2 вітає учасників кемпу 5.10.2026 р. ОСОБА_2 та ОСОБА_1 радіють, що ви доїхали!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Типи персональних даних у цьому завданні: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ОСОБА_*</w:t>
      </w:r>
      <w:r w:rsidDel="00000000" w:rsidR="00000000" w:rsidRPr="00000000">
        <w:rPr>
          <w:rtl w:val="0"/>
        </w:rPr>
        <w:t xml:space="preserve"> — ім’я людини;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АДРЕСА_*</w:t>
      </w:r>
      <w:r w:rsidDel="00000000" w:rsidR="00000000" w:rsidRPr="00000000">
        <w:rPr>
          <w:rtl w:val="0"/>
        </w:rPr>
        <w:t xml:space="preserve"> — адреса місця проживання чи перебування;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НОМЕР_*</w:t>
      </w:r>
      <w:r w:rsidDel="00000000" w:rsidR="00000000" w:rsidRPr="00000000">
        <w:rPr>
          <w:rtl w:val="0"/>
        </w:rPr>
        <w:t xml:space="preserve">  — ІПН/РНОКПП, номер паспорта чи ID-картки, номер телефону, IBAN, номер військової частини, номерні знаки транспортного засобу та інші числово-літерні ідентифікатори, що стосуються конкретної фізичної особи. Кадастрові номери, номери справ і договорів, рахунки державних установ тощо персональними даними не є;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ІНФОРМАЦІЯ_*</w:t>
      </w:r>
      <w:r w:rsidDel="00000000" w:rsidR="00000000" w:rsidRPr="00000000">
        <w:rPr>
          <w:rtl w:val="0"/>
        </w:rPr>
        <w:t xml:space="preserve"> — дата народження чи смерті, емейл, URL, нік людини у соцмережах, назва військової частини тощо.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Ваше рішення повинно: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базуватися на відкритих моделях і бібліотеках;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працювати локально, без доступу до платних зовнішніх API або хмарних inference-сервісів;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запускатися на комп'ютері з не більше ніж 8 GB RAM без використання GPU і обробляти весь тестовий набір даних не довше ніж 2 години;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бути простим для розгортання та запуску, без викачування даних з мережі: Docker-контейнер, моделька, додаток тощо.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NB!</w:t>
      </w:r>
      <w:r w:rsidDel="00000000" w:rsidR="00000000" w:rsidRPr="00000000">
        <w:rPr>
          <w:i w:val="1"/>
          <w:iCs w:val="1"/>
          <w:rtl w:val="0"/>
        </w:rPr>
        <w:t xml:space="preserve"> Зверніть увагу, що завдання полягає у псевдонімізації саме персональних даних. Не всі дати, адреси та номери телефонів належать до персональних даних.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vhb3eotze815" w:id="3"/>
      <w:bookmarkEnd w:id="3"/>
      <w:r w:rsidDel="00000000" w:rsidR="00000000" w:rsidRPr="00000000">
        <w:rPr>
          <w:sz w:val="36"/>
          <w:szCs w:val="36"/>
          <w:rtl w:val="0"/>
        </w:rPr>
        <w:t xml:space="preserve">Дані 🏞️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tv83la7xx06" w:id="4"/>
      <w:bookmarkEnd w:id="4"/>
      <w:r w:rsidDel="00000000" w:rsidR="00000000" w:rsidRPr="00000000">
        <w:rPr>
          <w:rtl w:val="0"/>
        </w:rPr>
        <w:t xml:space="preserve">Для тестування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Для перевірки якості псевдонімізатора скористайтеся датасетом у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  <w:t xml:space="preserve">. Цей набір містить 240 судових рішень з анотаціями: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id</w:t>
      </w:r>
      <w:r w:rsidDel="00000000" w:rsidR="00000000" w:rsidRPr="00000000">
        <w:rPr>
          <w:rtl w:val="0"/>
        </w:rPr>
        <w:t xml:space="preserve">: ідентифікатор справи в Єдиному державному реєстрі судових рішень (ЄДРСР);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pseudonymized</w:t>
      </w:r>
      <w:r w:rsidDel="00000000" w:rsidR="00000000" w:rsidRPr="00000000">
        <w:rPr>
          <w:rtl w:val="0"/>
        </w:rPr>
        <w:t xml:space="preserve">: знеособлене судове рішення, як його можна побачити в ЄДРСР;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: синтетично створена імітація оригіналу судового рішення;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annotations</w:t>
      </w:r>
      <w:r w:rsidDel="00000000" w:rsidR="00000000" w:rsidRPr="00000000">
        <w:rPr>
          <w:rtl w:val="0"/>
        </w:rPr>
        <w:t xml:space="preserve">: посимвольні позиції всіх персональних даних та їхні псевдоніми;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annotations_by_pseudonym</w:t>
      </w:r>
      <w:r w:rsidDel="00000000" w:rsidR="00000000" w:rsidRPr="00000000">
        <w:rPr>
          <w:rtl w:val="0"/>
        </w:rPr>
        <w:t xml:space="preserve">: анотації, згруповані за псевдонімом (для зручності).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У датасеті присутні 3687 сутностей, що позначають персональні дані: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2827 сутностей типу ОСОБА_*;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447 — НОМЕР_*;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233 — АДРЕСА_*;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180 — ІНФОРМАЦІЯ_*.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У всьому датасеті згадано 862 унікальні особи.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g74rgxz2lrn" w:id="5"/>
      <w:bookmarkEnd w:id="5"/>
      <w:r w:rsidDel="00000000" w:rsidR="00000000" w:rsidRPr="00000000">
        <w:rPr>
          <w:rtl w:val="0"/>
        </w:rPr>
        <w:t xml:space="preserve">Для тренування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Відкриті датасети з розпізнавання сутностей (NER):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NER-UK 2.0</w:t>
        </w:r>
      </w:hyperlink>
      <w:r w:rsidDel="00000000" w:rsidR="00000000" w:rsidRPr="00000000">
        <w:rPr>
          <w:rtl w:val="0"/>
        </w:rPr>
        <w:t xml:space="preserve">, українська мова, 13 типів сутностей;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Ukr-Synth</w:t>
        </w:r>
      </w:hyperlink>
      <w:r w:rsidDel="00000000" w:rsidR="00000000" w:rsidRPr="00000000">
        <w:rPr>
          <w:rtl w:val="0"/>
        </w:rPr>
        <w:t xml:space="preserve">, українська мова, 3 типи сутностей;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Polyglot-NER</w:t>
        </w:r>
      </w:hyperlink>
      <w:r w:rsidDel="00000000" w:rsidR="00000000" w:rsidRPr="00000000">
        <w:rPr>
          <w:rtl w:val="0"/>
        </w:rPr>
        <w:t xml:space="preserve"> 40 мов, включно з українською, 3 типи сутностей;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WikiAnn</w:t>
        </w:r>
      </w:hyperlink>
      <w:r w:rsidDel="00000000" w:rsidR="00000000" w:rsidRPr="00000000">
        <w:rPr>
          <w:rtl w:val="0"/>
        </w:rPr>
        <w:t xml:space="preserve"> 176 мов, включно з українською, 3 типи сутностей.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Відкритий датасет з 44762 псевдонімізованих судових рішень з ЄДРСР за 2024 рік: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2024-court-decisions.parquet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Цю вибірку отримали після дедуплікації ~8 млн судових рішень з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ЄДРСР</w:t>
        </w:r>
      </w:hyperlink>
      <w:r w:rsidDel="00000000" w:rsidR="00000000" w:rsidRPr="00000000">
        <w:rPr>
          <w:rtl w:val="0"/>
        </w:rPr>
        <w:t xml:space="preserve">. Дедуплікація відбувалася за допомогою Locality-Sensitive Hashing (LSH) з порогом 0.5.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NB!</w:t>
      </w:r>
      <w:r w:rsidDel="00000000" w:rsidR="00000000" w:rsidRPr="00000000">
        <w:rPr>
          <w:i w:val="1"/>
          <w:iCs w:val="1"/>
          <w:rtl w:val="0"/>
        </w:rPr>
        <w:t xml:space="preserve"> Зверніть увагу, що імена нотаріусів, адвокатів, суддів, державних виконавців та публічних осіб у цивільних справах в ЄДРСР які є в тренувальній вибірці не знеособлено - це ваша задача. При цьому в тестовій вибірці </w:t>
      </w:r>
      <w:r w:rsidDel="00000000" w:rsidR="00000000" w:rsidRPr="00000000">
        <w:rPr>
          <w:i w:val="1"/>
          <w:iCs w:val="1"/>
          <w:u w:val="single"/>
          <w:rtl w:val="0"/>
        </w:rPr>
        <w:t xml:space="preserve">імена всіх фізичних осіб знеособлено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NB!</w:t>
      </w:r>
      <w:r w:rsidDel="00000000" w:rsidR="00000000" w:rsidRPr="00000000">
        <w:rPr>
          <w:i w:val="1"/>
          <w:iCs w:val="1"/>
          <w:rtl w:val="0"/>
        </w:rPr>
        <w:t xml:space="preserve"> Заохочуємо учасників використовувати будь-які джерела відкритих даних, згенеровані дані, аугментацію даних, дорозмітку тощо.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36"/>
          <w:szCs w:val="36"/>
        </w:rPr>
      </w:pPr>
      <w:bookmarkStart w:colFirst="0" w:colLast="0" w:name="_13enspvm079v" w:id="6"/>
      <w:bookmarkEnd w:id="6"/>
      <w:r w:rsidDel="00000000" w:rsidR="00000000" w:rsidRPr="00000000">
        <w:rPr>
          <w:sz w:val="36"/>
          <w:szCs w:val="36"/>
          <w:rtl w:val="0"/>
        </w:rPr>
        <w:t xml:space="preserve">Формат відповіді </w:t>
      </w:r>
      <w:r w:rsidDel="00000000" w:rsidR="00000000" w:rsidRPr="00000000">
        <w:rPr>
          <w:sz w:val="22"/>
          <w:szCs w:val="22"/>
          <w:rtl w:val="0"/>
        </w:rPr>
        <w:t xml:space="preserve">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Ваше рішення отримує на вхід поле original кожного тестового рішення і повертає файл JSON Lines: один рядок на рішення, позиції символів у original (end не включно):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{"id": 116075957, "annotations": [{"start": 19, "end": 42, "pseudonym": "ОСОБА_1"}, {"start": 637, "end": 662, "pseudonym": "ОСОБА_1"}]}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Можна подати й псевдонімізований текст: {"id": 116075957, "pseudonymized": "У травні 2018 року ОСОБА_1 звернувся до суду …"}. Скрипт оцінки сам відновить з нього позиції, але однозначним є лише перший формат.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Номери в псевдонімах можуть бути будь-якими. Важливо лише, щоб одна сутність мала один і той самий псевдонім у межах рішення. Рішення, якого немає у відповіді, вважається рішенням без знайдених персональних даних.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Приклад відповіді — data/sample_submission.jsonl, скрипт оцінки — data/evaluate.py: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 evaluate.py test/court_cases.jsonl my_submission.jsonl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sz w:val="36"/>
          <w:szCs w:val="36"/>
        </w:rPr>
      </w:pPr>
      <w:bookmarkStart w:colFirst="0" w:colLast="0" w:name="_qevc3kwxry5x" w:id="7"/>
      <w:bookmarkEnd w:id="7"/>
      <w:r w:rsidDel="00000000" w:rsidR="00000000" w:rsidRPr="00000000">
        <w:rPr>
          <w:sz w:val="36"/>
          <w:szCs w:val="36"/>
          <w:rtl w:val="0"/>
        </w:rPr>
        <w:t xml:space="preserve">Метрики 📏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За фреймворком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TILD</w:t>
        </w:r>
      </w:hyperlink>
      <w:r w:rsidDel="00000000" w:rsidR="00000000" w:rsidRPr="00000000">
        <w:rPr>
          <w:rtl w:val="0"/>
        </w:rPr>
        <w:t xml:space="preserve"> якість анонімізації визначається трьома аспектами: точністю ідентифікації персональних даних, рівнем втрати інформації та ризиком деанонімізації.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Підсумковий бал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NER macro F1. Для кожного з чотирьох типів (ОСОБА, АДРЕСА, НОМЕР, ІНФОРМАЦІЯ) рахуємо precision, recall і F1, а потім усереднюємо F1 по типах. Знайдена сутність зараховується, якщо її тип збігається з правильним, а фрагменти перетинаються щонайменше наполовину (IoU ≥ 0,5). Кожну правильну сутність можна зарахувати лише один раз. При рівних балах вище стоїть рішення з меншим deanonymization risk.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Довідкові метрики (не входять у підсумковий бал; deanonymization risk використовується лише при рівних балах):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NER macro F1 (strict)</w:t>
      </w:r>
      <w:r w:rsidDel="00000000" w:rsidR="00000000" w:rsidRPr="00000000">
        <w:rPr>
          <w:rtl w:val="0"/>
        </w:rPr>
        <w:t xml:space="preserve"> — те саме, але межі фрагментів мають збігатися до символу.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Deanonymization risk (by name)</w:t>
      </w:r>
      <w:r w:rsidDel="00000000" w:rsidR="00000000" w:rsidRPr="00000000">
        <w:rPr>
          <w:rtl w:val="0"/>
        </w:rPr>
        <w:t xml:space="preserve"> — відсоток осіб, у яких псевдонімізовано не всі згадки імені. Наприклад, якщо </w:t>
      </w:r>
      <w:r w:rsidDel="00000000" w:rsidR="00000000" w:rsidRPr="00000000">
        <w:rPr>
          <w:i w:val="1"/>
          <w:iCs w:val="1"/>
          <w:rtl w:val="0"/>
        </w:rPr>
        <w:t xml:space="preserve">Романишин Мар'яна Михайлівна</w:t>
      </w:r>
      <w:r w:rsidDel="00000000" w:rsidR="00000000" w:rsidRPr="00000000">
        <w:rPr>
          <w:rtl w:val="0"/>
        </w:rPr>
        <w:t xml:space="preserve"> (ОСОБА_2) згадана в тексті 4 рази, а псевдонімізатор знайшов лише 3 згадки, ОСОБА_2 вважається не анонімізованою. Згадка вважається відкритою, якщо хоч одне її слово замасковано менш ніж наполовину. Менше — краще.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— чи однаково позначено всі згадки однієї особи (детермінізм заміни).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— косинусна подібність ембедингів речень оригіналу та псевдонімізованого тексту (в скрипті використовуємо модель paraphrase-multilingual-MiniLM-L12-v2). Показує, скільки змісту втрачено.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Усі метрики обчислює data/evaluate.py.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5r98g539z2bt" w:id="8"/>
      <w:bookmarkEnd w:id="8"/>
      <w:r w:rsidDel="00000000" w:rsidR="00000000" w:rsidRPr="00000000">
        <w:rPr>
          <w:rtl w:val="0"/>
        </w:rPr>
        <w:t xml:space="preserve">Додаткові посилання 🔗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Невеликі моделі для розпізнавання сутностей: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uk_ner_web_trf_13class</w:t>
        </w:r>
      </w:hyperlink>
      <w:r w:rsidDel="00000000" w:rsidR="00000000" w:rsidRPr="00000000">
        <w:rPr>
          <w:rtl w:val="0"/>
        </w:rPr>
        <w:t xml:space="preserve"> — SOTA модель на базі NER-UK 2.0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spaCy</w:t>
        </w:r>
      </w:hyperlink>
      <w:r w:rsidDel="00000000" w:rsidR="00000000" w:rsidRPr="00000000">
        <w:rPr>
          <w:rtl w:val="0"/>
        </w:rPr>
        <w:t xml:space="preserve"> — модель на базі Ukr-Synth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stanza</w:t>
        </w:r>
      </w:hyperlink>
      <w:r w:rsidDel="00000000" w:rsidR="00000000" w:rsidRPr="00000000">
        <w:rPr>
          <w:rtl w:val="0"/>
        </w:rPr>
        <w:t xml:space="preserve"> — модель на базі NER-UK 1.0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Спроба зробити відкритий псевдонімізатор на базі Presidio: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https://github.com/fox-rudie/pseudonymizer-uk</w:t>
        </w:r>
      </w:hyperlink>
      <w:r w:rsidDel="00000000" w:rsidR="00000000" w:rsidRPr="00000000">
        <w:rPr>
          <w:rtl w:val="0"/>
        </w:rPr>
        <w:t xml:space="preserve">. Можна використовувати як бейзлайн.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Нормативна база: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Закон України «Про захист персональних даних»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jc w:val="both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Закон України «Про доступ до публічної інформації»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jc w:val="both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Методичні рекомендації щодо деперсоніфікації наборів відкритих даних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sz w:val="36"/>
          <w:szCs w:val="36"/>
        </w:rPr>
      </w:pPr>
      <w:bookmarkStart w:colFirst="0" w:colLast="0" w:name="_p2rmbgd28v20" w:id="9"/>
      <w:bookmarkEnd w:id="9"/>
      <w:r w:rsidDel="00000000" w:rsidR="00000000" w:rsidRPr="00000000">
        <w:rPr>
          <w:sz w:val="36"/>
          <w:szCs w:val="36"/>
          <w:rtl w:val="0"/>
        </w:rPr>
        <w:t xml:space="preserve">Завдання з зірочкою 🌟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Перевірити судові рішення з ЄДРСР (підкорпус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2024-court-decisions.parquet</w:t>
        </w:r>
      </w:hyperlink>
      <w:r w:rsidDel="00000000" w:rsidR="00000000" w:rsidRPr="00000000">
        <w:rPr>
          <w:rtl w:val="0"/>
        </w:rPr>
        <w:t xml:space="preserve">) на предмет витоку персональних даних. Зверніть увагу, що імена нотаріусів, адвокатів, суддів, державних виконавців та публічних осіб у цивільних справах не підлягають знеособленню.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Deanonymization risk. Оцініть, яка частка осіб у тексті лишається захищеною повністю. Особа вважається захищеною, якщо псевдонімізовано всі згадки її ПІП, а також усі дати, номери та адреси, що стосуються саме цієї особи. Deanonymization risk — відсоток осіб, у яких псевдонімізовано менше ніж 100% таких ідентифікаторів. Готової розмітки зв'язків «особа → її дані» немає, тому частиною завдання є запропонувати, як цю метрику порахувати: розмітити зв'язки, автоматично прив'язати дані до осіб тощо.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Назбирати вибірку, що складається з більш неформальної мови — Telegram, Reddit, X, Threads тощо. Порівняти якість з оригінальним тестом.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sz w:val="36"/>
          <w:szCs w:val="36"/>
        </w:rPr>
      </w:pPr>
      <w:bookmarkStart w:colFirst="0" w:colLast="0" w:name="_7quvsevjiq3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Правила ❗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Не використовувати тестову вибірку (зокрема поля annotations і pseudonymized) для навчання чи підбору параметрів. Поле pseudonymized фактично містить правильні відповіді.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Розроблене рішення опублікувати під відкритою ліцензією.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Не покласти сайт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ЄДРСР</w:t>
        </w:r>
      </w:hyperlink>
      <w:r w:rsidDel="00000000" w:rsidR="00000000" w:rsidRPr="00000000">
        <w:rPr>
          <w:rtl w:val="0"/>
        </w:rPr>
        <w:t xml:space="preserve"> через викачування даних.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ta.gov.ua/uploads/files/2020-03-27-160613.559704RecomendationMethodsnew2020-1.pdf" TargetMode="External"/><Relationship Id="rId11" Type="http://schemas.openxmlformats.org/officeDocument/2006/relationships/hyperlink" Target="https://huggingface.co/datasets/lang-uk/court-decisions-uk/blob/main/2024-court-decisions.parquet" TargetMode="External"/><Relationship Id="rId22" Type="http://schemas.openxmlformats.org/officeDocument/2006/relationships/hyperlink" Target="https://reyestr.court.gov.ua/" TargetMode="External"/><Relationship Id="rId10" Type="http://schemas.openxmlformats.org/officeDocument/2006/relationships/hyperlink" Target="https://huggingface.co/datasets/unimelb-nlp/wikiann" TargetMode="External"/><Relationship Id="rId21" Type="http://schemas.openxmlformats.org/officeDocument/2006/relationships/hyperlink" Target="https://huggingface.co/datasets/lang-uk/court-decisions-uk/blob/main/2024-court-decisions.parquet" TargetMode="External"/><Relationship Id="rId13" Type="http://schemas.openxmlformats.org/officeDocument/2006/relationships/hyperlink" Target="https://arxiv.org/pdf/2103.09263" TargetMode="External"/><Relationship Id="rId12" Type="http://schemas.openxmlformats.org/officeDocument/2006/relationships/hyperlink" Target="https://reyestr.court.gov.u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datasets/rmyeid/polyglot_ner" TargetMode="External"/><Relationship Id="rId15" Type="http://schemas.openxmlformats.org/officeDocument/2006/relationships/hyperlink" Target="https://spacy.io/models/uk" TargetMode="External"/><Relationship Id="rId14" Type="http://schemas.openxmlformats.org/officeDocument/2006/relationships/hyperlink" Target="https://huggingface.co/dchaplinsky/uk_ner_web_trf_13class" TargetMode="External"/><Relationship Id="rId17" Type="http://schemas.openxmlformats.org/officeDocument/2006/relationships/hyperlink" Target="https://github.com/fox-rudie/pseudonymizer-uk" TargetMode="External"/><Relationship Id="rId16" Type="http://schemas.openxmlformats.org/officeDocument/2006/relationships/hyperlink" Target="https://stanfordnlp.github.io/stanza/ner_model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zakon.rada.gov.ua/laws/show/2939-17#Text" TargetMode="External"/><Relationship Id="rId6" Type="http://schemas.openxmlformats.org/officeDocument/2006/relationships/hyperlink" Target="https://drive.google.com/drive/folders/1T7Ub_6xuS5zwP5LioX745dnfQ5JrGkEg?usp=drive_link" TargetMode="External"/><Relationship Id="rId18" Type="http://schemas.openxmlformats.org/officeDocument/2006/relationships/hyperlink" Target="https://zakon.rada.gov.ua/laws/show/2297-17#Text" TargetMode="External"/><Relationship Id="rId7" Type="http://schemas.openxmlformats.org/officeDocument/2006/relationships/hyperlink" Target="https://github.com/lang-uk/ner-uk/tree/master/v2.0" TargetMode="External"/><Relationship Id="rId8" Type="http://schemas.openxmlformats.org/officeDocument/2006/relationships/hyperlink" Target="https://huggingface.co/datasets/ukr-models/Ukr-Syn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