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Инженерное проектирование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09.03.03 Прикладная информатика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Большие и открытые данные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Инженерное проектирование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Инженерное проектирование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УК-1.2.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Оценивать эффективность процедур анализа проблем и принятия решений в профессиональной деятельности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Анализировать и систематизировать разнородные данные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УК-1.3. Владеть: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Навыками научного поиска и практической работы с информационными источниками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ОПК-1.3.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теоретического и экспериментального исследования объектов профессиональной деятельности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ОПК-4.1. Знать: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Основные стандарты оформления технической документации на различных стадиях жизненного цикла объекта профессиональной деятельности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ОПК-4.3.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составления, компоновки, оформления нормативной и технической документации, адресованной другим специалистам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ОПК-5.1. Знать: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Современные методы информационного взаимодействия информационных и автоматизированных систем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ОПК-6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ОПК-6.2. Уметь: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Составлять технические задания на оснащение отделов, лабораторий, офисов компьютерным и сетевым оборудованием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ОПК-6.3.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разработки технических заданий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ОПК-8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разрабатывать алгоритмы и программы, пригодные для практического применения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ОПК-8.1. Знать: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Основные языки программирования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ОПК-9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ОПК-9.1. Знать: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Методики использования программных средств для решения практических задач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ОПК-9.2. Уметь: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Готовить исходные данные, тестировать программное средство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ОПК-9.3.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Способами описания методики использования программного средства для решения конкретной задачи в виде документа или видеоролика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