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Нормативное регулирование внедрения и эксплуатации ИС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09.03.03 Прикладная информатика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Корпоративные информационные технологии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Нормативное регулирование внедрения и эксплуатации ИС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Нормативное регулирование внедрения и эксплуатации ИС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E76531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>
              <w:rPr>
                <w:b/>
                <w:sz w:val="24"/>
                <w:szCs w:val="24"/>
                <w:lang w:val="en-US" w:eastAsia="en-US"/>
              </w:rPr>
              <w:t xml:space="preserve"> 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УК-1.1. Знать: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Принципы сбора, отбора и обобщения информации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УК-2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УК-2.1. Знать: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Необходимые для осуществления профессиональной деятельности правовые нормы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ОПК-2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ОПК-2.2. Уметь: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Выбирать современные информационные технологии и программные средства, в том числе отечественного производства, для решения задач профессиональной деятельности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ОПК-3.3.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ОПК-4.2. Уметь: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Анализировать и применять стандарты, нормы, правила и техническую документацию при решении задач профессиональной деятельности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ОПК-4.3.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составления, компоновки, оформления нормативной и технической документации, адресованной другим специалистам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