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TMO"/>
        <w:jc w:val="center"/>
      </w:pPr>
      <w:r>
        <w:t>Министерство науки и высшего образования Российской Федерации</w:t>
      </w:r>
    </w:p>
    <w:p>
      <w:pPr>
        <w:pStyle w:val="ITMO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pStyle w:val="ITMO"/>
        <w:jc w:val="center"/>
      </w:pPr>
      <w:r>
        <w:t>«Национальный исследовательский университет ИТМО»</w:t>
      </w:r>
    </w:p>
    <w:p>
      <w:pPr>
        <w:pStyle w:val="ITMO"/>
        <w:jc w:val="center"/>
      </w:pPr>
      <w:r>
        <w:t>(Университет ИТМО)</w:t>
      </w:r>
    </w:p>
    <w:p>
      <w:pPr>
        <w:pStyle w:val="ITMO"/>
      </w:pPr>
    </w:p>
    <w:p>
      <w:pPr>
        <w:pStyle w:val="ITMO"/>
        <w:jc w:val="center"/>
      </w:pPr>
      <w:r>
        <w:t>Факультет систем управления и робототехники (СУиР)</w:t>
      </w:r>
    </w:p>
    <w:p>
      <w:pPr>
        <w:pStyle w:val="ITMO"/>
        <w:jc w:val="center"/>
      </w:pPr>
      <w:r>
        <w:t>Направление 09.04.04 Программная инженерия</w:t>
      </w:r>
    </w:p>
    <w:p>
      <w:pPr>
        <w:pStyle w:val="ITMO"/>
      </w:pPr>
    </w:p>
    <w:p>
      <w:pPr>
        <w:pStyle w:val="ITMO"/>
      </w:pPr>
    </w:p>
    <w:p>
      <w:pPr>
        <w:pStyle w:val="ITMO"/>
      </w:pPr>
    </w:p>
    <w:p>
      <w:pPr>
        <w:pStyle w:val="ITMO"/>
        <w:jc w:val="center"/>
      </w:pPr>
      <w:r>
        <w:rPr>
          <w:b/>
        </w:rPr>
        <w:t>ОТЧЁТ</w:t>
      </w:r>
    </w:p>
    <w:p>
      <w:pPr>
        <w:pStyle w:val="breadcrumb-item"/>
        <w:jc w:val="center"/>
      </w:pPr>
      <w:r>
        <w:t>по производственной, технологической практике (4 семестр)</w:t>
      </w:r>
    </w:p>
    <w:p>
      <w:pPr>
        <w:pStyle w:val="ITMO"/>
      </w:pPr>
    </w:p>
    <w:p>
      <w:pPr>
        <w:pStyle w:val="ITMO"/>
        <w:jc w:val="center"/>
      </w:pPr>
      <w:r>
        <w:rPr>
          <w:b/>
        </w:rPr>
        <w:t>Тема: Развёртывание стенда сбора метрик с настройкой CI/CD на отечественной платформе</w:t>
      </w:r>
    </w:p>
    <w:p>
      <w:pPr>
        <w:pStyle w:val="ITMO"/>
      </w:pPr>
    </w:p>
    <w:p>
      <w:pPr>
        <w:pStyle w:val="ITMO"/>
      </w:pPr>
    </w:p>
    <w:p>
      <w:pPr>
        <w:pStyle w:val="ITMO"/>
      </w:pPr>
    </w:p>
    <w:p>
      <w:pPr>
        <w:pStyle w:val="ITMO"/>
      </w:pPr>
    </w:p>
    <w:p>
      <w:pPr>
        <w:pStyle w:val="ITMO"/>
        <w:jc w:val="right"/>
      </w:pPr>
      <w:r>
        <w:t>Обучающийся: Москалёв Алексей Дмитриевич</w:t>
      </w:r>
    </w:p>
    <w:p>
      <w:pPr>
        <w:pStyle w:val="ITMO"/>
        <w:jc w:val="right"/>
      </w:pPr>
      <w:r>
        <w:t>Научный руководитель: ____________________</w:t>
      </w:r>
    </w:p>
    <w:p>
      <w:pPr>
        <w:pStyle w:val="ITMO"/>
      </w:pPr>
    </w:p>
    <w:p>
      <w:pPr>
        <w:pStyle w:val="ITMO"/>
      </w:pPr>
    </w:p>
    <w:p>
      <w:pPr>
        <w:pStyle w:val="ITMO"/>
      </w:pPr>
    </w:p>
    <w:p>
      <w:pPr>
        <w:pStyle w:val="ITMO"/>
      </w:pPr>
    </w:p>
    <w:p>
      <w:pPr>
        <w:pStyle w:val="ITMO"/>
      </w:pPr>
    </w:p>
    <w:p>
      <w:pPr>
        <w:pStyle w:val="ITMO"/>
        <w:jc w:val="center"/>
      </w:pPr>
      <w:r>
        <w:t>Санкт-Петербург, 2025</w:t>
      </w:r>
    </w:p>
    <w:p>
      <w:r>
        <w:br w:type="page"/>
      </w:r>
    </w:p>
    <w:p>
      <w:pPr>
        <w:jc w:val="center"/>
      </w:pPr>
      <w:r>
        <w:rPr>
          <w:b/>
        </w:rPr>
        <w:t>СОДЕРЖАНИЕ</w:t>
      </w:r>
    </w:p>
    <w:p/>
    <w:p>
      <w:r>
        <w:fldChar w:fldCharType="begin" w:dirty="true"/>
      </w:r>
      <w:r>
        <w:instrText xml:space="preserve"> TOC \o "1-2" \h \z \u </w:instrText>
      </w:r>
      <w:r>
        <w:fldChar w:fldCharType="end"/>
      </w:r>
    </w:p>
    <w:p>
      <w:r>
        <w:br w:type="page"/>
      </w:r>
    </w:p>
    <w:p>
      <w:pPr>
        <w:pStyle w:val="ITMO"/>
      </w:pPr>
      <w:r>
        <w:rPr>
          <w:b/>
        </w:rPr>
        <w:t>Автор:</w:t>
      </w:r>
      <w:r>
        <w:t xml:space="preserve"> Москалёв Алексей Дмитриевич</w:t>
      </w:r>
    </w:p>
    <w:p>
      <w:pPr>
        <w:pStyle w:val="IMTOH1"/>
        <w:jc w:val="left"/>
      </w:pPr>
      <w:r>
        <w:t>ВВЕДЕНИЕ</w:t>
      </w:r>
    </w:p>
    <w:p>
      <w:pPr>
        <w:pStyle w:val="ITMO"/>
      </w:pPr>
      <w:r>
        <w:t>В рамках производственной, технологической практики выполнено развёртывание инструментального стенда для автоматизированного сбора и сравнения метрик производительности веб-приложений. Стенд разработан в ходе преддипломной практики и служит основным инструментом получения экспериментальных данных для выпускной квалификационной работы по теме «Сравнительный анализ производительности микрофронтенд-архитектуры и монолитного фронтенда».</w:t>
      </w:r>
    </w:p>
    <w:p>
      <w:pPr>
        <w:pStyle w:val="ITMO"/>
      </w:pPr>
      <w:r>
        <w:t>Объектом практики является программный стенд, обеспечивающий воспроизводимое измерение показателей производительности веб-приложений: времени загрузки страниц, метрик Lighthouse, характеристик выполнения JavaScript и поведенческих показателей пользовательских сценариев. Предметом практики выступают архитектурные и технологические решения, обеспечивающие контейнеризацию сервисов стенда, автоматическое развёртывание при помощи CI/CD-конвейера и использование отечественных платформ в процессе поставки программного обеспечения.</w:t>
      </w:r>
    </w:p>
    <w:p>
      <w:pPr>
        <w:pStyle w:val="ITMO"/>
      </w:pPr>
      <w:r>
        <w:t>Цель работы — организовать производственное развёртывание стенда сбора метрик с настройкой автоматического CI/CD-конвейера на отечественной платформе.</w:t>
      </w:r>
    </w:p>
    <w:p>
      <w:pPr>
        <w:pStyle w:val="ITMO"/>
      </w:pPr>
      <w:r>
        <w:t>Решение развёртывается как набор контейнеров под управлением Docker Compose, где серверная часть обеспечивает запуск браузера и сбор метрик, а клиентская часть предоставляет интерфейс для управления замерами и просмотра результатов. В отчёте последовательно рассматриваются анализ вариантов развёртывания с обоснованием выбора отечественных инструментов, проектирование процесса сбора метрик, контейнеризация компонентов стенда, настройка CI/CD-конвейера и результаты развёртывания на производственном сервере.</w:t>
      </w:r>
    </w:p>
    <w:p>
      <w:pPr>
        <w:pStyle w:val="IMTOH1"/>
        <w:pageBreakBefore w:val="true"/>
        <w:jc w:val="left"/>
      </w:pPr>
      <w:r>
        <w:t>1 Анализ вариантов развёртывания с использованием отечественных разработок</w:t>
      </w:r>
    </w:p>
    <w:p>
      <w:pPr>
        <w:pStyle w:val="ITMOH2"/>
        <w:jc w:val="left"/>
      </w:pPr>
      <w:r>
        <w:t>1.1 Обзор доступных платформ</w:t>
      </w:r>
    </w:p>
    <w:p>
      <w:pPr>
        <w:pStyle w:val="ITMO"/>
      </w:pPr>
      <w:r>
        <w:t>При выборе платформы для размещения репозитория и организации CI/CD-конвейера рассматривались варианты, удовлетворяющие требованию использования отечественных или импортозамещённых разработок.</w:t>
      </w:r>
    </w:p>
    <w:p>
      <w:pPr>
        <w:pStyle w:val="ITMO"/>
      </w:pPr>
      <w:r>
        <w:t>В части платформ для хостинга Git-репозитория и организации CI/CD были рассмотрены следующие решения.</w:t>
      </w:r>
    </w:p>
    <w:p>
      <w:pPr>
        <w:pStyle w:val="ITMO"/>
      </w:pPr>
      <w:r>
        <w:rPr>
          <w:b/>
        </w:rPr>
        <w:t>GitVerse</w:t>
      </w:r>
      <w:r>
        <w:t xml:space="preserve"> (gitverse.ru) — российская платформа для хостинга кода, разработанная при участии Сбера. Предоставляет функциональность, аналогичную GitHub и GitLab: управление репозиториями, запросы на слияние, систему задач и встроенный CI/CD-конвейер на основе синтаксиса, совместимого с GitHub Actions. Платформа зарегистрирована в РФ, данные хранятся на российских серверах.</w:t>
      </w:r>
    </w:p>
    <w:p>
      <w:pPr>
        <w:pStyle w:val="ITMO"/>
      </w:pPr>
      <w:r>
        <w:rPr>
          <w:b/>
        </w:rPr>
        <w:t>Gitflic</w:t>
      </w:r>
      <w:r>
        <w:t xml:space="preserve"> (gitflic.ru) — отечественная платформа хостинга кода с поддержкой CI/CD-пайплайнов, ориентированная преимущественно на корпоративный сегмент.</w:t>
      </w:r>
    </w:p>
    <w:p>
      <w:pPr>
        <w:pStyle w:val="ITMO"/>
      </w:pPr>
      <w:r>
        <w:t>В части облачных провайдеров для размещения сервисов рассматривались Яндекс Cloud, VK Cloud и Selectel как российские платформы, предоставляющие виртуальные серверы, управляемые кластеры Kubernetes и реестры контейнерных образов.</w:t>
      </w:r>
    </w:p>
    <w:p>
      <w:pPr>
        <w:pStyle w:val="ITMOH2"/>
        <w:jc w:val="left"/>
      </w:pPr>
      <w:r>
        <w:t>1.2 Обоснование выбора</w:t>
      </w:r>
    </w:p>
    <w:p>
      <w:pPr>
        <w:pStyle w:val="ITMO"/>
      </w:pPr>
      <w:r>
        <w:t xml:space="preserve">По результатам анализа для хостинга репозитория и организации CI/CD выбрана платформа </w:t>
      </w:r>
      <w:r>
        <w:rPr>
          <w:b/>
        </w:rPr>
        <w:t>GitVerse</w:t>
      </w:r>
      <w:r>
        <w:t>. Основания для выбора:</w:t>
      </w:r>
    </w:p>
    <w:p>
      <w:pPr>
        <w:pStyle w:val="ITMO"/>
        <w:ind w:firstLine="0" w:left="360"/>
      </w:pPr>
      <w:r>
        <w:t xml:space="preserve">• </w:t>
      </w:r>
      <w:r>
        <w:t>платформа является отечественной разработкой и удовлетворяет требованию импортозамещения;</w:t>
      </w:r>
    </w:p>
    <w:p>
      <w:pPr>
        <w:pStyle w:val="ITMO"/>
        <w:ind w:firstLine="0" w:left="360"/>
      </w:pPr>
      <w:r>
        <w:t xml:space="preserve">• </w:t>
      </w:r>
      <w:r>
        <w:t>синтаксис CI/CD-пайплайнов совместим с GitHub Actions, что исключает необходимость изучения нового формата конфигурации;</w:t>
      </w:r>
    </w:p>
    <w:p>
      <w:pPr>
        <w:pStyle w:val="ITMO"/>
        <w:ind w:firstLine="0" w:left="360"/>
      </w:pPr>
      <w:r>
        <w:t xml:space="preserve">• </w:t>
      </w:r>
      <w:r>
        <w:t>платформа предоставляет бесплатный доступ для открытых репозиториев;</w:t>
      </w:r>
    </w:p>
    <w:p>
      <w:pPr>
        <w:pStyle w:val="ITMO"/>
        <w:ind w:firstLine="0" w:left="360"/>
      </w:pPr>
      <w:r>
        <w:t xml:space="preserve">• </w:t>
      </w:r>
      <w:r>
        <w:t>поддерживается подключение self-hosted runners, что позволяет выполнять сборку и деплой непосредственно на целевом сервере.</w:t>
      </w:r>
    </w:p>
    <w:p>
      <w:pPr>
        <w:pStyle w:val="ITMO"/>
      </w:pPr>
      <w:r>
        <w:t>В качестве целевой среды развёртывания используется существующий виртуальный сервер (VPS) провайдера Aeza с характеристиками: 4 vCPU, 4 GB RAM, 10 GB SSD, ОС Ubuntu 22.04. Перенос на облачную платформу признан нецелесообразным ввиду наличия работающей производственной среды.</w:t>
      </w:r>
    </w:p>
    <w:p>
      <w:pPr>
        <w:pStyle w:val="ITMO"/>
      </w:pPr>
      <w:r>
        <w:t>Использование внешнего реестра контейнерных образов также признано избыточным: поскольку сборка и запуск образов осуществляются на одном сервере, образы не требуют передачи по сети.</w:t>
      </w:r>
    </w:p>
    <w:p>
      <w:pPr>
        <w:pStyle w:val="ITMOH2"/>
        <w:jc w:val="left"/>
      </w:pPr>
      <w:r>
        <w:t>1.3 Итоговая схема развёртывания</w:t>
      </w:r>
    </w:p>
    <w:p>
      <w:pPr>
        <w:pStyle w:val="ITMO"/>
      </w:pPr>
      <w:r>
        <w:t>Выбранная схема развёртывания выглядит следующим образом: при каждом коммите в основную ветку репозитория на GitVerse автоматически запускается CI/CD-конвейер, который на целевом сервере выполняет получение актуальной версии кода, сборку контейнерных образов и перезапуск сервисов.</w:t>
      </w:r>
    </w:p>
    <w:p>
      <w:pPr>
        <w:pStyle w:val="HTML"/>
      </w:pPr>
      <w:r>
        <w:t>push в ветку main</w:t>
      </w:r>
    </w:p>
    <w:p>
      <w:pPr>
        <w:pStyle w:val="HTML"/>
      </w:pPr>
      <w:r>
        <w:t xml:space="preserve">    → GitVerse CI (act runner, self-hosted на VPS)</w:t>
      </w:r>
    </w:p>
    <w:p>
      <w:pPr>
        <w:pStyle w:val="HTML"/>
      </w:pPr>
      <w:r>
        <w:t xml:space="preserve">        → git pull</w:t>
      </w:r>
    </w:p>
    <w:p>
      <w:pPr>
        <w:pStyle w:val="HTML"/>
      </w:pPr>
      <w:r>
        <w:t xml:space="preserve">        → docker compose build metrics-backend</w:t>
      </w:r>
    </w:p>
    <w:p>
      <w:pPr>
        <w:pStyle w:val="HTML"/>
      </w:pPr>
      <w:r>
        <w:t xml:space="preserve">        → docker compose build metrics-frontend</w:t>
      </w:r>
    </w:p>
    <w:p>
      <w:pPr>
        <w:pStyle w:val="HTML"/>
      </w:pPr>
      <w:r>
        <w:t xml:space="preserve">        → docker compose up -d</w:t>
      </w:r>
    </w:p>
    <w:p>
      <w:pPr>
        <w:pStyle w:val="HTML"/>
      </w:pPr>
      <w:r>
        <w:t xml:space="preserve">            → VPS 91.186.212.172</w:t>
      </w:r>
    </w:p>
    <w:p>
      <w:pPr>
        <w:pStyle w:val="HTML"/>
      </w:pPr>
      <w:r>
        <w:t xml:space="preserve">                ├── Traefik (reverse proxy, TLS)</w:t>
      </w:r>
    </w:p>
    <w:p>
      <w:pPr>
        <w:pStyle w:val="HTML"/>
      </w:pPr>
      <w:r>
        <w:t xml:space="preserve">                ├── metrics-backend (NestJS + Chromium)</w:t>
      </w:r>
    </w:p>
    <w:p>
      <w:pPr>
        <w:pStyle w:val="HTML"/>
      </w:pPr>
      <w:r>
        <w:t xml:space="preserve">                └── metrics-frontend (Vue 3, nginx)</w:t>
      </w:r>
    </w:p>
    <w:p>
      <w:pPr>
        <w:pStyle w:val="ITMO"/>
        <w:jc w:val="center"/>
      </w:pPr>
      <w:r>
        <w:rPr>
          <w:i/>
        </w:rPr>
        <w:t>[место для скриншота 1: Репозиторий на GitVerse — главная страница проекта. Открыть в браузере: https://gitverse.ru/EnderWar/itmo_master_metric_pizza_collector]</w:t>
      </w:r>
    </w:p>
    <w:p>
      <w:pPr>
        <w:pStyle w:val="IMTOH1"/>
        <w:pageBreakBefore w:val="true"/>
        <w:jc w:val="left"/>
      </w:pPr>
      <w:r>
        <w:t>2 Проектирование процесса сбора метрик</w:t>
      </w:r>
    </w:p>
    <w:p>
      <w:pPr>
        <w:pStyle w:val="ITMOH2"/>
        <w:jc w:val="left"/>
      </w:pPr>
      <w:r>
        <w:t>2.1 Назначение и состав стенда</w:t>
      </w:r>
    </w:p>
    <w:p>
      <w:pPr>
        <w:pStyle w:val="ITMO"/>
      </w:pPr>
      <w:r>
        <w:t>Разработанный стенд представляет собой веб-приложение, предназначенное для автоматизированного измерения показателей производительности произвольных веб-страниц. Стенд состоит из двух сервисов.</w:t>
      </w:r>
    </w:p>
    <w:p>
      <w:pPr>
        <w:pStyle w:val="ITMO"/>
      </w:pPr>
      <w:r>
        <w:rPr>
          <w:b/>
        </w:rPr>
        <w:t>Серверная часть</w:t>
      </w:r>
      <w:r>
        <w:t xml:space="preserve"> реализована на платформе NestJS (Node.js) и выполняет следующие функции: управление сеансом браузера Chromium через протокол Chrome DevTools Protocol (CDP), запуск аудитов Lighthouse, сбор метрик Navigation Timing API, V8 и сетевых ресурсов, агрегация результатов нескольких повторных замеров и предоставление HTTP API для клиентской части.</w:t>
      </w:r>
    </w:p>
    <w:p>
      <w:pPr>
        <w:pStyle w:val="ITMO"/>
      </w:pPr>
      <w:r>
        <w:rPr>
          <w:b/>
        </w:rPr>
        <w:t>Клиентская часть</w:t>
      </w:r>
      <w:r>
        <w:t xml:space="preserve"> реализована на Vue 3 с использованием сборщика Vite и предоставляет пользовательский интерфейс для задания параметров замера (URL, количество повторов, включение E2E-сценария), просмотра результатов в табличном виде, сравнения двух URL с вычислением относительных отклонений и экспорта данных в формат CSV.</w:t>
      </w:r>
    </w:p>
    <w:p>
      <w:pPr>
        <w:pStyle w:val="ITMOH2"/>
        <w:jc w:val="left"/>
      </w:pPr>
      <w:r>
        <w:t>2.2 Методология измерений</w:t>
      </w:r>
    </w:p>
    <w:p>
      <w:pPr>
        <w:pStyle w:val="ITMO"/>
      </w:pPr>
      <w:r>
        <w:t>Каждый замер выполняется в воспроизводимых условиях: viewport 1920×1080, кэш браузера отключён (режим инкогнито), сетевое замедление не применяется. Для снижения влияния случайных отклонений каждый сценарий запускается несколько раз (по умолчанию 10), после чего вычисляются медиана и среднее значение.</w:t>
      </w:r>
    </w:p>
    <w:p>
      <w:pPr>
        <w:pStyle w:val="ITMO"/>
      </w:pPr>
      <w:r>
        <w:t>Замеры разделяются на холодные (первый запуск, DNS-записи не закешированы) и тёплые (повторные запуски с прогретым DNS). Разделение обусловлено тем, что при загрузке нескольких микрофронтендов с разных доменов первый запуск несёт дополнительные задержки DNS-разрешения, не характерные для последующих обращений.</w:t>
      </w:r>
    </w:p>
    <w:p>
      <w:pPr>
        <w:pStyle w:val="ITMOH2"/>
        <w:jc w:val="left"/>
      </w:pPr>
      <w:r>
        <w:t>2.3 Собираемые метрики</w:t>
      </w:r>
    </w:p>
    <w:p>
      <w:pPr>
        <w:pStyle w:val="ITMO"/>
      </w:pPr>
      <w:r>
        <w:t>В рамках каждого замера собираются следующие группы метрик.</w:t>
      </w:r>
    </w:p>
    <w:p>
      <w:pPr>
        <w:pStyle w:val="ITMO"/>
      </w:pPr>
      <w:r>
        <w:rPr>
          <w:b/>
        </w:rPr>
        <w:t>Navigation Timing</w:t>
      </w:r>
      <w:r>
        <w:t xml:space="preserve"> — время DOM-парсинга, время выполнения синхронных скриптов, момент наступления событий DOMContentLoaded и Load.</w:t>
      </w:r>
    </w:p>
    <w:p>
      <w:pPr>
        <w:pStyle w:val="ITMO"/>
      </w:pPr>
      <w:r>
        <w:rPr>
          <w:b/>
        </w:rPr>
        <w:t>Lighthouse</w:t>
      </w:r>
      <w:r>
        <w:t xml:space="preserve"> — Speed Index, First Contentful Paint (FCP), Largest Contentful Paint (LCP), Time to Interactive (TTI), Total Blocking Time (TBT), Cumulative Layout Shift (CLS), итоговый показатель Performance Score.</w:t>
      </w:r>
    </w:p>
    <w:p>
      <w:pPr>
        <w:pStyle w:val="ITMO"/>
      </w:pPr>
      <w:r>
        <w:rPr>
          <w:b/>
        </w:rPr>
        <w:t>Ресурсы и сеть</w:t>
      </w:r>
      <w:r>
        <w:t xml:space="preserve"> — общее количество запросов, суммарный объём переданных данных, количество скриптов, число уникальных доменов.</w:t>
      </w:r>
    </w:p>
    <w:p>
      <w:pPr>
        <w:pStyle w:val="ITMO"/>
      </w:pPr>
      <w:r>
        <w:rPr>
          <w:b/>
        </w:rPr>
        <w:t>V8 и рендеринг</w:t>
      </w:r>
      <w:r>
        <w:t xml:space="preserve"> — время парсинга и компиляции JavaScript, суммарная длительность задач, количество операций Layout и Recalc Style, объём занятой памяти JS Heap.</w:t>
      </w:r>
    </w:p>
    <w:p>
      <w:pPr>
        <w:pStyle w:val="ITMO"/>
      </w:pPr>
      <w:r>
        <w:rPr>
          <w:b/>
        </w:rPr>
        <w:t>E2E-сценарий</w:t>
      </w:r>
      <w:r>
        <w:t xml:space="preserve"> — полное время выполнения пользовательского сценария (выбор позиции, оформление заказа), средняя и максимальная задержка отклика на ввод.</w:t>
      </w:r>
    </w:p>
    <w:p>
      <w:pPr>
        <w:pStyle w:val="ITMO"/>
        <w:jc w:val="center"/>
      </w:pPr>
      <w:r>
        <w:rPr>
          <w:i/>
        </w:rPr>
        <w:t>[место для скриншота 2: Интерфейс стенда — форма запуска замера и таблица результатов. Открыть в браузере: https://metric.pizza.ew-production.ru]</w:t>
      </w:r>
    </w:p>
    <w:p>
      <w:pPr>
        <w:pStyle w:val="IMTOH1"/>
        <w:pageBreakBefore w:val="true"/>
        <w:jc w:val="left"/>
      </w:pPr>
      <w:r>
        <w:t>3 Контейнеризация проекта</w:t>
      </w:r>
    </w:p>
    <w:p>
      <w:pPr>
        <w:pStyle w:val="ITMOH2"/>
        <w:jc w:val="left"/>
      </w:pPr>
      <w:r>
        <w:t>3.1 Общая структура</w:t>
      </w:r>
    </w:p>
    <w:p>
      <w:pPr>
        <w:pStyle w:val="ITMO"/>
      </w:pPr>
      <w:r>
        <w:t>Проект контейнеризирован с использованием Docker и Docker Compose. Для каждого сервиса описан отдельный Dockerfile с многоступенчатой сборкой, что позволяет минимизировать размер финальных образов: в производственный образ включаются только скомпилированные артефакты и зависимости времени выполнения, сборочные инструменты в него не попадают.</w:t>
      </w:r>
    </w:p>
    <w:p>
      <w:pPr>
        <w:pStyle w:val="ITMO"/>
      </w:pPr>
      <w:r>
        <w:t xml:space="preserve">Оркестрация сервисов осуществляется через файл </w:t>
      </w:r>
      <w:r>
        <w:rPr>
          <w:rFonts w:ascii="Courier New" w:hAnsi="Courier New"/>
          <w:sz w:val="20"/>
        </w:rPr>
        <w:t>docker-compose.prod.yml</w:t>
      </w:r>
      <w:r>
        <w:t>, описывающий три контейнера: reverse proxy Traefik, серверную часть и клиентскую часть.</w:t>
      </w:r>
    </w:p>
    <w:p>
      <w:pPr>
        <w:pStyle w:val="ITMOH2"/>
        <w:jc w:val="left"/>
      </w:pPr>
      <w:r>
        <w:t>3.2 Контейнеризация серверной части</w:t>
      </w:r>
    </w:p>
    <w:p>
      <w:pPr>
        <w:pStyle w:val="ITMO"/>
      </w:pPr>
      <w:r>
        <w:t>Серверная часть собирается в четыре стейджа.</w:t>
      </w:r>
    </w:p>
    <w:p>
      <w:pPr>
        <w:pStyle w:val="ITMO"/>
      </w:pPr>
      <w:r>
        <w:t xml:space="preserve">Стейдж </w:t>
      </w:r>
      <w:r>
        <w:rPr>
          <w:rFonts w:ascii="Courier New" w:hAnsi="Courier New"/>
          <w:sz w:val="20"/>
        </w:rPr>
        <w:t>base</w:t>
      </w:r>
      <w:r>
        <w:t xml:space="preserve"> формирует общий базовый образ на основе </w:t>
      </w:r>
      <w:r>
        <w:rPr>
          <w:rFonts w:ascii="Courier New" w:hAnsi="Courier New"/>
          <w:sz w:val="20"/>
        </w:rPr>
        <w:t>node:20-slim</w:t>
      </w:r>
      <w:r>
        <w:t xml:space="preserve">. На этом же уровне выставляются переменные окружения </w:t>
      </w:r>
      <w:r>
        <w:rPr>
          <w:rFonts w:ascii="Courier New" w:hAnsi="Courier New"/>
          <w:sz w:val="20"/>
        </w:rPr>
        <w:t>PUPPETEER_SKIP_DOWNLOAD=true</w:t>
      </w:r>
      <w:r>
        <w:t xml:space="preserve"> и </w:t>
      </w:r>
      <w:r>
        <w:rPr>
          <w:rFonts w:ascii="Courier New" w:hAnsi="Courier New"/>
          <w:sz w:val="20"/>
        </w:rPr>
        <w:t>PUPPETEER_SKIP_CHROMIUM_DOWNLOAD=true</w:t>
      </w:r>
      <w:r>
        <w:t>, которые предписывают Puppeteer не загружать собственную копию браузера ни на одном из последующих стейджей сборки. Это критически важно: без данных переменных Puppeteer при установке зависимостей пытается скачать Chrome (~170 МБ), что приводит к ошибкам при сборке в ограниченной среде.</w:t>
      </w:r>
    </w:p>
    <w:p>
      <w:pPr>
        <w:pStyle w:val="ITMO"/>
      </w:pPr>
      <w:r>
        <w:t xml:space="preserve">Стейдж </w:t>
      </w:r>
      <w:r>
        <w:rPr>
          <w:rFonts w:ascii="Courier New" w:hAnsi="Courier New"/>
          <w:sz w:val="20"/>
        </w:rPr>
        <w:t>deps</w:t>
      </w:r>
      <w:r>
        <w:t xml:space="preserve"> выполняет установку зависимостей (</w:t>
      </w:r>
      <w:r>
        <w:rPr>
          <w:rFonts w:ascii="Courier New" w:hAnsi="Courier New"/>
          <w:sz w:val="20"/>
        </w:rPr>
        <w:t>npm ci</w:t>
      </w:r>
      <w:r>
        <w:t xml:space="preserve">). Стейдж </w:t>
      </w:r>
      <w:r>
        <w:rPr>
          <w:rFonts w:ascii="Courier New" w:hAnsi="Courier New"/>
          <w:sz w:val="20"/>
        </w:rPr>
        <w:t>builder</w:t>
      </w:r>
      <w:r>
        <w:t xml:space="preserve"> компилирует TypeScript-исходники в JavaScript (</w:t>
      </w:r>
      <w:r>
        <w:rPr>
          <w:rFonts w:ascii="Courier New" w:hAnsi="Courier New"/>
          <w:sz w:val="20"/>
        </w:rPr>
        <w:t>npm run build</w:t>
      </w:r>
      <w:r>
        <w:t>).</w:t>
      </w:r>
    </w:p>
    <w:p>
      <w:pPr>
        <w:pStyle w:val="ITMO"/>
      </w:pPr>
      <w:r>
        <w:t xml:space="preserve">Финальный стейдж </w:t>
      </w:r>
      <w:r>
        <w:rPr>
          <w:rFonts w:ascii="Courier New" w:hAnsi="Courier New"/>
          <w:sz w:val="20"/>
        </w:rPr>
        <w:t>runner</w:t>
      </w:r>
      <w:r>
        <w:t xml:space="preserve"> формирует производственный образ. В него устанавливается системный браузер Chromium из репозиториев Debian (</w:t>
      </w:r>
      <w:r>
        <w:rPr>
          <w:rFonts w:ascii="Courier New" w:hAnsi="Courier New"/>
          <w:sz w:val="20"/>
        </w:rPr>
        <w:t>apt-get install -y chromium</w:t>
      </w:r>
      <w:r>
        <w:t xml:space="preserve">). Переменная </w:t>
      </w:r>
      <w:r>
        <w:rPr>
          <w:rFonts w:ascii="Courier New" w:hAnsi="Courier New"/>
          <w:sz w:val="20"/>
        </w:rPr>
        <w:t>PUPPETEER_EXECUTABLE_PATH=/usr/bin/chromium</w:t>
      </w:r>
      <w:r>
        <w:t xml:space="preserve"> направляет Puppeteer на использование системного браузера. Из сборочного стейджа копируются только скомпилированный код (</w:t>
      </w:r>
      <w:r>
        <w:rPr>
          <w:rFonts w:ascii="Courier New" w:hAnsi="Courier New"/>
          <w:sz w:val="20"/>
        </w:rPr>
        <w:t>dist/</w:t>
      </w:r>
      <w:r>
        <w:t>) и производственные зависимости.</w:t>
      </w:r>
    </w:p>
    <w:p>
      <w:pPr>
        <w:pStyle w:val="ITMO"/>
      </w:pPr>
      <w:r>
        <w:t xml:space="preserve">Использование системного Chromium вместо Google Chrome обусловлено следующим: пакет </w:t>
      </w:r>
      <w:r>
        <w:rPr>
          <w:rFonts w:ascii="Courier New" w:hAnsi="Courier New"/>
          <w:sz w:val="20"/>
        </w:rPr>
        <w:t>chromium</w:t>
      </w:r>
      <w:r>
        <w:t xml:space="preserve"> доступен в стандартных репозиториях Debian без необходимости подключения сторонних источников и дополнительной верификации ключей; при повторных сборках слой с Chromium кешируется Docker и не загружается заново при изменениях в коде приложения.</w:t>
      </w:r>
    </w:p>
    <w:p>
      <w:pPr>
        <w:pStyle w:val="ITMOH2"/>
        <w:jc w:val="left"/>
      </w:pPr>
      <w:r>
        <w:t>3.3 Запуск Chromium в контейнере</w:t>
      </w:r>
    </w:p>
    <w:p>
      <w:pPr>
        <w:pStyle w:val="ITMO"/>
      </w:pPr>
      <w:r>
        <w:t xml:space="preserve">Headless-браузер в контейнерной среде требует дополнительных привилегий. В </w:t>
      </w:r>
      <w:r>
        <w:rPr>
          <w:rFonts w:ascii="Courier New" w:hAnsi="Courier New"/>
          <w:sz w:val="20"/>
        </w:rPr>
        <w:t>docker-compose.prod.yml</w:t>
      </w:r>
      <w:r>
        <w:t xml:space="preserve"> для сервиса серверной части указаны следующие параметры:</w:t>
      </w:r>
    </w:p>
    <w:p>
      <w:pPr>
        <w:pStyle w:val="ITMO"/>
        <w:ind w:firstLine="0" w:left="360"/>
      </w:pPr>
      <w:r>
        <w:t xml:space="preserve">• </w:t>
      </w:r>
      <w:r>
        <w:rPr>
          <w:rFonts w:ascii="Courier New" w:hAnsi="Courier New"/>
          <w:sz w:val="20"/>
        </w:rPr>
        <w:t>cap_add: SYS_ADMIN</w:t>
      </w:r>
      <w:r>
        <w:t xml:space="preserve"> — необходимо для работы механизма sandbox браузера;</w:t>
      </w:r>
    </w:p>
    <w:p>
      <w:pPr>
        <w:pStyle w:val="ITMO"/>
        <w:ind w:firstLine="0" w:left="360"/>
      </w:pPr>
      <w:r>
        <w:t xml:space="preserve">• </w:t>
      </w:r>
      <w:r>
        <w:rPr>
          <w:rFonts w:ascii="Courier New" w:hAnsi="Courier New"/>
          <w:sz w:val="20"/>
        </w:rPr>
        <w:t>security_opt: seccomp:unconfined</w:t>
      </w:r>
      <w:r>
        <w:t xml:space="preserve"> — отключает профиль seccomp, ограничивающий системные вызовы, часть из которых требуется Chromium;</w:t>
      </w:r>
    </w:p>
    <w:p>
      <w:pPr>
        <w:pStyle w:val="ITMO"/>
        <w:ind w:firstLine="0" w:left="360"/>
      </w:pPr>
      <w:r>
        <w:t xml:space="preserve">• </w:t>
      </w:r>
      <w:r>
        <w:rPr>
          <w:rFonts w:ascii="Courier New" w:hAnsi="Courier New"/>
          <w:sz w:val="20"/>
        </w:rPr>
        <w:t>shm_size: 2gb</w:t>
      </w:r>
      <w:r>
        <w:t xml:space="preserve"> — увеличивает размер разделяемой памяти, используемой браузером для рендеринга.</w:t>
      </w:r>
    </w:p>
    <w:p>
      <w:pPr>
        <w:pStyle w:val="ITMO"/>
      </w:pPr>
      <w:r>
        <w:t>Без перечисленных настроек Chromium завершает работу с ошибкой при попытке создать изолированный процесс рендеринга.</w:t>
      </w:r>
    </w:p>
    <w:p>
      <w:pPr>
        <w:pStyle w:val="ITMOH2"/>
        <w:jc w:val="left"/>
      </w:pPr>
      <w:r>
        <w:t>3.4 Контейнеризация клиентской части</w:t>
      </w:r>
    </w:p>
    <w:p>
      <w:pPr>
        <w:pStyle w:val="ITMO"/>
      </w:pPr>
      <w:r>
        <w:t xml:space="preserve">Клиентская часть собирается в три стейджа. Стейджи </w:t>
      </w:r>
      <w:r>
        <w:rPr>
          <w:rFonts w:ascii="Courier New" w:hAnsi="Courier New"/>
          <w:sz w:val="20"/>
        </w:rPr>
        <w:t>base</w:t>
      </w:r>
      <w:r>
        <w:t xml:space="preserve"> и </w:t>
      </w:r>
      <w:r>
        <w:rPr>
          <w:rFonts w:ascii="Courier New" w:hAnsi="Courier New"/>
          <w:sz w:val="20"/>
        </w:rPr>
        <w:t>builder</w:t>
      </w:r>
      <w:r>
        <w:t xml:space="preserve"> устанавливают зависимости и выполняют сборку статических файлов. Адрес API серверной части передаётся через аргумент сборки </w:t>
      </w:r>
      <w:r>
        <w:rPr>
          <w:rFonts w:ascii="Courier New" w:hAnsi="Courier New"/>
          <w:sz w:val="20"/>
        </w:rPr>
        <w:t>VITE_API_URL</w:t>
      </w:r>
      <w:r>
        <w:t>, что позволяет использовать один и тот же Dockerfile для разных окружений.</w:t>
      </w:r>
    </w:p>
    <w:p>
      <w:pPr>
        <w:pStyle w:val="ITMO"/>
      </w:pPr>
      <w:r>
        <w:t xml:space="preserve">Финальный стейдж </w:t>
      </w:r>
      <w:r>
        <w:rPr>
          <w:rFonts w:ascii="Courier New" w:hAnsi="Courier New"/>
          <w:sz w:val="20"/>
        </w:rPr>
        <w:t>runner</w:t>
      </w:r>
      <w:r>
        <w:t xml:space="preserve"> основан на образе </w:t>
      </w:r>
      <w:r>
        <w:rPr>
          <w:rFonts w:ascii="Courier New" w:hAnsi="Courier New"/>
          <w:sz w:val="20"/>
        </w:rPr>
        <w:t>nginx:1.27-alpine</w:t>
      </w:r>
      <w:r>
        <w:t xml:space="preserve"> и содержит только скомпилированные статические файлы. Это делает образ клиентской части минималистичным: размер финального образа не превышает 30 МБ.</w:t>
      </w:r>
    </w:p>
    <w:p>
      <w:pPr>
        <w:pStyle w:val="ITMOH2"/>
        <w:jc w:val="left"/>
      </w:pPr>
      <w:r>
        <w:t>3.5 Оркестрация и reverse proxy</w:t>
      </w:r>
    </w:p>
    <w:p>
      <w:pPr>
        <w:pStyle w:val="ITMO"/>
      </w:pPr>
      <w:r>
        <w:t xml:space="preserve">Файл </w:t>
      </w:r>
      <w:r>
        <w:rPr>
          <w:rFonts w:ascii="Courier New" w:hAnsi="Courier New"/>
          <w:sz w:val="20"/>
        </w:rPr>
        <w:t>docker-compose.prod.yml</w:t>
      </w:r>
      <w:r>
        <w:t xml:space="preserve"> описывает три сервиса в общей сети </w:t>
      </w:r>
      <w:r>
        <w:rPr>
          <w:rFonts w:ascii="Courier New" w:hAnsi="Courier New"/>
          <w:sz w:val="20"/>
        </w:rPr>
        <w:t>metric</w:t>
      </w:r>
      <w:r>
        <w:t>.</w:t>
      </w:r>
    </w:p>
    <w:p>
      <w:pPr>
        <w:pStyle w:val="ITMO"/>
      </w:pPr>
      <w:r>
        <w:rPr>
          <w:b/>
        </w:rPr>
        <w:t>Traefik</w:t>
      </w:r>
      <w:r>
        <w:t xml:space="preserve"> выступает в роли reverse proxy и точки входа. Он автоматически получает и обновляет TLS-сертификаты Let's Encrypt через HTTP-challenge, маршрутизирует запросы к </w:t>
      </w:r>
      <w:r>
        <w:rPr>
          <w:rFonts w:ascii="Courier New" w:hAnsi="Courier New"/>
          <w:sz w:val="20"/>
        </w:rPr>
        <w:t>/api</w:t>
      </w:r>
      <w:r>
        <w:t xml:space="preserve"> на серверную часть, остальные запросы — на клиентскую часть. Маршруты объявляются через Docker-метки (</w:t>
      </w:r>
      <w:r>
        <w:rPr>
          <w:rFonts w:ascii="Courier New" w:hAnsi="Courier New"/>
          <w:sz w:val="20"/>
        </w:rPr>
        <w:t>labels</w:t>
      </w:r>
      <w:r>
        <w:t>) непосредственно в описании сервисов, что позволяет Traefik автоматически обнаруживать конфигурацию без изменения собственных файлов настроек.</w:t>
      </w:r>
    </w:p>
    <w:p>
      <w:pPr>
        <w:pStyle w:val="ITMOH2"/>
        <w:jc w:val="left"/>
      </w:pPr>
      <w:r>
        <w:t>3.6 Инструкция по развёртыванию</w:t>
      </w:r>
    </w:p>
    <w:p>
      <w:pPr>
        <w:pStyle w:val="ITMO"/>
      </w:pPr>
      <w:r>
        <w:t>Для развёртывания стенда вручную необходим сервер с установленными Docker Engine версии 24 и выше и Docker Compose v2, а также открытыми портами 80 и 443.</w:t>
      </w:r>
    </w:p>
    <w:p>
      <w:pPr>
        <w:pStyle w:val="HTML"/>
      </w:pPr>
      <w:r>
        <w:t># Клонировать репозиторий</w:t>
      </w:r>
    </w:p>
    <w:p>
      <w:pPr>
        <w:pStyle w:val="HTML"/>
      </w:pPr>
      <w:r>
        <w:t>git clone https://gitverse.ru/EnderWar/itmo_master_metric_pizza_collector.git</w:t>
      </w:r>
    </w:p>
    <w:p>
      <w:pPr>
        <w:pStyle w:val="HTML"/>
      </w:pPr>
      <w:r>
        <w:t>cd itmo_master_metric_pizza_collector</w:t>
      </w:r>
    </w:p>
    <w:p>
      <w:pPr>
        <w:pStyle w:val="HTML"/>
      </w:pPr>
      <w:r>
        <w:t xml:space="preserve"> </w:t>
      </w:r>
    </w:p>
    <w:p>
      <w:pPr>
        <w:pStyle w:val="HTML"/>
      </w:pPr>
      <w:r>
        <w:t># Собрать образ серверной части</w:t>
      </w:r>
    </w:p>
    <w:p>
      <w:pPr>
        <w:pStyle w:val="HTML"/>
      </w:pPr>
      <w:r>
        <w:t>docker compose -f docker-compose.prod.yml build metrics-backend</w:t>
      </w:r>
    </w:p>
    <w:p>
      <w:pPr>
        <w:pStyle w:val="HTML"/>
      </w:pPr>
      <w:r>
        <w:t xml:space="preserve"> </w:t>
      </w:r>
    </w:p>
    <w:p>
      <w:pPr>
        <w:pStyle w:val="HTML"/>
      </w:pPr>
      <w:r>
        <w:t># Собрать образ клиентской части</w:t>
      </w:r>
    </w:p>
    <w:p>
      <w:pPr>
        <w:pStyle w:val="HTML"/>
      </w:pPr>
      <w:r>
        <w:t>docker compose -f docker-compose.prod.yml build metrics-frontend</w:t>
      </w:r>
    </w:p>
    <w:p>
      <w:pPr>
        <w:pStyle w:val="HTML"/>
      </w:pPr>
      <w:r>
        <w:t xml:space="preserve"> </w:t>
      </w:r>
    </w:p>
    <w:p>
      <w:pPr>
        <w:pStyle w:val="HTML"/>
      </w:pPr>
      <w:r>
        <w:t># Запустить все сервисы</w:t>
      </w:r>
    </w:p>
    <w:p>
      <w:pPr>
        <w:pStyle w:val="HTML"/>
      </w:pPr>
      <w:r>
        <w:t>docker compose -f docker-compose.prod.yml up -d</w:t>
      </w:r>
    </w:p>
    <w:p>
      <w:pPr>
        <w:pStyle w:val="HTML"/>
      </w:pPr>
      <w:r>
        <w:t xml:space="preserve"> </w:t>
      </w:r>
    </w:p>
    <w:p>
      <w:pPr>
        <w:pStyle w:val="HTML"/>
      </w:pPr>
      <w:r>
        <w:t># Проверить статус контейнеров</w:t>
      </w:r>
    </w:p>
    <w:p>
      <w:pPr>
        <w:pStyle w:val="HTML"/>
      </w:pPr>
      <w:r>
        <w:t>docker compose -f docker-compose.prod.yml ps</w:t>
      </w:r>
    </w:p>
    <w:p>
      <w:pPr>
        <w:pStyle w:val="ITMO"/>
      </w:pPr>
      <w:r>
        <w:t xml:space="preserve">Для локального запуска без TLS используется базовый </w:t>
      </w:r>
      <w:r>
        <w:rPr>
          <w:rFonts w:ascii="Courier New" w:hAnsi="Courier New"/>
          <w:sz w:val="20"/>
        </w:rPr>
        <w:t>docker-compose.yml</w:t>
      </w:r>
      <w:r>
        <w:t>:</w:t>
      </w:r>
    </w:p>
    <w:p>
      <w:pPr>
        <w:pStyle w:val="HTML"/>
      </w:pPr>
      <w:r>
        <w:t>docker compose up -d</w:t>
      </w:r>
    </w:p>
    <w:p>
      <w:pPr>
        <w:pStyle w:val="HTML"/>
      </w:pPr>
      <w:r>
        <w:t># Клиентская часть: http://localhost:8080</w:t>
      </w:r>
    </w:p>
    <w:p>
      <w:pPr>
        <w:pStyle w:val="HTML"/>
      </w:pPr>
      <w:r>
        <w:t># API серверной части: http://localhost:3000/api</w:t>
      </w:r>
    </w:p>
    <w:p>
      <w:pPr>
        <w:pStyle w:val="ITMO"/>
        <w:jc w:val="center"/>
      </w:pPr>
      <w:r>
        <w:rPr>
          <w:i/>
        </w:rPr>
        <w:t>[место для скриншота 3: Вывод команды `docker compose -f docker-compose.prod.yml ps` на сервере — все три контейнера в статусе running. Выполнить на сервере: docker compose -f /root/metrics/docker-compose.prod.yml ps]</w:t>
      </w:r>
    </w:p>
    <w:p>
      <w:pPr>
        <w:pStyle w:val="IMTOH1"/>
        <w:pageBreakBefore w:val="true"/>
        <w:jc w:val="left"/>
      </w:pPr>
      <w:r>
        <w:t>4 Развёртывание с использованием CI/CD</w:t>
      </w:r>
    </w:p>
    <w:p>
      <w:pPr>
        <w:pStyle w:val="ITMOH2"/>
        <w:jc w:val="left"/>
      </w:pPr>
      <w:r>
        <w:t>4.1 Подключение self-hosted runner</w:t>
      </w:r>
    </w:p>
    <w:p>
      <w:pPr>
        <w:pStyle w:val="ITMO"/>
      </w:pPr>
      <w:r>
        <w:t>GitVerse CI использует модель self-hosted runners: для выполнения заданий пайплайна необходимо зарегистрировать и запустить агент на целевом сервере. Это решение архитектурно оправдано для данного проекта: runner выполняется непосредственно на production-сервере, что исключает необходимость передачи артефактов по сети и организации SSH-доступа из среды CI.</w:t>
      </w:r>
    </w:p>
    <w:p>
      <w:pPr>
        <w:pStyle w:val="ITMO"/>
      </w:pPr>
      <w:r>
        <w:t>GitVerse предоставляет собственную реализацию act runner, совместимую с форматом Gitea Actions. Установка выполняется следующим образом:</w:t>
      </w:r>
    </w:p>
    <w:p>
      <w:pPr>
        <w:pStyle w:val="HTML"/>
      </w:pPr>
      <w:r>
        <w:t># Создать директорию для runner</w:t>
      </w:r>
    </w:p>
    <w:p>
      <w:pPr>
        <w:pStyle w:val="HTML"/>
      </w:pPr>
      <w:r>
        <w:t>mkdir gitverse-runner &amp;&amp; cd gitverse-runner</w:t>
      </w:r>
    </w:p>
    <w:p>
      <w:pPr>
        <w:pStyle w:val="HTML"/>
      </w:pPr>
      <w:r>
        <w:t xml:space="preserve"> </w:t>
      </w:r>
    </w:p>
    <w:p>
      <w:pPr>
        <w:pStyle w:val="HTML"/>
      </w:pPr>
      <w:r>
        <w:t># Загрузить бинарный файл runner</w:t>
      </w:r>
    </w:p>
    <w:p>
      <w:pPr>
        <w:pStyle w:val="HTML"/>
      </w:pPr>
      <w:r>
        <w:t>curl -o act_runner_linux_amd64 -L \</w:t>
      </w:r>
    </w:p>
    <w:p>
      <w:pPr>
        <w:pStyle w:val="HTML"/>
      </w:pPr>
      <w:r>
        <w:t xml:space="preserve">  https://gitverse.ru/api/packages/gitverse/generic/act_runner_linux_amd64/5.2.0/act_runner_linux_amd64</w:t>
      </w:r>
    </w:p>
    <w:p>
      <w:pPr>
        <w:pStyle w:val="HTML"/>
      </w:pPr>
      <w:r>
        <w:t xml:space="preserve"> </w:t>
      </w:r>
    </w:p>
    <w:p>
      <w:pPr>
        <w:pStyle w:val="HTML"/>
      </w:pPr>
      <w:r>
        <w:t>chmod +x act_runner_linux_amd64</w:t>
      </w:r>
    </w:p>
    <w:p>
      <w:pPr>
        <w:pStyle w:val="HTML"/>
      </w:pPr>
      <w:r>
        <w:t xml:space="preserve"> </w:t>
      </w:r>
    </w:p>
    <w:p>
      <w:pPr>
        <w:pStyle w:val="HTML"/>
      </w:pPr>
      <w:r>
        <w:t># Зарегистрировать runner (токен получается в Settings → Runners репозитория)</w:t>
      </w:r>
    </w:p>
    <w:p>
      <w:pPr>
        <w:pStyle w:val="HTML"/>
      </w:pPr>
      <w:r>
        <w:t>./act_runner_linux_amd64 register --no-interactive \</w:t>
      </w:r>
    </w:p>
    <w:p>
      <w:pPr>
        <w:pStyle w:val="HTML"/>
      </w:pPr>
      <w:r>
        <w:t xml:space="preserve">  --instance https://gitverse.ru/sc \</w:t>
      </w:r>
    </w:p>
    <w:p>
      <w:pPr>
        <w:pStyle w:val="HTML"/>
      </w:pPr>
      <w:r>
        <w:t xml:space="preserve">  --token &lt;REGISTRATION_TOKEN&gt; \</w:t>
      </w:r>
    </w:p>
    <w:p>
      <w:pPr>
        <w:pStyle w:val="HTML"/>
      </w:pPr>
      <w:r>
        <w:t xml:space="preserve">  --name my_runner</w:t>
      </w:r>
    </w:p>
    <w:p>
      <w:pPr>
        <w:pStyle w:val="ITMO"/>
        <w:jc w:val="center"/>
      </w:pPr>
      <w:r>
        <w:rPr>
          <w:i/>
        </w:rPr>
        <w:t>[место для скриншота 4: Раздел Runners в настройках репозитория GitVerse — runner my_runner в статусе online. Открыть: GitVerse → репозиторий → Settings → Runners]</w:t>
      </w:r>
    </w:p>
    <w:p>
      <w:pPr>
        <w:pStyle w:val="ITMOH2"/>
        <w:jc w:val="left"/>
      </w:pPr>
      <w:r>
        <w:t>4.2 Запуск runner как системного сервиса</w:t>
      </w:r>
    </w:p>
    <w:p>
      <w:pPr>
        <w:pStyle w:val="ITMO"/>
      </w:pPr>
      <w:r>
        <w:t xml:space="preserve">Для обеспечения автоматического запуска runner при перезагрузке сервера и его восстановления при аварийном завершении runner зарегистрирован как systemd-сервис. Конфигурационный файл </w:t>
      </w:r>
      <w:r>
        <w:rPr>
          <w:rFonts w:ascii="Courier New" w:hAnsi="Courier New"/>
          <w:sz w:val="20"/>
        </w:rPr>
        <w:t>/etc/systemd/system/gitverse-runner.service</w:t>
      </w:r>
      <w:r>
        <w:t>:</w:t>
      </w:r>
    </w:p>
    <w:p>
      <w:pPr>
        <w:pStyle w:val="HTML"/>
      </w:pPr>
      <w:r>
        <w:t>[Unit]</w:t>
      </w:r>
    </w:p>
    <w:p>
      <w:pPr>
        <w:pStyle w:val="HTML"/>
      </w:pPr>
      <w:r>
        <w:t>Description=GitVerse Act Runner</w:t>
      </w:r>
    </w:p>
    <w:p>
      <w:pPr>
        <w:pStyle w:val="HTML"/>
      </w:pPr>
      <w:r>
        <w:t>After=network.target</w:t>
      </w:r>
    </w:p>
    <w:p>
      <w:pPr>
        <w:pStyle w:val="HTML"/>
      </w:pPr>
      <w:r>
        <w:t xml:space="preserve"> </w:t>
      </w:r>
    </w:p>
    <w:p>
      <w:pPr>
        <w:pStyle w:val="HTML"/>
      </w:pPr>
      <w:r>
        <w:t>[Service]</w:t>
      </w:r>
    </w:p>
    <w:p>
      <w:pPr>
        <w:pStyle w:val="HTML"/>
      </w:pPr>
      <w:r>
        <w:t>WorkingDirectory=/root/gitverse-runner</w:t>
      </w:r>
    </w:p>
    <w:p>
      <w:pPr>
        <w:pStyle w:val="HTML"/>
      </w:pPr>
      <w:r>
        <w:t>ExecStart=/root/gitverse-runner/act_runner_linux_amd64 daemon</w:t>
      </w:r>
    </w:p>
    <w:p>
      <w:pPr>
        <w:pStyle w:val="HTML"/>
      </w:pPr>
      <w:r>
        <w:t>Restart=always</w:t>
      </w:r>
    </w:p>
    <w:p>
      <w:pPr>
        <w:pStyle w:val="HTML"/>
      </w:pPr>
      <w:r>
        <w:t>RestartSec=5</w:t>
      </w:r>
    </w:p>
    <w:p>
      <w:pPr>
        <w:pStyle w:val="HTML"/>
      </w:pPr>
      <w:r>
        <w:t>Environment=HOME=/root</w:t>
      </w:r>
    </w:p>
    <w:p>
      <w:pPr>
        <w:pStyle w:val="HTML"/>
      </w:pPr>
      <w:r>
        <w:t xml:space="preserve"> </w:t>
      </w:r>
    </w:p>
    <w:p>
      <w:pPr>
        <w:pStyle w:val="HTML"/>
      </w:pPr>
      <w:r>
        <w:t>[Install]</w:t>
      </w:r>
    </w:p>
    <w:p>
      <w:pPr>
        <w:pStyle w:val="HTML"/>
      </w:pPr>
      <w:r>
        <w:t>WantedBy=multi-user.target</w:t>
      </w:r>
    </w:p>
    <w:p>
      <w:pPr>
        <w:pStyle w:val="HTML"/>
      </w:pPr>
      <w:r>
        <w:t>systemctl daemon-reload</w:t>
      </w:r>
    </w:p>
    <w:p>
      <w:pPr>
        <w:pStyle w:val="HTML"/>
      </w:pPr>
      <w:r>
        <w:t>systemctl enable gitverse-runner</w:t>
      </w:r>
    </w:p>
    <w:p>
      <w:pPr>
        <w:pStyle w:val="HTML"/>
      </w:pPr>
      <w:r>
        <w:t>systemctl start gitverse-runner</w:t>
      </w:r>
    </w:p>
    <w:p>
      <w:pPr>
        <w:pStyle w:val="ITMO"/>
      </w:pPr>
      <w:r>
        <w:t xml:space="preserve">Директива </w:t>
      </w:r>
      <w:r>
        <w:rPr>
          <w:rFonts w:ascii="Courier New" w:hAnsi="Courier New"/>
          <w:sz w:val="20"/>
        </w:rPr>
        <w:t>Restart=always</w:t>
      </w:r>
      <w:r>
        <w:t xml:space="preserve"> гарантирует перезапуск процесса при любом завершении. Переменная </w:t>
      </w:r>
      <w:r>
        <w:rPr>
          <w:rFonts w:ascii="Courier New" w:hAnsi="Courier New"/>
          <w:sz w:val="20"/>
        </w:rPr>
        <w:t>Environment=HOME=/root</w:t>
      </w:r>
      <w:r>
        <w:t xml:space="preserve"> необходима для корректного определения рабочих путей runner в контексте systemd, где домашняя директория пользователя не устанавливается автоматически.</w:t>
      </w:r>
    </w:p>
    <w:p>
      <w:pPr>
        <w:pStyle w:val="ITMO"/>
        <w:jc w:val="center"/>
      </w:pPr>
      <w:r>
        <w:rPr>
          <w:i/>
        </w:rPr>
        <w:t>[место для скриншота 5: Вывод команды `systemctl status gitverse-runner` на сервере — сервис в статусе active (running). Выполнить на сервере: systemctl status gitverse-runner]</w:t>
      </w:r>
    </w:p>
    <w:p>
      <w:pPr>
        <w:pStyle w:val="ITMOH2"/>
        <w:jc w:val="left"/>
      </w:pPr>
      <w:r>
        <w:t>4.3 CI/CD-пайплайн</w:t>
      </w:r>
    </w:p>
    <w:p>
      <w:pPr>
        <w:pStyle w:val="ITMO"/>
      </w:pPr>
      <w:r>
        <w:t xml:space="preserve">Конфигурация пайплайна располагается в файле </w:t>
      </w:r>
      <w:r>
        <w:rPr>
          <w:rFonts w:ascii="Courier New" w:hAnsi="Courier New"/>
          <w:sz w:val="20"/>
        </w:rPr>
        <w:t>.gitverse/workflows/deploy.yml</w:t>
      </w:r>
      <w:r>
        <w:t xml:space="preserve">. Пайплайн запускается при каждом коммите в ветку </w:t>
      </w:r>
      <w:r>
        <w:rPr>
          <w:rFonts w:ascii="Courier New" w:hAnsi="Courier New"/>
          <w:sz w:val="20"/>
        </w:rPr>
        <w:t>main</w:t>
      </w:r>
      <w:r>
        <w:t xml:space="preserve"> и выполняет четыре шага последовательно.</w:t>
      </w:r>
    </w:p>
    <w:p>
      <w:pPr>
        <w:pStyle w:val="HTML"/>
      </w:pPr>
      <w:r>
        <w:t>name: Deploy to Production</w:t>
      </w:r>
    </w:p>
    <w:p>
      <w:pPr>
        <w:pStyle w:val="HTML"/>
      </w:pPr>
      <w:r>
        <w:t xml:space="preserve"> </w:t>
      </w:r>
    </w:p>
    <w:p>
      <w:pPr>
        <w:pStyle w:val="HTML"/>
      </w:pPr>
      <w:r>
        <w:t>on:</w:t>
      </w:r>
    </w:p>
    <w:p>
      <w:pPr>
        <w:pStyle w:val="HTML"/>
      </w:pPr>
      <w:r>
        <w:t xml:space="preserve">  push:</w:t>
      </w:r>
    </w:p>
    <w:p>
      <w:pPr>
        <w:pStyle w:val="HTML"/>
      </w:pPr>
      <w:r>
        <w:t xml:space="preserve">    branches:</w:t>
      </w:r>
    </w:p>
    <w:p>
      <w:pPr>
        <w:pStyle w:val="HTML"/>
      </w:pPr>
      <w:r>
        <w:t xml:space="preserve">      - main</w:t>
      </w:r>
    </w:p>
    <w:p>
      <w:pPr>
        <w:pStyle w:val="HTML"/>
      </w:pPr>
      <w:r>
        <w:t xml:space="preserve"> </w:t>
      </w:r>
    </w:p>
    <w:p>
      <w:pPr>
        <w:pStyle w:val="HTML"/>
      </w:pPr>
      <w:r>
        <w:t>jobs:</w:t>
      </w:r>
    </w:p>
    <w:p>
      <w:pPr>
        <w:pStyle w:val="HTML"/>
      </w:pPr>
      <w:r>
        <w:t xml:space="preserve">  deploy:</w:t>
      </w:r>
    </w:p>
    <w:p>
      <w:pPr>
        <w:pStyle w:val="HTML"/>
      </w:pPr>
      <w:r>
        <w:t xml:space="preserve">    runs-on: self-hosted</w:t>
      </w:r>
    </w:p>
    <w:p>
      <w:pPr>
        <w:pStyle w:val="HTML"/>
      </w:pPr>
      <w:r>
        <w:t xml:space="preserve"> </w:t>
      </w:r>
    </w:p>
    <w:p>
      <w:pPr>
        <w:pStyle w:val="HTML"/>
      </w:pPr>
      <w:r>
        <w:t xml:space="preserve">    steps:</w:t>
      </w:r>
    </w:p>
    <w:p>
      <w:pPr>
        <w:pStyle w:val="HTML"/>
      </w:pPr>
      <w:r>
        <w:t xml:space="preserve">      - name: Pull latest code</w:t>
      </w:r>
    </w:p>
    <w:p>
      <w:pPr>
        <w:pStyle w:val="HTML"/>
      </w:pPr>
      <w:r>
        <w:t xml:space="preserve">        run: |</w:t>
      </w:r>
    </w:p>
    <w:p>
      <w:pPr>
        <w:pStyle w:val="HTML"/>
      </w:pPr>
      <w:r>
        <w:t xml:space="preserve">          REPO_URL="https://${{ secrets.VCS_TOKEN }}@gitverse.ru/EnderWar/..."</w:t>
      </w:r>
    </w:p>
    <w:p>
      <w:pPr>
        <w:pStyle w:val="HTML"/>
      </w:pPr>
      <w:r>
        <w:t xml:space="preserve">          DEPLOY_DIR="/root/metrics"</w:t>
      </w:r>
    </w:p>
    <w:p>
      <w:pPr>
        <w:pStyle w:val="HTML"/>
      </w:pPr>
      <w:r>
        <w:t xml:space="preserve">          if [ -d "$DEPLOY_DIR/.git" ]; then</w:t>
      </w:r>
    </w:p>
    <w:p>
      <w:pPr>
        <w:pStyle w:val="HTML"/>
      </w:pPr>
      <w:r>
        <w:t xml:space="preserve">            cd "$DEPLOY_DIR"</w:t>
      </w:r>
    </w:p>
    <w:p>
      <w:pPr>
        <w:pStyle w:val="HTML"/>
      </w:pPr>
      <w:r>
        <w:t xml:space="preserve">            git remote set-url origin "$REPO_URL"</w:t>
      </w:r>
    </w:p>
    <w:p>
      <w:pPr>
        <w:pStyle w:val="HTML"/>
      </w:pPr>
      <w:r>
        <w:t xml:space="preserve">            git pull origin main</w:t>
      </w:r>
    </w:p>
    <w:p>
      <w:pPr>
        <w:pStyle w:val="HTML"/>
      </w:pPr>
      <w:r>
        <w:t xml:space="preserve">          else</w:t>
      </w:r>
    </w:p>
    <w:p>
      <w:pPr>
        <w:pStyle w:val="HTML"/>
      </w:pPr>
      <w:r>
        <w:t xml:space="preserve">            rm -rf "$DEPLOY_DIR"</w:t>
      </w:r>
    </w:p>
    <w:p>
      <w:pPr>
        <w:pStyle w:val="HTML"/>
      </w:pPr>
      <w:r>
        <w:t xml:space="preserve">            git clone "$REPO_URL" "$DEPLOY_DIR"</w:t>
      </w:r>
    </w:p>
    <w:p>
      <w:pPr>
        <w:pStyle w:val="HTML"/>
      </w:pPr>
      <w:r>
        <w:t xml:space="preserve">          fi</w:t>
      </w:r>
    </w:p>
    <w:p>
      <w:pPr>
        <w:pStyle w:val="HTML"/>
      </w:pPr>
      <w:r>
        <w:t xml:space="preserve"> </w:t>
      </w:r>
    </w:p>
    <w:p>
      <w:pPr>
        <w:pStyle w:val="HTML"/>
      </w:pPr>
      <w:r>
        <w:t xml:space="preserve">      - name: Build backend</w:t>
      </w:r>
    </w:p>
    <w:p>
      <w:pPr>
        <w:pStyle w:val="HTML"/>
      </w:pPr>
      <w:r>
        <w:t xml:space="preserve">        run: cd /root/metrics &amp;&amp; docker compose -f docker-compose.prod.yml build metrics-backend</w:t>
      </w:r>
    </w:p>
    <w:p>
      <w:pPr>
        <w:pStyle w:val="HTML"/>
      </w:pPr>
      <w:r>
        <w:t xml:space="preserve"> </w:t>
      </w:r>
    </w:p>
    <w:p>
      <w:pPr>
        <w:pStyle w:val="HTML"/>
      </w:pPr>
      <w:r>
        <w:t xml:space="preserve">      - name: Build frontend</w:t>
      </w:r>
    </w:p>
    <w:p>
      <w:pPr>
        <w:pStyle w:val="HTML"/>
      </w:pPr>
      <w:r>
        <w:t xml:space="preserve">        run: cd /root/metrics &amp;&amp; docker compose -f docker-compose.prod.yml build metrics-frontend</w:t>
      </w:r>
    </w:p>
    <w:p>
      <w:pPr>
        <w:pStyle w:val="HTML"/>
      </w:pPr>
      <w:r>
        <w:t xml:space="preserve"> </w:t>
      </w:r>
    </w:p>
    <w:p>
      <w:pPr>
        <w:pStyle w:val="HTML"/>
      </w:pPr>
      <w:r>
        <w:t xml:space="preserve">      - name: Start containers</w:t>
      </w:r>
    </w:p>
    <w:p>
      <w:pPr>
        <w:pStyle w:val="HTML"/>
      </w:pPr>
      <w:r>
        <w:t xml:space="preserve">        run: cd /root/metrics &amp;&amp; docker compose -f docker-compose.prod.yml up -d</w:t>
      </w:r>
    </w:p>
    <w:p>
      <w:pPr>
        <w:pStyle w:val="ITMO"/>
      </w:pPr>
      <w:r>
        <w:t xml:space="preserve">Шаг </w:t>
      </w:r>
      <w:r>
        <w:rPr>
          <w:rFonts w:ascii="Courier New" w:hAnsi="Courier New"/>
          <w:sz w:val="20"/>
        </w:rPr>
        <w:t>Pull latest code</w:t>
      </w:r>
      <w:r>
        <w:t xml:space="preserve"> получает актуальную версию кода из репозитория. При первом запуске выполняется клонирование, при последующих — обновление существующего репозитория. Токен доступа передаётся через секрет </w:t>
      </w:r>
      <w:r>
        <w:rPr>
          <w:rFonts w:ascii="Courier New" w:hAnsi="Courier New"/>
          <w:sz w:val="20"/>
        </w:rPr>
        <w:t>VCS_TOKEN</w:t>
      </w:r>
      <w:r>
        <w:t>, хранящийся в настройках репозитория, и не фиксируется в истории коммитов.</w:t>
      </w:r>
    </w:p>
    <w:p>
      <w:pPr>
        <w:pStyle w:val="ITMO"/>
      </w:pPr>
      <w:r>
        <w:t xml:space="preserve">Шаги </w:t>
      </w:r>
      <w:r>
        <w:rPr>
          <w:rFonts w:ascii="Courier New" w:hAnsi="Courier New"/>
          <w:sz w:val="20"/>
        </w:rPr>
        <w:t>Build backend</w:t>
      </w:r>
      <w:r>
        <w:t xml:space="preserve"> и </w:t>
      </w:r>
      <w:r>
        <w:rPr>
          <w:rFonts w:ascii="Courier New" w:hAnsi="Courier New"/>
          <w:sz w:val="20"/>
        </w:rPr>
        <w:t>Build frontend</w:t>
      </w:r>
      <w:r>
        <w:t xml:space="preserve"> выполняют сборку образов последовательно во избежание конкуренции за ресурсы сервера при параллельной сборке. Docker кеширует слои образов: при отсутствии изменений в Dockerfile повторная сборка занимает секунды.</w:t>
      </w:r>
    </w:p>
    <w:p>
      <w:pPr>
        <w:pStyle w:val="ITMO"/>
      </w:pPr>
      <w:r>
        <w:t xml:space="preserve">Шаг </w:t>
      </w:r>
      <w:r>
        <w:rPr>
          <w:rFonts w:ascii="Courier New" w:hAnsi="Courier New"/>
          <w:sz w:val="20"/>
        </w:rPr>
        <w:t>Start containers</w:t>
      </w:r>
      <w:r>
        <w:t xml:space="preserve"> перезапускает сервисы командой </w:t>
      </w:r>
      <w:r>
        <w:rPr>
          <w:rFonts w:ascii="Courier New" w:hAnsi="Courier New"/>
          <w:sz w:val="20"/>
        </w:rPr>
        <w:t>up -d</w:t>
      </w:r>
      <w:r>
        <w:t>, которая пересоздаёт только те контейнеры, образы которых изменились.</w:t>
      </w:r>
    </w:p>
    <w:p>
      <w:pPr>
        <w:pStyle w:val="ITMOH2"/>
        <w:jc w:val="left"/>
      </w:pPr>
      <w:r>
        <w:t>4.4 Управление секретами</w:t>
      </w:r>
    </w:p>
    <w:p>
      <w:pPr>
        <w:pStyle w:val="ITMO"/>
      </w:pPr>
      <w:r>
        <w:t xml:space="preserve">Для аутентификации при получении кода с GitVerse в настройках репозитория (Settings → Secrets) хранится секрет </w:t>
      </w:r>
      <w:r>
        <w:rPr>
          <w:rFonts w:ascii="Courier New" w:hAnsi="Courier New"/>
          <w:sz w:val="20"/>
        </w:rPr>
        <w:t>VCS_TOKEN</w:t>
      </w:r>
      <w:r>
        <w:t xml:space="preserve"> — персональный токен доступа. Токен передаётся runner через переменную окружения и используется только в рамках текущего сеанса выполнения задания, не сохраняясь на диске сервера.</w:t>
      </w:r>
    </w:p>
    <w:p>
      <w:pPr>
        <w:pStyle w:val="ITMO"/>
        <w:jc w:val="center"/>
      </w:pPr>
      <w:r>
        <w:rPr>
          <w:i/>
        </w:rPr>
        <w:t>[место для скриншота 6: Успешно завершённый pipeline в GitVerse CI — все четыре шага в статусе success. Открыть: GitVerse → репозиторий → CI/CD → последний run]</w:t>
      </w:r>
    </w:p>
    <w:p>
      <w:pPr>
        <w:pStyle w:val="ITMO"/>
        <w:jc w:val="center"/>
      </w:pPr>
      <w:r>
        <w:rPr>
          <w:i/>
        </w:rPr>
        <w:t>[место для скриншота 7: Задеплоенное приложение в браузере по адресу https://metric.pizza.ew-production.ru]</w:t>
      </w:r>
    </w:p>
    <w:p>
      <w:pPr>
        <w:pStyle w:val="IMTOH1"/>
        <w:pageBreakBefore w:val="true"/>
        <w:jc w:val="left"/>
      </w:pPr>
      <w:r>
        <w:t>ЗАКЛЮЧЕНИЕ</w:t>
      </w:r>
    </w:p>
    <w:p>
      <w:pPr>
        <w:pStyle w:val="ITMO"/>
      </w:pPr>
      <w:r>
        <w:t>В ходе производственной практики выполнено развёртывание инструментального стенда для сбора метрик производительности веб-приложений с настройкой автоматического CI/CD-конвейера на отечественной платформе.</w:t>
      </w:r>
    </w:p>
    <w:p>
      <w:pPr>
        <w:pStyle w:val="ITMO"/>
      </w:pPr>
      <w:r>
        <w:t>Проведён анализ доступных отечественных платформ для хостинга кода и организации CI/CD. По результатам анализа выбрана платформа GitVerse как российская разработка с поддержкой совместимого с GitHub Actions синтаксиса пайплайнов и возможностью подключения self-hosted runners.</w:t>
      </w:r>
    </w:p>
    <w:p>
      <w:pPr>
        <w:pStyle w:val="ITMO"/>
      </w:pPr>
      <w:r>
        <w:t>Оба компонента стенда — серверная часть на NestJS и клиентская часть на Vue 3 — контейнеризированы с использованием многоступенчатых Dockerfile. Серверный образ включает системный браузер Chromium с необходимыми привилегиями для запуска в контейнерной среде. Оркестрация сервисов осуществляется через Docker Compose с Traefik в роли reverse proxy, обеспечивающего автоматическое получение TLS-сертификатов.</w:t>
      </w:r>
    </w:p>
    <w:p>
      <w:pPr>
        <w:pStyle w:val="ITMO"/>
      </w:pPr>
      <w:r>
        <w:t>Настроен self-hosted runner GitVerse CI, зарегистрированный как systemd-сервис для обеспечения непрерывной доступности. Разработан пайплайн, автоматически выполняющий получение актуального кода, последовательную сборку образов и перезапуск контейнеров при каждом коммите в основную ветку.</w:t>
      </w:r>
    </w:p>
    <w:p>
      <w:pPr>
        <w:pStyle w:val="ITMO"/>
      </w:pPr>
      <w:r>
        <w:t>Развёрнутое приложение доступно по адресу https://metric.pizza.ew-production.ru и активно используется для проведения экспериментов в рамках выпускной квалификационной работы.</w:t>
      </w:r>
    </w:p>
    <w:p>
      <w:pPr>
        <w:pStyle w:val="IMTOH1"/>
        <w:pageBreakBefore w:val="true"/>
        <w:jc w:val="left"/>
      </w:pPr>
      <w:r>
        <w:t>СПИСОК ИСПОЛЬЗОВАННЫХ ИСТОЧНИКОВ</w:t>
      </w:r>
    </w:p>
    <w:p>
      <w:pPr>
        <w:pStyle w:val="ITMO"/>
        <w:ind w:firstLine="0" w:left="360"/>
      </w:pPr>
      <w:r>
        <w:t>1. GitVerse. Документация по CI/CD. — URL: https://gitverse.ru/docs (дата обращения: 09.04.2025).</w:t>
      </w:r>
    </w:p>
    <w:p>
      <w:pPr>
        <w:pStyle w:val="ITMO"/>
        <w:ind w:firstLine="0" w:left="360"/>
      </w:pPr>
      <w:r>
        <w:t>2. Gitea. Act Runner Documentation. — URL: https://gitea.com/gitea/act_runner (дата обращения: 09.04.2025).</w:t>
      </w:r>
    </w:p>
    <w:p>
      <w:pPr>
        <w:pStyle w:val="ITMO"/>
        <w:ind w:firstLine="0" w:left="360"/>
      </w:pPr>
      <w:r>
        <w:t>3. Docker Inc. Docker Compose Documentation. — URL: https://docs.docker.com/compose (дата обращения: 09.04.2025).</w:t>
      </w:r>
    </w:p>
    <w:p>
      <w:pPr>
        <w:pStyle w:val="ITMO"/>
        <w:ind w:firstLine="0" w:left="360"/>
      </w:pPr>
      <w:r>
        <w:t>4. Docker Inc. Multi-stage builds. — URL: https://docs.docker.com/build/building/multi-stage (дата обращения: 09.04.2025).</w:t>
      </w:r>
    </w:p>
    <w:p>
      <w:pPr>
        <w:pStyle w:val="ITMO"/>
        <w:ind w:firstLine="0" w:left="360"/>
      </w:pPr>
      <w:r>
        <w:t>5. Traefik Labs. Traefik Documentation. — URL: https://doc.traefik.io/traefik (дата обращения: 09.04.2025).</w:t>
      </w:r>
    </w:p>
    <w:p>
      <w:pPr>
        <w:pStyle w:val="ITMO"/>
        <w:ind w:firstLine="0" w:left="360"/>
      </w:pPr>
      <w:r>
        <w:t>6. Google. Lighthouse Documentation. — URL: https://developer.chrome.com/docs/lighthouse (дата обращения: 09.04.2025).</w:t>
      </w:r>
    </w:p>
    <w:p>
      <w:pPr>
        <w:pStyle w:val="ITMO"/>
        <w:ind w:firstLine="0" w:left="360"/>
      </w:pPr>
      <w:r>
        <w:t>7. W3C. Navigation Timing Level 2. — URL: https://www.w3.org/TR/navigation-timing-2 (дата обращения: 09.04.2025).</w:t>
      </w:r>
    </w:p>
    <w:p>
      <w:pPr>
        <w:pStyle w:val="ITMO"/>
        <w:ind w:firstLine="0" w:left="360"/>
      </w:pPr>
      <w:r>
        <w:t>8. Puppeteer. Puppeteer Documentation. — URL: https://pptr.dev (дата обращения: 09.04.2025).</w:t>
      </w:r>
    </w:p>
    <w:p>
      <w:pPr>
        <w:pStyle w:val="ITMO"/>
        <w:ind w:firstLine="0" w:left="360"/>
      </w:pPr>
      <w:r>
        <w:t>9. NestJS. NestJS Documentation. — URL: https://docs.nestjs.com (дата обращения: 09.04.2025).</w:t>
      </w:r>
    </w:p>
    <w:p>
      <w:pPr>
        <w:pStyle w:val="ITMO"/>
        <w:ind w:firstLine="0" w:left="360"/>
      </w:pPr>
      <w:r>
        <w:t>10. freedesktop.org. systemd.service — URL: https://www.freedesktop.org/software/systemd/man/systemd.service.html (дата обращения: 09.04.2025).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MO">
    <w:name w:val="ITMO"/>
    <w:basedOn w:val="a"/>
    <w:qFormat/>
    <w:rsid w:val="00CE66F3"/>
    <w:pPr>
      <w:spacing w:line="360" w:lineRule="auto"/>
      <w:ind w:firstLine="709"/>
      <w:jc w:val="both"/>
    </w:pPr>
    <w:rPr>
      <w:sz w:val="28"/>
    </w:rPr>
  </w:style>
  <w:style w:type="paragraph" w:customStyle="1" w:styleId="IMTOH1">
    <w:name w:val="IMTO_H1"/>
    <w:basedOn w:val="ITMO"/>
    <w:next w:val="ITMO"/>
    <w:qFormat/>
    <w:rsid w:val="008321C6"/>
    <w:pPr>
      <w:outlineLvl w:val="0"/>
    </w:pPr>
    <w:rPr>
      <w:color w:val="000000" w:themeColor="text1"/>
    </w:rPr>
  </w:style>
  <w:style w:type="paragraph" w:customStyle="1" w:styleId="ITMOH2">
    <w:name w:val="ITMO_H2"/>
    <w:basedOn w:val="ITMO"/>
    <w:qFormat/>
    <w:rsid w:val="008321C6"/>
    <w:pPr>
      <w:outlineLvl w:val="1"/>
    </w:pPr>
  </w:style>
  <w:style w:type="paragraph" w:styleId="HTML">
    <w:name w:val="HTML Preformatted"/>
    <w:basedOn w:val="a"/>
    <w:link w:val="HTML0"/>
    <w:uiPriority w:val="99"/>
    <w:semiHidden/>
    <w:unhideWhenUsed/>
    <w:rsid w:val="00483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141D6"/>
    <w:rPr>
      <w:rFonts w:ascii="Courier New" w:eastAsia="Times New Roman" w:hAnsi="Courier New" w:cs="Courier New"/>
      <w:sz w:val="20"/>
      <w:szCs w:val="20"/>
    </w:rPr>
  </w:style>
  <w:style w:type="paragraph" w:customStyle="1" w:styleId="breadcrumb-item">
    <w:name w:val="breadcrumb-item"/>
    <w:basedOn w:val="a"/>
    <w:rsid w:val="00D640E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