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3F13F1"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6A7649">
            <w:pPr>
              <w:pStyle w:val="Titullapcitsteksts"/>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6A7649">
            <w:pPr>
              <w:pStyle w:val="Titullapcitsteksts"/>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6A7649">
            <w:pPr>
              <w:pStyle w:val="Titullapcitsteksts"/>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3F13F1">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13F1">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13F1">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3F13F1">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3F13F1">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3F13F1">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C02A10"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p>
    <w:p w:rsidR="00B41897" w:rsidRPr="00320677" w:rsidRDefault="00C02A10" w:rsidP="00320677">
      <w:pPr>
        <w:pStyle w:val="Darbapamattekts"/>
      </w:pPr>
      <w:r w:rsidRPr="00320677">
        <w:t xml:space="preserve">Iepazīties ar dokumentācijas elektronisko versiju, pašu sistēmu un tās datubāzi var šajā </w:t>
      </w:r>
      <w:proofErr w:type="spellStart"/>
      <w:r w:rsidRPr="00320677">
        <w:t>GitHub</w:t>
      </w:r>
      <w:proofErr w:type="spellEnd"/>
      <w:r w:rsidRPr="00320677">
        <w:t xml:space="preserve"> saitē: </w:t>
      </w:r>
      <w:hyperlink r:id="rId9" w:history="1">
        <w:r w:rsidRPr="00320677">
          <w:t>https://github.co</w:t>
        </w:r>
        <w:r w:rsidRPr="00320677">
          <w:t>m</w:t>
        </w:r>
        <w:r w:rsidRPr="00320677">
          <w:t>/EndijsD/projekts</w:t>
        </w:r>
      </w:hyperlink>
      <w:r w:rsidRPr="00320677">
        <w:t>.</w:t>
      </w:r>
      <w:bookmarkStart w:id="1" w:name="_GoBack"/>
      <w:bookmarkEnd w:id="1"/>
      <w:r w:rsidR="00B41897" w:rsidRPr="00320677">
        <w:br w:type="page"/>
      </w:r>
    </w:p>
    <w:p w:rsidR="00235D8C" w:rsidRDefault="00037AD9" w:rsidP="001B09DB">
      <w:pPr>
        <w:pStyle w:val="Nodauvirsraksti"/>
        <w:numPr>
          <w:ilvl w:val="0"/>
          <w:numId w:val="6"/>
        </w:numPr>
      </w:pPr>
      <w:bookmarkStart w:id="2" w:name="_Toc126516519"/>
      <w:r>
        <w:lastRenderedPageBreak/>
        <w:t>Uzdevuma formulējums</w:t>
      </w:r>
      <w:bookmarkEnd w:id="2"/>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pats projekts, kas sastāvēs no administratora un klienta puses, kur būs pieejamas visbiežāk sastopamās funkcijas šādās sistēmās un arī kāda retāk sastopama. Un protams, visam projektam, ir jābūt detalizētam un 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proofErr w:type="spellStart"/>
      <w:r w:rsidR="007B3613" w:rsidRPr="007B3613">
        <w:t>minimalistisku</w:t>
      </w:r>
      <w:proofErr w:type="spellEnd"/>
      <w:r w:rsidR="007B3613" w:rsidRPr="007B3613">
        <w:t xml:space="preserve"> </w:t>
      </w:r>
      <w:r w:rsidR="007B3613">
        <w:t>un modernu, kā arī izveidošu vismaz vienu iepriekš neredzētu funkciju interneta veikalā, piemēram, tumš</w:t>
      </w:r>
      <w:r w:rsidR="00284BC4">
        <w:t>ā režīma pārslēgšanas opciju</w:t>
      </w:r>
      <w:r w:rsidR="007B3613">
        <w:t>.</w:t>
      </w:r>
      <w:r w:rsidR="00235D8C" w:rsidRPr="000578A5">
        <w:br w:type="page"/>
      </w:r>
    </w:p>
    <w:p w:rsidR="002A3FF5" w:rsidRDefault="00235D8C" w:rsidP="00602ACC">
      <w:pPr>
        <w:pStyle w:val="Nodauvirsraksti"/>
        <w:numPr>
          <w:ilvl w:val="0"/>
          <w:numId w:val="6"/>
        </w:numPr>
      </w:pPr>
      <w:bookmarkStart w:id="3" w:name="_Toc126516520"/>
      <w:r>
        <w:lastRenderedPageBreak/>
        <w:t>Programmatūras prasību specifikācija</w:t>
      </w:r>
      <w:bookmarkEnd w:id="3"/>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4" w:name="_Toc126516521"/>
      <w:r>
        <w:t>Produkta perspektīva</w:t>
      </w:r>
      <w:bookmarkEnd w:id="4"/>
    </w:p>
    <w:p w:rsidR="007F1C13" w:rsidRDefault="007F1C13" w:rsidP="00602ACC">
      <w:pPr>
        <w:pStyle w:val="Apaknodauvirsraksti"/>
        <w:numPr>
          <w:ilvl w:val="1"/>
          <w:numId w:val="6"/>
        </w:numPr>
      </w:pPr>
      <w:bookmarkStart w:id="5" w:name="_Toc126516522"/>
      <w:r>
        <w:t>Sistēmas funkcionālās prasības</w:t>
      </w:r>
      <w:bookmarkEnd w:id="5"/>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lastRenderedPageBreak/>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lastRenderedPageBreak/>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lastRenderedPageBreak/>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lastRenderedPageBreak/>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6" w:name="_Toc126516523"/>
      <w:r>
        <w:t>Sistēmas nefunkcionālās prasības</w:t>
      </w:r>
      <w:bookmarkEnd w:id="6"/>
    </w:p>
    <w:p w:rsidR="00BB2221" w:rsidRDefault="00E00738" w:rsidP="00E00738">
      <w:pPr>
        <w:pStyle w:val="Darbapamattekts"/>
        <w:numPr>
          <w:ilvl w:val="0"/>
          <w:numId w:val="30"/>
        </w:numPr>
      </w:pPr>
      <w:r>
        <w:t>Sistēmas saskarnei ir jābūt Latvijas Republikas valsts valodā.</w:t>
      </w:r>
    </w:p>
    <w:p w:rsid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6645D" w:rsidRDefault="00396DC7" w:rsidP="00E00738">
      <w:pPr>
        <w:pStyle w:val="Darbapamattekts"/>
        <w:numPr>
          <w:ilvl w:val="0"/>
          <w:numId w:val="30"/>
        </w:numPr>
      </w:pPr>
      <w:r>
        <w:t>Parolēm datubāzē ir jābūt šifrētām.</w:t>
      </w:r>
    </w:p>
    <w:p w:rsidR="00396DC7" w:rsidRDefault="00396DC7" w:rsidP="00396DC7">
      <w:pPr>
        <w:pStyle w:val="Darbapamattekts"/>
        <w:numPr>
          <w:ilvl w:val="0"/>
          <w:numId w:val="30"/>
        </w:numPr>
      </w:pPr>
      <w:r>
        <w:t xml:space="preserve">Sistēmai ir jābūt </w:t>
      </w:r>
      <w:r w:rsidR="00DC0E2E">
        <w:t xml:space="preserve">atbalstītai kā minimums uz </w:t>
      </w:r>
      <w:r w:rsidR="00662D18">
        <w:t>populārākajām</w:t>
      </w:r>
      <w:r>
        <w:t xml:space="preserve"> </w:t>
      </w:r>
      <w:r w:rsidRPr="00396DC7">
        <w:t>Chromium</w:t>
      </w:r>
      <w:r>
        <w:t xml:space="preserve"> pārlūkprogrammām.</w:t>
      </w:r>
    </w:p>
    <w:p w:rsidR="00662D18" w:rsidRPr="00E00738" w:rsidRDefault="00662D18" w:rsidP="00396DC7">
      <w:pPr>
        <w:pStyle w:val="Darbapamattekts"/>
        <w:numPr>
          <w:ilvl w:val="0"/>
          <w:numId w:val="30"/>
        </w:numPr>
      </w:pPr>
      <w:r>
        <w:t>Sistēmas saskarnei ir jābūt adaptīvai uz visādu ekrānu izmēriem.</w:t>
      </w:r>
    </w:p>
    <w:p w:rsidR="002A3FF5" w:rsidRPr="000578A5" w:rsidRDefault="00255B16" w:rsidP="00602ACC">
      <w:pPr>
        <w:pStyle w:val="Apaknodauvirsraksti"/>
        <w:numPr>
          <w:ilvl w:val="1"/>
          <w:numId w:val="6"/>
        </w:numPr>
      </w:pPr>
      <w:bookmarkStart w:id="7" w:name="_Toc126516524"/>
      <w:r>
        <w:t>Gala lietotāja raksturiezīmes</w:t>
      </w:r>
      <w:bookmarkEnd w:id="7"/>
      <w:r w:rsidR="002A3FF5" w:rsidRPr="000578A5">
        <w:br w:type="page"/>
      </w:r>
    </w:p>
    <w:p w:rsidR="00990223" w:rsidRDefault="001249FD" w:rsidP="00B04245">
      <w:pPr>
        <w:pStyle w:val="Nodauvirsraksti"/>
        <w:numPr>
          <w:ilvl w:val="0"/>
          <w:numId w:val="6"/>
        </w:numPr>
      </w:pPr>
      <w:bookmarkStart w:id="8" w:name="_Toc126516525"/>
      <w:r>
        <w:lastRenderedPageBreak/>
        <w:t>Izstrādes līdzekļu</w:t>
      </w:r>
      <w:r w:rsidR="00C027F5">
        <w:t>,</w:t>
      </w:r>
      <w:r>
        <w:t xml:space="preserve"> rīku </w:t>
      </w:r>
      <w:r w:rsidR="00C027F5">
        <w:t>apraksts un izvēles pamatojums</w:t>
      </w:r>
      <w:bookmarkEnd w:id="8"/>
    </w:p>
    <w:p w:rsidR="00874DA6" w:rsidRDefault="00874DA6" w:rsidP="00B04245">
      <w:pPr>
        <w:pStyle w:val="Apaknodauvirsraksti"/>
        <w:numPr>
          <w:ilvl w:val="1"/>
          <w:numId w:val="6"/>
        </w:numPr>
      </w:pPr>
      <w:bookmarkStart w:id="9" w:name="_Toc126516526"/>
      <w:r>
        <w:t>Izvēlēto risinājuma līdzekļu un valodu apraksts</w:t>
      </w:r>
      <w:bookmarkEnd w:id="9"/>
    </w:p>
    <w:p w:rsidR="00990223" w:rsidRPr="000578A5" w:rsidRDefault="00963802" w:rsidP="00B04245">
      <w:pPr>
        <w:pStyle w:val="Apaknodauvirsraksti"/>
        <w:numPr>
          <w:ilvl w:val="1"/>
          <w:numId w:val="6"/>
        </w:numPr>
      </w:pPr>
      <w:bookmarkStart w:id="10" w:name="_Toc126516527"/>
      <w:r>
        <w:t>A</w:t>
      </w:r>
      <w:r w:rsidR="00874DA6">
        <w:t>lternatīvo risinājuma līdzekļu un valodu apraksts</w:t>
      </w:r>
      <w:bookmarkEnd w:id="10"/>
      <w:r w:rsidR="00990223" w:rsidRPr="000578A5">
        <w:br w:type="page"/>
      </w:r>
    </w:p>
    <w:p w:rsidR="005658E1" w:rsidRDefault="00990223" w:rsidP="00433C80">
      <w:pPr>
        <w:pStyle w:val="Nodauvirsraksti"/>
        <w:numPr>
          <w:ilvl w:val="0"/>
          <w:numId w:val="6"/>
        </w:numPr>
      </w:pPr>
      <w:bookmarkStart w:id="11" w:name="_Toc126516528"/>
      <w:r>
        <w:lastRenderedPageBreak/>
        <w:t>Sistēmas modelēšana un projektēšana</w:t>
      </w:r>
      <w:bookmarkEnd w:id="11"/>
    </w:p>
    <w:p w:rsidR="00AB7E35" w:rsidRDefault="00AB7E35" w:rsidP="00433C80">
      <w:pPr>
        <w:pStyle w:val="Apaknodauvirsraksti"/>
        <w:numPr>
          <w:ilvl w:val="1"/>
          <w:numId w:val="6"/>
        </w:numPr>
      </w:pPr>
      <w:bookmarkStart w:id="12" w:name="_Toc126516529"/>
      <w:r>
        <w:t>Sistēmas struktūras modelis</w:t>
      </w:r>
      <w:bookmarkEnd w:id="12"/>
    </w:p>
    <w:p w:rsidR="00AB7E35" w:rsidRDefault="00AB7E35" w:rsidP="00433C80">
      <w:pPr>
        <w:pStyle w:val="Apaknodaudaljums"/>
        <w:numPr>
          <w:ilvl w:val="2"/>
          <w:numId w:val="6"/>
        </w:numPr>
      </w:pPr>
      <w:bookmarkStart w:id="13" w:name="_Toc126516530"/>
      <w:r>
        <w:t>Klašu diagramma / ER diagramma</w:t>
      </w:r>
      <w:bookmarkEnd w:id="13"/>
    </w:p>
    <w:p w:rsidR="00AB7E35" w:rsidRDefault="00AB7E35" w:rsidP="00433C80">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p>
    <w:p w:rsidR="00AB7E35" w:rsidRDefault="00AB7E35" w:rsidP="00433C80">
      <w:pPr>
        <w:pStyle w:val="Apaknodaudaljums"/>
        <w:numPr>
          <w:ilvl w:val="2"/>
          <w:numId w:val="6"/>
        </w:numPr>
      </w:pPr>
      <w:bookmarkStart w:id="16" w:name="_Toc126516533"/>
      <w:proofErr w:type="spellStart"/>
      <w:r>
        <w:t>Lietojumgadījumu</w:t>
      </w:r>
      <w:proofErr w:type="spellEnd"/>
      <w:r>
        <w:t xml:space="preserve"> diagramma</w:t>
      </w:r>
      <w:bookmarkEnd w:id="16"/>
    </w:p>
    <w:p w:rsidR="005658E1" w:rsidRPr="000578A5" w:rsidRDefault="00AB7E35" w:rsidP="00433C80">
      <w:pPr>
        <w:pStyle w:val="Apaknodaudaljums"/>
        <w:numPr>
          <w:ilvl w:val="2"/>
          <w:numId w:val="6"/>
        </w:numPr>
      </w:pPr>
      <w:bookmarkStart w:id="17" w:name="_Toc126516534"/>
      <w:r>
        <w:t>Sistēmas modu</w:t>
      </w:r>
      <w:r w:rsidR="002631B9">
        <w:t>ļ</w:t>
      </w:r>
      <w:r>
        <w:t>u apraksts un algoritmu shēmas</w:t>
      </w:r>
      <w:bookmarkEnd w:id="17"/>
      <w:r w:rsidR="005658E1"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10"/>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1"/>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3F1" w:rsidRDefault="003F13F1" w:rsidP="00235D8C">
      <w:pPr>
        <w:spacing w:after="0" w:line="240" w:lineRule="auto"/>
      </w:pPr>
      <w:r>
        <w:separator/>
      </w:r>
    </w:p>
  </w:endnote>
  <w:endnote w:type="continuationSeparator" w:id="0">
    <w:p w:rsidR="003F13F1" w:rsidRDefault="003F13F1"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320677">
          <w:rPr>
            <w:noProof/>
          </w:rPr>
          <w:t>15</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3F1" w:rsidRDefault="003F13F1" w:rsidP="00235D8C">
      <w:pPr>
        <w:spacing w:after="0" w:line="240" w:lineRule="auto"/>
      </w:pPr>
      <w:r>
        <w:separator/>
      </w:r>
    </w:p>
  </w:footnote>
  <w:footnote w:type="continuationSeparator" w:id="0">
    <w:p w:rsidR="003F13F1" w:rsidRDefault="003F13F1"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7"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0"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8"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0"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1"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2"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9"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0"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abstractNumId w:val="5"/>
  </w:num>
  <w:num w:numId="2">
    <w:abstractNumId w:val="26"/>
  </w:num>
  <w:num w:numId="3">
    <w:abstractNumId w:val="8"/>
  </w:num>
  <w:num w:numId="4">
    <w:abstractNumId w:val="12"/>
  </w:num>
  <w:num w:numId="5">
    <w:abstractNumId w:val="10"/>
  </w:num>
  <w:num w:numId="6">
    <w:abstractNumId w:val="15"/>
  </w:num>
  <w:num w:numId="7">
    <w:abstractNumId w:val="16"/>
  </w:num>
  <w:num w:numId="8">
    <w:abstractNumId w:val="20"/>
  </w:num>
  <w:num w:numId="9">
    <w:abstractNumId w:val="28"/>
  </w:num>
  <w:num w:numId="10">
    <w:abstractNumId w:val="0"/>
  </w:num>
  <w:num w:numId="11">
    <w:abstractNumId w:val="22"/>
  </w:num>
  <w:num w:numId="12">
    <w:abstractNumId w:val="25"/>
  </w:num>
  <w:num w:numId="13">
    <w:abstractNumId w:val="23"/>
  </w:num>
  <w:num w:numId="14">
    <w:abstractNumId w:val="27"/>
  </w:num>
  <w:num w:numId="15">
    <w:abstractNumId w:val="19"/>
  </w:num>
  <w:num w:numId="16">
    <w:abstractNumId w:val="14"/>
  </w:num>
  <w:num w:numId="17">
    <w:abstractNumId w:val="18"/>
  </w:num>
  <w:num w:numId="18">
    <w:abstractNumId w:val="1"/>
  </w:num>
  <w:num w:numId="19">
    <w:abstractNumId w:val="2"/>
  </w:num>
  <w:num w:numId="20">
    <w:abstractNumId w:val="11"/>
  </w:num>
  <w:num w:numId="21">
    <w:abstractNumId w:val="3"/>
  </w:num>
  <w:num w:numId="22">
    <w:abstractNumId w:val="7"/>
  </w:num>
  <w:num w:numId="23">
    <w:abstractNumId w:val="4"/>
  </w:num>
  <w:num w:numId="24">
    <w:abstractNumId w:val="30"/>
  </w:num>
  <w:num w:numId="25">
    <w:abstractNumId w:val="13"/>
  </w:num>
  <w:num w:numId="26">
    <w:abstractNumId w:val="21"/>
  </w:num>
  <w:num w:numId="27">
    <w:abstractNumId w:val="9"/>
  </w:num>
  <w:num w:numId="28">
    <w:abstractNumId w:val="24"/>
  </w:num>
  <w:num w:numId="29">
    <w:abstractNumId w:val="17"/>
  </w:num>
  <w:num w:numId="30">
    <w:abstractNumId w:val="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30D"/>
    <w:rsid w:val="00003876"/>
    <w:rsid w:val="000042D4"/>
    <w:rsid w:val="000057C0"/>
    <w:rsid w:val="00006565"/>
    <w:rsid w:val="00006F0D"/>
    <w:rsid w:val="0000712F"/>
    <w:rsid w:val="0000722C"/>
    <w:rsid w:val="00010B25"/>
    <w:rsid w:val="00011422"/>
    <w:rsid w:val="00011E73"/>
    <w:rsid w:val="00014580"/>
    <w:rsid w:val="000221C0"/>
    <w:rsid w:val="000235F0"/>
    <w:rsid w:val="00025347"/>
    <w:rsid w:val="00036556"/>
    <w:rsid w:val="0003708C"/>
    <w:rsid w:val="00037AD9"/>
    <w:rsid w:val="00043B76"/>
    <w:rsid w:val="00044993"/>
    <w:rsid w:val="0005094D"/>
    <w:rsid w:val="000545FE"/>
    <w:rsid w:val="000578A5"/>
    <w:rsid w:val="00057D47"/>
    <w:rsid w:val="00080A11"/>
    <w:rsid w:val="00090292"/>
    <w:rsid w:val="00091BD2"/>
    <w:rsid w:val="0009202F"/>
    <w:rsid w:val="000924ED"/>
    <w:rsid w:val="00093BFB"/>
    <w:rsid w:val="00096308"/>
    <w:rsid w:val="000A2B8C"/>
    <w:rsid w:val="000A3093"/>
    <w:rsid w:val="000A4153"/>
    <w:rsid w:val="000B1603"/>
    <w:rsid w:val="000B5031"/>
    <w:rsid w:val="000B5F8F"/>
    <w:rsid w:val="000C04C7"/>
    <w:rsid w:val="000C3C4A"/>
    <w:rsid w:val="000D28DD"/>
    <w:rsid w:val="000D6545"/>
    <w:rsid w:val="000E1197"/>
    <w:rsid w:val="000E1D90"/>
    <w:rsid w:val="000E58A9"/>
    <w:rsid w:val="000E5F14"/>
    <w:rsid w:val="000E684F"/>
    <w:rsid w:val="000E7B25"/>
    <w:rsid w:val="000F26F8"/>
    <w:rsid w:val="000F4255"/>
    <w:rsid w:val="000F49F9"/>
    <w:rsid w:val="000F4A90"/>
    <w:rsid w:val="0010157D"/>
    <w:rsid w:val="00102859"/>
    <w:rsid w:val="00104029"/>
    <w:rsid w:val="00107C5C"/>
    <w:rsid w:val="0011143F"/>
    <w:rsid w:val="00111D19"/>
    <w:rsid w:val="00112559"/>
    <w:rsid w:val="00112FB4"/>
    <w:rsid w:val="00114F26"/>
    <w:rsid w:val="00121105"/>
    <w:rsid w:val="00122BDD"/>
    <w:rsid w:val="001249FD"/>
    <w:rsid w:val="00125386"/>
    <w:rsid w:val="001268BE"/>
    <w:rsid w:val="00126EF2"/>
    <w:rsid w:val="00127C63"/>
    <w:rsid w:val="00130218"/>
    <w:rsid w:val="00130339"/>
    <w:rsid w:val="001335C3"/>
    <w:rsid w:val="0013384A"/>
    <w:rsid w:val="00140EF1"/>
    <w:rsid w:val="001446DB"/>
    <w:rsid w:val="0014500C"/>
    <w:rsid w:val="001475E1"/>
    <w:rsid w:val="0015338E"/>
    <w:rsid w:val="00153465"/>
    <w:rsid w:val="001555DF"/>
    <w:rsid w:val="00157159"/>
    <w:rsid w:val="00181689"/>
    <w:rsid w:val="00181E0C"/>
    <w:rsid w:val="00183BB2"/>
    <w:rsid w:val="00193209"/>
    <w:rsid w:val="00195DFC"/>
    <w:rsid w:val="00195E3A"/>
    <w:rsid w:val="001A291B"/>
    <w:rsid w:val="001A3DF1"/>
    <w:rsid w:val="001A640A"/>
    <w:rsid w:val="001A6908"/>
    <w:rsid w:val="001B0297"/>
    <w:rsid w:val="001B09DB"/>
    <w:rsid w:val="001B122B"/>
    <w:rsid w:val="001B1789"/>
    <w:rsid w:val="001B6E86"/>
    <w:rsid w:val="001C088B"/>
    <w:rsid w:val="001C12A5"/>
    <w:rsid w:val="001C2AD3"/>
    <w:rsid w:val="001C3B1D"/>
    <w:rsid w:val="001C4FD5"/>
    <w:rsid w:val="001D0775"/>
    <w:rsid w:val="001D31FA"/>
    <w:rsid w:val="001D5296"/>
    <w:rsid w:val="001D5EFF"/>
    <w:rsid w:val="001D7556"/>
    <w:rsid w:val="001E7B49"/>
    <w:rsid w:val="001F48CF"/>
    <w:rsid w:val="001F5279"/>
    <w:rsid w:val="001F65DB"/>
    <w:rsid w:val="00202883"/>
    <w:rsid w:val="00207252"/>
    <w:rsid w:val="00207D6C"/>
    <w:rsid w:val="002101E5"/>
    <w:rsid w:val="002149A9"/>
    <w:rsid w:val="00215727"/>
    <w:rsid w:val="00215F6B"/>
    <w:rsid w:val="00217804"/>
    <w:rsid w:val="00226AB1"/>
    <w:rsid w:val="00235D8C"/>
    <w:rsid w:val="00240C46"/>
    <w:rsid w:val="00240FB2"/>
    <w:rsid w:val="00243FE6"/>
    <w:rsid w:val="00245221"/>
    <w:rsid w:val="0024751B"/>
    <w:rsid w:val="00253C9B"/>
    <w:rsid w:val="00255B16"/>
    <w:rsid w:val="0025663D"/>
    <w:rsid w:val="002631B9"/>
    <w:rsid w:val="002637E5"/>
    <w:rsid w:val="00265A1F"/>
    <w:rsid w:val="0026645D"/>
    <w:rsid w:val="00272288"/>
    <w:rsid w:val="002722FF"/>
    <w:rsid w:val="002764CA"/>
    <w:rsid w:val="00284BC4"/>
    <w:rsid w:val="00293660"/>
    <w:rsid w:val="00293E50"/>
    <w:rsid w:val="002952C4"/>
    <w:rsid w:val="00295EE7"/>
    <w:rsid w:val="002A3FF5"/>
    <w:rsid w:val="002A5CD1"/>
    <w:rsid w:val="002A6D81"/>
    <w:rsid w:val="002B12C7"/>
    <w:rsid w:val="002B1352"/>
    <w:rsid w:val="002B391D"/>
    <w:rsid w:val="002B6C1B"/>
    <w:rsid w:val="002B7CE4"/>
    <w:rsid w:val="002C15E9"/>
    <w:rsid w:val="002C5FC5"/>
    <w:rsid w:val="002D4DA0"/>
    <w:rsid w:val="002D510E"/>
    <w:rsid w:val="002D5F0D"/>
    <w:rsid w:val="002D733E"/>
    <w:rsid w:val="002E6F2A"/>
    <w:rsid w:val="002F2D24"/>
    <w:rsid w:val="002F68AD"/>
    <w:rsid w:val="002F7BF5"/>
    <w:rsid w:val="003067F2"/>
    <w:rsid w:val="003111FF"/>
    <w:rsid w:val="00311238"/>
    <w:rsid w:val="00311AEC"/>
    <w:rsid w:val="00317A0B"/>
    <w:rsid w:val="00317DD3"/>
    <w:rsid w:val="00320677"/>
    <w:rsid w:val="00320EDE"/>
    <w:rsid w:val="00330563"/>
    <w:rsid w:val="00330B9F"/>
    <w:rsid w:val="003312C0"/>
    <w:rsid w:val="003320DB"/>
    <w:rsid w:val="003338EB"/>
    <w:rsid w:val="003364D6"/>
    <w:rsid w:val="0033666D"/>
    <w:rsid w:val="00341ED7"/>
    <w:rsid w:val="00345504"/>
    <w:rsid w:val="00354937"/>
    <w:rsid w:val="0036335D"/>
    <w:rsid w:val="003644BA"/>
    <w:rsid w:val="003678D3"/>
    <w:rsid w:val="00367B56"/>
    <w:rsid w:val="00370949"/>
    <w:rsid w:val="003717E3"/>
    <w:rsid w:val="0037389B"/>
    <w:rsid w:val="003749C4"/>
    <w:rsid w:val="00381575"/>
    <w:rsid w:val="00396AD3"/>
    <w:rsid w:val="00396DC7"/>
    <w:rsid w:val="003A3740"/>
    <w:rsid w:val="003A3BBA"/>
    <w:rsid w:val="003A7D5E"/>
    <w:rsid w:val="003B024C"/>
    <w:rsid w:val="003B34E6"/>
    <w:rsid w:val="003B3FD1"/>
    <w:rsid w:val="003B667B"/>
    <w:rsid w:val="003B6A75"/>
    <w:rsid w:val="003C3252"/>
    <w:rsid w:val="003C5F93"/>
    <w:rsid w:val="003D3679"/>
    <w:rsid w:val="003D5918"/>
    <w:rsid w:val="003E11EE"/>
    <w:rsid w:val="003E1665"/>
    <w:rsid w:val="003E16D5"/>
    <w:rsid w:val="003E1FBD"/>
    <w:rsid w:val="003E3CEA"/>
    <w:rsid w:val="003F13F1"/>
    <w:rsid w:val="003F2D22"/>
    <w:rsid w:val="003F7E3E"/>
    <w:rsid w:val="0040042F"/>
    <w:rsid w:val="00402BD2"/>
    <w:rsid w:val="00411AFB"/>
    <w:rsid w:val="00413CC1"/>
    <w:rsid w:val="004146DD"/>
    <w:rsid w:val="00414A83"/>
    <w:rsid w:val="00416813"/>
    <w:rsid w:val="00421AA9"/>
    <w:rsid w:val="00422144"/>
    <w:rsid w:val="00422B34"/>
    <w:rsid w:val="0042370C"/>
    <w:rsid w:val="00426FDE"/>
    <w:rsid w:val="00430078"/>
    <w:rsid w:val="004308E8"/>
    <w:rsid w:val="00430CA9"/>
    <w:rsid w:val="00433AE7"/>
    <w:rsid w:val="00433C80"/>
    <w:rsid w:val="00435AC7"/>
    <w:rsid w:val="00442AEF"/>
    <w:rsid w:val="00445FD4"/>
    <w:rsid w:val="00457B9D"/>
    <w:rsid w:val="0046156F"/>
    <w:rsid w:val="00462C52"/>
    <w:rsid w:val="00473F42"/>
    <w:rsid w:val="00476593"/>
    <w:rsid w:val="004779B3"/>
    <w:rsid w:val="004813EE"/>
    <w:rsid w:val="00481F27"/>
    <w:rsid w:val="00484C57"/>
    <w:rsid w:val="00491F11"/>
    <w:rsid w:val="00493078"/>
    <w:rsid w:val="004935A3"/>
    <w:rsid w:val="00493B6A"/>
    <w:rsid w:val="00495F3F"/>
    <w:rsid w:val="00496CDE"/>
    <w:rsid w:val="0049732C"/>
    <w:rsid w:val="004974FB"/>
    <w:rsid w:val="00497D2B"/>
    <w:rsid w:val="004A2A6F"/>
    <w:rsid w:val="004A4070"/>
    <w:rsid w:val="004A74E1"/>
    <w:rsid w:val="004A780C"/>
    <w:rsid w:val="004B2739"/>
    <w:rsid w:val="004C0D67"/>
    <w:rsid w:val="004C4163"/>
    <w:rsid w:val="004C530D"/>
    <w:rsid w:val="004D0415"/>
    <w:rsid w:val="004D12A1"/>
    <w:rsid w:val="004D539E"/>
    <w:rsid w:val="004D69AD"/>
    <w:rsid w:val="004E0926"/>
    <w:rsid w:val="004E61D7"/>
    <w:rsid w:val="004F3330"/>
    <w:rsid w:val="004F5897"/>
    <w:rsid w:val="004F5926"/>
    <w:rsid w:val="004F70A1"/>
    <w:rsid w:val="00500941"/>
    <w:rsid w:val="00500D60"/>
    <w:rsid w:val="005017A2"/>
    <w:rsid w:val="00505221"/>
    <w:rsid w:val="00506DB2"/>
    <w:rsid w:val="00507BFF"/>
    <w:rsid w:val="0051494E"/>
    <w:rsid w:val="0052196E"/>
    <w:rsid w:val="00534109"/>
    <w:rsid w:val="00541175"/>
    <w:rsid w:val="00544887"/>
    <w:rsid w:val="00547609"/>
    <w:rsid w:val="00547665"/>
    <w:rsid w:val="005515B0"/>
    <w:rsid w:val="00552202"/>
    <w:rsid w:val="00554107"/>
    <w:rsid w:val="0055718E"/>
    <w:rsid w:val="00563FC8"/>
    <w:rsid w:val="005658E1"/>
    <w:rsid w:val="00565F35"/>
    <w:rsid w:val="00567872"/>
    <w:rsid w:val="00567C0A"/>
    <w:rsid w:val="00570E78"/>
    <w:rsid w:val="00573C19"/>
    <w:rsid w:val="00574738"/>
    <w:rsid w:val="0058189A"/>
    <w:rsid w:val="00583B87"/>
    <w:rsid w:val="005855FA"/>
    <w:rsid w:val="00591192"/>
    <w:rsid w:val="00595A9C"/>
    <w:rsid w:val="005961D0"/>
    <w:rsid w:val="005A1EB2"/>
    <w:rsid w:val="005A3790"/>
    <w:rsid w:val="005A43FA"/>
    <w:rsid w:val="005A63B8"/>
    <w:rsid w:val="005B1DD7"/>
    <w:rsid w:val="005B39EB"/>
    <w:rsid w:val="005B477E"/>
    <w:rsid w:val="005B565C"/>
    <w:rsid w:val="005B6FF4"/>
    <w:rsid w:val="005B7B4B"/>
    <w:rsid w:val="005C189D"/>
    <w:rsid w:val="005C1D88"/>
    <w:rsid w:val="005C33FE"/>
    <w:rsid w:val="005C39DB"/>
    <w:rsid w:val="005D2593"/>
    <w:rsid w:val="005D35C4"/>
    <w:rsid w:val="005D4EEE"/>
    <w:rsid w:val="005D76AC"/>
    <w:rsid w:val="005D7C12"/>
    <w:rsid w:val="005E40FE"/>
    <w:rsid w:val="005E49D2"/>
    <w:rsid w:val="005E54C3"/>
    <w:rsid w:val="005F2578"/>
    <w:rsid w:val="005F3991"/>
    <w:rsid w:val="005F5B43"/>
    <w:rsid w:val="00602849"/>
    <w:rsid w:val="00602ACC"/>
    <w:rsid w:val="00603286"/>
    <w:rsid w:val="0060562D"/>
    <w:rsid w:val="0061330B"/>
    <w:rsid w:val="006144C6"/>
    <w:rsid w:val="00617521"/>
    <w:rsid w:val="00622759"/>
    <w:rsid w:val="00622975"/>
    <w:rsid w:val="00624C4E"/>
    <w:rsid w:val="00624F4F"/>
    <w:rsid w:val="006276C0"/>
    <w:rsid w:val="00627A26"/>
    <w:rsid w:val="00630D45"/>
    <w:rsid w:val="006326FD"/>
    <w:rsid w:val="006332D4"/>
    <w:rsid w:val="0063713D"/>
    <w:rsid w:val="006406F6"/>
    <w:rsid w:val="0064134D"/>
    <w:rsid w:val="00641C3A"/>
    <w:rsid w:val="00644575"/>
    <w:rsid w:val="00644E2B"/>
    <w:rsid w:val="00645EC9"/>
    <w:rsid w:val="00647E55"/>
    <w:rsid w:val="0065136E"/>
    <w:rsid w:val="00652513"/>
    <w:rsid w:val="00652CED"/>
    <w:rsid w:val="0065369B"/>
    <w:rsid w:val="00653BD3"/>
    <w:rsid w:val="006568D2"/>
    <w:rsid w:val="006603A6"/>
    <w:rsid w:val="00660C37"/>
    <w:rsid w:val="00662D18"/>
    <w:rsid w:val="006643B1"/>
    <w:rsid w:val="00664CC3"/>
    <w:rsid w:val="006650B6"/>
    <w:rsid w:val="00665106"/>
    <w:rsid w:val="00665C0B"/>
    <w:rsid w:val="00671CF9"/>
    <w:rsid w:val="00675C63"/>
    <w:rsid w:val="0068031C"/>
    <w:rsid w:val="00680778"/>
    <w:rsid w:val="006818F0"/>
    <w:rsid w:val="00682316"/>
    <w:rsid w:val="006854B1"/>
    <w:rsid w:val="00690149"/>
    <w:rsid w:val="00690D0F"/>
    <w:rsid w:val="00695F4F"/>
    <w:rsid w:val="006A60EF"/>
    <w:rsid w:val="006A6A8F"/>
    <w:rsid w:val="006A7649"/>
    <w:rsid w:val="006B1FAD"/>
    <w:rsid w:val="006B2EBB"/>
    <w:rsid w:val="006B55C6"/>
    <w:rsid w:val="006B694D"/>
    <w:rsid w:val="006B72C1"/>
    <w:rsid w:val="006C1485"/>
    <w:rsid w:val="006C1D30"/>
    <w:rsid w:val="006C387D"/>
    <w:rsid w:val="006C689A"/>
    <w:rsid w:val="006D00E7"/>
    <w:rsid w:val="006D30C4"/>
    <w:rsid w:val="006D364F"/>
    <w:rsid w:val="006D677D"/>
    <w:rsid w:val="006D6DC3"/>
    <w:rsid w:val="006E0B5E"/>
    <w:rsid w:val="006E254C"/>
    <w:rsid w:val="006E2B50"/>
    <w:rsid w:val="006E7C5B"/>
    <w:rsid w:val="006F0781"/>
    <w:rsid w:val="006F555F"/>
    <w:rsid w:val="006F62D4"/>
    <w:rsid w:val="006F72B6"/>
    <w:rsid w:val="0070333B"/>
    <w:rsid w:val="0070422A"/>
    <w:rsid w:val="00712CAA"/>
    <w:rsid w:val="00720654"/>
    <w:rsid w:val="00722B9F"/>
    <w:rsid w:val="0072483A"/>
    <w:rsid w:val="00724CC7"/>
    <w:rsid w:val="00730C25"/>
    <w:rsid w:val="00731DBF"/>
    <w:rsid w:val="00734A75"/>
    <w:rsid w:val="007401CA"/>
    <w:rsid w:val="007430DB"/>
    <w:rsid w:val="007459B4"/>
    <w:rsid w:val="00751279"/>
    <w:rsid w:val="0075534A"/>
    <w:rsid w:val="00761F1F"/>
    <w:rsid w:val="00762903"/>
    <w:rsid w:val="00766B08"/>
    <w:rsid w:val="00770F65"/>
    <w:rsid w:val="0077385B"/>
    <w:rsid w:val="0077484F"/>
    <w:rsid w:val="00774A3C"/>
    <w:rsid w:val="007753AB"/>
    <w:rsid w:val="00780F40"/>
    <w:rsid w:val="007844B2"/>
    <w:rsid w:val="00795355"/>
    <w:rsid w:val="007A16B8"/>
    <w:rsid w:val="007A175B"/>
    <w:rsid w:val="007A2257"/>
    <w:rsid w:val="007A23E1"/>
    <w:rsid w:val="007A2FAF"/>
    <w:rsid w:val="007A40BD"/>
    <w:rsid w:val="007A626A"/>
    <w:rsid w:val="007A62E2"/>
    <w:rsid w:val="007A7DC5"/>
    <w:rsid w:val="007B1F59"/>
    <w:rsid w:val="007B3613"/>
    <w:rsid w:val="007B5C0B"/>
    <w:rsid w:val="007B6E34"/>
    <w:rsid w:val="007C030C"/>
    <w:rsid w:val="007C0A22"/>
    <w:rsid w:val="007C3D0D"/>
    <w:rsid w:val="007C5D56"/>
    <w:rsid w:val="007C7879"/>
    <w:rsid w:val="007D00DC"/>
    <w:rsid w:val="007D0466"/>
    <w:rsid w:val="007D2E6E"/>
    <w:rsid w:val="007E3062"/>
    <w:rsid w:val="007E37BC"/>
    <w:rsid w:val="007E6D81"/>
    <w:rsid w:val="007F08B6"/>
    <w:rsid w:val="007F08C9"/>
    <w:rsid w:val="007F0F71"/>
    <w:rsid w:val="007F1853"/>
    <w:rsid w:val="007F1C13"/>
    <w:rsid w:val="007F3892"/>
    <w:rsid w:val="007F578A"/>
    <w:rsid w:val="007F590A"/>
    <w:rsid w:val="007F5EB3"/>
    <w:rsid w:val="00800109"/>
    <w:rsid w:val="008029FF"/>
    <w:rsid w:val="00805BC6"/>
    <w:rsid w:val="008071F6"/>
    <w:rsid w:val="008074BA"/>
    <w:rsid w:val="00812B65"/>
    <w:rsid w:val="00815582"/>
    <w:rsid w:val="00816D39"/>
    <w:rsid w:val="00821576"/>
    <w:rsid w:val="008268A3"/>
    <w:rsid w:val="00826A32"/>
    <w:rsid w:val="00835442"/>
    <w:rsid w:val="008363E9"/>
    <w:rsid w:val="00836D6E"/>
    <w:rsid w:val="008434F5"/>
    <w:rsid w:val="0084599B"/>
    <w:rsid w:val="008465C2"/>
    <w:rsid w:val="008466C7"/>
    <w:rsid w:val="00855A79"/>
    <w:rsid w:val="008563BA"/>
    <w:rsid w:val="0086038A"/>
    <w:rsid w:val="008666E4"/>
    <w:rsid w:val="00870644"/>
    <w:rsid w:val="00874DA6"/>
    <w:rsid w:val="0087589D"/>
    <w:rsid w:val="008771D7"/>
    <w:rsid w:val="00880081"/>
    <w:rsid w:val="00880878"/>
    <w:rsid w:val="00880B79"/>
    <w:rsid w:val="00882246"/>
    <w:rsid w:val="008839FA"/>
    <w:rsid w:val="00887F48"/>
    <w:rsid w:val="0089550C"/>
    <w:rsid w:val="00896009"/>
    <w:rsid w:val="008A20F1"/>
    <w:rsid w:val="008A3A16"/>
    <w:rsid w:val="008A63E7"/>
    <w:rsid w:val="008B00E0"/>
    <w:rsid w:val="008B0328"/>
    <w:rsid w:val="008B04B5"/>
    <w:rsid w:val="008B2C00"/>
    <w:rsid w:val="008B305F"/>
    <w:rsid w:val="008B3BD3"/>
    <w:rsid w:val="008B6F19"/>
    <w:rsid w:val="008C3C68"/>
    <w:rsid w:val="008C7072"/>
    <w:rsid w:val="008D12F2"/>
    <w:rsid w:val="008D15FE"/>
    <w:rsid w:val="008D1C69"/>
    <w:rsid w:val="008D2AD8"/>
    <w:rsid w:val="008D7FAA"/>
    <w:rsid w:val="008E0820"/>
    <w:rsid w:val="008E1D02"/>
    <w:rsid w:val="008E4B0F"/>
    <w:rsid w:val="008E5148"/>
    <w:rsid w:val="008F3257"/>
    <w:rsid w:val="008F70D0"/>
    <w:rsid w:val="0090535C"/>
    <w:rsid w:val="00906B03"/>
    <w:rsid w:val="00906BC3"/>
    <w:rsid w:val="0091073C"/>
    <w:rsid w:val="00915DB3"/>
    <w:rsid w:val="0092057E"/>
    <w:rsid w:val="0092237C"/>
    <w:rsid w:val="00931C94"/>
    <w:rsid w:val="00932958"/>
    <w:rsid w:val="00943E8D"/>
    <w:rsid w:val="00950191"/>
    <w:rsid w:val="009513BF"/>
    <w:rsid w:val="00953371"/>
    <w:rsid w:val="009560FC"/>
    <w:rsid w:val="009568DF"/>
    <w:rsid w:val="00961954"/>
    <w:rsid w:val="00963802"/>
    <w:rsid w:val="0096450F"/>
    <w:rsid w:val="00966F04"/>
    <w:rsid w:val="0097023A"/>
    <w:rsid w:val="00973F10"/>
    <w:rsid w:val="00975280"/>
    <w:rsid w:val="009811ED"/>
    <w:rsid w:val="0098394E"/>
    <w:rsid w:val="00984AC9"/>
    <w:rsid w:val="00985630"/>
    <w:rsid w:val="00990223"/>
    <w:rsid w:val="00993113"/>
    <w:rsid w:val="009959B2"/>
    <w:rsid w:val="00996D64"/>
    <w:rsid w:val="009A094A"/>
    <w:rsid w:val="009A2A79"/>
    <w:rsid w:val="009A2DB1"/>
    <w:rsid w:val="009A75C3"/>
    <w:rsid w:val="009B0A08"/>
    <w:rsid w:val="009B1CB0"/>
    <w:rsid w:val="009B3844"/>
    <w:rsid w:val="009B4F9B"/>
    <w:rsid w:val="009B6378"/>
    <w:rsid w:val="009C0AD0"/>
    <w:rsid w:val="009C17EA"/>
    <w:rsid w:val="009C5F6C"/>
    <w:rsid w:val="009C7B14"/>
    <w:rsid w:val="009D6552"/>
    <w:rsid w:val="009E5887"/>
    <w:rsid w:val="009E59AB"/>
    <w:rsid w:val="009E648C"/>
    <w:rsid w:val="009F03D3"/>
    <w:rsid w:val="009F0B48"/>
    <w:rsid w:val="009F2363"/>
    <w:rsid w:val="009F3242"/>
    <w:rsid w:val="009F3F96"/>
    <w:rsid w:val="009F4842"/>
    <w:rsid w:val="009F6715"/>
    <w:rsid w:val="00A117C0"/>
    <w:rsid w:val="00A16DC4"/>
    <w:rsid w:val="00A20729"/>
    <w:rsid w:val="00A21CC1"/>
    <w:rsid w:val="00A2555E"/>
    <w:rsid w:val="00A30A77"/>
    <w:rsid w:val="00A31AC2"/>
    <w:rsid w:val="00A329EE"/>
    <w:rsid w:val="00A34895"/>
    <w:rsid w:val="00A352B1"/>
    <w:rsid w:val="00A3653E"/>
    <w:rsid w:val="00A46F1B"/>
    <w:rsid w:val="00A51B51"/>
    <w:rsid w:val="00A54691"/>
    <w:rsid w:val="00A54856"/>
    <w:rsid w:val="00A54D27"/>
    <w:rsid w:val="00A56FBD"/>
    <w:rsid w:val="00A57623"/>
    <w:rsid w:val="00A623AE"/>
    <w:rsid w:val="00A67CB7"/>
    <w:rsid w:val="00A701FF"/>
    <w:rsid w:val="00A74443"/>
    <w:rsid w:val="00A87631"/>
    <w:rsid w:val="00A913EE"/>
    <w:rsid w:val="00A93B68"/>
    <w:rsid w:val="00A94414"/>
    <w:rsid w:val="00AA02F6"/>
    <w:rsid w:val="00AA2274"/>
    <w:rsid w:val="00AA31C1"/>
    <w:rsid w:val="00AA3E6D"/>
    <w:rsid w:val="00AA531B"/>
    <w:rsid w:val="00AB3A00"/>
    <w:rsid w:val="00AB3A1B"/>
    <w:rsid w:val="00AB3B27"/>
    <w:rsid w:val="00AB596C"/>
    <w:rsid w:val="00AB7E35"/>
    <w:rsid w:val="00AC2EA0"/>
    <w:rsid w:val="00AC76F0"/>
    <w:rsid w:val="00AD02FB"/>
    <w:rsid w:val="00AD42ED"/>
    <w:rsid w:val="00AD7539"/>
    <w:rsid w:val="00AD7969"/>
    <w:rsid w:val="00AE4A05"/>
    <w:rsid w:val="00AE4D1D"/>
    <w:rsid w:val="00AE6A81"/>
    <w:rsid w:val="00AE78D0"/>
    <w:rsid w:val="00AF094B"/>
    <w:rsid w:val="00AF57CE"/>
    <w:rsid w:val="00B04245"/>
    <w:rsid w:val="00B04E9F"/>
    <w:rsid w:val="00B070FB"/>
    <w:rsid w:val="00B11538"/>
    <w:rsid w:val="00B1719A"/>
    <w:rsid w:val="00B26E02"/>
    <w:rsid w:val="00B32026"/>
    <w:rsid w:val="00B32D25"/>
    <w:rsid w:val="00B41897"/>
    <w:rsid w:val="00B41C86"/>
    <w:rsid w:val="00B44F19"/>
    <w:rsid w:val="00B50165"/>
    <w:rsid w:val="00B53CA8"/>
    <w:rsid w:val="00B7333B"/>
    <w:rsid w:val="00B77920"/>
    <w:rsid w:val="00B85DC7"/>
    <w:rsid w:val="00B87A61"/>
    <w:rsid w:val="00B92F4A"/>
    <w:rsid w:val="00B95549"/>
    <w:rsid w:val="00BA1622"/>
    <w:rsid w:val="00BA31F7"/>
    <w:rsid w:val="00BA4671"/>
    <w:rsid w:val="00BB0439"/>
    <w:rsid w:val="00BB2221"/>
    <w:rsid w:val="00BB4D78"/>
    <w:rsid w:val="00BC3454"/>
    <w:rsid w:val="00BC52EE"/>
    <w:rsid w:val="00BC5E91"/>
    <w:rsid w:val="00BD4016"/>
    <w:rsid w:val="00BD48FD"/>
    <w:rsid w:val="00BD4B79"/>
    <w:rsid w:val="00BE04EA"/>
    <w:rsid w:val="00BE094B"/>
    <w:rsid w:val="00BE4E02"/>
    <w:rsid w:val="00BE757D"/>
    <w:rsid w:val="00BF036E"/>
    <w:rsid w:val="00BF0CAC"/>
    <w:rsid w:val="00BF4E7F"/>
    <w:rsid w:val="00C00854"/>
    <w:rsid w:val="00C00CD6"/>
    <w:rsid w:val="00C012CC"/>
    <w:rsid w:val="00C027F5"/>
    <w:rsid w:val="00C02A10"/>
    <w:rsid w:val="00C039BD"/>
    <w:rsid w:val="00C04AD0"/>
    <w:rsid w:val="00C05A50"/>
    <w:rsid w:val="00C137F5"/>
    <w:rsid w:val="00C140C5"/>
    <w:rsid w:val="00C20173"/>
    <w:rsid w:val="00C20B4E"/>
    <w:rsid w:val="00C21263"/>
    <w:rsid w:val="00C23A37"/>
    <w:rsid w:val="00C24737"/>
    <w:rsid w:val="00C24D3B"/>
    <w:rsid w:val="00C26F96"/>
    <w:rsid w:val="00C30078"/>
    <w:rsid w:val="00C303F3"/>
    <w:rsid w:val="00C30669"/>
    <w:rsid w:val="00C30F64"/>
    <w:rsid w:val="00C315B6"/>
    <w:rsid w:val="00C321E1"/>
    <w:rsid w:val="00C47F34"/>
    <w:rsid w:val="00C51A7A"/>
    <w:rsid w:val="00C52FE2"/>
    <w:rsid w:val="00C56D25"/>
    <w:rsid w:val="00C602A8"/>
    <w:rsid w:val="00C610C8"/>
    <w:rsid w:val="00C72B91"/>
    <w:rsid w:val="00C753C3"/>
    <w:rsid w:val="00C75E8E"/>
    <w:rsid w:val="00C8255F"/>
    <w:rsid w:val="00C856A1"/>
    <w:rsid w:val="00C85CCD"/>
    <w:rsid w:val="00C8659F"/>
    <w:rsid w:val="00C87C7E"/>
    <w:rsid w:val="00C95605"/>
    <w:rsid w:val="00C95844"/>
    <w:rsid w:val="00C958C8"/>
    <w:rsid w:val="00CA4B35"/>
    <w:rsid w:val="00CA4E85"/>
    <w:rsid w:val="00CC3C0A"/>
    <w:rsid w:val="00CC7863"/>
    <w:rsid w:val="00CD1678"/>
    <w:rsid w:val="00CD4943"/>
    <w:rsid w:val="00CD75D8"/>
    <w:rsid w:val="00CE1EC7"/>
    <w:rsid w:val="00CE3384"/>
    <w:rsid w:val="00CE3D09"/>
    <w:rsid w:val="00CF2C3C"/>
    <w:rsid w:val="00CF447D"/>
    <w:rsid w:val="00CF5FF4"/>
    <w:rsid w:val="00CF7D90"/>
    <w:rsid w:val="00D04746"/>
    <w:rsid w:val="00D05D06"/>
    <w:rsid w:val="00D062AB"/>
    <w:rsid w:val="00D06C5D"/>
    <w:rsid w:val="00D179D0"/>
    <w:rsid w:val="00D2076C"/>
    <w:rsid w:val="00D26057"/>
    <w:rsid w:val="00D328BC"/>
    <w:rsid w:val="00D336DD"/>
    <w:rsid w:val="00D36464"/>
    <w:rsid w:val="00D37BD9"/>
    <w:rsid w:val="00D41C26"/>
    <w:rsid w:val="00D522A6"/>
    <w:rsid w:val="00D5269A"/>
    <w:rsid w:val="00D56A93"/>
    <w:rsid w:val="00D616CD"/>
    <w:rsid w:val="00D62C8D"/>
    <w:rsid w:val="00D65C84"/>
    <w:rsid w:val="00D70940"/>
    <w:rsid w:val="00D72462"/>
    <w:rsid w:val="00D72C97"/>
    <w:rsid w:val="00D76814"/>
    <w:rsid w:val="00D800E1"/>
    <w:rsid w:val="00D841A8"/>
    <w:rsid w:val="00D84CB1"/>
    <w:rsid w:val="00D85DCE"/>
    <w:rsid w:val="00D86A07"/>
    <w:rsid w:val="00D91374"/>
    <w:rsid w:val="00DA2B01"/>
    <w:rsid w:val="00DA2CF4"/>
    <w:rsid w:val="00DA32CF"/>
    <w:rsid w:val="00DA3553"/>
    <w:rsid w:val="00DB3193"/>
    <w:rsid w:val="00DB6CB4"/>
    <w:rsid w:val="00DC0E2E"/>
    <w:rsid w:val="00DC2CF7"/>
    <w:rsid w:val="00DC3137"/>
    <w:rsid w:val="00DC3C36"/>
    <w:rsid w:val="00DC7443"/>
    <w:rsid w:val="00DD05EC"/>
    <w:rsid w:val="00DD0ACA"/>
    <w:rsid w:val="00DD421D"/>
    <w:rsid w:val="00DD4D00"/>
    <w:rsid w:val="00DE0CA0"/>
    <w:rsid w:val="00DE2B06"/>
    <w:rsid w:val="00DE3E35"/>
    <w:rsid w:val="00DE4FBD"/>
    <w:rsid w:val="00DF6114"/>
    <w:rsid w:val="00DF6463"/>
    <w:rsid w:val="00DF6D1A"/>
    <w:rsid w:val="00E002A5"/>
    <w:rsid w:val="00E00738"/>
    <w:rsid w:val="00E011F9"/>
    <w:rsid w:val="00E01A99"/>
    <w:rsid w:val="00E02267"/>
    <w:rsid w:val="00E03383"/>
    <w:rsid w:val="00E0655A"/>
    <w:rsid w:val="00E070A5"/>
    <w:rsid w:val="00E108B8"/>
    <w:rsid w:val="00E162C2"/>
    <w:rsid w:val="00E20386"/>
    <w:rsid w:val="00E213EC"/>
    <w:rsid w:val="00E22B8C"/>
    <w:rsid w:val="00E26456"/>
    <w:rsid w:val="00E26B50"/>
    <w:rsid w:val="00E27129"/>
    <w:rsid w:val="00E301D5"/>
    <w:rsid w:val="00E303EC"/>
    <w:rsid w:val="00E31B2E"/>
    <w:rsid w:val="00E31F56"/>
    <w:rsid w:val="00E34717"/>
    <w:rsid w:val="00E34D7C"/>
    <w:rsid w:val="00E37086"/>
    <w:rsid w:val="00E410C1"/>
    <w:rsid w:val="00E41C07"/>
    <w:rsid w:val="00E42A63"/>
    <w:rsid w:val="00E43B9E"/>
    <w:rsid w:val="00E504C5"/>
    <w:rsid w:val="00E51863"/>
    <w:rsid w:val="00E52F23"/>
    <w:rsid w:val="00E53D51"/>
    <w:rsid w:val="00E57A5D"/>
    <w:rsid w:val="00E6035E"/>
    <w:rsid w:val="00E658DB"/>
    <w:rsid w:val="00E661DE"/>
    <w:rsid w:val="00E66777"/>
    <w:rsid w:val="00E66F21"/>
    <w:rsid w:val="00E67B85"/>
    <w:rsid w:val="00E733AC"/>
    <w:rsid w:val="00E73CB0"/>
    <w:rsid w:val="00E74A5B"/>
    <w:rsid w:val="00E74DF6"/>
    <w:rsid w:val="00E755E5"/>
    <w:rsid w:val="00E76670"/>
    <w:rsid w:val="00E7796D"/>
    <w:rsid w:val="00E834C1"/>
    <w:rsid w:val="00E8743B"/>
    <w:rsid w:val="00E93534"/>
    <w:rsid w:val="00E960F5"/>
    <w:rsid w:val="00EA02D2"/>
    <w:rsid w:val="00EA2969"/>
    <w:rsid w:val="00EA3F72"/>
    <w:rsid w:val="00EA52B6"/>
    <w:rsid w:val="00EA569F"/>
    <w:rsid w:val="00EA66EA"/>
    <w:rsid w:val="00EB54E3"/>
    <w:rsid w:val="00EB78CB"/>
    <w:rsid w:val="00EC0C22"/>
    <w:rsid w:val="00EC627D"/>
    <w:rsid w:val="00ED0475"/>
    <w:rsid w:val="00ED213D"/>
    <w:rsid w:val="00ED2A1A"/>
    <w:rsid w:val="00EE4F0D"/>
    <w:rsid w:val="00EF5FB0"/>
    <w:rsid w:val="00EF7459"/>
    <w:rsid w:val="00F033BA"/>
    <w:rsid w:val="00F03DDD"/>
    <w:rsid w:val="00F127C6"/>
    <w:rsid w:val="00F13251"/>
    <w:rsid w:val="00F138A9"/>
    <w:rsid w:val="00F1392D"/>
    <w:rsid w:val="00F2093B"/>
    <w:rsid w:val="00F21E3D"/>
    <w:rsid w:val="00F23745"/>
    <w:rsid w:val="00F25285"/>
    <w:rsid w:val="00F26E20"/>
    <w:rsid w:val="00F27A42"/>
    <w:rsid w:val="00F27D46"/>
    <w:rsid w:val="00F30AD4"/>
    <w:rsid w:val="00F36782"/>
    <w:rsid w:val="00F36D97"/>
    <w:rsid w:val="00F37B71"/>
    <w:rsid w:val="00F40182"/>
    <w:rsid w:val="00F40B7B"/>
    <w:rsid w:val="00F44941"/>
    <w:rsid w:val="00F45166"/>
    <w:rsid w:val="00F465F7"/>
    <w:rsid w:val="00F5364C"/>
    <w:rsid w:val="00F55572"/>
    <w:rsid w:val="00F61689"/>
    <w:rsid w:val="00F61AF4"/>
    <w:rsid w:val="00F667FB"/>
    <w:rsid w:val="00F71442"/>
    <w:rsid w:val="00F72ECE"/>
    <w:rsid w:val="00F732E6"/>
    <w:rsid w:val="00F737AB"/>
    <w:rsid w:val="00F76842"/>
    <w:rsid w:val="00F76A75"/>
    <w:rsid w:val="00F84E9E"/>
    <w:rsid w:val="00F94DFB"/>
    <w:rsid w:val="00F9523E"/>
    <w:rsid w:val="00FB08AF"/>
    <w:rsid w:val="00FB5A2B"/>
    <w:rsid w:val="00FC39D6"/>
    <w:rsid w:val="00FC3C23"/>
    <w:rsid w:val="00FC4E38"/>
    <w:rsid w:val="00FC5380"/>
    <w:rsid w:val="00FC5E68"/>
    <w:rsid w:val="00FC6812"/>
    <w:rsid w:val="00FC73C6"/>
    <w:rsid w:val="00FD00B3"/>
    <w:rsid w:val="00FD3A0B"/>
    <w:rsid w:val="00FD64E4"/>
    <w:rsid w:val="00FD77CC"/>
    <w:rsid w:val="00FE0104"/>
    <w:rsid w:val="00FE1B9A"/>
    <w:rsid w:val="00FE35CA"/>
    <w:rsid w:val="00FE77A5"/>
    <w:rsid w:val="00FF0A2F"/>
    <w:rsid w:val="00FF10F7"/>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EndijsD/projek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7A3C5-D453-4680-BB19-D2E85E64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18</Pages>
  <Words>9120</Words>
  <Characters>5199</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3085</cp:revision>
  <dcterms:created xsi:type="dcterms:W3CDTF">2023-02-04T14:53:00Z</dcterms:created>
  <dcterms:modified xsi:type="dcterms:W3CDTF">2023-03-21T15:01:00Z</dcterms:modified>
</cp:coreProperties>
</file>