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3EE" w:rsidRDefault="00C039ED" w:rsidP="008F33EE">
      <w:pPr>
        <w:jc w:val="center"/>
        <w:rPr>
          <w:rFonts w:ascii="黑体" w:eastAsia="黑体" w:hAnsi="黑体"/>
          <w:b/>
          <w:sz w:val="30"/>
          <w:szCs w:val="30"/>
        </w:rPr>
      </w:pPr>
      <w:r w:rsidRPr="004C6325">
        <w:rPr>
          <w:rFonts w:ascii="黑体" w:eastAsia="黑体" w:hAnsi="黑体" w:hint="eastAsia"/>
          <w:b/>
          <w:sz w:val="30"/>
          <w:szCs w:val="30"/>
        </w:rPr>
        <w:t>小针刀治疗臀上皮神经卡压综合征临床疗效</w:t>
      </w:r>
      <w:r w:rsidR="00286028" w:rsidRPr="004C6325">
        <w:rPr>
          <w:rFonts w:ascii="黑体" w:eastAsia="黑体" w:hAnsi="黑体" w:hint="eastAsia"/>
          <w:b/>
          <w:sz w:val="30"/>
          <w:szCs w:val="30"/>
        </w:rPr>
        <w:t>评价</w:t>
      </w:r>
    </w:p>
    <w:p w:rsidR="0008598B" w:rsidRPr="004C6325" w:rsidRDefault="0008598B">
      <w:pPr>
        <w:jc w:val="center"/>
        <w:rPr>
          <w:rFonts w:ascii="楷体" w:eastAsia="楷体" w:hAnsi="楷体"/>
          <w:sz w:val="24"/>
          <w:szCs w:val="24"/>
        </w:rPr>
      </w:pPr>
      <w:r w:rsidRPr="004C6325">
        <w:rPr>
          <w:rFonts w:ascii="楷体" w:eastAsia="楷体" w:hAnsi="楷体" w:hint="eastAsia"/>
          <w:sz w:val="24"/>
          <w:szCs w:val="24"/>
        </w:rPr>
        <w:t>余星星  王旭凯</w:t>
      </w:r>
    </w:p>
    <w:p w:rsidR="0008598B" w:rsidRPr="004C6325" w:rsidRDefault="0008598B">
      <w:pPr>
        <w:jc w:val="center"/>
        <w:rPr>
          <w:rFonts w:ascii="楷体" w:eastAsia="楷体" w:hAnsi="楷体"/>
          <w:sz w:val="24"/>
          <w:szCs w:val="24"/>
        </w:rPr>
      </w:pPr>
      <w:r w:rsidRPr="004C6325">
        <w:rPr>
          <w:rFonts w:ascii="楷体" w:eastAsia="楷体" w:hAnsi="楷体" w:hint="eastAsia"/>
          <w:sz w:val="24"/>
          <w:szCs w:val="24"/>
        </w:rPr>
        <w:t>（长春中医药大学</w:t>
      </w:r>
      <w:r w:rsidR="004C6325">
        <w:rPr>
          <w:rFonts w:ascii="楷体" w:eastAsia="楷体" w:hAnsi="楷体" w:hint="eastAsia"/>
          <w:sz w:val="24"/>
          <w:szCs w:val="24"/>
        </w:rPr>
        <w:t xml:space="preserve"> 中医学院</w:t>
      </w:r>
      <w:r w:rsidRPr="004C6325">
        <w:rPr>
          <w:rFonts w:ascii="楷体" w:eastAsia="楷体" w:hAnsi="楷体" w:hint="eastAsia"/>
          <w:sz w:val="24"/>
          <w:szCs w:val="24"/>
        </w:rPr>
        <w:t>， 吉林 长春130117）</w:t>
      </w:r>
    </w:p>
    <w:p w:rsidR="009951E0" w:rsidRPr="003C1493" w:rsidRDefault="00C039ED">
      <w:pPr>
        <w:spacing w:line="300" w:lineRule="auto"/>
        <w:rPr>
          <w:rFonts w:ascii="楷体" w:eastAsia="楷体" w:hAnsi="楷体"/>
          <w:szCs w:val="21"/>
        </w:rPr>
      </w:pPr>
      <w:r w:rsidRPr="003C1493">
        <w:rPr>
          <w:rFonts w:ascii="楷体" w:eastAsia="楷体" w:hAnsi="楷体"/>
          <w:b/>
          <w:szCs w:val="21"/>
        </w:rPr>
        <w:t>【摘</w:t>
      </w:r>
      <w:r w:rsidRPr="003C1493">
        <w:rPr>
          <w:rFonts w:ascii="楷体" w:eastAsia="楷体" w:hAnsi="楷体" w:hint="eastAsia"/>
          <w:b/>
          <w:szCs w:val="21"/>
        </w:rPr>
        <w:t xml:space="preserve"> </w:t>
      </w:r>
      <w:r w:rsidRPr="003C1493">
        <w:rPr>
          <w:rFonts w:ascii="楷体" w:eastAsia="楷体" w:hAnsi="楷体"/>
          <w:b/>
          <w:szCs w:val="21"/>
        </w:rPr>
        <w:t>要】</w:t>
      </w:r>
      <w:r w:rsidR="003614B2" w:rsidRPr="003C1493">
        <w:rPr>
          <w:rFonts w:ascii="楷体" w:eastAsia="楷体" w:hAnsi="楷体" w:hint="eastAsia"/>
          <w:b/>
          <w:szCs w:val="21"/>
        </w:rPr>
        <w:t xml:space="preserve"> </w:t>
      </w:r>
      <w:r w:rsidRPr="003C1493">
        <w:rPr>
          <w:rFonts w:ascii="楷体" w:eastAsia="楷体" w:hAnsi="楷体"/>
          <w:b/>
          <w:szCs w:val="21"/>
        </w:rPr>
        <w:t>目的</w:t>
      </w:r>
      <w:r w:rsidR="005E40BD" w:rsidRPr="003C1493">
        <w:rPr>
          <w:rFonts w:ascii="楷体" w:eastAsia="楷体" w:hAnsi="楷体" w:hint="eastAsia"/>
          <w:szCs w:val="21"/>
        </w:rPr>
        <w:t xml:space="preserve"> </w:t>
      </w:r>
      <w:r w:rsidRPr="003C1493">
        <w:rPr>
          <w:rFonts w:ascii="楷体" w:eastAsia="楷体" w:hAnsi="楷体"/>
          <w:szCs w:val="21"/>
        </w:rPr>
        <w:t>观察</w:t>
      </w:r>
      <w:r w:rsidRPr="003C1493">
        <w:rPr>
          <w:rFonts w:ascii="楷体" w:eastAsia="楷体" w:hAnsi="楷体" w:hint="eastAsia"/>
          <w:szCs w:val="21"/>
        </w:rPr>
        <w:t>小针刀</w:t>
      </w:r>
      <w:r w:rsidRPr="003C1493">
        <w:rPr>
          <w:rFonts w:ascii="楷体" w:eastAsia="楷体" w:hAnsi="楷体"/>
          <w:szCs w:val="21"/>
        </w:rPr>
        <w:t>疗法治疗臀上皮神经卡压综合征的临床疗效。</w:t>
      </w:r>
      <w:r w:rsidRPr="003C1493">
        <w:rPr>
          <w:rFonts w:ascii="楷体" w:eastAsia="楷体" w:hAnsi="楷体"/>
          <w:b/>
          <w:szCs w:val="21"/>
        </w:rPr>
        <w:t>方法</w:t>
      </w:r>
      <w:r w:rsidRPr="003C1493">
        <w:rPr>
          <w:rFonts w:ascii="楷体" w:eastAsia="楷体" w:hAnsi="楷体"/>
          <w:szCs w:val="21"/>
        </w:rPr>
        <w:t xml:space="preserve"> 选取201</w:t>
      </w:r>
      <w:r w:rsidRPr="003C1493">
        <w:rPr>
          <w:rFonts w:ascii="楷体" w:eastAsia="楷体" w:hAnsi="楷体" w:hint="eastAsia"/>
          <w:szCs w:val="21"/>
        </w:rPr>
        <w:t>7</w:t>
      </w:r>
      <w:r w:rsidRPr="003C1493">
        <w:rPr>
          <w:rFonts w:ascii="楷体" w:eastAsia="楷体" w:hAnsi="楷体"/>
          <w:szCs w:val="21"/>
        </w:rPr>
        <w:t>年</w:t>
      </w:r>
      <w:r w:rsidRPr="003C1493">
        <w:rPr>
          <w:rFonts w:ascii="楷体" w:eastAsia="楷体" w:hAnsi="楷体" w:hint="eastAsia"/>
          <w:szCs w:val="21"/>
        </w:rPr>
        <w:t>10</w:t>
      </w:r>
      <w:r w:rsidRPr="003C1493">
        <w:rPr>
          <w:rFonts w:ascii="楷体" w:eastAsia="楷体" w:hAnsi="楷体"/>
          <w:szCs w:val="21"/>
        </w:rPr>
        <w:t>月至201</w:t>
      </w:r>
      <w:r w:rsidRPr="003C1493">
        <w:rPr>
          <w:rFonts w:ascii="楷体" w:eastAsia="楷体" w:hAnsi="楷体" w:hint="eastAsia"/>
          <w:szCs w:val="21"/>
        </w:rPr>
        <w:t>9</w:t>
      </w:r>
      <w:r w:rsidRPr="003C1493">
        <w:rPr>
          <w:rFonts w:ascii="楷体" w:eastAsia="楷体" w:hAnsi="楷体"/>
          <w:szCs w:val="21"/>
        </w:rPr>
        <w:t>年</w:t>
      </w:r>
      <w:r w:rsidRPr="003C1493">
        <w:rPr>
          <w:rFonts w:ascii="楷体" w:eastAsia="楷体" w:hAnsi="楷体" w:hint="eastAsia"/>
          <w:szCs w:val="21"/>
        </w:rPr>
        <w:t>1</w:t>
      </w:r>
      <w:r w:rsidRPr="003C1493">
        <w:rPr>
          <w:rFonts w:ascii="楷体" w:eastAsia="楷体" w:hAnsi="楷体"/>
          <w:szCs w:val="21"/>
        </w:rPr>
        <w:t>月</w:t>
      </w:r>
      <w:r w:rsidRPr="003C1493">
        <w:rPr>
          <w:rFonts w:ascii="楷体" w:eastAsia="楷体" w:hAnsi="楷体" w:hint="eastAsia"/>
          <w:szCs w:val="21"/>
        </w:rPr>
        <w:t>长春中医药大学附属医院骨伤科门诊</w:t>
      </w:r>
      <w:r w:rsidRPr="003C1493">
        <w:rPr>
          <w:rFonts w:ascii="楷体" w:eastAsia="楷体" w:hAnsi="楷体"/>
          <w:szCs w:val="21"/>
        </w:rPr>
        <w:t>收治的</w:t>
      </w:r>
      <w:r w:rsidRPr="003C1493">
        <w:rPr>
          <w:rFonts w:ascii="楷体" w:eastAsia="楷体" w:hAnsi="楷体" w:hint="eastAsia"/>
          <w:szCs w:val="21"/>
        </w:rPr>
        <w:t>110</w:t>
      </w:r>
      <w:r w:rsidRPr="003C1493">
        <w:rPr>
          <w:rFonts w:ascii="楷体" w:eastAsia="楷体" w:hAnsi="楷体"/>
          <w:szCs w:val="21"/>
        </w:rPr>
        <w:t>例臀上皮神经卡压综合征患者</w:t>
      </w:r>
      <w:r w:rsidRPr="003C1493">
        <w:rPr>
          <w:rFonts w:ascii="楷体" w:eastAsia="楷体" w:hAnsi="楷体" w:hint="eastAsia"/>
          <w:szCs w:val="21"/>
        </w:rPr>
        <w:t>，</w:t>
      </w:r>
      <w:r w:rsidRPr="003C1493">
        <w:rPr>
          <w:rFonts w:ascii="楷体" w:eastAsia="楷体" w:hAnsi="楷体"/>
          <w:szCs w:val="21"/>
        </w:rPr>
        <w:t>采用完全随机试验方法</w:t>
      </w:r>
      <w:r w:rsidR="00286028" w:rsidRPr="003C1493">
        <w:rPr>
          <w:rFonts w:ascii="楷体" w:eastAsia="楷体" w:hAnsi="楷体" w:hint="eastAsia"/>
          <w:szCs w:val="21"/>
        </w:rPr>
        <w:t>将患者</w:t>
      </w:r>
      <w:r w:rsidRPr="003C1493">
        <w:rPr>
          <w:rFonts w:ascii="楷体" w:eastAsia="楷体" w:hAnsi="楷体"/>
          <w:szCs w:val="21"/>
        </w:rPr>
        <w:t>分为</w:t>
      </w:r>
      <w:r w:rsidR="00286028" w:rsidRPr="003C1493">
        <w:rPr>
          <w:rFonts w:ascii="楷体" w:eastAsia="楷体" w:hAnsi="楷体" w:hint="eastAsia"/>
          <w:szCs w:val="21"/>
        </w:rPr>
        <w:t>试验</w:t>
      </w:r>
      <w:r w:rsidR="00286028" w:rsidRPr="003C1493">
        <w:rPr>
          <w:rFonts w:ascii="楷体" w:eastAsia="楷体" w:hAnsi="楷体"/>
          <w:szCs w:val="21"/>
        </w:rPr>
        <w:t>组</w:t>
      </w:r>
      <w:r w:rsidRPr="003C1493">
        <w:rPr>
          <w:rFonts w:ascii="楷体" w:eastAsia="楷体" w:hAnsi="楷体"/>
          <w:szCs w:val="21"/>
        </w:rPr>
        <w:t>和对照组</w:t>
      </w:r>
      <w:r w:rsidRPr="003C1493">
        <w:rPr>
          <w:rFonts w:ascii="楷体" w:eastAsia="楷体" w:hAnsi="楷体" w:hint="eastAsia"/>
          <w:szCs w:val="21"/>
        </w:rPr>
        <w:t>，</w:t>
      </w:r>
      <w:r w:rsidRPr="003C1493">
        <w:rPr>
          <w:rFonts w:ascii="楷体" w:eastAsia="楷体" w:hAnsi="楷体"/>
          <w:szCs w:val="21"/>
        </w:rPr>
        <w:t>每组各</w:t>
      </w:r>
      <w:r w:rsidRPr="003C1493">
        <w:rPr>
          <w:rFonts w:ascii="楷体" w:eastAsia="楷体" w:hAnsi="楷体" w:hint="eastAsia"/>
          <w:szCs w:val="21"/>
        </w:rPr>
        <w:t>55</w:t>
      </w:r>
      <w:r w:rsidRPr="003C1493">
        <w:rPr>
          <w:rFonts w:ascii="楷体" w:eastAsia="楷体" w:hAnsi="楷体"/>
          <w:szCs w:val="21"/>
        </w:rPr>
        <w:t>例。</w:t>
      </w:r>
      <w:r w:rsidRPr="003C1493">
        <w:rPr>
          <w:rFonts w:ascii="楷体" w:eastAsia="楷体" w:hAnsi="楷体" w:hint="eastAsia"/>
          <w:szCs w:val="21"/>
        </w:rPr>
        <w:t>试验</w:t>
      </w:r>
      <w:r w:rsidRPr="003C1493">
        <w:rPr>
          <w:rFonts w:ascii="楷体" w:eastAsia="楷体" w:hAnsi="楷体"/>
          <w:szCs w:val="21"/>
        </w:rPr>
        <w:t>组中男</w:t>
      </w:r>
      <w:r w:rsidRPr="003C1493">
        <w:rPr>
          <w:rFonts w:ascii="楷体" w:eastAsia="楷体" w:hAnsi="楷体" w:hint="eastAsia"/>
          <w:szCs w:val="21"/>
        </w:rPr>
        <w:t>32</w:t>
      </w:r>
      <w:r w:rsidRPr="003C1493">
        <w:rPr>
          <w:rFonts w:ascii="楷体" w:eastAsia="楷体" w:hAnsi="楷体"/>
          <w:szCs w:val="21"/>
        </w:rPr>
        <w:t>例</w:t>
      </w:r>
      <w:r w:rsidRPr="003C1493">
        <w:rPr>
          <w:rFonts w:ascii="楷体" w:eastAsia="楷体" w:hAnsi="楷体" w:hint="eastAsia"/>
          <w:szCs w:val="21"/>
        </w:rPr>
        <w:t>,</w:t>
      </w:r>
      <w:r w:rsidRPr="003C1493">
        <w:rPr>
          <w:rFonts w:ascii="楷体" w:eastAsia="楷体" w:hAnsi="楷体"/>
          <w:szCs w:val="21"/>
        </w:rPr>
        <w:t>女</w:t>
      </w:r>
      <w:r w:rsidRPr="003C1493">
        <w:rPr>
          <w:rFonts w:ascii="楷体" w:eastAsia="楷体" w:hAnsi="楷体" w:hint="eastAsia"/>
          <w:szCs w:val="21"/>
        </w:rPr>
        <w:t>23</w:t>
      </w:r>
      <w:r w:rsidRPr="003C1493">
        <w:rPr>
          <w:rFonts w:ascii="楷体" w:eastAsia="楷体" w:hAnsi="楷体"/>
          <w:szCs w:val="21"/>
        </w:rPr>
        <w:t>例</w:t>
      </w:r>
      <w:r w:rsidRPr="003C1493">
        <w:rPr>
          <w:rFonts w:ascii="楷体" w:eastAsia="楷体" w:hAnsi="楷体" w:hint="eastAsia"/>
          <w:szCs w:val="21"/>
        </w:rPr>
        <w:t>,</w:t>
      </w:r>
      <w:r w:rsidRPr="003C1493">
        <w:rPr>
          <w:rFonts w:ascii="楷体" w:eastAsia="楷体" w:hAnsi="楷体"/>
          <w:szCs w:val="21"/>
        </w:rPr>
        <w:t>平均年龄(44.60±7.97</w:t>
      </w:r>
      <w:r w:rsidRPr="003C1493">
        <w:rPr>
          <w:rFonts w:ascii="楷体" w:eastAsia="楷体" w:hAnsi="楷体" w:hint="eastAsia"/>
          <w:szCs w:val="21"/>
        </w:rPr>
        <w:t>)</w:t>
      </w:r>
      <w:r w:rsidRPr="003C1493">
        <w:rPr>
          <w:rFonts w:ascii="楷体" w:eastAsia="楷体" w:hAnsi="楷体"/>
          <w:szCs w:val="21"/>
        </w:rPr>
        <w:t>岁</w:t>
      </w:r>
      <w:r w:rsidRPr="003C1493">
        <w:rPr>
          <w:rFonts w:ascii="楷体" w:eastAsia="楷体" w:hAnsi="楷体" w:hint="eastAsia"/>
          <w:szCs w:val="21"/>
        </w:rPr>
        <w:t>,</w:t>
      </w:r>
      <w:r w:rsidRPr="003C1493">
        <w:rPr>
          <w:rFonts w:ascii="楷体" w:eastAsia="楷体" w:hAnsi="楷体"/>
          <w:szCs w:val="21"/>
        </w:rPr>
        <w:t>平均病程(</w:t>
      </w:r>
      <w:r w:rsidRPr="003C1493">
        <w:rPr>
          <w:rFonts w:ascii="楷体" w:eastAsia="楷体" w:hAnsi="楷体" w:hint="eastAsia"/>
          <w:szCs w:val="21"/>
        </w:rPr>
        <w:t>6.44</w:t>
      </w:r>
      <w:r w:rsidRPr="003C1493">
        <w:rPr>
          <w:rFonts w:ascii="楷体" w:eastAsia="楷体" w:hAnsi="楷体"/>
          <w:szCs w:val="21"/>
        </w:rPr>
        <w:t>±</w:t>
      </w:r>
      <w:r w:rsidRPr="003C1493">
        <w:rPr>
          <w:rFonts w:ascii="楷体" w:eastAsia="楷体" w:hAnsi="楷体" w:hint="eastAsia"/>
          <w:szCs w:val="21"/>
        </w:rPr>
        <w:t>3.43</w:t>
      </w:r>
      <w:r w:rsidRPr="003C1493">
        <w:rPr>
          <w:rFonts w:ascii="楷体" w:eastAsia="楷体" w:hAnsi="楷体"/>
          <w:szCs w:val="21"/>
        </w:rPr>
        <w:t>)月</w:t>
      </w:r>
      <w:r w:rsidRPr="003C1493">
        <w:rPr>
          <w:rFonts w:ascii="楷体" w:eastAsia="楷体" w:hAnsi="楷体" w:hint="eastAsia"/>
          <w:szCs w:val="21"/>
        </w:rPr>
        <w:t>。</w:t>
      </w:r>
      <w:r w:rsidRPr="003C1493">
        <w:rPr>
          <w:rFonts w:ascii="楷体" w:eastAsia="楷体" w:hAnsi="楷体"/>
          <w:szCs w:val="21"/>
        </w:rPr>
        <w:t>对照组中男</w:t>
      </w:r>
      <w:r w:rsidRPr="003C1493">
        <w:rPr>
          <w:rFonts w:ascii="楷体" w:eastAsia="楷体" w:hAnsi="楷体" w:hint="eastAsia"/>
          <w:szCs w:val="21"/>
        </w:rPr>
        <w:t>33</w:t>
      </w:r>
      <w:r w:rsidRPr="003C1493">
        <w:rPr>
          <w:rFonts w:ascii="楷体" w:eastAsia="楷体" w:hAnsi="楷体"/>
          <w:szCs w:val="21"/>
        </w:rPr>
        <w:t>例，女</w:t>
      </w:r>
      <w:r w:rsidRPr="003C1493">
        <w:rPr>
          <w:rFonts w:ascii="楷体" w:eastAsia="楷体" w:hAnsi="楷体" w:hint="eastAsia"/>
          <w:szCs w:val="21"/>
        </w:rPr>
        <w:t>22</w:t>
      </w:r>
      <w:r w:rsidRPr="003C1493">
        <w:rPr>
          <w:rFonts w:ascii="楷体" w:eastAsia="楷体" w:hAnsi="楷体"/>
          <w:szCs w:val="21"/>
        </w:rPr>
        <w:t>例，平均年龄(46.78±8.69) 岁，平均病程(</w:t>
      </w:r>
      <w:r w:rsidRPr="003C1493">
        <w:rPr>
          <w:rFonts w:ascii="楷体" w:eastAsia="楷体" w:hAnsi="楷体" w:hint="eastAsia"/>
          <w:szCs w:val="21"/>
        </w:rPr>
        <w:t>6.91</w:t>
      </w:r>
      <w:r w:rsidRPr="003C1493">
        <w:rPr>
          <w:rFonts w:ascii="楷体" w:eastAsia="楷体" w:hAnsi="楷体"/>
          <w:szCs w:val="21"/>
        </w:rPr>
        <w:t>±</w:t>
      </w:r>
      <w:r w:rsidRPr="003C1493">
        <w:rPr>
          <w:rFonts w:ascii="楷体" w:eastAsia="楷体" w:hAnsi="楷体" w:hint="eastAsia"/>
          <w:szCs w:val="21"/>
        </w:rPr>
        <w:t>3.36</w:t>
      </w:r>
      <w:r w:rsidRPr="003C1493">
        <w:rPr>
          <w:rFonts w:ascii="楷体" w:eastAsia="楷体" w:hAnsi="楷体"/>
          <w:szCs w:val="21"/>
        </w:rPr>
        <w:t>)月。</w:t>
      </w:r>
      <w:r w:rsidR="00286028" w:rsidRPr="003C1493">
        <w:rPr>
          <w:rFonts w:ascii="楷体" w:eastAsia="楷体" w:hAnsi="楷体" w:hint="eastAsia"/>
          <w:szCs w:val="21"/>
        </w:rPr>
        <w:t>试验</w:t>
      </w:r>
      <w:r w:rsidR="00286028" w:rsidRPr="003C1493">
        <w:rPr>
          <w:rFonts w:ascii="楷体" w:eastAsia="楷体" w:hAnsi="楷体"/>
          <w:szCs w:val="21"/>
        </w:rPr>
        <w:t>组</w:t>
      </w:r>
      <w:r w:rsidRPr="003C1493">
        <w:rPr>
          <w:rFonts w:ascii="楷体" w:eastAsia="楷体" w:hAnsi="楷体"/>
          <w:szCs w:val="21"/>
        </w:rPr>
        <w:t>采用</w:t>
      </w:r>
      <w:r w:rsidRPr="003C1493">
        <w:rPr>
          <w:rFonts w:ascii="楷体" w:eastAsia="楷体" w:hAnsi="楷体" w:hint="eastAsia"/>
          <w:szCs w:val="21"/>
        </w:rPr>
        <w:t>小</w:t>
      </w:r>
      <w:r w:rsidRPr="003C1493">
        <w:rPr>
          <w:rFonts w:ascii="楷体" w:eastAsia="楷体" w:hAnsi="楷体"/>
          <w:szCs w:val="21"/>
        </w:rPr>
        <w:t>针刀于腰、臀部位的筋结点进行松解治疗，对照组</w:t>
      </w:r>
      <w:r w:rsidR="00DD3422" w:rsidRPr="003C1493">
        <w:rPr>
          <w:rFonts w:ascii="楷体" w:eastAsia="楷体" w:hAnsi="楷体" w:hint="eastAsia"/>
          <w:szCs w:val="21"/>
        </w:rPr>
        <w:t>应用</w:t>
      </w:r>
      <w:r w:rsidRPr="003C1493">
        <w:rPr>
          <w:rFonts w:ascii="楷体" w:eastAsia="楷体" w:hAnsi="楷体"/>
          <w:szCs w:val="21"/>
        </w:rPr>
        <w:t>毫针在</w:t>
      </w:r>
      <w:r w:rsidRPr="003C1493">
        <w:rPr>
          <w:rFonts w:ascii="楷体" w:eastAsia="楷体" w:hAnsi="楷体" w:hint="eastAsia"/>
          <w:szCs w:val="21"/>
        </w:rPr>
        <w:t>相关腧穴</w:t>
      </w:r>
      <w:r w:rsidRPr="003C1493">
        <w:rPr>
          <w:rFonts w:ascii="楷体" w:eastAsia="楷体" w:hAnsi="楷体"/>
          <w:szCs w:val="21"/>
        </w:rPr>
        <w:t>进行针灸治疗。在治疗前和治疗后，采用视觉模拟评分法(VAS)</w:t>
      </w:r>
      <w:r w:rsidRPr="003C1493">
        <w:rPr>
          <w:rFonts w:ascii="楷体" w:eastAsia="楷体" w:hAnsi="楷体" w:hint="eastAsia"/>
          <w:szCs w:val="21"/>
        </w:rPr>
        <w:t>及日本骨科学会</w:t>
      </w:r>
      <w:r w:rsidRPr="003C1493">
        <w:rPr>
          <w:rFonts w:ascii="楷体" w:eastAsia="楷体" w:hAnsi="楷体"/>
          <w:szCs w:val="21"/>
        </w:rPr>
        <w:t>下腰痛评分量表(JOA)进行疗效评定。</w:t>
      </w:r>
      <w:r w:rsidRPr="003C1493">
        <w:rPr>
          <w:rFonts w:ascii="楷体" w:eastAsia="楷体" w:hAnsi="楷体" w:hint="eastAsia"/>
          <w:szCs w:val="21"/>
        </w:rPr>
        <w:t>比较</w:t>
      </w:r>
      <w:r w:rsidR="00286028" w:rsidRPr="003C1493">
        <w:rPr>
          <w:rFonts w:ascii="楷体" w:eastAsia="楷体" w:hAnsi="楷体" w:hint="eastAsia"/>
          <w:szCs w:val="21"/>
        </w:rPr>
        <w:t>两</w:t>
      </w:r>
      <w:r w:rsidRPr="003C1493">
        <w:rPr>
          <w:rFonts w:ascii="楷体" w:eastAsia="楷体" w:hAnsi="楷体" w:hint="eastAsia"/>
          <w:szCs w:val="21"/>
        </w:rPr>
        <w:t>组患者治疗前后V</w:t>
      </w:r>
      <w:r w:rsidRPr="003C1493">
        <w:rPr>
          <w:rFonts w:ascii="楷体" w:eastAsia="楷体" w:hAnsi="楷体"/>
          <w:szCs w:val="21"/>
        </w:rPr>
        <w:t>AS</w:t>
      </w:r>
      <w:r w:rsidRPr="003C1493">
        <w:rPr>
          <w:rFonts w:ascii="楷体" w:eastAsia="楷体" w:hAnsi="楷体" w:hint="eastAsia"/>
          <w:szCs w:val="21"/>
        </w:rPr>
        <w:t>评分及J</w:t>
      </w:r>
      <w:r w:rsidRPr="003C1493">
        <w:rPr>
          <w:rFonts w:ascii="楷体" w:eastAsia="楷体" w:hAnsi="楷体"/>
          <w:szCs w:val="21"/>
        </w:rPr>
        <w:t>OA</w:t>
      </w:r>
      <w:r w:rsidRPr="003C1493">
        <w:rPr>
          <w:rFonts w:ascii="楷体" w:eastAsia="楷体" w:hAnsi="楷体" w:hint="eastAsia"/>
          <w:szCs w:val="21"/>
        </w:rPr>
        <w:t>评分变化。</w:t>
      </w:r>
      <w:r w:rsidRPr="003C1493">
        <w:rPr>
          <w:rFonts w:ascii="楷体" w:eastAsia="楷体" w:hAnsi="楷体"/>
          <w:b/>
          <w:szCs w:val="21"/>
        </w:rPr>
        <w:t xml:space="preserve">结果 </w:t>
      </w:r>
      <w:r w:rsidR="00286028" w:rsidRPr="003C1493">
        <w:rPr>
          <w:rFonts w:ascii="楷体" w:eastAsia="楷体" w:hAnsi="楷体" w:hint="eastAsia"/>
          <w:szCs w:val="21"/>
        </w:rPr>
        <w:t>两</w:t>
      </w:r>
      <w:r w:rsidRPr="003C1493">
        <w:rPr>
          <w:rFonts w:ascii="楷体" w:eastAsia="楷体" w:hAnsi="楷体" w:hint="eastAsia"/>
          <w:szCs w:val="21"/>
        </w:rPr>
        <w:t>组患者治疗前与治疗后，V</w:t>
      </w:r>
      <w:r w:rsidRPr="003C1493">
        <w:rPr>
          <w:rFonts w:ascii="楷体" w:eastAsia="楷体" w:hAnsi="楷体"/>
          <w:szCs w:val="21"/>
        </w:rPr>
        <w:t>AS</w:t>
      </w:r>
      <w:r w:rsidRPr="003C1493">
        <w:rPr>
          <w:rFonts w:ascii="楷体" w:eastAsia="楷体" w:hAnsi="楷体" w:hint="eastAsia"/>
          <w:szCs w:val="21"/>
        </w:rPr>
        <w:t>评分</w:t>
      </w:r>
      <w:r w:rsidR="008F33EE" w:rsidRPr="003C1493">
        <w:rPr>
          <w:rFonts w:ascii="楷体" w:eastAsia="楷体" w:hAnsi="楷体" w:hint="eastAsia"/>
          <w:szCs w:val="21"/>
        </w:rPr>
        <w:t>比较</w:t>
      </w:r>
      <w:r w:rsidRPr="003C1493">
        <w:rPr>
          <w:rFonts w:ascii="楷体" w:eastAsia="楷体" w:hAnsi="楷体" w:hint="eastAsia"/>
          <w:szCs w:val="21"/>
        </w:rPr>
        <w:t>，试验组低于对照组，差异有统计学意义（</w:t>
      </w:r>
      <w:r w:rsidRPr="003C1493">
        <w:rPr>
          <w:rFonts w:ascii="楷体" w:eastAsia="楷体" w:hAnsi="楷体" w:hint="eastAsia"/>
          <w:i/>
          <w:szCs w:val="21"/>
        </w:rPr>
        <w:t>P</w:t>
      </w:r>
      <w:r w:rsidRPr="003C1493">
        <w:rPr>
          <w:rFonts w:ascii="楷体" w:eastAsia="楷体" w:hAnsi="楷体" w:hint="eastAsia"/>
          <w:szCs w:val="21"/>
        </w:rPr>
        <w:t>＜0.05）；</w:t>
      </w:r>
      <w:r w:rsidR="00286028" w:rsidRPr="003C1493">
        <w:rPr>
          <w:rFonts w:ascii="楷体" w:eastAsia="楷体" w:hAnsi="楷体" w:hint="eastAsia"/>
          <w:szCs w:val="21"/>
        </w:rPr>
        <w:t>两</w:t>
      </w:r>
      <w:r w:rsidRPr="003C1493">
        <w:rPr>
          <w:rFonts w:ascii="楷体" w:eastAsia="楷体" w:hAnsi="楷体" w:hint="eastAsia"/>
          <w:szCs w:val="21"/>
        </w:rPr>
        <w:t>组患者治疗前与治疗后，</w:t>
      </w:r>
      <w:r w:rsidRPr="003C1493">
        <w:rPr>
          <w:rFonts w:ascii="楷体" w:eastAsia="楷体" w:hAnsi="楷体"/>
          <w:szCs w:val="21"/>
        </w:rPr>
        <w:t>JOA评分比较，</w:t>
      </w:r>
      <w:r w:rsidRPr="003C1493">
        <w:rPr>
          <w:rFonts w:ascii="楷体" w:eastAsia="楷体" w:hAnsi="楷体" w:hint="eastAsia"/>
          <w:szCs w:val="21"/>
        </w:rPr>
        <w:t>试验组高于对照组，</w:t>
      </w:r>
      <w:r w:rsidRPr="003C1493">
        <w:rPr>
          <w:rFonts w:ascii="楷体" w:eastAsia="楷体" w:hAnsi="楷体"/>
          <w:szCs w:val="21"/>
        </w:rPr>
        <w:t>差异有统计学意义(</w:t>
      </w:r>
      <w:r w:rsidRPr="003C1493">
        <w:rPr>
          <w:rFonts w:ascii="楷体" w:eastAsia="楷体" w:hAnsi="楷体"/>
          <w:i/>
          <w:szCs w:val="21"/>
        </w:rPr>
        <w:t>P</w:t>
      </w:r>
      <w:r w:rsidRPr="003C1493">
        <w:rPr>
          <w:rFonts w:ascii="楷体" w:eastAsia="楷体" w:hAnsi="楷体"/>
          <w:szCs w:val="21"/>
        </w:rPr>
        <w:t>＜0</w:t>
      </w:r>
      <w:r w:rsidRPr="003C1493">
        <w:rPr>
          <w:rFonts w:ascii="楷体" w:eastAsia="楷体" w:hAnsi="楷体" w:hint="eastAsia"/>
          <w:szCs w:val="21"/>
        </w:rPr>
        <w:t>.</w:t>
      </w:r>
      <w:r w:rsidRPr="003C1493">
        <w:rPr>
          <w:rFonts w:ascii="楷体" w:eastAsia="楷体" w:hAnsi="楷体"/>
          <w:szCs w:val="21"/>
        </w:rPr>
        <w:t>05)。</w:t>
      </w:r>
      <w:r w:rsidRPr="003C1493">
        <w:rPr>
          <w:rFonts w:ascii="楷体" w:eastAsia="楷体" w:hAnsi="楷体"/>
          <w:b/>
          <w:szCs w:val="21"/>
        </w:rPr>
        <w:t>结论</w:t>
      </w:r>
      <w:r w:rsidRPr="003C1493">
        <w:rPr>
          <w:rFonts w:ascii="楷体" w:eastAsia="楷体" w:hAnsi="楷体"/>
          <w:szCs w:val="21"/>
        </w:rPr>
        <w:t xml:space="preserve"> </w:t>
      </w:r>
      <w:r w:rsidRPr="003C1493">
        <w:rPr>
          <w:rFonts w:ascii="楷体" w:eastAsia="楷体" w:hAnsi="楷体" w:hint="eastAsia"/>
          <w:szCs w:val="21"/>
        </w:rPr>
        <w:t>小</w:t>
      </w:r>
      <w:r w:rsidRPr="003C1493">
        <w:rPr>
          <w:rFonts w:ascii="楷体" w:eastAsia="楷体" w:hAnsi="楷体"/>
          <w:szCs w:val="21"/>
        </w:rPr>
        <w:t>针刀治疗臀上皮神经卡压综合征疗效确切，值得临床推广。</w:t>
      </w:r>
    </w:p>
    <w:p w:rsidR="00445AC1" w:rsidRPr="003C1493" w:rsidRDefault="00445AC1" w:rsidP="00445AC1">
      <w:pPr>
        <w:rPr>
          <w:rFonts w:ascii="Times New Roman" w:eastAsia="宋体" w:hAnsi="Times New Roman" w:cs="Times New Roman"/>
          <w:szCs w:val="21"/>
        </w:rPr>
      </w:pPr>
      <w:r w:rsidRPr="003C1493">
        <w:rPr>
          <w:rFonts w:ascii="Times New Roman" w:eastAsia="宋体" w:hAnsi="Times New Roman" w:cs="Times New Roman"/>
          <w:b/>
          <w:szCs w:val="21"/>
        </w:rPr>
        <w:t>【</w:t>
      </w:r>
      <w:r w:rsidRPr="003C1493">
        <w:rPr>
          <w:rFonts w:ascii="Times New Roman" w:eastAsia="宋体" w:hAnsi="Times New Roman" w:cs="Times New Roman"/>
          <w:b/>
          <w:szCs w:val="21"/>
        </w:rPr>
        <w:t>Abstract</w:t>
      </w:r>
      <w:r w:rsidRPr="003C1493">
        <w:rPr>
          <w:rFonts w:ascii="Times New Roman" w:eastAsia="宋体" w:hAnsi="Times New Roman" w:cs="Times New Roman"/>
          <w:b/>
          <w:szCs w:val="21"/>
        </w:rPr>
        <w:t>】</w:t>
      </w:r>
      <w:r w:rsidRPr="003C1493">
        <w:rPr>
          <w:rFonts w:ascii="Times New Roman" w:eastAsia="宋体" w:hAnsi="Times New Roman" w:cs="Times New Roman"/>
          <w:szCs w:val="21"/>
        </w:rPr>
        <w:t xml:space="preserve"> </w:t>
      </w:r>
      <w:r w:rsidRPr="003C1493">
        <w:rPr>
          <w:rFonts w:ascii="Times New Roman" w:eastAsia="宋体" w:hAnsi="Times New Roman" w:cs="Times New Roman"/>
          <w:b/>
          <w:szCs w:val="21"/>
        </w:rPr>
        <w:t>Objective</w:t>
      </w:r>
      <w:r w:rsidRPr="003C1493">
        <w:rPr>
          <w:rFonts w:ascii="Times New Roman" w:eastAsia="宋体" w:hAnsi="Times New Roman" w:cs="Times New Roman"/>
          <w:szCs w:val="21"/>
        </w:rPr>
        <w:t xml:space="preserve"> To observe the clinical efficacy of small needle knife therapy in the treatment of gluteal epithelial nerve compression syndrome. </w:t>
      </w:r>
      <w:r w:rsidRPr="003C1493">
        <w:rPr>
          <w:rFonts w:ascii="Times New Roman" w:eastAsia="宋体" w:hAnsi="Times New Roman" w:cs="Times New Roman"/>
          <w:b/>
          <w:szCs w:val="21"/>
        </w:rPr>
        <w:t xml:space="preserve">Methods </w:t>
      </w:r>
      <w:r w:rsidRPr="003C1493">
        <w:rPr>
          <w:rFonts w:ascii="Times New Roman" w:eastAsia="宋体" w:hAnsi="Times New Roman" w:cs="Times New Roman"/>
          <w:szCs w:val="21"/>
        </w:rPr>
        <w:t xml:space="preserve">A total of 110 patients with gluteal epithelial nerve compression syndrome admitted to the Department of </w:t>
      </w:r>
      <w:proofErr w:type="spellStart"/>
      <w:r w:rsidRPr="003C1493">
        <w:rPr>
          <w:rFonts w:ascii="Times New Roman" w:eastAsia="宋体" w:hAnsi="Times New Roman" w:cs="Times New Roman"/>
          <w:szCs w:val="21"/>
        </w:rPr>
        <w:t>Orthopaedics</w:t>
      </w:r>
      <w:proofErr w:type="spellEnd"/>
      <w:r w:rsidRPr="003C1493">
        <w:rPr>
          <w:rFonts w:ascii="Times New Roman" w:eastAsia="宋体" w:hAnsi="Times New Roman" w:cs="Times New Roman"/>
          <w:szCs w:val="21"/>
        </w:rPr>
        <w:t xml:space="preserve">, Changchun University of Traditional Chinese Medicine from October 2017 to January 2019 were enrolled. The patients were divided into the experimental group and the control group by a completely randomized trial. There were 55 cases in each group. There were 32 males and 23 females in the experimental group, with an average age of (44.60±7.97) years and an average disease duration of (6.44±3.43) months. In the control group, 33 males and 22 females, with an average age of (46.78±8.69) years, mean disease duration (6.91±3.36) months. The experimental group was treated with a small needle knife at the tendons of the waist and buttocks. The control group was treated with acupuncture at the relevant acupoints. Before and after treatment, the visual analogue scale (VAS) and the Japanese </w:t>
      </w:r>
      <w:proofErr w:type="spellStart"/>
      <w:r w:rsidRPr="003C1493">
        <w:rPr>
          <w:rFonts w:ascii="Times New Roman" w:eastAsia="宋体" w:hAnsi="Times New Roman" w:cs="Times New Roman"/>
          <w:szCs w:val="21"/>
        </w:rPr>
        <w:t>Orthopaedic</w:t>
      </w:r>
      <w:proofErr w:type="spellEnd"/>
      <w:r w:rsidRPr="003C1493">
        <w:rPr>
          <w:rFonts w:ascii="Times New Roman" w:eastAsia="宋体" w:hAnsi="Times New Roman" w:cs="Times New Roman"/>
          <w:szCs w:val="21"/>
        </w:rPr>
        <w:t xml:space="preserve"> Association Low Back Pain Rating Scale (JOA) were used to evaluate the efficacy. The changes of VAS score and JOA score before and after treatment were compared between the two groups.</w:t>
      </w:r>
      <w:r w:rsidRPr="003C1493">
        <w:rPr>
          <w:rFonts w:ascii="Times New Roman" w:eastAsia="宋体" w:hAnsi="Times New Roman" w:cs="Times New Roman"/>
          <w:b/>
          <w:szCs w:val="21"/>
        </w:rPr>
        <w:t xml:space="preserve"> Results</w:t>
      </w:r>
      <w:r w:rsidRPr="003C1493">
        <w:rPr>
          <w:rFonts w:ascii="Times New Roman" w:eastAsia="宋体" w:hAnsi="Times New Roman" w:cs="Times New Roman"/>
          <w:szCs w:val="21"/>
        </w:rPr>
        <w:t xml:space="preserve"> The VAS scores of the two groups were lower before and after treatment. The difference between the two groups was lower than that of the control group (P&lt;0.05). The JOA scores before and after treatment were higher in the two groups. In the control group, the difference was statistically significant (P&lt;0.05). </w:t>
      </w:r>
      <w:r w:rsidRPr="003C1493">
        <w:rPr>
          <w:rFonts w:ascii="Times New Roman" w:eastAsia="宋体" w:hAnsi="Times New Roman" w:cs="Times New Roman"/>
          <w:b/>
          <w:szCs w:val="21"/>
        </w:rPr>
        <w:t>Conclusion</w:t>
      </w:r>
      <w:r w:rsidRPr="003C1493">
        <w:rPr>
          <w:rFonts w:ascii="Times New Roman" w:eastAsia="宋体" w:hAnsi="Times New Roman" w:cs="Times New Roman"/>
          <w:szCs w:val="21"/>
        </w:rPr>
        <w:t xml:space="preserve"> The small needle knife is effective in the treatment of gluteal epithelial nerve compression syndrome and it is worthy of clinical promotion.</w:t>
      </w:r>
    </w:p>
    <w:p w:rsidR="009951E0" w:rsidRPr="003C1493" w:rsidRDefault="00C039ED">
      <w:pPr>
        <w:rPr>
          <w:rFonts w:ascii="楷体" w:eastAsia="楷体" w:hAnsi="楷体"/>
          <w:szCs w:val="21"/>
        </w:rPr>
      </w:pPr>
      <w:r w:rsidRPr="003C1493">
        <w:rPr>
          <w:rFonts w:ascii="楷体" w:eastAsia="楷体" w:hAnsi="楷体"/>
          <w:b/>
          <w:szCs w:val="21"/>
        </w:rPr>
        <w:t>【关键词】</w:t>
      </w:r>
      <w:r w:rsidRPr="003C1493">
        <w:rPr>
          <w:rFonts w:ascii="楷体" w:eastAsia="楷体" w:hAnsi="楷体"/>
          <w:szCs w:val="21"/>
        </w:rPr>
        <w:t xml:space="preserve"> </w:t>
      </w:r>
      <w:r w:rsidRPr="003C1493">
        <w:rPr>
          <w:rFonts w:ascii="楷体" w:eastAsia="楷体" w:hAnsi="楷体" w:hint="eastAsia"/>
          <w:szCs w:val="21"/>
        </w:rPr>
        <w:t>小针刀</w:t>
      </w:r>
      <w:r w:rsidRPr="003C1493">
        <w:rPr>
          <w:rFonts w:ascii="楷体" w:eastAsia="楷体" w:hAnsi="楷体"/>
          <w:szCs w:val="21"/>
        </w:rPr>
        <w:t>;</w:t>
      </w:r>
      <w:r w:rsidRPr="003C1493">
        <w:rPr>
          <w:rFonts w:ascii="楷体" w:eastAsia="楷体" w:hAnsi="楷体" w:hint="eastAsia"/>
          <w:szCs w:val="21"/>
        </w:rPr>
        <w:t>臀上皮神经卡压综合征</w:t>
      </w:r>
      <w:r w:rsidRPr="003C1493">
        <w:rPr>
          <w:rFonts w:ascii="楷体" w:eastAsia="楷体" w:hAnsi="楷体"/>
          <w:szCs w:val="21"/>
        </w:rPr>
        <w:t>;</w:t>
      </w:r>
      <w:r w:rsidRPr="003C1493">
        <w:rPr>
          <w:rFonts w:ascii="楷体" w:eastAsia="楷体" w:hAnsi="楷体" w:hint="eastAsia"/>
          <w:szCs w:val="21"/>
        </w:rPr>
        <w:t>疗效</w:t>
      </w:r>
    </w:p>
    <w:p w:rsidR="003B01FD" w:rsidRDefault="003B01FD">
      <w:pPr>
        <w:rPr>
          <w:rFonts w:ascii="宋体" w:eastAsia="宋体" w:hAnsi="宋体"/>
          <w:sz w:val="24"/>
          <w:szCs w:val="24"/>
        </w:rPr>
      </w:pPr>
    </w:p>
    <w:p w:rsidR="009951E0" w:rsidRPr="003C1493" w:rsidRDefault="00C039ED" w:rsidP="00DD3422">
      <w:pPr>
        <w:spacing w:line="300" w:lineRule="auto"/>
        <w:ind w:firstLineChars="200" w:firstLine="420"/>
        <w:rPr>
          <w:rFonts w:ascii="宋体" w:eastAsia="宋体" w:hAnsi="宋体"/>
          <w:szCs w:val="21"/>
        </w:rPr>
      </w:pPr>
      <w:r w:rsidRPr="003C1493">
        <w:rPr>
          <w:rFonts w:ascii="宋体" w:eastAsia="宋体" w:hAnsi="宋体" w:hint="eastAsia"/>
          <w:szCs w:val="21"/>
        </w:rPr>
        <w:t>臀上皮神经卡压综合征又称之为“臀上皮神经损伤”、“臀上皮神经嵌压症”、“臀上皮神经炎”、“臀上皮神经痛”等。</w:t>
      </w:r>
      <w:r w:rsidR="00DD3422" w:rsidRPr="003C1493">
        <w:rPr>
          <w:rFonts w:ascii="宋体" w:eastAsia="宋体" w:hAnsi="宋体" w:hint="eastAsia"/>
          <w:szCs w:val="21"/>
        </w:rPr>
        <w:t>指臀上皮神经行经过程中受到卡压或嵌顿等损伤而引起的腰臀部疼痛。</w:t>
      </w:r>
      <w:r w:rsidRPr="003C1493">
        <w:rPr>
          <w:rFonts w:ascii="宋体" w:eastAsia="宋体" w:hAnsi="宋体" w:hint="eastAsia"/>
          <w:szCs w:val="21"/>
        </w:rPr>
        <w:t>它是临床上导致腰腿痛的重要原因之一，在腰腿痛中占16.38％</w:t>
      </w:r>
      <w:r w:rsidRPr="003C1493">
        <w:rPr>
          <w:rFonts w:ascii="宋体" w:eastAsia="宋体" w:hAnsi="宋体"/>
          <w:szCs w:val="21"/>
          <w:vertAlign w:val="superscript"/>
        </w:rPr>
        <w:t>［1］</w:t>
      </w:r>
      <w:r w:rsidRPr="003C1493">
        <w:rPr>
          <w:rFonts w:ascii="宋体" w:eastAsia="宋体" w:hAnsi="宋体" w:hint="eastAsia"/>
          <w:szCs w:val="21"/>
        </w:rPr>
        <w:t>。临床上多见于中老年人。因其症状与腰椎间盘突出症、腰椎管狭窄、腰肌劳损等症状相似，因而常被误诊。</w:t>
      </w:r>
      <w:r w:rsidRPr="003C1493">
        <w:rPr>
          <w:rFonts w:ascii="宋体" w:eastAsia="宋体" w:hAnsi="宋体" w:hint="eastAsia"/>
          <w:szCs w:val="21"/>
        </w:rPr>
        <w:lastRenderedPageBreak/>
        <w:t>临床多表现为腰臀部刺痛及撕裂样疼痛，且向大腿后外侧放射，但疼痛多不过膝，有的患者在髂嵴处可触诊到</w:t>
      </w:r>
      <w:r w:rsidRPr="003C1493">
        <w:rPr>
          <w:rFonts w:ascii="宋体" w:eastAsia="宋体" w:hAnsi="宋体"/>
          <w:szCs w:val="21"/>
        </w:rPr>
        <w:t>条索样硬结</w:t>
      </w:r>
      <w:r w:rsidRPr="003C1493">
        <w:rPr>
          <w:rFonts w:ascii="宋体" w:eastAsia="宋体" w:hAnsi="宋体" w:hint="eastAsia"/>
          <w:szCs w:val="21"/>
        </w:rPr>
        <w:t>。该病给广大患者带来了巨大的痛苦，笔者跟随导师在门诊</w:t>
      </w:r>
      <w:r w:rsidR="00E32316" w:rsidRPr="003C1493">
        <w:rPr>
          <w:rFonts w:ascii="宋体" w:eastAsia="宋体" w:hAnsi="宋体" w:hint="eastAsia"/>
          <w:szCs w:val="21"/>
        </w:rPr>
        <w:t>应用</w:t>
      </w:r>
      <w:r w:rsidRPr="003C1493">
        <w:rPr>
          <w:rFonts w:ascii="宋体" w:eastAsia="宋体" w:hAnsi="宋体" w:hint="eastAsia"/>
          <w:szCs w:val="21"/>
        </w:rPr>
        <w:t>小针刀松解术治疗该病，取得很好的疗效，现报告如下。</w:t>
      </w:r>
    </w:p>
    <w:p w:rsidR="009951E0" w:rsidRPr="003C1493" w:rsidRDefault="00C039ED">
      <w:pPr>
        <w:spacing w:line="300" w:lineRule="auto"/>
        <w:rPr>
          <w:rFonts w:ascii="宋体" w:eastAsia="宋体" w:hAnsi="宋体"/>
          <w:b/>
          <w:szCs w:val="21"/>
        </w:rPr>
      </w:pPr>
      <w:r w:rsidRPr="003C1493">
        <w:rPr>
          <w:rFonts w:ascii="宋体" w:eastAsia="宋体" w:hAnsi="宋体" w:hint="eastAsia"/>
          <w:b/>
          <w:szCs w:val="21"/>
        </w:rPr>
        <w:t>1</w:t>
      </w:r>
      <w:r w:rsidRPr="003C1493">
        <w:rPr>
          <w:rFonts w:ascii="宋体" w:eastAsia="宋体" w:hAnsi="宋体"/>
          <w:b/>
          <w:szCs w:val="21"/>
        </w:rPr>
        <w:t xml:space="preserve">资料与方法 </w:t>
      </w:r>
    </w:p>
    <w:p w:rsidR="009951E0" w:rsidRPr="003C1493" w:rsidRDefault="00C039ED">
      <w:pPr>
        <w:pStyle w:val="a6"/>
        <w:spacing w:line="300" w:lineRule="auto"/>
        <w:ind w:firstLineChars="0" w:firstLine="0"/>
        <w:rPr>
          <w:rFonts w:ascii="宋体" w:eastAsia="宋体" w:hAnsi="宋体"/>
          <w:szCs w:val="21"/>
        </w:rPr>
      </w:pPr>
      <w:r w:rsidRPr="003C1493">
        <w:rPr>
          <w:rFonts w:ascii="宋体" w:eastAsia="宋体" w:hAnsi="宋体" w:hint="eastAsia"/>
          <w:b/>
          <w:szCs w:val="21"/>
        </w:rPr>
        <w:t xml:space="preserve">1.1 </w:t>
      </w:r>
      <w:r w:rsidRPr="003C1493">
        <w:rPr>
          <w:rFonts w:ascii="宋体" w:eastAsia="宋体" w:hAnsi="宋体"/>
          <w:b/>
          <w:szCs w:val="21"/>
        </w:rPr>
        <w:t>一般资料</w:t>
      </w:r>
      <w:r w:rsidRPr="003C1493">
        <w:rPr>
          <w:rFonts w:ascii="宋体" w:eastAsia="宋体" w:hAnsi="宋体"/>
          <w:szCs w:val="21"/>
        </w:rPr>
        <w:t xml:space="preserve"> 收集2017年</w:t>
      </w:r>
      <w:r w:rsidRPr="003C1493">
        <w:rPr>
          <w:rFonts w:ascii="宋体" w:eastAsia="宋体" w:hAnsi="宋体" w:hint="eastAsia"/>
          <w:szCs w:val="21"/>
        </w:rPr>
        <w:t>10</w:t>
      </w:r>
      <w:r w:rsidRPr="003C1493">
        <w:rPr>
          <w:rFonts w:ascii="宋体" w:eastAsia="宋体" w:hAnsi="宋体"/>
          <w:szCs w:val="21"/>
        </w:rPr>
        <w:t>月—201</w:t>
      </w:r>
      <w:r w:rsidRPr="003C1493">
        <w:rPr>
          <w:rFonts w:ascii="宋体" w:eastAsia="宋体" w:hAnsi="宋体" w:hint="eastAsia"/>
          <w:szCs w:val="21"/>
        </w:rPr>
        <w:t>9</w:t>
      </w:r>
      <w:r w:rsidRPr="003C1493">
        <w:rPr>
          <w:rFonts w:ascii="宋体" w:eastAsia="宋体" w:hAnsi="宋体"/>
          <w:szCs w:val="21"/>
        </w:rPr>
        <w:t>年</w:t>
      </w:r>
      <w:r w:rsidRPr="003C1493">
        <w:rPr>
          <w:rFonts w:ascii="宋体" w:eastAsia="宋体" w:hAnsi="宋体" w:hint="eastAsia"/>
          <w:szCs w:val="21"/>
        </w:rPr>
        <w:t>1</w:t>
      </w:r>
      <w:r w:rsidRPr="003C1493">
        <w:rPr>
          <w:rFonts w:ascii="宋体" w:eastAsia="宋体" w:hAnsi="宋体"/>
          <w:szCs w:val="21"/>
        </w:rPr>
        <w:t>月在我院门诊就诊的</w:t>
      </w:r>
      <w:r w:rsidRPr="003C1493">
        <w:rPr>
          <w:rFonts w:ascii="宋体" w:eastAsia="宋体" w:hAnsi="宋体" w:hint="eastAsia"/>
          <w:szCs w:val="21"/>
        </w:rPr>
        <w:t>臀上皮神经卡压综合征</w:t>
      </w:r>
      <w:r w:rsidRPr="003C1493">
        <w:rPr>
          <w:rFonts w:ascii="宋体" w:eastAsia="宋体" w:hAnsi="宋体"/>
          <w:szCs w:val="21"/>
        </w:rPr>
        <w:t>患者</w:t>
      </w:r>
      <w:r w:rsidRPr="003C1493">
        <w:rPr>
          <w:rFonts w:ascii="宋体" w:eastAsia="宋体" w:hAnsi="宋体" w:hint="eastAsia"/>
          <w:szCs w:val="21"/>
        </w:rPr>
        <w:t>110</w:t>
      </w:r>
      <w:r w:rsidRPr="003C1493">
        <w:rPr>
          <w:rFonts w:ascii="宋体" w:eastAsia="宋体" w:hAnsi="宋体"/>
          <w:szCs w:val="21"/>
        </w:rPr>
        <w:t>例。其中男</w:t>
      </w:r>
      <w:r w:rsidRPr="003C1493">
        <w:rPr>
          <w:rFonts w:ascii="宋体" w:eastAsia="宋体" w:hAnsi="宋体" w:hint="eastAsia"/>
          <w:szCs w:val="21"/>
        </w:rPr>
        <w:t>65</w:t>
      </w:r>
      <w:r w:rsidRPr="003C1493">
        <w:rPr>
          <w:rFonts w:ascii="宋体" w:eastAsia="宋体" w:hAnsi="宋体"/>
          <w:szCs w:val="21"/>
        </w:rPr>
        <w:t>例，女</w:t>
      </w:r>
      <w:r w:rsidRPr="003C1493">
        <w:rPr>
          <w:rFonts w:ascii="宋体" w:eastAsia="宋体" w:hAnsi="宋体" w:hint="eastAsia"/>
          <w:szCs w:val="21"/>
        </w:rPr>
        <w:t>45</w:t>
      </w:r>
      <w:r w:rsidRPr="003C1493">
        <w:rPr>
          <w:rFonts w:ascii="宋体" w:eastAsia="宋体" w:hAnsi="宋体"/>
          <w:szCs w:val="21"/>
        </w:rPr>
        <w:t>例</w:t>
      </w:r>
      <w:r w:rsidRPr="003C1493">
        <w:rPr>
          <w:rFonts w:ascii="宋体" w:eastAsia="宋体" w:hAnsi="宋体" w:hint="eastAsia"/>
          <w:szCs w:val="21"/>
        </w:rPr>
        <w:t>；</w:t>
      </w:r>
      <w:r w:rsidRPr="003C1493">
        <w:rPr>
          <w:rFonts w:ascii="宋体" w:eastAsia="宋体" w:hAnsi="宋体"/>
          <w:szCs w:val="21"/>
        </w:rPr>
        <w:t>年龄</w:t>
      </w:r>
      <w:r w:rsidRPr="003C1493">
        <w:rPr>
          <w:rFonts w:ascii="宋体" w:eastAsia="宋体" w:hAnsi="宋体" w:hint="eastAsia"/>
          <w:szCs w:val="21"/>
        </w:rPr>
        <w:t>18</w:t>
      </w:r>
      <w:r w:rsidR="00BC2B2B" w:rsidRPr="003C1493">
        <w:rPr>
          <w:rFonts w:ascii="宋体" w:eastAsia="宋体" w:hAnsi="宋体"/>
          <w:szCs w:val="21"/>
        </w:rPr>
        <w:t>～</w:t>
      </w:r>
      <w:r w:rsidRPr="003C1493">
        <w:rPr>
          <w:rFonts w:ascii="宋体" w:eastAsia="宋体" w:hAnsi="宋体" w:hint="eastAsia"/>
          <w:szCs w:val="21"/>
        </w:rPr>
        <w:t>65</w:t>
      </w:r>
      <w:r w:rsidRPr="003C1493">
        <w:rPr>
          <w:rFonts w:ascii="宋体" w:eastAsia="宋体" w:hAnsi="宋体"/>
          <w:szCs w:val="21"/>
        </w:rPr>
        <w:t>岁，平均年龄为（</w:t>
      </w:r>
      <w:r w:rsidRPr="003C1493">
        <w:rPr>
          <w:rFonts w:ascii="宋体" w:eastAsia="宋体" w:hAnsi="宋体" w:hint="eastAsia"/>
          <w:szCs w:val="21"/>
        </w:rPr>
        <w:t>45.69</w:t>
      </w:r>
      <w:r w:rsidRPr="003C1493">
        <w:rPr>
          <w:rFonts w:ascii="宋体" w:eastAsia="宋体" w:hAnsi="宋体"/>
          <w:szCs w:val="21"/>
        </w:rPr>
        <w:t>±8.3</w:t>
      </w:r>
      <w:r w:rsidRPr="003C1493">
        <w:rPr>
          <w:rFonts w:ascii="宋体" w:eastAsia="宋体" w:hAnsi="宋体" w:hint="eastAsia"/>
          <w:szCs w:val="21"/>
        </w:rPr>
        <w:t>7</w:t>
      </w:r>
      <w:r w:rsidRPr="003C1493">
        <w:rPr>
          <w:rFonts w:ascii="宋体" w:eastAsia="宋体" w:hAnsi="宋体"/>
          <w:szCs w:val="21"/>
        </w:rPr>
        <w:t>）岁</w:t>
      </w:r>
      <w:r w:rsidRPr="003C1493">
        <w:rPr>
          <w:rFonts w:ascii="宋体" w:eastAsia="宋体" w:hAnsi="宋体" w:hint="eastAsia"/>
          <w:szCs w:val="21"/>
        </w:rPr>
        <w:t>，平均病程为（6.67</w:t>
      </w:r>
      <w:r w:rsidRPr="003C1493">
        <w:rPr>
          <w:rFonts w:ascii="宋体" w:eastAsia="宋体" w:hAnsi="宋体"/>
          <w:szCs w:val="21"/>
        </w:rPr>
        <w:t>±</w:t>
      </w:r>
      <w:r w:rsidRPr="003C1493">
        <w:rPr>
          <w:rFonts w:ascii="宋体" w:eastAsia="宋体" w:hAnsi="宋体" w:hint="eastAsia"/>
          <w:szCs w:val="21"/>
        </w:rPr>
        <w:t>3.39）年</w:t>
      </w:r>
      <w:r w:rsidRPr="003C1493">
        <w:rPr>
          <w:rFonts w:ascii="宋体" w:eastAsia="宋体" w:hAnsi="宋体"/>
          <w:szCs w:val="21"/>
        </w:rPr>
        <w:t>。入组病例采用信封法被随机分为</w:t>
      </w:r>
      <w:r w:rsidR="001D2393" w:rsidRPr="003C1493">
        <w:rPr>
          <w:rFonts w:ascii="宋体" w:eastAsia="宋体" w:hAnsi="宋体" w:hint="eastAsia"/>
          <w:szCs w:val="21"/>
        </w:rPr>
        <w:t>两</w:t>
      </w:r>
      <w:r w:rsidRPr="003C1493">
        <w:rPr>
          <w:rFonts w:ascii="宋体" w:eastAsia="宋体" w:hAnsi="宋体"/>
          <w:szCs w:val="21"/>
        </w:rPr>
        <w:t>组，</w:t>
      </w:r>
      <w:r w:rsidRPr="003C1493">
        <w:rPr>
          <w:rFonts w:ascii="宋体" w:eastAsia="宋体" w:hAnsi="宋体" w:hint="eastAsia"/>
          <w:szCs w:val="21"/>
        </w:rPr>
        <w:t>试验</w:t>
      </w:r>
      <w:r w:rsidRPr="003C1493">
        <w:rPr>
          <w:rFonts w:ascii="宋体" w:eastAsia="宋体" w:hAnsi="宋体"/>
          <w:szCs w:val="21"/>
        </w:rPr>
        <w:t>组与对照组各</w:t>
      </w:r>
      <w:r w:rsidRPr="003C1493">
        <w:rPr>
          <w:rFonts w:ascii="宋体" w:eastAsia="宋体" w:hAnsi="宋体" w:hint="eastAsia"/>
          <w:szCs w:val="21"/>
        </w:rPr>
        <w:t>55</w:t>
      </w:r>
      <w:r w:rsidRPr="003C1493">
        <w:rPr>
          <w:rFonts w:ascii="宋体" w:eastAsia="宋体" w:hAnsi="宋体"/>
          <w:szCs w:val="21"/>
        </w:rPr>
        <w:t>例</w:t>
      </w:r>
      <w:r w:rsidRPr="003C1493">
        <w:rPr>
          <w:rFonts w:ascii="宋体" w:eastAsia="宋体" w:hAnsi="宋体" w:hint="eastAsia"/>
          <w:szCs w:val="21"/>
        </w:rPr>
        <w:t>，</w:t>
      </w:r>
      <w:r w:rsidR="001D2393" w:rsidRPr="003C1493">
        <w:rPr>
          <w:rFonts w:ascii="宋体" w:eastAsia="宋体" w:hAnsi="宋体" w:hint="eastAsia"/>
          <w:szCs w:val="21"/>
        </w:rPr>
        <w:t>两</w:t>
      </w:r>
      <w:r w:rsidRPr="003C1493">
        <w:rPr>
          <w:rFonts w:ascii="宋体" w:eastAsia="宋体" w:hAnsi="宋体"/>
          <w:szCs w:val="21"/>
        </w:rPr>
        <w:t>组一般资料相比</w:t>
      </w:r>
      <w:r w:rsidRPr="003C1493">
        <w:rPr>
          <w:rFonts w:ascii="宋体" w:eastAsia="宋体" w:hAnsi="宋体" w:hint="eastAsia"/>
          <w:szCs w:val="21"/>
        </w:rPr>
        <w:t>，对照组与试验组均为非正态分布数值。经致和检验比较，Z=-1.365</w:t>
      </w:r>
      <w:r w:rsidRPr="003C1493">
        <w:rPr>
          <w:rFonts w:ascii="宋体" w:eastAsia="宋体" w:hAnsi="宋体"/>
          <w:szCs w:val="21"/>
        </w:rPr>
        <w:t xml:space="preserve"> P</w:t>
      </w:r>
      <w:r w:rsidRPr="003C1493">
        <w:rPr>
          <w:rFonts w:ascii="宋体" w:eastAsia="宋体" w:hAnsi="宋体" w:hint="eastAsia"/>
          <w:szCs w:val="21"/>
        </w:rPr>
        <w:t>=0.172。说明两组年龄比较，</w:t>
      </w:r>
      <w:r w:rsidRPr="003C1493">
        <w:rPr>
          <w:rFonts w:ascii="宋体" w:eastAsia="宋体" w:hAnsi="宋体"/>
          <w:szCs w:val="21"/>
        </w:rPr>
        <w:t>差异无统计学意义</w:t>
      </w:r>
      <w:r w:rsidRPr="003C1493">
        <w:rPr>
          <w:rFonts w:ascii="宋体" w:eastAsia="宋体" w:hAnsi="宋体" w:hint="eastAsia"/>
          <w:szCs w:val="21"/>
        </w:rPr>
        <w:t>（</w:t>
      </w:r>
      <w:r w:rsidR="00056589" w:rsidRPr="003C1493">
        <w:rPr>
          <w:rFonts w:ascii="宋体" w:eastAsia="宋体" w:hAnsi="宋体"/>
          <w:i/>
          <w:szCs w:val="21"/>
        </w:rPr>
        <w:t>P</w:t>
      </w:r>
      <w:r w:rsidRPr="003C1493">
        <w:rPr>
          <w:rFonts w:ascii="宋体" w:eastAsia="宋体" w:hAnsi="宋体"/>
          <w:szCs w:val="21"/>
        </w:rPr>
        <w:t>＞</w:t>
      </w:r>
      <w:r w:rsidRPr="003C1493">
        <w:rPr>
          <w:rFonts w:ascii="宋体" w:eastAsia="宋体" w:hAnsi="宋体" w:hint="eastAsia"/>
          <w:szCs w:val="21"/>
        </w:rPr>
        <w:t>0.05</w:t>
      </w:r>
      <w:r w:rsidRPr="003C1493">
        <w:rPr>
          <w:rFonts w:ascii="宋体" w:eastAsia="宋体" w:hAnsi="宋体"/>
          <w:szCs w:val="21"/>
        </w:rPr>
        <w:t>）</w:t>
      </w:r>
      <w:r w:rsidRPr="003C1493">
        <w:rPr>
          <w:rFonts w:ascii="宋体" w:eastAsia="宋体" w:hAnsi="宋体" w:hint="eastAsia"/>
          <w:szCs w:val="21"/>
        </w:rPr>
        <w:t>，</w:t>
      </w:r>
      <w:r w:rsidRPr="003C1493">
        <w:rPr>
          <w:rFonts w:ascii="宋体" w:eastAsia="宋体" w:hAnsi="宋体"/>
          <w:szCs w:val="21"/>
        </w:rPr>
        <w:t>具有可比性。</w:t>
      </w:r>
    </w:p>
    <w:p w:rsidR="009951E0" w:rsidRPr="003C1493" w:rsidRDefault="00C039ED" w:rsidP="00DD3422">
      <w:pPr>
        <w:spacing w:line="300" w:lineRule="auto"/>
        <w:jc w:val="center"/>
        <w:rPr>
          <w:rFonts w:ascii="宋体" w:eastAsia="宋体" w:hAnsi="宋体"/>
          <w:szCs w:val="21"/>
        </w:rPr>
      </w:pPr>
      <w:r w:rsidRPr="003C1493">
        <w:rPr>
          <w:rFonts w:ascii="宋体" w:eastAsia="宋体" w:hAnsi="宋体" w:hint="eastAsia"/>
          <w:szCs w:val="21"/>
        </w:rPr>
        <w:t>两组患者治疗前一般资料对比（</w:t>
      </w:r>
      <m:oMath>
        <m:r>
          <m:rPr>
            <m:sty m:val="p"/>
          </m:rPr>
          <w:rPr>
            <w:rFonts w:ascii="Cambria Math" w:eastAsia="宋体" w:hAnsi="Cambria Math"/>
            <w:color w:val="000000" w:themeColor="text1"/>
            <w:szCs w:val="21"/>
          </w:rPr>
          <w:sym w:font="Symbol" w:char="F060"/>
        </m:r>
      </m:oMath>
      <w:r w:rsidR="00325458" w:rsidRPr="003C1493">
        <w:rPr>
          <w:rFonts w:ascii="宋体" w:eastAsia="宋体" w:hAnsi="宋体" w:hint="eastAsia"/>
          <w:color w:val="000000" w:themeColor="text1"/>
          <w:szCs w:val="21"/>
        </w:rPr>
        <w:t>x</w:t>
      </w:r>
      <w:r w:rsidR="00325458" w:rsidRPr="003C1493">
        <w:rPr>
          <w:rFonts w:ascii="宋体" w:eastAsia="宋体" w:hAnsi="宋体"/>
          <w:color w:val="000000" w:themeColor="text1"/>
          <w:szCs w:val="21"/>
        </w:rPr>
        <w:t xml:space="preserve"> </w:t>
      </w:r>
      <w:r w:rsidR="005E40BD" w:rsidRPr="003C1493">
        <w:rPr>
          <w:rFonts w:ascii="宋体" w:eastAsia="宋体" w:hAnsi="宋体"/>
          <w:color w:val="000000" w:themeColor="text1"/>
          <w:szCs w:val="21"/>
        </w:rPr>
        <w:t>± s</w:t>
      </w:r>
      <w:r w:rsidRPr="003C1493">
        <w:rPr>
          <w:rFonts w:ascii="宋体" w:eastAsia="宋体" w:hAnsi="宋体" w:hint="eastAsia"/>
          <w:szCs w:val="21"/>
        </w:rPr>
        <w:t>）</w:t>
      </w:r>
    </w:p>
    <w:tbl>
      <w:tblPr>
        <w:tblStyle w:val="a5"/>
        <w:tblW w:w="8306" w:type="dxa"/>
        <w:jc w:val="center"/>
        <w:tblLayout w:type="fixed"/>
        <w:tblLook w:val="04A0" w:firstRow="1" w:lastRow="0" w:firstColumn="1" w:lastColumn="0" w:noHBand="0" w:noVBand="1"/>
      </w:tblPr>
      <w:tblGrid>
        <w:gridCol w:w="1256"/>
        <w:gridCol w:w="1012"/>
        <w:gridCol w:w="142"/>
        <w:gridCol w:w="1408"/>
        <w:gridCol w:w="1536"/>
        <w:gridCol w:w="1416"/>
        <w:gridCol w:w="1536"/>
      </w:tblGrid>
      <w:tr w:rsidR="009951E0" w:rsidRPr="003C1493">
        <w:trPr>
          <w:jc w:val="center"/>
        </w:trPr>
        <w:tc>
          <w:tcPr>
            <w:tcW w:w="1256" w:type="dxa"/>
            <w:tcBorders>
              <w:left w:val="nil"/>
              <w:bottom w:val="single" w:sz="4" w:space="0" w:color="auto"/>
              <w:right w:val="nil"/>
            </w:tcBorders>
          </w:tcPr>
          <w:p w:rsidR="009951E0" w:rsidRPr="003C1493" w:rsidRDefault="00C039ED">
            <w:pPr>
              <w:spacing w:line="300" w:lineRule="auto"/>
              <w:rPr>
                <w:rFonts w:ascii="宋体" w:eastAsia="宋体" w:hAnsi="宋体"/>
                <w:szCs w:val="21"/>
              </w:rPr>
            </w:pPr>
            <w:r w:rsidRPr="003C1493">
              <w:rPr>
                <w:rFonts w:ascii="宋体" w:eastAsia="宋体" w:hAnsi="宋体" w:hint="eastAsia"/>
                <w:szCs w:val="21"/>
              </w:rPr>
              <w:t>组别</w:t>
            </w:r>
          </w:p>
        </w:tc>
        <w:tc>
          <w:tcPr>
            <w:tcW w:w="1012" w:type="dxa"/>
            <w:tcBorders>
              <w:left w:val="nil"/>
              <w:bottom w:val="single" w:sz="4" w:space="0" w:color="auto"/>
              <w:right w:val="nil"/>
            </w:tcBorders>
          </w:tcPr>
          <w:p w:rsidR="009951E0" w:rsidRPr="003C1493" w:rsidRDefault="00C039ED">
            <w:pPr>
              <w:spacing w:line="300" w:lineRule="auto"/>
              <w:rPr>
                <w:rFonts w:ascii="宋体" w:eastAsia="宋体" w:hAnsi="宋体"/>
                <w:szCs w:val="21"/>
              </w:rPr>
            </w:pPr>
            <w:r w:rsidRPr="003C1493">
              <w:rPr>
                <w:rFonts w:ascii="宋体" w:eastAsia="宋体" w:hAnsi="宋体" w:hint="eastAsia"/>
                <w:szCs w:val="21"/>
              </w:rPr>
              <w:t>n</w:t>
            </w:r>
          </w:p>
        </w:tc>
        <w:tc>
          <w:tcPr>
            <w:tcW w:w="1550" w:type="dxa"/>
            <w:gridSpan w:val="2"/>
            <w:tcBorders>
              <w:left w:val="nil"/>
              <w:bottom w:val="single" w:sz="4" w:space="0" w:color="auto"/>
              <w:right w:val="nil"/>
            </w:tcBorders>
          </w:tcPr>
          <w:p w:rsidR="009951E0" w:rsidRPr="003C1493" w:rsidRDefault="00C039ED">
            <w:pPr>
              <w:spacing w:line="300" w:lineRule="auto"/>
              <w:rPr>
                <w:rFonts w:ascii="宋体" w:eastAsia="宋体" w:hAnsi="宋体"/>
                <w:szCs w:val="21"/>
              </w:rPr>
            </w:pPr>
            <w:r w:rsidRPr="003C1493">
              <w:rPr>
                <w:rFonts w:ascii="宋体" w:eastAsia="宋体" w:hAnsi="宋体" w:hint="eastAsia"/>
                <w:szCs w:val="21"/>
              </w:rPr>
              <w:t>男(</w:t>
            </w:r>
            <w:r w:rsidRPr="003C1493">
              <w:rPr>
                <w:rFonts w:ascii="宋体" w:eastAsia="宋体" w:hAnsi="宋体"/>
                <w:szCs w:val="21"/>
              </w:rPr>
              <w:t>n)/</w:t>
            </w:r>
            <w:r w:rsidRPr="003C1493">
              <w:rPr>
                <w:rFonts w:ascii="宋体" w:eastAsia="宋体" w:hAnsi="宋体" w:hint="eastAsia"/>
                <w:szCs w:val="21"/>
              </w:rPr>
              <w:t>女(</w:t>
            </w:r>
            <w:r w:rsidRPr="003C1493">
              <w:rPr>
                <w:rFonts w:ascii="宋体" w:eastAsia="宋体" w:hAnsi="宋体"/>
                <w:szCs w:val="21"/>
              </w:rPr>
              <w:t>n)</w:t>
            </w:r>
          </w:p>
        </w:tc>
        <w:tc>
          <w:tcPr>
            <w:tcW w:w="1536" w:type="dxa"/>
            <w:tcBorders>
              <w:left w:val="nil"/>
              <w:bottom w:val="single" w:sz="4" w:space="0" w:color="auto"/>
              <w:right w:val="nil"/>
            </w:tcBorders>
          </w:tcPr>
          <w:p w:rsidR="009951E0" w:rsidRPr="003C1493" w:rsidRDefault="00C039ED">
            <w:pPr>
              <w:spacing w:line="300" w:lineRule="auto"/>
              <w:ind w:firstLineChars="100" w:firstLine="210"/>
              <w:rPr>
                <w:rFonts w:ascii="宋体" w:eastAsia="宋体" w:hAnsi="宋体"/>
                <w:szCs w:val="21"/>
              </w:rPr>
            </w:pPr>
            <w:r w:rsidRPr="003C1493">
              <w:rPr>
                <w:rFonts w:ascii="宋体" w:eastAsia="宋体" w:hAnsi="宋体" w:hint="eastAsia"/>
                <w:szCs w:val="21"/>
              </w:rPr>
              <w:t>年龄</w:t>
            </w:r>
          </w:p>
        </w:tc>
        <w:tc>
          <w:tcPr>
            <w:tcW w:w="1416" w:type="dxa"/>
            <w:tcBorders>
              <w:left w:val="nil"/>
              <w:bottom w:val="single" w:sz="4" w:space="0" w:color="auto"/>
              <w:right w:val="nil"/>
            </w:tcBorders>
          </w:tcPr>
          <w:p w:rsidR="009951E0" w:rsidRPr="003C1493" w:rsidRDefault="00C039ED">
            <w:pPr>
              <w:spacing w:line="300" w:lineRule="auto"/>
              <w:jc w:val="center"/>
              <w:rPr>
                <w:rFonts w:ascii="宋体" w:eastAsia="宋体" w:hAnsi="宋体"/>
                <w:szCs w:val="21"/>
              </w:rPr>
            </w:pPr>
            <w:r w:rsidRPr="003C1493">
              <w:rPr>
                <w:rFonts w:ascii="宋体" w:eastAsia="宋体" w:hAnsi="宋体"/>
                <w:szCs w:val="21"/>
              </w:rPr>
              <w:t>VAS</w:t>
            </w:r>
            <w:r w:rsidRPr="003C1493">
              <w:rPr>
                <w:rFonts w:ascii="宋体" w:eastAsia="宋体" w:hAnsi="宋体" w:hint="eastAsia"/>
                <w:szCs w:val="21"/>
              </w:rPr>
              <w:t>评分</w:t>
            </w:r>
          </w:p>
        </w:tc>
        <w:tc>
          <w:tcPr>
            <w:tcW w:w="1536" w:type="dxa"/>
            <w:tcBorders>
              <w:left w:val="nil"/>
              <w:bottom w:val="single" w:sz="4" w:space="0" w:color="auto"/>
              <w:right w:val="nil"/>
            </w:tcBorders>
          </w:tcPr>
          <w:p w:rsidR="009951E0" w:rsidRPr="003C1493" w:rsidRDefault="00C039ED">
            <w:pPr>
              <w:spacing w:line="300" w:lineRule="auto"/>
              <w:jc w:val="center"/>
              <w:rPr>
                <w:rFonts w:ascii="宋体" w:eastAsia="宋体" w:hAnsi="宋体"/>
                <w:szCs w:val="21"/>
              </w:rPr>
            </w:pPr>
            <w:r w:rsidRPr="003C1493">
              <w:rPr>
                <w:rFonts w:ascii="宋体" w:eastAsia="宋体" w:hAnsi="宋体"/>
                <w:szCs w:val="21"/>
              </w:rPr>
              <w:t>JOA</w:t>
            </w:r>
            <w:r w:rsidRPr="003C1493">
              <w:rPr>
                <w:rFonts w:ascii="宋体" w:eastAsia="宋体" w:hAnsi="宋体" w:hint="eastAsia"/>
                <w:szCs w:val="21"/>
              </w:rPr>
              <w:t>评分</w:t>
            </w:r>
          </w:p>
        </w:tc>
      </w:tr>
      <w:tr w:rsidR="009951E0" w:rsidRPr="003C1493">
        <w:trPr>
          <w:jc w:val="center"/>
        </w:trPr>
        <w:tc>
          <w:tcPr>
            <w:tcW w:w="1256" w:type="dxa"/>
            <w:tcBorders>
              <w:left w:val="nil"/>
              <w:bottom w:val="nil"/>
              <w:right w:val="nil"/>
            </w:tcBorders>
          </w:tcPr>
          <w:p w:rsidR="009951E0" w:rsidRPr="003C1493" w:rsidRDefault="00C039ED">
            <w:pPr>
              <w:spacing w:line="300" w:lineRule="auto"/>
              <w:rPr>
                <w:rFonts w:ascii="宋体" w:eastAsia="宋体" w:hAnsi="宋体"/>
                <w:szCs w:val="21"/>
              </w:rPr>
            </w:pPr>
            <w:r w:rsidRPr="003C1493">
              <w:rPr>
                <w:rFonts w:ascii="宋体" w:eastAsia="宋体" w:hAnsi="宋体" w:hint="eastAsia"/>
                <w:szCs w:val="21"/>
              </w:rPr>
              <w:t>试验组</w:t>
            </w:r>
          </w:p>
        </w:tc>
        <w:tc>
          <w:tcPr>
            <w:tcW w:w="1154" w:type="dxa"/>
            <w:gridSpan w:val="2"/>
            <w:tcBorders>
              <w:left w:val="nil"/>
              <w:bottom w:val="nil"/>
              <w:right w:val="nil"/>
            </w:tcBorders>
          </w:tcPr>
          <w:p w:rsidR="009951E0" w:rsidRPr="003C1493" w:rsidRDefault="00C039ED">
            <w:pPr>
              <w:spacing w:line="300" w:lineRule="auto"/>
              <w:rPr>
                <w:rFonts w:ascii="宋体" w:eastAsia="宋体" w:hAnsi="宋体" w:cs="Times New Roman"/>
                <w:szCs w:val="21"/>
              </w:rPr>
            </w:pPr>
            <w:r w:rsidRPr="003C1493">
              <w:rPr>
                <w:rFonts w:ascii="宋体" w:eastAsia="宋体" w:hAnsi="宋体" w:cs="Times New Roman"/>
                <w:szCs w:val="21"/>
              </w:rPr>
              <w:t>55</w:t>
            </w:r>
          </w:p>
        </w:tc>
        <w:tc>
          <w:tcPr>
            <w:tcW w:w="1408" w:type="dxa"/>
            <w:tcBorders>
              <w:left w:val="nil"/>
              <w:bottom w:val="nil"/>
              <w:right w:val="nil"/>
            </w:tcBorders>
          </w:tcPr>
          <w:p w:rsidR="009951E0" w:rsidRPr="003C1493" w:rsidRDefault="00C039ED">
            <w:pPr>
              <w:spacing w:line="300" w:lineRule="auto"/>
              <w:rPr>
                <w:rFonts w:ascii="宋体" w:eastAsia="宋体" w:hAnsi="宋体" w:cs="Times New Roman"/>
                <w:szCs w:val="21"/>
              </w:rPr>
            </w:pPr>
            <w:r w:rsidRPr="003C1493">
              <w:rPr>
                <w:rFonts w:ascii="宋体" w:eastAsia="宋体" w:hAnsi="宋体" w:cs="Times New Roman"/>
                <w:szCs w:val="21"/>
              </w:rPr>
              <w:t>30/25</w:t>
            </w:r>
          </w:p>
        </w:tc>
        <w:tc>
          <w:tcPr>
            <w:tcW w:w="1536" w:type="dxa"/>
            <w:tcBorders>
              <w:left w:val="nil"/>
              <w:bottom w:val="nil"/>
              <w:right w:val="nil"/>
            </w:tcBorders>
          </w:tcPr>
          <w:p w:rsidR="009951E0" w:rsidRPr="003C1493" w:rsidRDefault="00C039ED">
            <w:pPr>
              <w:spacing w:line="300" w:lineRule="auto"/>
              <w:jc w:val="center"/>
              <w:rPr>
                <w:rFonts w:ascii="宋体" w:eastAsia="宋体" w:hAnsi="宋体" w:cs="Times New Roman"/>
                <w:szCs w:val="21"/>
              </w:rPr>
            </w:pPr>
            <w:r w:rsidRPr="003C1493">
              <w:rPr>
                <w:rFonts w:ascii="宋体" w:eastAsia="宋体" w:hAnsi="宋体" w:cs="Times New Roman"/>
                <w:szCs w:val="21"/>
              </w:rPr>
              <w:t>44.60±7.97</w:t>
            </w:r>
          </w:p>
        </w:tc>
        <w:tc>
          <w:tcPr>
            <w:tcW w:w="1416" w:type="dxa"/>
            <w:tcBorders>
              <w:left w:val="nil"/>
              <w:bottom w:val="nil"/>
              <w:right w:val="nil"/>
            </w:tcBorders>
          </w:tcPr>
          <w:p w:rsidR="009951E0" w:rsidRPr="003C1493" w:rsidRDefault="00C039ED">
            <w:pPr>
              <w:spacing w:line="300" w:lineRule="auto"/>
              <w:jc w:val="center"/>
              <w:rPr>
                <w:rFonts w:ascii="宋体" w:eastAsia="宋体" w:hAnsi="宋体" w:cs="Times New Roman"/>
                <w:szCs w:val="21"/>
              </w:rPr>
            </w:pPr>
            <w:r w:rsidRPr="003C1493">
              <w:rPr>
                <w:rFonts w:ascii="宋体" w:eastAsia="宋体" w:hAnsi="宋体" w:cs="Times New Roman"/>
                <w:szCs w:val="21"/>
              </w:rPr>
              <w:t>6.69±1.68</w:t>
            </w:r>
          </w:p>
        </w:tc>
        <w:tc>
          <w:tcPr>
            <w:tcW w:w="1536" w:type="dxa"/>
            <w:tcBorders>
              <w:left w:val="nil"/>
              <w:bottom w:val="nil"/>
              <w:right w:val="nil"/>
            </w:tcBorders>
          </w:tcPr>
          <w:p w:rsidR="009951E0" w:rsidRPr="003C1493" w:rsidRDefault="00C039ED">
            <w:pPr>
              <w:spacing w:line="300" w:lineRule="auto"/>
              <w:jc w:val="center"/>
              <w:rPr>
                <w:rFonts w:ascii="宋体" w:eastAsia="宋体" w:hAnsi="宋体" w:cs="Times New Roman"/>
                <w:szCs w:val="21"/>
              </w:rPr>
            </w:pPr>
            <w:r w:rsidRPr="003C1493">
              <w:rPr>
                <w:rFonts w:ascii="宋体" w:eastAsia="宋体" w:hAnsi="宋体" w:cs="Times New Roman"/>
                <w:szCs w:val="21"/>
              </w:rPr>
              <w:t>14.71±2.54</w:t>
            </w:r>
          </w:p>
        </w:tc>
      </w:tr>
      <w:tr w:rsidR="009951E0" w:rsidRPr="003C1493">
        <w:trPr>
          <w:jc w:val="center"/>
        </w:trPr>
        <w:tc>
          <w:tcPr>
            <w:tcW w:w="1256" w:type="dxa"/>
            <w:tcBorders>
              <w:top w:val="nil"/>
              <w:left w:val="nil"/>
              <w:right w:val="nil"/>
            </w:tcBorders>
          </w:tcPr>
          <w:p w:rsidR="009951E0" w:rsidRPr="003C1493" w:rsidRDefault="00C039ED">
            <w:pPr>
              <w:spacing w:line="300" w:lineRule="auto"/>
              <w:rPr>
                <w:rFonts w:ascii="宋体" w:eastAsia="宋体" w:hAnsi="宋体"/>
                <w:szCs w:val="21"/>
              </w:rPr>
            </w:pPr>
            <w:r w:rsidRPr="003C1493">
              <w:rPr>
                <w:rFonts w:ascii="宋体" w:eastAsia="宋体" w:hAnsi="宋体" w:hint="eastAsia"/>
                <w:szCs w:val="21"/>
              </w:rPr>
              <w:t>对照组</w:t>
            </w:r>
          </w:p>
        </w:tc>
        <w:tc>
          <w:tcPr>
            <w:tcW w:w="1154" w:type="dxa"/>
            <w:gridSpan w:val="2"/>
            <w:tcBorders>
              <w:top w:val="nil"/>
              <w:left w:val="nil"/>
              <w:right w:val="nil"/>
            </w:tcBorders>
          </w:tcPr>
          <w:p w:rsidR="009951E0" w:rsidRPr="003C1493" w:rsidRDefault="00C039ED">
            <w:pPr>
              <w:spacing w:line="300" w:lineRule="auto"/>
              <w:rPr>
                <w:rFonts w:ascii="宋体" w:eastAsia="宋体" w:hAnsi="宋体"/>
                <w:szCs w:val="21"/>
              </w:rPr>
            </w:pPr>
            <w:r w:rsidRPr="003C1493">
              <w:rPr>
                <w:rFonts w:ascii="宋体" w:eastAsia="宋体" w:hAnsi="宋体" w:cs="Times New Roman" w:hint="eastAsia"/>
                <w:szCs w:val="21"/>
              </w:rPr>
              <w:t>55</w:t>
            </w:r>
          </w:p>
        </w:tc>
        <w:tc>
          <w:tcPr>
            <w:tcW w:w="1408" w:type="dxa"/>
            <w:tcBorders>
              <w:top w:val="nil"/>
              <w:left w:val="nil"/>
              <w:right w:val="nil"/>
            </w:tcBorders>
          </w:tcPr>
          <w:p w:rsidR="009951E0" w:rsidRPr="003C1493" w:rsidRDefault="00C039ED">
            <w:pPr>
              <w:spacing w:line="300" w:lineRule="auto"/>
              <w:rPr>
                <w:rFonts w:ascii="宋体" w:eastAsia="宋体" w:hAnsi="宋体" w:cs="Times New Roman"/>
                <w:szCs w:val="21"/>
              </w:rPr>
            </w:pPr>
            <w:r w:rsidRPr="003C1493">
              <w:rPr>
                <w:rFonts w:ascii="宋体" w:eastAsia="宋体" w:hAnsi="宋体" w:cs="Times New Roman"/>
                <w:szCs w:val="21"/>
              </w:rPr>
              <w:t>32/23</w:t>
            </w:r>
          </w:p>
        </w:tc>
        <w:tc>
          <w:tcPr>
            <w:tcW w:w="1536" w:type="dxa"/>
            <w:tcBorders>
              <w:top w:val="nil"/>
              <w:left w:val="nil"/>
              <w:right w:val="nil"/>
            </w:tcBorders>
          </w:tcPr>
          <w:p w:rsidR="009951E0" w:rsidRPr="003C1493" w:rsidRDefault="00C039ED">
            <w:pPr>
              <w:spacing w:line="300" w:lineRule="auto"/>
              <w:jc w:val="center"/>
              <w:rPr>
                <w:rFonts w:ascii="宋体" w:eastAsia="宋体" w:hAnsi="宋体" w:cs="Times New Roman"/>
                <w:szCs w:val="21"/>
              </w:rPr>
            </w:pPr>
            <w:r w:rsidRPr="003C1493">
              <w:rPr>
                <w:rFonts w:ascii="宋体" w:eastAsia="宋体" w:hAnsi="宋体" w:cs="Times New Roman"/>
                <w:szCs w:val="21"/>
              </w:rPr>
              <w:t>46.78±8.69</w:t>
            </w:r>
          </w:p>
        </w:tc>
        <w:tc>
          <w:tcPr>
            <w:tcW w:w="1416" w:type="dxa"/>
            <w:tcBorders>
              <w:top w:val="nil"/>
              <w:left w:val="nil"/>
              <w:bottom w:val="single" w:sz="4" w:space="0" w:color="auto"/>
              <w:right w:val="nil"/>
            </w:tcBorders>
          </w:tcPr>
          <w:p w:rsidR="009951E0" w:rsidRPr="003C1493" w:rsidRDefault="00C039ED">
            <w:pPr>
              <w:spacing w:line="300" w:lineRule="auto"/>
              <w:jc w:val="center"/>
              <w:rPr>
                <w:rFonts w:ascii="宋体" w:eastAsia="宋体" w:hAnsi="宋体" w:cs="Times New Roman"/>
                <w:szCs w:val="21"/>
              </w:rPr>
            </w:pPr>
            <w:r w:rsidRPr="003C1493">
              <w:rPr>
                <w:rFonts w:ascii="宋体" w:eastAsia="宋体" w:hAnsi="宋体" w:cs="Times New Roman"/>
                <w:szCs w:val="21"/>
              </w:rPr>
              <w:t>6.38±1.30</w:t>
            </w:r>
          </w:p>
        </w:tc>
        <w:tc>
          <w:tcPr>
            <w:tcW w:w="1536" w:type="dxa"/>
            <w:tcBorders>
              <w:top w:val="nil"/>
              <w:left w:val="nil"/>
              <w:right w:val="nil"/>
            </w:tcBorders>
          </w:tcPr>
          <w:p w:rsidR="009951E0" w:rsidRPr="003C1493" w:rsidRDefault="00C039ED">
            <w:pPr>
              <w:spacing w:line="300" w:lineRule="auto"/>
              <w:jc w:val="center"/>
              <w:rPr>
                <w:rFonts w:ascii="宋体" w:eastAsia="宋体" w:hAnsi="宋体" w:cs="Times New Roman"/>
                <w:szCs w:val="21"/>
              </w:rPr>
            </w:pPr>
            <w:r w:rsidRPr="003C1493">
              <w:rPr>
                <w:rFonts w:ascii="宋体" w:eastAsia="宋体" w:hAnsi="宋体" w:cs="Times New Roman"/>
                <w:szCs w:val="21"/>
              </w:rPr>
              <w:t>15.49±1.60</w:t>
            </w:r>
          </w:p>
        </w:tc>
      </w:tr>
    </w:tbl>
    <w:p w:rsidR="009951E0" w:rsidRPr="003C1493" w:rsidRDefault="00C039ED">
      <w:pPr>
        <w:spacing w:line="300" w:lineRule="auto"/>
        <w:rPr>
          <w:rFonts w:ascii="宋体" w:eastAsia="宋体" w:hAnsi="宋体"/>
          <w:szCs w:val="21"/>
        </w:rPr>
      </w:pPr>
      <w:r w:rsidRPr="003C1493">
        <w:rPr>
          <w:rFonts w:ascii="宋体" w:eastAsia="宋体" w:hAnsi="宋体"/>
          <w:b/>
          <w:szCs w:val="21"/>
        </w:rPr>
        <w:t>1.2 诊断标准</w:t>
      </w:r>
      <w:r w:rsidRPr="003C1493">
        <w:rPr>
          <w:rFonts w:ascii="宋体" w:eastAsia="宋体" w:hAnsi="宋体"/>
          <w:szCs w:val="21"/>
        </w:rPr>
        <w:t xml:space="preserve"> </w:t>
      </w:r>
    </w:p>
    <w:p w:rsidR="009951E0" w:rsidRPr="003C1493" w:rsidRDefault="00C039ED">
      <w:pPr>
        <w:spacing w:line="300" w:lineRule="auto"/>
        <w:ind w:firstLineChars="200" w:firstLine="420"/>
        <w:rPr>
          <w:rFonts w:ascii="宋体" w:eastAsia="宋体" w:hAnsi="宋体"/>
          <w:szCs w:val="21"/>
        </w:rPr>
      </w:pPr>
      <w:r w:rsidRPr="003C1493">
        <w:rPr>
          <w:rFonts w:ascii="宋体" w:eastAsia="宋体" w:hAnsi="宋体"/>
          <w:szCs w:val="21"/>
        </w:rPr>
        <w:t>参照中华人民共和国中医药行业标准《</w:t>
      </w:r>
      <w:r w:rsidRPr="003C1493">
        <w:rPr>
          <w:rFonts w:ascii="宋体" w:eastAsia="宋体" w:hAnsi="宋体"/>
          <w:color w:val="000000" w:themeColor="text1"/>
          <w:szCs w:val="21"/>
        </w:rPr>
        <w:t>中医病证诊断疗效标准</w:t>
      </w:r>
      <w:r w:rsidRPr="003C1493">
        <w:rPr>
          <w:rFonts w:ascii="宋体" w:eastAsia="宋体" w:hAnsi="宋体"/>
          <w:szCs w:val="21"/>
        </w:rPr>
        <w:t>》</w:t>
      </w:r>
      <w:r w:rsidRPr="003C1493">
        <w:rPr>
          <w:rFonts w:ascii="宋体" w:eastAsia="宋体" w:hAnsi="宋体"/>
          <w:szCs w:val="21"/>
          <w:vertAlign w:val="superscript"/>
        </w:rPr>
        <w:t>［</w:t>
      </w:r>
      <w:r w:rsidRPr="003C1493">
        <w:rPr>
          <w:rFonts w:ascii="宋体" w:eastAsia="宋体" w:hAnsi="宋体" w:hint="eastAsia"/>
          <w:szCs w:val="21"/>
          <w:vertAlign w:val="superscript"/>
        </w:rPr>
        <w:t>2</w:t>
      </w:r>
      <w:r w:rsidRPr="003C1493">
        <w:rPr>
          <w:rFonts w:ascii="宋体" w:eastAsia="宋体" w:hAnsi="宋体"/>
          <w:szCs w:val="21"/>
          <w:vertAlign w:val="superscript"/>
        </w:rPr>
        <w:t>］</w:t>
      </w:r>
      <w:r w:rsidRPr="003C1493">
        <w:rPr>
          <w:rFonts w:ascii="宋体" w:eastAsia="宋体" w:hAnsi="宋体"/>
          <w:szCs w:val="21"/>
        </w:rPr>
        <w:t>:(1)有腰臀部闪挫扭伤史或慢性劳损伤;</w:t>
      </w:r>
      <w:r w:rsidRPr="003C1493">
        <w:rPr>
          <w:rFonts w:ascii="宋体" w:eastAsia="宋体" w:hAnsi="宋体" w:hint="eastAsia"/>
          <w:szCs w:val="21"/>
        </w:rPr>
        <w:t>（2）患</w:t>
      </w:r>
      <w:r w:rsidRPr="003C1493">
        <w:rPr>
          <w:rFonts w:ascii="宋体" w:eastAsia="宋体" w:hAnsi="宋体"/>
          <w:szCs w:val="21"/>
        </w:rPr>
        <w:t>侧腰臀部刺痛</w:t>
      </w:r>
      <w:r w:rsidRPr="003C1493">
        <w:rPr>
          <w:rFonts w:ascii="宋体" w:eastAsia="宋体" w:hAnsi="宋体" w:hint="eastAsia"/>
          <w:szCs w:val="21"/>
        </w:rPr>
        <w:t>、</w:t>
      </w:r>
      <w:r w:rsidRPr="003C1493">
        <w:rPr>
          <w:rFonts w:ascii="宋体" w:eastAsia="宋体" w:hAnsi="宋体"/>
          <w:szCs w:val="21"/>
        </w:rPr>
        <w:t>酸痛</w:t>
      </w:r>
      <w:r w:rsidRPr="003C1493">
        <w:rPr>
          <w:rFonts w:ascii="宋体" w:eastAsia="宋体" w:hAnsi="宋体" w:hint="eastAsia"/>
          <w:szCs w:val="21"/>
        </w:rPr>
        <w:t>或撕裂样疼痛，</w:t>
      </w:r>
      <w:r w:rsidRPr="003C1493">
        <w:rPr>
          <w:rFonts w:ascii="宋体" w:eastAsia="宋体" w:hAnsi="宋体"/>
          <w:szCs w:val="21"/>
        </w:rPr>
        <w:t>急性</w:t>
      </w:r>
      <w:r w:rsidRPr="003C1493">
        <w:rPr>
          <w:rFonts w:ascii="宋体" w:eastAsia="宋体" w:hAnsi="宋体" w:hint="eastAsia"/>
          <w:szCs w:val="21"/>
        </w:rPr>
        <w:t>发作时</w:t>
      </w:r>
      <w:r w:rsidRPr="003C1493">
        <w:rPr>
          <w:rFonts w:ascii="宋体" w:eastAsia="宋体" w:hAnsi="宋体"/>
          <w:szCs w:val="21"/>
        </w:rPr>
        <w:t>疼痛较剧。可有下肢牵扯样痛，但多不过膝</w:t>
      </w:r>
      <w:r w:rsidRPr="003C1493">
        <w:rPr>
          <w:rFonts w:ascii="宋体" w:eastAsia="宋体" w:hAnsi="宋体" w:hint="eastAsia"/>
          <w:szCs w:val="21"/>
        </w:rPr>
        <w:t>，</w:t>
      </w:r>
      <w:r w:rsidRPr="003C1493">
        <w:rPr>
          <w:rFonts w:ascii="宋体" w:eastAsia="宋体" w:hAnsi="宋体"/>
          <w:szCs w:val="21"/>
        </w:rPr>
        <w:t>弯腰明显受限，</w:t>
      </w:r>
      <w:r w:rsidRPr="003C1493">
        <w:rPr>
          <w:rFonts w:ascii="宋体" w:eastAsia="宋体" w:hAnsi="宋体" w:hint="eastAsia"/>
          <w:szCs w:val="21"/>
        </w:rPr>
        <w:t>（3）</w:t>
      </w:r>
      <w:r w:rsidRPr="003C1493">
        <w:rPr>
          <w:rFonts w:ascii="宋体" w:eastAsia="宋体" w:hAnsi="宋体"/>
          <w:szCs w:val="21"/>
        </w:rPr>
        <w:t>在骼嵴最高点内侧2～3cm 处(即臀部外上</w:t>
      </w:r>
      <w:r w:rsidRPr="003C1493">
        <w:rPr>
          <w:rFonts w:ascii="宋体" w:eastAsia="宋体" w:hAnsi="宋体" w:hint="eastAsia"/>
          <w:szCs w:val="21"/>
        </w:rPr>
        <w:t>象限</w:t>
      </w:r>
      <w:r w:rsidRPr="003C1493">
        <w:rPr>
          <w:rFonts w:ascii="宋体" w:eastAsia="宋体" w:hAnsi="宋体"/>
          <w:szCs w:val="21"/>
        </w:rPr>
        <w:t>中点)压痛明显，</w:t>
      </w:r>
      <w:r w:rsidRPr="003C1493">
        <w:rPr>
          <w:rFonts w:ascii="宋体" w:eastAsia="宋体" w:hAnsi="宋体" w:hint="eastAsia"/>
          <w:szCs w:val="21"/>
        </w:rPr>
        <w:t>臀部肌肉紧张，</w:t>
      </w:r>
      <w:r w:rsidRPr="003C1493">
        <w:rPr>
          <w:rFonts w:ascii="宋体" w:eastAsia="宋体" w:hAnsi="宋体"/>
          <w:szCs w:val="21"/>
        </w:rPr>
        <w:t>可触到条索样硬结。(4) 腰椎</w:t>
      </w:r>
      <w:r w:rsidRPr="003C1493">
        <w:rPr>
          <w:rFonts w:ascii="宋体" w:eastAsia="宋体" w:hAnsi="宋体" w:hint="eastAsia"/>
          <w:szCs w:val="21"/>
        </w:rPr>
        <w:t>及髋关节影像学</w:t>
      </w:r>
      <w:r w:rsidRPr="003C1493">
        <w:rPr>
          <w:rFonts w:ascii="宋体" w:eastAsia="宋体" w:hAnsi="宋体"/>
          <w:szCs w:val="21"/>
        </w:rPr>
        <w:t>检查</w:t>
      </w:r>
      <w:r w:rsidRPr="003C1493">
        <w:rPr>
          <w:rFonts w:ascii="宋体" w:eastAsia="宋体" w:hAnsi="宋体" w:hint="eastAsia"/>
          <w:szCs w:val="21"/>
        </w:rPr>
        <w:t>无明显异常。</w:t>
      </w:r>
      <w:r w:rsidRPr="003C1493">
        <w:rPr>
          <w:rFonts w:ascii="宋体" w:eastAsia="宋体" w:hAnsi="宋体"/>
          <w:szCs w:val="21"/>
        </w:rPr>
        <w:t xml:space="preserve"> </w:t>
      </w:r>
    </w:p>
    <w:p w:rsidR="009951E0" w:rsidRPr="003C1493" w:rsidRDefault="00C039ED">
      <w:pPr>
        <w:spacing w:line="300" w:lineRule="auto"/>
        <w:rPr>
          <w:rFonts w:ascii="宋体" w:eastAsia="宋体" w:hAnsi="宋体"/>
          <w:b/>
          <w:szCs w:val="21"/>
        </w:rPr>
      </w:pPr>
      <w:r w:rsidRPr="003C1493">
        <w:rPr>
          <w:rFonts w:ascii="宋体" w:eastAsia="宋体" w:hAnsi="宋体"/>
          <w:b/>
          <w:szCs w:val="21"/>
        </w:rPr>
        <w:t xml:space="preserve">1.3 纳入标准 </w:t>
      </w:r>
    </w:p>
    <w:p w:rsidR="009951E0" w:rsidRPr="003C1493" w:rsidRDefault="00C039ED">
      <w:pPr>
        <w:spacing w:line="300" w:lineRule="auto"/>
        <w:ind w:firstLineChars="200" w:firstLine="420"/>
        <w:rPr>
          <w:rFonts w:ascii="宋体" w:eastAsia="宋体" w:hAnsi="宋体"/>
          <w:szCs w:val="21"/>
        </w:rPr>
      </w:pPr>
      <w:r w:rsidRPr="003C1493">
        <w:rPr>
          <w:rFonts w:ascii="宋体" w:eastAsia="宋体" w:hAnsi="宋体" w:hint="eastAsia"/>
          <w:szCs w:val="21"/>
        </w:rPr>
        <w:t>（1）</w:t>
      </w:r>
      <w:r w:rsidRPr="003C1493">
        <w:rPr>
          <w:rFonts w:ascii="宋体" w:eastAsia="宋体" w:hAnsi="宋体"/>
          <w:szCs w:val="21"/>
        </w:rPr>
        <w:t>年龄18～65岁</w:t>
      </w:r>
      <w:r w:rsidRPr="003C1493">
        <w:rPr>
          <w:rFonts w:ascii="宋体" w:eastAsia="宋体" w:hAnsi="宋体" w:hint="eastAsia"/>
          <w:szCs w:val="21"/>
        </w:rPr>
        <w:t>。（2）</w:t>
      </w:r>
      <w:r w:rsidRPr="003C1493">
        <w:rPr>
          <w:rFonts w:ascii="宋体" w:eastAsia="宋体" w:hAnsi="宋体"/>
          <w:szCs w:val="21"/>
        </w:rPr>
        <w:t>符合诊断标准者。</w:t>
      </w:r>
      <w:r w:rsidRPr="003C1493">
        <w:rPr>
          <w:rFonts w:ascii="宋体" w:eastAsia="宋体" w:hAnsi="宋体" w:hint="eastAsia"/>
          <w:szCs w:val="21"/>
        </w:rPr>
        <w:t>（3）患者自愿参与并签署知情同意书。</w:t>
      </w:r>
      <w:r w:rsidRPr="003C1493">
        <w:rPr>
          <w:rFonts w:ascii="宋体" w:eastAsia="宋体" w:hAnsi="宋体"/>
          <w:szCs w:val="21"/>
        </w:rPr>
        <w:t xml:space="preserve"> </w:t>
      </w:r>
    </w:p>
    <w:p w:rsidR="009951E0" w:rsidRPr="003C1493" w:rsidRDefault="00C039ED">
      <w:pPr>
        <w:spacing w:line="300" w:lineRule="auto"/>
        <w:rPr>
          <w:rFonts w:ascii="宋体" w:eastAsia="宋体" w:hAnsi="宋体"/>
          <w:b/>
          <w:szCs w:val="21"/>
        </w:rPr>
      </w:pPr>
      <w:r w:rsidRPr="003C1493">
        <w:rPr>
          <w:rFonts w:ascii="宋体" w:eastAsia="宋体" w:hAnsi="宋体"/>
          <w:b/>
          <w:szCs w:val="21"/>
        </w:rPr>
        <w:t xml:space="preserve">1.4 排除标准 </w:t>
      </w:r>
    </w:p>
    <w:p w:rsidR="009951E0" w:rsidRPr="003C1493" w:rsidRDefault="00C039ED">
      <w:pPr>
        <w:spacing w:line="300" w:lineRule="auto"/>
        <w:ind w:firstLineChars="200" w:firstLine="420"/>
        <w:rPr>
          <w:rFonts w:ascii="宋体" w:eastAsia="宋体" w:hAnsi="宋体"/>
          <w:szCs w:val="21"/>
        </w:rPr>
      </w:pPr>
      <w:r w:rsidRPr="003C1493">
        <w:rPr>
          <w:rFonts w:ascii="宋体" w:eastAsia="宋体" w:hAnsi="宋体"/>
          <w:szCs w:val="21"/>
        </w:rPr>
        <w:t>（1）合并严重的心脑血管疾病的患者</w:t>
      </w:r>
      <w:r w:rsidRPr="003C1493">
        <w:rPr>
          <w:rFonts w:ascii="宋体" w:eastAsia="宋体" w:hAnsi="宋体" w:hint="eastAsia"/>
          <w:szCs w:val="21"/>
        </w:rPr>
        <w:t>；</w:t>
      </w:r>
      <w:r w:rsidRPr="003C1493">
        <w:rPr>
          <w:rFonts w:ascii="宋体" w:eastAsia="宋体" w:hAnsi="宋体"/>
          <w:szCs w:val="21"/>
        </w:rPr>
        <w:t>（2）合并出血性疾病的患者；（3）</w:t>
      </w:r>
      <w:r w:rsidRPr="003C1493">
        <w:rPr>
          <w:rFonts w:ascii="宋体" w:eastAsia="宋体" w:hAnsi="宋体" w:hint="eastAsia"/>
          <w:szCs w:val="21"/>
        </w:rPr>
        <w:t>痛点皮肤破损溃疡</w:t>
      </w:r>
      <w:r w:rsidRPr="003C1493">
        <w:rPr>
          <w:rFonts w:ascii="宋体" w:eastAsia="宋体" w:hAnsi="宋体"/>
          <w:szCs w:val="21"/>
        </w:rPr>
        <w:t>（4）妊娠或哺乳期的妇女；（5</w:t>
      </w:r>
      <w:r w:rsidRPr="003C1493">
        <w:rPr>
          <w:rFonts w:ascii="宋体" w:eastAsia="宋体" w:hAnsi="宋体" w:hint="eastAsia"/>
          <w:szCs w:val="21"/>
        </w:rPr>
        <w:t>）</w:t>
      </w:r>
      <w:r w:rsidRPr="003C1493">
        <w:rPr>
          <w:rFonts w:ascii="宋体" w:eastAsia="宋体" w:hAnsi="宋体"/>
          <w:szCs w:val="21"/>
        </w:rPr>
        <w:t>有手术适应证者。</w:t>
      </w:r>
    </w:p>
    <w:p w:rsidR="009951E0" w:rsidRPr="003C1493" w:rsidRDefault="00C039ED">
      <w:pPr>
        <w:spacing w:line="300" w:lineRule="auto"/>
        <w:rPr>
          <w:rFonts w:ascii="宋体" w:eastAsia="宋体" w:hAnsi="宋体"/>
          <w:b/>
          <w:szCs w:val="21"/>
        </w:rPr>
      </w:pPr>
      <w:r w:rsidRPr="003C1493">
        <w:rPr>
          <w:rFonts w:ascii="宋体" w:eastAsia="宋体" w:hAnsi="宋体"/>
          <w:b/>
          <w:szCs w:val="21"/>
        </w:rPr>
        <w:t>1.5 治疗方法</w:t>
      </w:r>
    </w:p>
    <w:p w:rsidR="009951E0" w:rsidRPr="003C1493" w:rsidRDefault="00C039ED">
      <w:pPr>
        <w:spacing w:line="300" w:lineRule="auto"/>
        <w:rPr>
          <w:rFonts w:ascii="宋体" w:eastAsia="宋体" w:hAnsi="宋体"/>
          <w:b/>
          <w:szCs w:val="21"/>
        </w:rPr>
      </w:pPr>
      <w:r w:rsidRPr="003C1493">
        <w:rPr>
          <w:rFonts w:ascii="宋体" w:eastAsia="宋体" w:hAnsi="宋体"/>
          <w:b/>
          <w:szCs w:val="21"/>
        </w:rPr>
        <w:t xml:space="preserve">1.5.1 </w:t>
      </w:r>
      <w:r w:rsidR="00DD3422" w:rsidRPr="003C1493">
        <w:rPr>
          <w:rFonts w:ascii="宋体" w:eastAsia="宋体" w:hAnsi="宋体" w:hint="eastAsia"/>
          <w:b/>
          <w:szCs w:val="21"/>
        </w:rPr>
        <w:t>试验</w:t>
      </w:r>
      <w:r w:rsidRPr="003C1493">
        <w:rPr>
          <w:rFonts w:ascii="宋体" w:eastAsia="宋体" w:hAnsi="宋体"/>
          <w:b/>
          <w:szCs w:val="21"/>
        </w:rPr>
        <w:t>组</w:t>
      </w:r>
    </w:p>
    <w:p w:rsidR="009951E0" w:rsidRPr="003C1493" w:rsidRDefault="00C039ED">
      <w:pPr>
        <w:spacing w:line="300" w:lineRule="auto"/>
        <w:ind w:firstLineChars="200" w:firstLine="420"/>
        <w:rPr>
          <w:rFonts w:ascii="宋体" w:eastAsia="宋体" w:hAnsi="宋体"/>
          <w:szCs w:val="21"/>
        </w:rPr>
      </w:pPr>
      <w:r w:rsidRPr="003C1493">
        <w:rPr>
          <w:rFonts w:ascii="宋体" w:eastAsia="宋体" w:hAnsi="宋体" w:hint="eastAsia"/>
          <w:szCs w:val="21"/>
        </w:rPr>
        <w:t>针刀选用汉章1型4号针刀，患者取俯卧位，选取治疗点，以龙胆紫作好标记，然后用碘酊、酒精常规消毒。术者戴无菌手套，铺好无菌巾。首先对T</w:t>
      </w:r>
      <w:r w:rsidRPr="003C1493">
        <w:rPr>
          <w:rFonts w:ascii="宋体" w:eastAsia="宋体" w:hAnsi="宋体"/>
          <w:szCs w:val="21"/>
        </w:rPr>
        <w:t>12</w:t>
      </w:r>
      <w:r w:rsidR="00BC2B2B" w:rsidRPr="003C1493">
        <w:rPr>
          <w:rFonts w:ascii="宋体" w:eastAsia="宋体" w:hAnsi="宋体"/>
          <w:szCs w:val="21"/>
        </w:rPr>
        <w:t>～</w:t>
      </w:r>
      <w:r w:rsidRPr="003C1493">
        <w:rPr>
          <w:rFonts w:ascii="宋体" w:eastAsia="宋体" w:hAnsi="宋体"/>
          <w:szCs w:val="21"/>
        </w:rPr>
        <w:t>L</w:t>
      </w:r>
      <w:r w:rsidRPr="003C1493">
        <w:rPr>
          <w:rFonts w:ascii="宋体" w:eastAsia="宋体" w:hAnsi="宋体" w:hint="eastAsia"/>
          <w:szCs w:val="21"/>
        </w:rPr>
        <w:t>3的横突端点进行切割。T12</w:t>
      </w:r>
      <w:r w:rsidR="00BC2B2B" w:rsidRPr="003C1493">
        <w:rPr>
          <w:rFonts w:ascii="宋体" w:eastAsia="宋体" w:hAnsi="宋体"/>
          <w:szCs w:val="21"/>
        </w:rPr>
        <w:t>～</w:t>
      </w:r>
      <w:r w:rsidRPr="003C1493">
        <w:rPr>
          <w:rFonts w:ascii="宋体" w:eastAsia="宋体" w:hAnsi="宋体"/>
          <w:szCs w:val="21"/>
        </w:rPr>
        <w:t>L</w:t>
      </w:r>
      <w:r w:rsidRPr="003C1493">
        <w:rPr>
          <w:rFonts w:ascii="宋体" w:eastAsia="宋体" w:hAnsi="宋体" w:hint="eastAsia"/>
          <w:szCs w:val="21"/>
        </w:rPr>
        <w:t>3棘突旁开2cm出为进针点。进针时针刀刀口线与脊柱纵轴平行，先将针刀穿过皮肤及皮下组织到达横突骨面，再将针刀向外移动，当有落空感时，即到达横突口。然后上下提插切割3</w:t>
      </w:r>
      <w:r w:rsidR="00BC2B2B" w:rsidRPr="003C1493">
        <w:rPr>
          <w:rFonts w:ascii="宋体" w:eastAsia="宋体" w:hAnsi="宋体"/>
          <w:szCs w:val="21"/>
        </w:rPr>
        <w:t>～</w:t>
      </w:r>
      <w:r w:rsidRPr="003C1493">
        <w:rPr>
          <w:rFonts w:ascii="宋体" w:eastAsia="宋体" w:hAnsi="宋体" w:hint="eastAsia"/>
          <w:szCs w:val="21"/>
        </w:rPr>
        <w:t>4刀，以对此处的组织粘连进行切割。</w:t>
      </w:r>
    </w:p>
    <w:p w:rsidR="009951E0" w:rsidRPr="003C1493" w:rsidRDefault="00C039ED">
      <w:pPr>
        <w:spacing w:line="300" w:lineRule="auto"/>
        <w:ind w:firstLine="420"/>
        <w:rPr>
          <w:rFonts w:ascii="宋体" w:eastAsia="宋体" w:hAnsi="宋体"/>
          <w:szCs w:val="21"/>
        </w:rPr>
      </w:pPr>
      <w:r w:rsidRPr="003C1493">
        <w:rPr>
          <w:rFonts w:ascii="宋体" w:eastAsia="宋体" w:hAnsi="宋体" w:hint="eastAsia"/>
          <w:szCs w:val="21"/>
        </w:rPr>
        <w:t>另一个重要切割点在臀上皮神经经髂嵴上缘的入臀点处。在髂后上棘向外约6</w:t>
      </w:r>
      <w:r w:rsidR="00BC2B2B" w:rsidRPr="003C1493">
        <w:rPr>
          <w:rFonts w:ascii="宋体" w:eastAsia="宋体" w:hAnsi="宋体"/>
          <w:szCs w:val="21"/>
        </w:rPr>
        <w:t>～</w:t>
      </w:r>
      <w:r w:rsidRPr="003C1493">
        <w:rPr>
          <w:rFonts w:ascii="宋体" w:eastAsia="宋体" w:hAnsi="宋体" w:hint="eastAsia"/>
          <w:szCs w:val="21"/>
        </w:rPr>
        <w:t>8cm。对此处压痛点进行定位。针刀的刀口线与脊柱纵轴平行，针刀垂直进行穿过皮肤及皮下组织到达骨面，然后将针体向上移动直到有落空感。此处即为臀上皮神经的入臀点出，使用针刀对其进行上下提插切割3</w:t>
      </w:r>
      <w:r w:rsidR="00BC2B2B" w:rsidRPr="003C1493">
        <w:rPr>
          <w:rFonts w:ascii="宋体" w:eastAsia="宋体" w:hAnsi="宋体"/>
          <w:szCs w:val="21"/>
        </w:rPr>
        <w:t>～</w:t>
      </w:r>
      <w:r w:rsidRPr="003C1493">
        <w:rPr>
          <w:rFonts w:ascii="宋体" w:eastAsia="宋体" w:hAnsi="宋体" w:hint="eastAsia"/>
          <w:szCs w:val="21"/>
        </w:rPr>
        <w:t>4刀，以松解此处的粘连瘢痕。</w:t>
      </w:r>
    </w:p>
    <w:p w:rsidR="009951E0" w:rsidRPr="003C1493" w:rsidRDefault="00C039ED">
      <w:pPr>
        <w:spacing w:line="300" w:lineRule="auto"/>
        <w:ind w:firstLine="420"/>
        <w:rPr>
          <w:rFonts w:ascii="宋体" w:eastAsia="宋体" w:hAnsi="宋体"/>
          <w:szCs w:val="21"/>
        </w:rPr>
      </w:pPr>
      <w:r w:rsidRPr="003C1493">
        <w:rPr>
          <w:rFonts w:ascii="宋体" w:eastAsia="宋体" w:hAnsi="宋体" w:hint="eastAsia"/>
          <w:szCs w:val="21"/>
        </w:rPr>
        <w:lastRenderedPageBreak/>
        <w:t>最后对臀部进行触诊，触诊到条索状物，对该部位进行松解。针刀刀口线与条索状物平行切割3</w:t>
      </w:r>
      <w:r w:rsidR="00BC2B2B" w:rsidRPr="003C1493">
        <w:rPr>
          <w:rFonts w:ascii="宋体" w:eastAsia="宋体" w:hAnsi="宋体"/>
          <w:szCs w:val="21"/>
        </w:rPr>
        <w:t>～</w:t>
      </w:r>
      <w:r w:rsidRPr="003C1493">
        <w:rPr>
          <w:rFonts w:ascii="宋体" w:eastAsia="宋体" w:hAnsi="宋体" w:hint="eastAsia"/>
          <w:szCs w:val="21"/>
        </w:rPr>
        <w:t>4刀，再转动刀口90°进行横行切割3</w:t>
      </w:r>
      <w:r w:rsidR="00BC2B2B" w:rsidRPr="003C1493">
        <w:rPr>
          <w:rFonts w:ascii="宋体" w:eastAsia="宋体" w:hAnsi="宋体"/>
          <w:szCs w:val="21"/>
        </w:rPr>
        <w:t>～</w:t>
      </w:r>
      <w:r w:rsidRPr="003C1493">
        <w:rPr>
          <w:rFonts w:ascii="宋体" w:eastAsia="宋体" w:hAnsi="宋体" w:hint="eastAsia"/>
          <w:szCs w:val="21"/>
        </w:rPr>
        <w:t>4刀，使刀口穿透病灶到达骨面。出刀时。嘱患者刀口卫生避免感染。嘱托患者术后24h后行弯腰旋转等功能锻炼，以防止切割处组织再度粘连。</w:t>
      </w:r>
    </w:p>
    <w:p w:rsidR="009951E0" w:rsidRPr="003C1493" w:rsidRDefault="00C039ED">
      <w:pPr>
        <w:spacing w:line="300" w:lineRule="auto"/>
        <w:ind w:firstLine="420"/>
        <w:rPr>
          <w:rFonts w:ascii="宋体" w:eastAsia="宋体" w:hAnsi="宋体"/>
          <w:szCs w:val="21"/>
        </w:rPr>
      </w:pPr>
      <w:r w:rsidRPr="003C1493">
        <w:rPr>
          <w:rFonts w:ascii="宋体" w:eastAsia="宋体" w:hAnsi="宋体" w:hint="eastAsia"/>
          <w:szCs w:val="21"/>
        </w:rPr>
        <w:t>每周治疗一次，连续治疗4次后评定疗效。</w:t>
      </w:r>
    </w:p>
    <w:p w:rsidR="009951E0" w:rsidRPr="003C1493" w:rsidRDefault="00C039ED">
      <w:pPr>
        <w:spacing w:line="300" w:lineRule="auto"/>
        <w:rPr>
          <w:rFonts w:ascii="宋体" w:eastAsia="宋体" w:hAnsi="宋体"/>
          <w:b/>
          <w:szCs w:val="21"/>
        </w:rPr>
      </w:pPr>
      <w:r w:rsidRPr="003C1493">
        <w:rPr>
          <w:rFonts w:ascii="宋体" w:eastAsia="宋体" w:hAnsi="宋体"/>
          <w:b/>
          <w:szCs w:val="21"/>
        </w:rPr>
        <w:t>1.5.2 对照组</w:t>
      </w:r>
    </w:p>
    <w:p w:rsidR="009951E0" w:rsidRPr="003C1493" w:rsidRDefault="00C039ED">
      <w:pPr>
        <w:spacing w:line="300" w:lineRule="auto"/>
        <w:rPr>
          <w:rFonts w:ascii="宋体" w:eastAsia="宋体" w:hAnsi="宋体"/>
          <w:szCs w:val="21"/>
        </w:rPr>
      </w:pPr>
      <w:r w:rsidRPr="003C1493">
        <w:rPr>
          <w:rFonts w:ascii="宋体" w:eastAsia="宋体" w:hAnsi="宋体" w:hint="eastAsia"/>
          <w:b/>
          <w:szCs w:val="21"/>
        </w:rPr>
        <w:t xml:space="preserve"> </w:t>
      </w:r>
      <w:r w:rsidRPr="003C1493">
        <w:rPr>
          <w:rFonts w:ascii="宋体" w:eastAsia="宋体" w:hAnsi="宋体"/>
          <w:b/>
          <w:szCs w:val="21"/>
        </w:rPr>
        <w:t xml:space="preserve">   </w:t>
      </w:r>
      <w:r w:rsidRPr="003C1493">
        <w:rPr>
          <w:rFonts w:ascii="宋体" w:eastAsia="宋体" w:hAnsi="宋体" w:hint="eastAsia"/>
          <w:szCs w:val="21"/>
        </w:rPr>
        <w:t>采取近部取穴、循经取穴取</w:t>
      </w:r>
      <w:r w:rsidR="00215FA0" w:rsidRPr="003C1493">
        <w:rPr>
          <w:rFonts w:ascii="宋体" w:eastAsia="宋体" w:hAnsi="宋体" w:hint="eastAsia"/>
          <w:szCs w:val="21"/>
        </w:rPr>
        <w:t>T</w:t>
      </w:r>
      <w:r w:rsidR="00215FA0" w:rsidRPr="003C1493">
        <w:rPr>
          <w:rFonts w:ascii="宋体" w:eastAsia="宋体" w:hAnsi="宋体"/>
          <w:szCs w:val="21"/>
          <w:vertAlign w:val="subscript"/>
        </w:rPr>
        <w:t>12</w:t>
      </w:r>
      <w:r w:rsidR="00215FA0" w:rsidRPr="003C1493">
        <w:rPr>
          <w:rFonts w:ascii="宋体" w:eastAsia="宋体" w:hAnsi="宋体"/>
          <w:szCs w:val="21"/>
        </w:rPr>
        <w:t>～L</w:t>
      </w:r>
      <w:r w:rsidR="00215FA0" w:rsidRPr="003C1493">
        <w:rPr>
          <w:rFonts w:ascii="宋体" w:eastAsia="宋体" w:hAnsi="宋体"/>
          <w:szCs w:val="21"/>
          <w:vertAlign w:val="subscript"/>
        </w:rPr>
        <w:t>3</w:t>
      </w:r>
      <w:r w:rsidRPr="003C1493">
        <w:rPr>
          <w:rFonts w:ascii="宋体" w:eastAsia="宋体" w:hAnsi="宋体" w:hint="eastAsia"/>
          <w:szCs w:val="21"/>
        </w:rPr>
        <w:t>夹脊穴、肾俞、大肠俞、关元俞、秩边、环跳、委中、昆仑、阿是穴（触诊时压痛点）。患者取俯卧位，皮肤常规消毒，选择75mm毫针，采用直刺进针。快速进针并行针得气（患者有酸麻胀痛等感觉或术者针下有滞感）。各部位深浅不定，腰骶部以50mm为益，臀及下肢到达骨面，尤其病灶区以针尖穿过病灶为益。每天1次，7天为一个疗程，共治疗4个疗程。</w:t>
      </w:r>
      <w:r w:rsidRPr="003C1493">
        <w:rPr>
          <w:rFonts w:ascii="宋体" w:eastAsia="宋体" w:hAnsi="宋体"/>
          <w:b/>
          <w:szCs w:val="21"/>
        </w:rPr>
        <w:t>1.</w:t>
      </w:r>
      <w:r w:rsidR="003B01FD" w:rsidRPr="003C1493">
        <w:rPr>
          <w:rFonts w:ascii="宋体" w:eastAsia="宋体" w:hAnsi="宋体" w:hint="eastAsia"/>
          <w:b/>
          <w:szCs w:val="21"/>
        </w:rPr>
        <w:t>6</w:t>
      </w:r>
      <w:r w:rsidRPr="003C1493">
        <w:rPr>
          <w:rFonts w:ascii="宋体" w:eastAsia="宋体" w:hAnsi="宋体"/>
          <w:b/>
          <w:szCs w:val="21"/>
        </w:rPr>
        <w:t xml:space="preserve"> 疗效评定标准</w:t>
      </w:r>
    </w:p>
    <w:p w:rsidR="009951E0" w:rsidRPr="003C1493" w:rsidRDefault="00C039ED">
      <w:pPr>
        <w:spacing w:line="300" w:lineRule="auto"/>
        <w:rPr>
          <w:rFonts w:ascii="宋体" w:eastAsia="宋体" w:hAnsi="宋体"/>
          <w:b/>
          <w:szCs w:val="21"/>
        </w:rPr>
      </w:pPr>
      <w:r w:rsidRPr="003C1493">
        <w:rPr>
          <w:rFonts w:ascii="宋体" w:eastAsia="宋体" w:hAnsi="宋体" w:hint="eastAsia"/>
          <w:b/>
          <w:szCs w:val="21"/>
        </w:rPr>
        <w:t xml:space="preserve"> </w:t>
      </w:r>
      <w:r w:rsidRPr="003C1493">
        <w:rPr>
          <w:rFonts w:ascii="宋体" w:eastAsia="宋体" w:hAnsi="宋体"/>
          <w:b/>
          <w:szCs w:val="21"/>
        </w:rPr>
        <w:t xml:space="preserve">   </w:t>
      </w:r>
      <w:r w:rsidRPr="003C1493">
        <w:rPr>
          <w:rFonts w:ascii="宋体" w:eastAsia="宋体" w:hAnsi="宋体"/>
          <w:szCs w:val="21"/>
        </w:rPr>
        <w:t>采用视觉模拟评分法(VAS)</w:t>
      </w:r>
      <w:r w:rsidRPr="003C1493">
        <w:rPr>
          <w:rFonts w:ascii="宋体" w:eastAsia="宋体" w:hAnsi="宋体"/>
          <w:szCs w:val="21"/>
          <w:vertAlign w:val="superscript"/>
        </w:rPr>
        <w:t>［</w:t>
      </w:r>
      <w:r w:rsidRPr="003C1493">
        <w:rPr>
          <w:rFonts w:ascii="宋体" w:eastAsia="宋体" w:hAnsi="宋体" w:hint="eastAsia"/>
          <w:szCs w:val="21"/>
          <w:vertAlign w:val="superscript"/>
        </w:rPr>
        <w:t>3</w:t>
      </w:r>
      <w:r w:rsidRPr="003C1493">
        <w:rPr>
          <w:rFonts w:ascii="宋体" w:eastAsia="宋体" w:hAnsi="宋体"/>
          <w:szCs w:val="21"/>
          <w:vertAlign w:val="superscript"/>
        </w:rPr>
        <w:t>］</w:t>
      </w:r>
      <w:r w:rsidRPr="003C1493">
        <w:rPr>
          <w:rFonts w:ascii="宋体" w:eastAsia="宋体" w:hAnsi="宋体"/>
          <w:szCs w:val="21"/>
        </w:rPr>
        <w:t>判定患者疼痛强度，用0－10代表不同程度的疼痛，10为能够想象到的最严重疼痛，分别于治疗前及</w:t>
      </w:r>
      <w:r w:rsidRPr="003C1493">
        <w:rPr>
          <w:rFonts w:ascii="宋体" w:eastAsia="宋体" w:hAnsi="宋体" w:hint="eastAsia"/>
          <w:szCs w:val="21"/>
        </w:rPr>
        <w:t>治疗</w:t>
      </w:r>
      <w:r w:rsidRPr="003C1493">
        <w:rPr>
          <w:rFonts w:ascii="宋体" w:eastAsia="宋体" w:hAnsi="宋体"/>
          <w:szCs w:val="21"/>
        </w:rPr>
        <w:t>后各记录1次</w:t>
      </w:r>
      <w:r w:rsidRPr="003C1493">
        <w:rPr>
          <w:rFonts w:ascii="宋体" w:eastAsia="宋体" w:hAnsi="宋体" w:hint="eastAsia"/>
          <w:szCs w:val="21"/>
        </w:rPr>
        <w:t>。</w:t>
      </w:r>
    </w:p>
    <w:p w:rsidR="009951E0" w:rsidRPr="003C1493" w:rsidRDefault="00C039ED">
      <w:pPr>
        <w:spacing w:line="300" w:lineRule="auto"/>
        <w:ind w:firstLineChars="200" w:firstLine="420"/>
        <w:rPr>
          <w:rFonts w:ascii="宋体" w:eastAsia="宋体" w:hAnsi="宋体"/>
          <w:color w:val="FF0000"/>
          <w:szCs w:val="21"/>
        </w:rPr>
      </w:pPr>
      <w:r w:rsidRPr="003C1493">
        <w:rPr>
          <w:rFonts w:ascii="宋体" w:eastAsia="宋体" w:hAnsi="宋体"/>
          <w:szCs w:val="21"/>
        </w:rPr>
        <w:t>参照</w:t>
      </w:r>
      <w:r w:rsidRPr="003C1493">
        <w:rPr>
          <w:rFonts w:ascii="宋体" w:eastAsia="宋体" w:hAnsi="宋体" w:hint="eastAsia"/>
          <w:szCs w:val="21"/>
        </w:rPr>
        <w:t>下</w:t>
      </w:r>
      <w:r w:rsidRPr="003C1493">
        <w:rPr>
          <w:rFonts w:ascii="宋体" w:eastAsia="宋体" w:hAnsi="宋体"/>
          <w:szCs w:val="21"/>
        </w:rPr>
        <w:t>腰痛评分量表 (JOA)</w:t>
      </w:r>
      <w:r w:rsidRPr="003C1493">
        <w:rPr>
          <w:rFonts w:ascii="宋体" w:eastAsia="宋体" w:hAnsi="宋体"/>
          <w:szCs w:val="21"/>
          <w:vertAlign w:val="superscript"/>
        </w:rPr>
        <w:t>［</w:t>
      </w:r>
      <w:r w:rsidRPr="003C1493">
        <w:rPr>
          <w:rFonts w:ascii="宋体" w:eastAsia="宋体" w:hAnsi="宋体" w:hint="eastAsia"/>
          <w:szCs w:val="21"/>
          <w:vertAlign w:val="superscript"/>
        </w:rPr>
        <w:t>4</w:t>
      </w:r>
      <w:r w:rsidRPr="003C1493">
        <w:rPr>
          <w:rFonts w:ascii="宋体" w:eastAsia="宋体" w:hAnsi="宋体"/>
          <w:szCs w:val="21"/>
          <w:vertAlign w:val="superscript"/>
        </w:rPr>
        <w:t>］</w:t>
      </w:r>
      <w:r w:rsidRPr="003C1493">
        <w:rPr>
          <w:rFonts w:ascii="宋体" w:eastAsia="宋体" w:hAnsi="宋体"/>
          <w:szCs w:val="21"/>
        </w:rPr>
        <w:t>进行治疗前后评分， JOA</w:t>
      </w:r>
      <w:r w:rsidRPr="003C1493">
        <w:rPr>
          <w:rFonts w:ascii="宋体" w:eastAsia="宋体" w:hAnsi="宋体" w:cs="Arial"/>
          <w:color w:val="333333"/>
          <w:szCs w:val="21"/>
          <w:shd w:val="clear" w:color="auto" w:fill="FFFFFF"/>
        </w:rPr>
        <w:t>总评分最高为29分，最低0分。分数越低表明功能障碍越明显。</w:t>
      </w:r>
      <w:r w:rsidRPr="003C1493">
        <w:rPr>
          <w:rFonts w:ascii="宋体" w:eastAsia="宋体" w:hAnsi="宋体"/>
          <w:szCs w:val="21"/>
        </w:rPr>
        <w:t>分别于治疗前及</w:t>
      </w:r>
      <w:r w:rsidRPr="003C1493">
        <w:rPr>
          <w:rFonts w:ascii="宋体" w:eastAsia="宋体" w:hAnsi="宋体" w:hint="eastAsia"/>
          <w:szCs w:val="21"/>
        </w:rPr>
        <w:t>治疗</w:t>
      </w:r>
      <w:r w:rsidRPr="003C1493">
        <w:rPr>
          <w:rFonts w:ascii="宋体" w:eastAsia="宋体" w:hAnsi="宋体"/>
          <w:szCs w:val="21"/>
        </w:rPr>
        <w:t>后各记录1次</w:t>
      </w:r>
      <w:r w:rsidRPr="003C1493">
        <w:rPr>
          <w:rFonts w:ascii="宋体" w:eastAsia="宋体" w:hAnsi="宋体" w:hint="eastAsia"/>
          <w:szCs w:val="21"/>
        </w:rPr>
        <w:t>。</w:t>
      </w:r>
    </w:p>
    <w:p w:rsidR="009951E0" w:rsidRPr="003C1493" w:rsidRDefault="00C039ED">
      <w:pPr>
        <w:spacing w:line="300" w:lineRule="auto"/>
        <w:rPr>
          <w:rFonts w:ascii="宋体" w:eastAsia="宋体" w:hAnsi="宋体"/>
          <w:b/>
          <w:szCs w:val="21"/>
        </w:rPr>
      </w:pPr>
      <w:r w:rsidRPr="003C1493">
        <w:rPr>
          <w:rFonts w:ascii="宋体" w:eastAsia="宋体" w:hAnsi="宋体"/>
          <w:b/>
          <w:szCs w:val="21"/>
        </w:rPr>
        <w:t>1.</w:t>
      </w:r>
      <w:r w:rsidR="003B01FD" w:rsidRPr="003C1493">
        <w:rPr>
          <w:rFonts w:ascii="宋体" w:eastAsia="宋体" w:hAnsi="宋体" w:hint="eastAsia"/>
          <w:b/>
          <w:szCs w:val="21"/>
        </w:rPr>
        <w:t>7</w:t>
      </w:r>
      <w:r w:rsidRPr="003C1493">
        <w:rPr>
          <w:rFonts w:ascii="宋体" w:eastAsia="宋体" w:hAnsi="宋体"/>
          <w:b/>
          <w:szCs w:val="21"/>
        </w:rPr>
        <w:t xml:space="preserve"> 统计学方法</w:t>
      </w:r>
    </w:p>
    <w:p w:rsidR="009951E0" w:rsidRPr="003C1493" w:rsidRDefault="00C039ED">
      <w:pPr>
        <w:spacing w:line="300" w:lineRule="auto"/>
        <w:ind w:firstLineChars="200" w:firstLine="420"/>
        <w:rPr>
          <w:rFonts w:ascii="宋体" w:eastAsia="宋体" w:hAnsi="宋体"/>
          <w:szCs w:val="21"/>
        </w:rPr>
      </w:pPr>
      <w:r w:rsidRPr="003C1493">
        <w:rPr>
          <w:rFonts w:ascii="宋体" w:eastAsia="宋体" w:hAnsi="宋体"/>
          <w:szCs w:val="21"/>
        </w:rPr>
        <w:t>采用SPSS</w:t>
      </w:r>
      <w:r w:rsidRPr="003C1493">
        <w:rPr>
          <w:rFonts w:ascii="宋体" w:eastAsia="宋体" w:hAnsi="宋体" w:hint="eastAsia"/>
          <w:szCs w:val="21"/>
        </w:rPr>
        <w:t>22</w:t>
      </w:r>
      <w:r w:rsidRPr="003C1493">
        <w:rPr>
          <w:rFonts w:ascii="宋体" w:eastAsia="宋体" w:hAnsi="宋体"/>
          <w:szCs w:val="21"/>
        </w:rPr>
        <w:t>.0统计学软件进行统计学分析。患者治疗前后</w:t>
      </w:r>
      <w:r w:rsidRPr="003C1493">
        <w:rPr>
          <w:rFonts w:ascii="宋体" w:eastAsia="宋体" w:hAnsi="宋体" w:hint="eastAsia"/>
          <w:szCs w:val="21"/>
        </w:rPr>
        <w:t>V</w:t>
      </w:r>
      <w:r w:rsidRPr="003C1493">
        <w:rPr>
          <w:rFonts w:ascii="宋体" w:eastAsia="宋体" w:hAnsi="宋体"/>
          <w:szCs w:val="21"/>
        </w:rPr>
        <w:t>AS</w:t>
      </w:r>
      <w:r w:rsidRPr="003C1493">
        <w:rPr>
          <w:rFonts w:ascii="宋体" w:eastAsia="宋体" w:hAnsi="宋体" w:hint="eastAsia"/>
          <w:szCs w:val="21"/>
        </w:rPr>
        <w:t>评分及</w:t>
      </w:r>
      <w:r w:rsidRPr="003C1493">
        <w:rPr>
          <w:rFonts w:ascii="宋体" w:eastAsia="宋体" w:hAnsi="宋体"/>
          <w:szCs w:val="21"/>
        </w:rPr>
        <w:t>JOA评分经统计学分析符合正态分布</w:t>
      </w:r>
      <w:r w:rsidRPr="003C1493">
        <w:rPr>
          <w:rFonts w:ascii="宋体" w:eastAsia="宋体" w:hAnsi="宋体" w:hint="eastAsia"/>
          <w:szCs w:val="21"/>
        </w:rPr>
        <w:t>，</w:t>
      </w:r>
      <w:r w:rsidRPr="003C1493">
        <w:rPr>
          <w:rFonts w:ascii="宋体" w:eastAsia="宋体" w:hAnsi="宋体"/>
          <w:szCs w:val="21"/>
        </w:rPr>
        <w:t>以</w:t>
      </w:r>
      <w:r w:rsidRPr="003C1493">
        <w:rPr>
          <w:rFonts w:ascii="宋体" w:eastAsia="宋体" w:hAnsi="宋体"/>
          <w:color w:val="000000" w:themeColor="text1"/>
          <w:szCs w:val="21"/>
        </w:rPr>
        <w:sym w:font="Symbol" w:char="F060"/>
      </w:r>
      <w:r w:rsidRPr="003C1493">
        <w:rPr>
          <w:rFonts w:ascii="宋体" w:eastAsia="宋体" w:hAnsi="宋体"/>
          <w:color w:val="000000" w:themeColor="text1"/>
          <w:szCs w:val="21"/>
        </w:rPr>
        <w:t>x ± s</w:t>
      </w:r>
      <w:r w:rsidRPr="003C1493">
        <w:rPr>
          <w:rFonts w:ascii="宋体" w:eastAsia="宋体" w:hAnsi="宋体"/>
          <w:szCs w:val="21"/>
        </w:rPr>
        <w:t>表示。采用配对</w:t>
      </w:r>
      <w:r w:rsidRPr="003C1493">
        <w:rPr>
          <w:rFonts w:ascii="宋体" w:eastAsia="宋体" w:hAnsi="宋体" w:hint="eastAsia"/>
          <w:szCs w:val="21"/>
        </w:rPr>
        <w:t>样本</w:t>
      </w:r>
      <w:r w:rsidRPr="003C1493">
        <w:rPr>
          <w:rFonts w:ascii="宋体" w:eastAsia="宋体" w:hAnsi="宋体"/>
          <w:szCs w:val="21"/>
        </w:rPr>
        <w:t>t检验比较2组患者治疗前后VAS</w:t>
      </w:r>
      <w:r w:rsidRPr="003C1493">
        <w:rPr>
          <w:rFonts w:ascii="宋体" w:eastAsia="宋体" w:hAnsi="宋体" w:hint="eastAsia"/>
          <w:szCs w:val="21"/>
        </w:rPr>
        <w:t>评分，</w:t>
      </w:r>
      <w:r w:rsidRPr="003C1493">
        <w:rPr>
          <w:rFonts w:ascii="宋体" w:eastAsia="宋体" w:hAnsi="宋体"/>
          <w:szCs w:val="21"/>
        </w:rPr>
        <w:t>采用</w:t>
      </w:r>
      <w:r w:rsidRPr="003C1493">
        <w:rPr>
          <w:rFonts w:ascii="宋体" w:eastAsia="宋体" w:hAnsi="宋体" w:hint="eastAsia"/>
          <w:szCs w:val="21"/>
        </w:rPr>
        <w:t>致和</w:t>
      </w:r>
      <w:r w:rsidRPr="003C1493">
        <w:rPr>
          <w:rFonts w:ascii="宋体" w:eastAsia="宋体" w:hAnsi="宋体"/>
          <w:szCs w:val="21"/>
        </w:rPr>
        <w:t>检验比较2组患者治疗前后JOA评分;采用两独立样本t检验比较2组患者治疗前和治疗后</w:t>
      </w:r>
      <w:r w:rsidRPr="003C1493">
        <w:rPr>
          <w:rFonts w:ascii="宋体" w:eastAsia="宋体" w:hAnsi="宋体" w:hint="eastAsia"/>
          <w:szCs w:val="21"/>
        </w:rPr>
        <w:t>V</w:t>
      </w:r>
      <w:r w:rsidRPr="003C1493">
        <w:rPr>
          <w:rFonts w:ascii="宋体" w:eastAsia="宋体" w:hAnsi="宋体"/>
          <w:szCs w:val="21"/>
        </w:rPr>
        <w:t>AS</w:t>
      </w:r>
      <w:r w:rsidRPr="003C1493">
        <w:rPr>
          <w:rFonts w:ascii="宋体" w:eastAsia="宋体" w:hAnsi="宋体" w:hint="eastAsia"/>
          <w:szCs w:val="21"/>
        </w:rPr>
        <w:t>评分及</w:t>
      </w:r>
      <w:r w:rsidRPr="003C1493">
        <w:rPr>
          <w:rFonts w:ascii="宋体" w:eastAsia="宋体" w:hAnsi="宋体"/>
          <w:szCs w:val="21"/>
        </w:rPr>
        <w:t>JOA评分;以</w:t>
      </w:r>
      <w:r w:rsidRPr="003C1493">
        <w:rPr>
          <w:rFonts w:ascii="宋体" w:eastAsia="宋体" w:hAnsi="宋体"/>
          <w:i/>
          <w:szCs w:val="21"/>
        </w:rPr>
        <w:t>P</w:t>
      </w:r>
      <w:r w:rsidR="00056589" w:rsidRPr="003C1493">
        <w:rPr>
          <w:rFonts w:ascii="宋体" w:eastAsia="宋体" w:hAnsi="宋体"/>
          <w:i/>
          <w:szCs w:val="21"/>
        </w:rPr>
        <w:t xml:space="preserve"> </w:t>
      </w:r>
      <w:r w:rsidRPr="003C1493">
        <w:rPr>
          <w:rFonts w:ascii="宋体" w:eastAsia="宋体" w:hAnsi="宋体"/>
          <w:szCs w:val="21"/>
        </w:rPr>
        <w:t>&lt;0.05为差异有统计学意义。</w:t>
      </w:r>
    </w:p>
    <w:p w:rsidR="009951E0" w:rsidRPr="003C1493" w:rsidRDefault="00C039ED">
      <w:pPr>
        <w:spacing w:line="300" w:lineRule="auto"/>
        <w:rPr>
          <w:rFonts w:ascii="宋体" w:eastAsia="宋体" w:hAnsi="宋体"/>
          <w:b/>
          <w:szCs w:val="21"/>
        </w:rPr>
      </w:pPr>
      <w:r w:rsidRPr="003C1493">
        <w:rPr>
          <w:rFonts w:ascii="宋体" w:eastAsia="宋体" w:hAnsi="宋体"/>
          <w:b/>
          <w:szCs w:val="21"/>
        </w:rPr>
        <w:t>2 结果</w:t>
      </w:r>
    </w:p>
    <w:p w:rsidR="009951E0" w:rsidRPr="003C1493" w:rsidRDefault="00C039ED">
      <w:pPr>
        <w:spacing w:line="300" w:lineRule="auto"/>
        <w:rPr>
          <w:rFonts w:ascii="宋体" w:eastAsia="宋体" w:hAnsi="宋体"/>
          <w:b/>
          <w:szCs w:val="21"/>
        </w:rPr>
      </w:pPr>
      <w:r w:rsidRPr="003C1493">
        <w:rPr>
          <w:rFonts w:ascii="宋体" w:eastAsia="宋体" w:hAnsi="宋体"/>
          <w:b/>
          <w:szCs w:val="21"/>
        </w:rPr>
        <w:t>2.</w:t>
      </w:r>
      <w:r w:rsidRPr="003C1493">
        <w:rPr>
          <w:rFonts w:ascii="宋体" w:eastAsia="宋体" w:hAnsi="宋体" w:hint="eastAsia"/>
          <w:b/>
          <w:szCs w:val="21"/>
        </w:rPr>
        <w:t>1</w:t>
      </w:r>
      <w:r w:rsidRPr="003C1493">
        <w:rPr>
          <w:rFonts w:ascii="宋体" w:eastAsia="宋体" w:hAnsi="宋体"/>
          <w:b/>
          <w:szCs w:val="21"/>
        </w:rPr>
        <w:t xml:space="preserve"> VAS评分 见表</w:t>
      </w:r>
      <w:r w:rsidRPr="003C1493">
        <w:rPr>
          <w:rFonts w:ascii="宋体" w:eastAsia="宋体" w:hAnsi="宋体" w:hint="eastAsia"/>
          <w:b/>
          <w:szCs w:val="21"/>
        </w:rPr>
        <w:t>1</w:t>
      </w:r>
    </w:p>
    <w:p w:rsidR="009951E0" w:rsidRPr="003C1493" w:rsidRDefault="00C039ED" w:rsidP="00DD3422">
      <w:pPr>
        <w:spacing w:line="300" w:lineRule="auto"/>
        <w:jc w:val="center"/>
        <w:rPr>
          <w:rFonts w:ascii="宋体" w:eastAsia="宋体" w:hAnsi="宋体"/>
          <w:szCs w:val="21"/>
        </w:rPr>
      </w:pPr>
      <w:r w:rsidRPr="003C1493">
        <w:rPr>
          <w:rFonts w:ascii="宋体" w:eastAsia="宋体" w:hAnsi="宋体" w:hint="eastAsia"/>
          <w:szCs w:val="21"/>
        </w:rPr>
        <w:t>表</w:t>
      </w:r>
      <w:r w:rsidRPr="003C1493">
        <w:rPr>
          <w:rFonts w:ascii="宋体" w:eastAsia="宋体" w:hAnsi="宋体"/>
          <w:szCs w:val="21"/>
        </w:rPr>
        <w:t xml:space="preserve">1 </w:t>
      </w:r>
      <w:r w:rsidRPr="003C1493">
        <w:rPr>
          <w:rFonts w:ascii="宋体" w:eastAsia="宋体" w:hAnsi="宋体" w:hint="eastAsia"/>
          <w:szCs w:val="21"/>
        </w:rPr>
        <w:t>两组患者治疗前后V</w:t>
      </w:r>
      <w:r w:rsidRPr="003C1493">
        <w:rPr>
          <w:rFonts w:ascii="宋体" w:eastAsia="宋体" w:hAnsi="宋体"/>
          <w:szCs w:val="21"/>
        </w:rPr>
        <w:t>AS</w:t>
      </w:r>
      <w:r w:rsidRPr="003C1493">
        <w:rPr>
          <w:rFonts w:ascii="宋体" w:eastAsia="宋体" w:hAnsi="宋体" w:hint="eastAsia"/>
          <w:szCs w:val="21"/>
        </w:rPr>
        <w:t>评分比较（</w:t>
      </w:r>
      <w:r w:rsidRPr="003C1493">
        <w:rPr>
          <w:rFonts w:ascii="宋体" w:eastAsia="宋体" w:hAnsi="宋体"/>
          <w:color w:val="000000" w:themeColor="text1"/>
          <w:szCs w:val="21"/>
        </w:rPr>
        <w:sym w:font="Symbol" w:char="F060"/>
      </w:r>
      <w:r w:rsidRPr="003C1493">
        <w:rPr>
          <w:rFonts w:ascii="宋体" w:eastAsia="宋体" w:hAnsi="宋体"/>
          <w:color w:val="000000" w:themeColor="text1"/>
          <w:szCs w:val="21"/>
        </w:rPr>
        <w:t>x ± s</w:t>
      </w:r>
      <w:r w:rsidRPr="003C1493">
        <w:rPr>
          <w:rFonts w:ascii="宋体" w:eastAsia="宋体" w:hAnsi="宋体"/>
          <w:szCs w:val="21"/>
        </w:rPr>
        <w:t>，分</w:t>
      </w:r>
      <w:r w:rsidRPr="003C1493">
        <w:rPr>
          <w:rFonts w:ascii="宋体" w:eastAsia="宋体" w:hAnsi="宋体" w:hint="eastAsia"/>
          <w:szCs w:val="21"/>
        </w:rPr>
        <w:t>）</w:t>
      </w:r>
    </w:p>
    <w:tbl>
      <w:tblPr>
        <w:tblStyle w:val="a5"/>
        <w:tblW w:w="8296" w:type="dxa"/>
        <w:tblBorders>
          <w:left w:val="none" w:sz="0" w:space="0" w:color="auto"/>
          <w:right w:val="none" w:sz="0" w:space="0" w:color="auto"/>
        </w:tblBorders>
        <w:tblLayout w:type="fixed"/>
        <w:tblLook w:val="04A0" w:firstRow="1" w:lastRow="0" w:firstColumn="1" w:lastColumn="0" w:noHBand="0" w:noVBand="1"/>
      </w:tblPr>
      <w:tblGrid>
        <w:gridCol w:w="8296"/>
      </w:tblGrid>
      <w:tr w:rsidR="009951E0" w:rsidRPr="003C1493">
        <w:tc>
          <w:tcPr>
            <w:tcW w:w="8296" w:type="dxa"/>
            <w:tcBorders>
              <w:bottom w:val="single" w:sz="4" w:space="0" w:color="auto"/>
            </w:tcBorders>
          </w:tcPr>
          <w:p w:rsidR="009951E0" w:rsidRPr="003C1493" w:rsidRDefault="00C039ED">
            <w:pPr>
              <w:spacing w:line="300" w:lineRule="auto"/>
              <w:rPr>
                <w:rFonts w:ascii="宋体" w:eastAsia="宋体" w:hAnsi="宋体"/>
                <w:szCs w:val="21"/>
              </w:rPr>
            </w:pPr>
            <w:r w:rsidRPr="003C1493">
              <w:rPr>
                <w:rFonts w:ascii="宋体" w:eastAsia="宋体" w:hAnsi="宋体" w:hint="eastAsia"/>
                <w:szCs w:val="21"/>
              </w:rPr>
              <w:t xml:space="preserve">组别 </w:t>
            </w:r>
            <w:r w:rsidRPr="003C1493">
              <w:rPr>
                <w:rFonts w:ascii="宋体" w:eastAsia="宋体" w:hAnsi="宋体"/>
                <w:szCs w:val="21"/>
              </w:rPr>
              <w:t xml:space="preserve">   </w:t>
            </w:r>
            <w:r w:rsidR="00325CA9" w:rsidRPr="003C1493">
              <w:rPr>
                <w:rFonts w:ascii="宋体" w:eastAsia="宋体" w:hAnsi="宋体"/>
                <w:szCs w:val="21"/>
              </w:rPr>
              <w:t xml:space="preserve">     </w:t>
            </w:r>
            <w:r w:rsidRPr="003C1493">
              <w:rPr>
                <w:rFonts w:ascii="宋体" w:eastAsia="宋体" w:hAnsi="宋体" w:hint="eastAsia"/>
                <w:szCs w:val="21"/>
              </w:rPr>
              <w:t xml:space="preserve">例数 </w:t>
            </w:r>
            <w:r w:rsidRPr="003C1493">
              <w:rPr>
                <w:rFonts w:ascii="宋体" w:eastAsia="宋体" w:hAnsi="宋体"/>
                <w:szCs w:val="21"/>
              </w:rPr>
              <w:t xml:space="preserve">    </w:t>
            </w:r>
            <w:r w:rsidR="00325CA9" w:rsidRPr="003C1493">
              <w:rPr>
                <w:rFonts w:ascii="宋体" w:eastAsia="宋体" w:hAnsi="宋体"/>
                <w:szCs w:val="21"/>
              </w:rPr>
              <w:t xml:space="preserve">        </w:t>
            </w:r>
            <w:r w:rsidRPr="003C1493">
              <w:rPr>
                <w:rFonts w:ascii="宋体" w:eastAsia="宋体" w:hAnsi="宋体" w:hint="eastAsia"/>
                <w:szCs w:val="21"/>
              </w:rPr>
              <w:t xml:space="preserve">治疗前 </w:t>
            </w:r>
            <w:r w:rsidRPr="003C1493">
              <w:rPr>
                <w:rFonts w:ascii="宋体" w:eastAsia="宋体" w:hAnsi="宋体"/>
                <w:szCs w:val="21"/>
              </w:rPr>
              <w:t xml:space="preserve">    </w:t>
            </w:r>
            <w:r w:rsidR="00325CA9" w:rsidRPr="003C1493">
              <w:rPr>
                <w:rFonts w:ascii="宋体" w:eastAsia="宋体" w:hAnsi="宋体"/>
                <w:szCs w:val="21"/>
              </w:rPr>
              <w:t xml:space="preserve">     </w:t>
            </w:r>
            <w:r w:rsidRPr="003C1493">
              <w:rPr>
                <w:rFonts w:ascii="宋体" w:eastAsia="宋体" w:hAnsi="宋体"/>
                <w:szCs w:val="21"/>
              </w:rPr>
              <w:t xml:space="preserve"> </w:t>
            </w:r>
            <w:r w:rsidR="00325CA9" w:rsidRPr="003C1493">
              <w:rPr>
                <w:rFonts w:ascii="宋体" w:eastAsia="宋体" w:hAnsi="宋体"/>
                <w:szCs w:val="21"/>
              </w:rPr>
              <w:t xml:space="preserve"> </w:t>
            </w:r>
            <w:r w:rsidRPr="003C1493">
              <w:rPr>
                <w:rFonts w:ascii="宋体" w:eastAsia="宋体" w:hAnsi="宋体" w:hint="eastAsia"/>
                <w:szCs w:val="21"/>
              </w:rPr>
              <w:t>治疗后</w:t>
            </w:r>
            <w:r w:rsidRPr="003C1493">
              <w:rPr>
                <w:rFonts w:ascii="宋体" w:eastAsia="宋体" w:hAnsi="宋体"/>
                <w:szCs w:val="21"/>
              </w:rPr>
              <w:t xml:space="preserve">     </w:t>
            </w:r>
            <w:r w:rsidRPr="003C1493">
              <w:rPr>
                <w:rFonts w:ascii="宋体" w:eastAsia="宋体" w:hAnsi="宋体" w:hint="eastAsia"/>
                <w:szCs w:val="21"/>
              </w:rPr>
              <w:t xml:space="preserve"> </w:t>
            </w:r>
            <w:r w:rsidRPr="003C1493">
              <w:rPr>
                <w:rFonts w:ascii="宋体" w:eastAsia="宋体" w:hAnsi="宋体"/>
                <w:szCs w:val="21"/>
              </w:rPr>
              <w:t xml:space="preserve">   </w:t>
            </w:r>
          </w:p>
        </w:tc>
      </w:tr>
      <w:tr w:rsidR="009951E0" w:rsidRPr="003C1493">
        <w:tc>
          <w:tcPr>
            <w:tcW w:w="8296" w:type="dxa"/>
          </w:tcPr>
          <w:p w:rsidR="000041E8" w:rsidRPr="003C1493" w:rsidRDefault="00C039ED" w:rsidP="000041E8">
            <w:pPr>
              <w:spacing w:line="300" w:lineRule="auto"/>
              <w:rPr>
                <w:rFonts w:ascii="宋体" w:eastAsia="宋体" w:hAnsi="宋体"/>
                <w:szCs w:val="21"/>
              </w:rPr>
            </w:pPr>
            <w:r w:rsidRPr="003C1493">
              <w:rPr>
                <w:rFonts w:ascii="宋体" w:eastAsia="宋体" w:hAnsi="宋体" w:hint="eastAsia"/>
                <w:szCs w:val="21"/>
              </w:rPr>
              <w:t>试验</w:t>
            </w:r>
            <w:r w:rsidR="00242931" w:rsidRPr="003C1493">
              <w:rPr>
                <w:rFonts w:ascii="宋体" w:eastAsia="宋体" w:hAnsi="宋体" w:hint="eastAsia"/>
                <w:szCs w:val="21"/>
              </w:rPr>
              <w:t>组</w:t>
            </w:r>
            <w:r w:rsidR="000041E8" w:rsidRPr="003C1493">
              <w:rPr>
                <w:rFonts w:ascii="宋体" w:eastAsia="宋体" w:hAnsi="宋体" w:hint="eastAsia"/>
                <w:szCs w:val="21"/>
              </w:rPr>
              <w:t xml:space="preserve"> </w:t>
            </w:r>
            <w:r w:rsidR="000041E8" w:rsidRPr="003C1493">
              <w:rPr>
                <w:rFonts w:ascii="宋体" w:eastAsia="宋体" w:hAnsi="宋体"/>
                <w:szCs w:val="21"/>
              </w:rPr>
              <w:t xml:space="preserve"> </w:t>
            </w:r>
            <w:r w:rsidR="003614B2" w:rsidRPr="003C1493">
              <w:rPr>
                <w:rFonts w:ascii="宋体" w:eastAsia="宋体" w:hAnsi="宋体"/>
                <w:szCs w:val="21"/>
              </w:rPr>
              <w:t xml:space="preserve"> </w:t>
            </w:r>
            <w:r w:rsidR="00325CA9" w:rsidRPr="003C1493">
              <w:rPr>
                <w:rFonts w:ascii="宋体" w:eastAsia="宋体" w:hAnsi="宋体"/>
                <w:szCs w:val="21"/>
              </w:rPr>
              <w:t xml:space="preserve">    </w:t>
            </w:r>
            <w:r w:rsidR="00325CA9" w:rsidRPr="003C1493">
              <w:rPr>
                <w:rFonts w:ascii="宋体" w:eastAsia="宋体" w:hAnsi="宋体" w:cs="Times New Roman"/>
                <w:szCs w:val="21"/>
              </w:rPr>
              <w:t xml:space="preserve"> </w:t>
            </w:r>
            <w:r w:rsidRPr="003C1493">
              <w:rPr>
                <w:rFonts w:ascii="宋体" w:eastAsia="宋体" w:hAnsi="宋体" w:cs="Times New Roman"/>
                <w:szCs w:val="21"/>
              </w:rPr>
              <w:t xml:space="preserve">55   </w:t>
            </w:r>
            <w:r w:rsidR="003614B2" w:rsidRPr="003C1493">
              <w:rPr>
                <w:rFonts w:ascii="宋体" w:eastAsia="宋体" w:hAnsi="宋体" w:cs="Times New Roman"/>
                <w:szCs w:val="21"/>
              </w:rPr>
              <w:t xml:space="preserve"> </w:t>
            </w:r>
            <w:r w:rsidR="000041E8" w:rsidRPr="003C1493">
              <w:rPr>
                <w:rFonts w:ascii="宋体" w:eastAsia="宋体" w:hAnsi="宋体" w:cs="Times New Roman"/>
                <w:szCs w:val="21"/>
              </w:rPr>
              <w:t xml:space="preserve"> </w:t>
            </w:r>
            <w:r w:rsidR="00325CA9" w:rsidRPr="003C1493">
              <w:rPr>
                <w:rFonts w:ascii="宋体" w:eastAsia="宋体" w:hAnsi="宋体" w:cs="Times New Roman"/>
                <w:szCs w:val="21"/>
              </w:rPr>
              <w:t xml:space="preserve">         </w:t>
            </w:r>
            <w:r w:rsidRPr="003C1493">
              <w:rPr>
                <w:rFonts w:ascii="宋体" w:eastAsia="宋体" w:hAnsi="宋体" w:cs="Times New Roman"/>
                <w:szCs w:val="21"/>
              </w:rPr>
              <w:t xml:space="preserve">5.2±0.5  </w:t>
            </w:r>
            <w:r w:rsidR="003614B2" w:rsidRPr="003C1493">
              <w:rPr>
                <w:rFonts w:ascii="宋体" w:eastAsia="宋体" w:hAnsi="宋体" w:cs="Times New Roman"/>
                <w:szCs w:val="21"/>
              </w:rPr>
              <w:t xml:space="preserve"> </w:t>
            </w:r>
            <w:r w:rsidR="000041E8" w:rsidRPr="003C1493">
              <w:rPr>
                <w:rFonts w:ascii="宋体" w:eastAsia="宋体" w:hAnsi="宋体" w:cs="Times New Roman"/>
                <w:szCs w:val="21"/>
              </w:rPr>
              <w:t xml:space="preserve"> </w:t>
            </w:r>
            <w:r w:rsidR="00325CA9" w:rsidRPr="003C1493">
              <w:rPr>
                <w:rFonts w:ascii="宋体" w:eastAsia="宋体" w:hAnsi="宋体" w:cs="Times New Roman"/>
                <w:szCs w:val="21"/>
              </w:rPr>
              <w:t xml:space="preserve">      </w:t>
            </w:r>
            <w:r w:rsidRPr="003C1493">
              <w:rPr>
                <w:rFonts w:ascii="宋体" w:eastAsia="宋体" w:hAnsi="宋体" w:cs="Times New Roman"/>
                <w:szCs w:val="21"/>
              </w:rPr>
              <w:t>0.9±0.8</w:t>
            </w:r>
            <w:r w:rsidR="003614B2" w:rsidRPr="003C1493">
              <w:rPr>
                <w:rFonts w:ascii="宋体" w:eastAsia="宋体" w:hAnsi="宋体" w:cs="Times New Roman"/>
                <w:szCs w:val="21"/>
                <w:vertAlign w:val="superscript"/>
              </w:rPr>
              <w:t>1）</w:t>
            </w:r>
            <w:r w:rsidR="00325CA9" w:rsidRPr="003C1493">
              <w:rPr>
                <w:rFonts w:ascii="宋体" w:eastAsia="宋体" w:hAnsi="宋体" w:cs="Times New Roman"/>
                <w:szCs w:val="21"/>
                <w:vertAlign w:val="superscript"/>
              </w:rPr>
              <w:t>2</w:t>
            </w:r>
            <w:r w:rsidR="003614B2" w:rsidRPr="003C1493">
              <w:rPr>
                <w:rFonts w:ascii="宋体" w:eastAsia="宋体" w:hAnsi="宋体" w:cs="Times New Roman"/>
                <w:szCs w:val="21"/>
                <w:vertAlign w:val="superscript"/>
              </w:rPr>
              <w:t>）</w:t>
            </w:r>
            <w:r w:rsidRPr="003C1493">
              <w:rPr>
                <w:rFonts w:ascii="宋体" w:eastAsia="宋体" w:hAnsi="宋体"/>
                <w:szCs w:val="21"/>
              </w:rPr>
              <w:t xml:space="preserve">   </w:t>
            </w:r>
            <w:r w:rsidR="003614B2" w:rsidRPr="003C1493">
              <w:rPr>
                <w:rFonts w:ascii="宋体" w:eastAsia="宋体" w:hAnsi="宋体"/>
                <w:szCs w:val="21"/>
              </w:rPr>
              <w:t xml:space="preserve"> </w:t>
            </w:r>
            <w:r w:rsidRPr="003C1493">
              <w:rPr>
                <w:rFonts w:ascii="宋体" w:eastAsia="宋体" w:hAnsi="宋体"/>
                <w:szCs w:val="21"/>
              </w:rPr>
              <w:t xml:space="preserve">  </w:t>
            </w:r>
            <w:r w:rsidR="000041E8" w:rsidRPr="003C1493">
              <w:rPr>
                <w:rFonts w:ascii="宋体" w:eastAsia="宋体" w:hAnsi="宋体"/>
                <w:szCs w:val="21"/>
              </w:rPr>
              <w:t xml:space="preserve">                </w:t>
            </w:r>
          </w:p>
          <w:p w:rsidR="009951E0" w:rsidRPr="003C1493" w:rsidRDefault="00C039ED" w:rsidP="000041E8">
            <w:pPr>
              <w:spacing w:line="300" w:lineRule="auto"/>
              <w:rPr>
                <w:rFonts w:ascii="宋体" w:eastAsia="宋体" w:hAnsi="宋体"/>
                <w:szCs w:val="21"/>
              </w:rPr>
            </w:pPr>
            <w:r w:rsidRPr="003C1493">
              <w:rPr>
                <w:rFonts w:ascii="宋体" w:eastAsia="宋体" w:hAnsi="宋体" w:hint="eastAsia"/>
                <w:szCs w:val="21"/>
              </w:rPr>
              <w:t xml:space="preserve">对照组 </w:t>
            </w:r>
            <w:r w:rsidRPr="003C1493">
              <w:rPr>
                <w:rFonts w:ascii="宋体" w:eastAsia="宋体" w:hAnsi="宋体"/>
                <w:szCs w:val="21"/>
              </w:rPr>
              <w:t xml:space="preserve"> </w:t>
            </w:r>
            <w:r w:rsidR="00325CA9" w:rsidRPr="003C1493">
              <w:rPr>
                <w:rFonts w:ascii="宋体" w:eastAsia="宋体" w:hAnsi="宋体"/>
                <w:szCs w:val="21"/>
              </w:rPr>
              <w:t xml:space="preserve">    </w:t>
            </w:r>
            <w:r w:rsidR="006F5AEE" w:rsidRPr="003C1493">
              <w:rPr>
                <w:rFonts w:ascii="宋体" w:eastAsia="宋体" w:hAnsi="宋体" w:cs="Times New Roman"/>
                <w:szCs w:val="21"/>
              </w:rPr>
              <w:t xml:space="preserve"> </w:t>
            </w:r>
            <w:r w:rsidR="00325CA9" w:rsidRPr="003C1493">
              <w:rPr>
                <w:rFonts w:ascii="宋体" w:eastAsia="宋体" w:hAnsi="宋体" w:cs="Times New Roman"/>
                <w:szCs w:val="21"/>
              </w:rPr>
              <w:t xml:space="preserve"> </w:t>
            </w:r>
            <w:r w:rsidRPr="003C1493">
              <w:rPr>
                <w:rFonts w:ascii="宋体" w:eastAsia="宋体" w:hAnsi="宋体" w:cs="Times New Roman"/>
                <w:szCs w:val="21"/>
              </w:rPr>
              <w:t xml:space="preserve">55   </w:t>
            </w:r>
            <w:r w:rsidR="000041E8" w:rsidRPr="003C1493">
              <w:rPr>
                <w:rFonts w:ascii="宋体" w:eastAsia="宋体" w:hAnsi="宋体" w:cs="Times New Roman"/>
                <w:szCs w:val="21"/>
              </w:rPr>
              <w:t xml:space="preserve"> </w:t>
            </w:r>
            <w:r w:rsidR="003614B2" w:rsidRPr="003C1493">
              <w:rPr>
                <w:rFonts w:ascii="宋体" w:eastAsia="宋体" w:hAnsi="宋体" w:cs="Times New Roman"/>
                <w:szCs w:val="21"/>
              </w:rPr>
              <w:t xml:space="preserve"> </w:t>
            </w:r>
            <w:r w:rsidR="00325CA9" w:rsidRPr="003C1493">
              <w:rPr>
                <w:rFonts w:ascii="宋体" w:eastAsia="宋体" w:hAnsi="宋体" w:cs="Times New Roman"/>
                <w:szCs w:val="21"/>
              </w:rPr>
              <w:t xml:space="preserve">         </w:t>
            </w:r>
            <w:r w:rsidRPr="003C1493">
              <w:rPr>
                <w:rFonts w:ascii="宋体" w:eastAsia="宋体" w:hAnsi="宋体" w:cs="Times New Roman"/>
                <w:szCs w:val="21"/>
              </w:rPr>
              <w:t xml:space="preserve">5.6±0.2   </w:t>
            </w:r>
            <w:r w:rsidR="003614B2" w:rsidRPr="003C1493">
              <w:rPr>
                <w:rFonts w:ascii="宋体" w:eastAsia="宋体" w:hAnsi="宋体" w:cs="Times New Roman"/>
                <w:szCs w:val="21"/>
              </w:rPr>
              <w:t xml:space="preserve"> </w:t>
            </w:r>
            <w:r w:rsidR="00325CA9" w:rsidRPr="003C1493">
              <w:rPr>
                <w:rFonts w:ascii="宋体" w:eastAsia="宋体" w:hAnsi="宋体" w:cs="Times New Roman"/>
                <w:szCs w:val="21"/>
              </w:rPr>
              <w:t xml:space="preserve">      </w:t>
            </w:r>
            <w:r w:rsidRPr="003C1493">
              <w:rPr>
                <w:rFonts w:ascii="宋体" w:eastAsia="宋体" w:hAnsi="宋体" w:cs="Times New Roman"/>
                <w:szCs w:val="21"/>
              </w:rPr>
              <w:t>1.2±0.4</w:t>
            </w:r>
            <w:r w:rsidR="003614B2" w:rsidRPr="003C1493">
              <w:rPr>
                <w:rFonts w:ascii="宋体" w:eastAsia="宋体" w:hAnsi="宋体" w:cs="Times New Roman" w:hint="eastAsia"/>
                <w:szCs w:val="21"/>
              </w:rPr>
              <w:t>1）</w:t>
            </w:r>
            <w:r w:rsidRPr="003C1493">
              <w:rPr>
                <w:rFonts w:ascii="宋体" w:eastAsia="宋体" w:hAnsi="宋体" w:cs="Times New Roman"/>
                <w:szCs w:val="21"/>
              </w:rPr>
              <w:t xml:space="preserve"> </w:t>
            </w:r>
            <w:r w:rsidRPr="003C1493">
              <w:rPr>
                <w:rFonts w:ascii="宋体" w:eastAsia="宋体" w:hAnsi="宋体"/>
                <w:szCs w:val="21"/>
              </w:rPr>
              <w:t xml:space="preserve">     </w:t>
            </w:r>
            <w:r w:rsidR="003614B2" w:rsidRPr="003C1493">
              <w:rPr>
                <w:rFonts w:ascii="宋体" w:eastAsia="宋体" w:hAnsi="宋体" w:hint="eastAsia"/>
                <w:szCs w:val="21"/>
                <w:vertAlign w:val="superscript"/>
              </w:rPr>
              <w:t>）</w:t>
            </w:r>
            <w:r w:rsidRPr="003C1493">
              <w:rPr>
                <w:rFonts w:ascii="宋体" w:eastAsia="宋体" w:hAnsi="宋体"/>
                <w:szCs w:val="21"/>
              </w:rPr>
              <w:t xml:space="preserve">    </w:t>
            </w:r>
          </w:p>
        </w:tc>
      </w:tr>
    </w:tbl>
    <w:p w:rsidR="009951E0" w:rsidRPr="003C1493" w:rsidRDefault="00C039ED">
      <w:pPr>
        <w:spacing w:line="300" w:lineRule="auto"/>
        <w:rPr>
          <w:rFonts w:ascii="宋体" w:eastAsia="宋体" w:hAnsi="宋体"/>
          <w:szCs w:val="21"/>
        </w:rPr>
      </w:pPr>
      <w:r w:rsidRPr="003C1493">
        <w:rPr>
          <w:rFonts w:ascii="宋体" w:eastAsia="宋体" w:hAnsi="宋体" w:hint="eastAsia"/>
          <w:color w:val="000000" w:themeColor="text1"/>
          <w:szCs w:val="21"/>
        </w:rPr>
        <w:t>注：</w:t>
      </w:r>
      <w:r w:rsidR="003614B2" w:rsidRPr="003C1493">
        <w:rPr>
          <w:rFonts w:ascii="宋体" w:eastAsia="宋体" w:hAnsi="宋体" w:hint="eastAsia"/>
          <w:szCs w:val="21"/>
        </w:rPr>
        <w:t>与本组治疗前比较，1）</w:t>
      </w:r>
      <w:r w:rsidR="003614B2" w:rsidRPr="003C1493">
        <w:rPr>
          <w:rFonts w:ascii="宋体" w:eastAsia="宋体" w:hAnsi="宋体"/>
          <w:i/>
          <w:szCs w:val="21"/>
        </w:rPr>
        <w:t xml:space="preserve">P </w:t>
      </w:r>
      <w:r w:rsidR="003614B2" w:rsidRPr="003C1493">
        <w:rPr>
          <w:rFonts w:ascii="宋体" w:eastAsia="宋体" w:hAnsi="宋体" w:hint="eastAsia"/>
          <w:szCs w:val="21"/>
        </w:rPr>
        <w:t>＜0.05；与对照组治疗后比较，4）</w:t>
      </w:r>
      <w:r w:rsidR="003614B2" w:rsidRPr="003C1493">
        <w:rPr>
          <w:rFonts w:ascii="宋体" w:eastAsia="宋体" w:hAnsi="宋体"/>
          <w:i/>
          <w:szCs w:val="21"/>
        </w:rPr>
        <w:t xml:space="preserve">P </w:t>
      </w:r>
      <w:r w:rsidR="003614B2" w:rsidRPr="003C1493">
        <w:rPr>
          <w:rFonts w:ascii="宋体" w:eastAsia="宋体" w:hAnsi="宋体" w:hint="eastAsia"/>
          <w:szCs w:val="21"/>
        </w:rPr>
        <w:t>＜0.05；</w:t>
      </w:r>
    </w:p>
    <w:p w:rsidR="00105393" w:rsidRPr="003C1493" w:rsidRDefault="00105393">
      <w:pPr>
        <w:spacing w:line="300" w:lineRule="auto"/>
        <w:rPr>
          <w:rFonts w:ascii="宋体" w:eastAsia="宋体" w:hAnsi="宋体"/>
          <w:color w:val="000000" w:themeColor="text1"/>
          <w:szCs w:val="21"/>
        </w:rPr>
      </w:pPr>
      <w:r w:rsidRPr="003C1493">
        <w:rPr>
          <w:rFonts w:ascii="宋体" w:eastAsia="宋体" w:hAnsi="宋体" w:hint="eastAsia"/>
          <w:szCs w:val="21"/>
        </w:rPr>
        <w:t xml:space="preserve"> </w:t>
      </w:r>
      <w:r w:rsidRPr="003C1493">
        <w:rPr>
          <w:rFonts w:ascii="宋体" w:eastAsia="宋体" w:hAnsi="宋体"/>
          <w:szCs w:val="21"/>
        </w:rPr>
        <w:t xml:space="preserve">  </w:t>
      </w:r>
      <w:r w:rsidRPr="003C1493">
        <w:rPr>
          <w:rFonts w:ascii="宋体" w:eastAsia="宋体" w:hAnsi="宋体" w:hint="eastAsia"/>
          <w:color w:val="000000" w:themeColor="text1"/>
          <w:szCs w:val="21"/>
        </w:rPr>
        <w:t>由表1可知，试验组及对照组的的V</w:t>
      </w:r>
      <w:r w:rsidRPr="003C1493">
        <w:rPr>
          <w:rFonts w:ascii="宋体" w:eastAsia="宋体" w:hAnsi="宋体"/>
          <w:color w:val="000000" w:themeColor="text1"/>
          <w:szCs w:val="21"/>
        </w:rPr>
        <w:t>AS</w:t>
      </w:r>
      <w:r w:rsidRPr="003C1493">
        <w:rPr>
          <w:rFonts w:ascii="宋体" w:eastAsia="宋体" w:hAnsi="宋体" w:hint="eastAsia"/>
          <w:color w:val="000000" w:themeColor="text1"/>
          <w:szCs w:val="21"/>
        </w:rPr>
        <w:t>评分治疗后均低于治疗前，差异具有统计学意义（</w:t>
      </w:r>
      <w:r w:rsidR="00E94EF6" w:rsidRPr="003C1493">
        <w:rPr>
          <w:rFonts w:ascii="宋体" w:eastAsia="宋体" w:hAnsi="宋体"/>
          <w:i/>
          <w:color w:val="000000" w:themeColor="text1"/>
          <w:szCs w:val="21"/>
        </w:rPr>
        <w:t>P</w:t>
      </w:r>
      <w:r w:rsidR="00E94EF6" w:rsidRPr="003C1493">
        <w:rPr>
          <w:rFonts w:ascii="宋体" w:eastAsia="宋体" w:hAnsi="宋体" w:hint="eastAsia"/>
          <w:color w:val="000000" w:themeColor="text1"/>
          <w:szCs w:val="21"/>
        </w:rPr>
        <w:t xml:space="preserve"> </w:t>
      </w:r>
      <w:r w:rsidRPr="003C1493">
        <w:rPr>
          <w:rFonts w:ascii="宋体" w:eastAsia="宋体" w:hAnsi="宋体" w:hint="eastAsia"/>
          <w:color w:val="000000" w:themeColor="text1"/>
          <w:szCs w:val="21"/>
        </w:rPr>
        <w:t>=0.00＜0.05），说明试验组及对照组的治疗方法有效。两组患者的V</w:t>
      </w:r>
      <w:r w:rsidRPr="003C1493">
        <w:rPr>
          <w:rFonts w:ascii="宋体" w:eastAsia="宋体" w:hAnsi="宋体"/>
          <w:color w:val="000000" w:themeColor="text1"/>
          <w:szCs w:val="21"/>
        </w:rPr>
        <w:t>AS</w:t>
      </w:r>
      <w:r w:rsidRPr="003C1493">
        <w:rPr>
          <w:rFonts w:ascii="宋体" w:eastAsia="宋体" w:hAnsi="宋体" w:hint="eastAsia"/>
          <w:color w:val="000000" w:themeColor="text1"/>
          <w:szCs w:val="21"/>
        </w:rPr>
        <w:t>评分在治疗前存在的差异无统计学意义（</w:t>
      </w:r>
      <w:r w:rsidR="00E94EF6" w:rsidRPr="003C1493">
        <w:rPr>
          <w:rFonts w:ascii="宋体" w:eastAsia="宋体" w:hAnsi="宋体"/>
          <w:i/>
          <w:color w:val="000000" w:themeColor="text1"/>
          <w:szCs w:val="21"/>
        </w:rPr>
        <w:t>P</w:t>
      </w:r>
      <w:r w:rsidR="00E94EF6" w:rsidRPr="003C1493">
        <w:rPr>
          <w:rFonts w:ascii="宋体" w:eastAsia="宋体" w:hAnsi="宋体" w:hint="eastAsia"/>
          <w:color w:val="000000" w:themeColor="text1"/>
          <w:szCs w:val="21"/>
        </w:rPr>
        <w:t xml:space="preserve"> </w:t>
      </w:r>
      <w:r w:rsidRPr="003C1493">
        <w:rPr>
          <w:rFonts w:ascii="宋体" w:eastAsia="宋体" w:hAnsi="宋体" w:hint="eastAsia"/>
          <w:color w:val="000000" w:themeColor="text1"/>
          <w:szCs w:val="21"/>
        </w:rPr>
        <w:t>=0.715＞0.05），据此认为两组具有可比性。治疗后组间比较：治疗后V</w:t>
      </w:r>
      <w:r w:rsidRPr="003C1493">
        <w:rPr>
          <w:rFonts w:ascii="宋体" w:eastAsia="宋体" w:hAnsi="宋体"/>
          <w:color w:val="000000" w:themeColor="text1"/>
          <w:szCs w:val="21"/>
        </w:rPr>
        <w:t>AS</w:t>
      </w:r>
      <w:r w:rsidRPr="003C1493">
        <w:rPr>
          <w:rFonts w:ascii="宋体" w:eastAsia="宋体" w:hAnsi="宋体" w:hint="eastAsia"/>
          <w:color w:val="000000" w:themeColor="text1"/>
          <w:szCs w:val="21"/>
        </w:rPr>
        <w:t>评分试验组明显低于对照组，差异具有统计学意义（</w:t>
      </w:r>
      <w:r w:rsidR="00E94EF6" w:rsidRPr="003C1493">
        <w:rPr>
          <w:rFonts w:ascii="宋体" w:eastAsia="宋体" w:hAnsi="宋体"/>
          <w:i/>
          <w:color w:val="000000" w:themeColor="text1"/>
          <w:szCs w:val="21"/>
        </w:rPr>
        <w:t>P</w:t>
      </w:r>
      <w:r w:rsidR="00E94EF6" w:rsidRPr="003C1493">
        <w:rPr>
          <w:rFonts w:ascii="宋体" w:eastAsia="宋体" w:hAnsi="宋体" w:hint="eastAsia"/>
          <w:color w:val="000000" w:themeColor="text1"/>
          <w:szCs w:val="21"/>
        </w:rPr>
        <w:t xml:space="preserve"> </w:t>
      </w:r>
      <w:r w:rsidRPr="003C1493">
        <w:rPr>
          <w:rFonts w:ascii="宋体" w:eastAsia="宋体" w:hAnsi="宋体" w:hint="eastAsia"/>
          <w:color w:val="000000" w:themeColor="text1"/>
          <w:szCs w:val="21"/>
        </w:rPr>
        <w:t>=0.009＜0.05）。</w:t>
      </w:r>
    </w:p>
    <w:p w:rsidR="009951E0" w:rsidRPr="003C1493" w:rsidRDefault="00C039ED">
      <w:pPr>
        <w:spacing w:line="300" w:lineRule="auto"/>
        <w:rPr>
          <w:rFonts w:ascii="宋体" w:eastAsia="宋体" w:hAnsi="宋体"/>
          <w:b/>
          <w:szCs w:val="21"/>
        </w:rPr>
      </w:pPr>
      <w:r w:rsidRPr="003C1493">
        <w:rPr>
          <w:rFonts w:ascii="宋体" w:eastAsia="宋体" w:hAnsi="宋体"/>
          <w:b/>
          <w:szCs w:val="21"/>
        </w:rPr>
        <w:t>2.</w:t>
      </w:r>
      <w:r w:rsidRPr="003C1493">
        <w:rPr>
          <w:rFonts w:ascii="宋体" w:eastAsia="宋体" w:hAnsi="宋体" w:hint="eastAsia"/>
          <w:b/>
          <w:szCs w:val="21"/>
        </w:rPr>
        <w:t>2</w:t>
      </w:r>
      <w:r w:rsidRPr="003C1493">
        <w:rPr>
          <w:rFonts w:ascii="宋体" w:eastAsia="宋体" w:hAnsi="宋体"/>
          <w:b/>
          <w:szCs w:val="21"/>
        </w:rPr>
        <w:t xml:space="preserve"> </w:t>
      </w:r>
      <w:r w:rsidRPr="003C1493">
        <w:rPr>
          <w:rFonts w:ascii="宋体" w:eastAsia="宋体" w:hAnsi="宋体" w:hint="eastAsia"/>
          <w:b/>
          <w:szCs w:val="21"/>
        </w:rPr>
        <w:t>J</w:t>
      </w:r>
      <w:r w:rsidRPr="003C1493">
        <w:rPr>
          <w:rFonts w:ascii="宋体" w:eastAsia="宋体" w:hAnsi="宋体"/>
          <w:b/>
          <w:szCs w:val="21"/>
        </w:rPr>
        <w:t>OA量表评分 见表</w:t>
      </w:r>
      <w:r w:rsidRPr="003C1493">
        <w:rPr>
          <w:rFonts w:ascii="宋体" w:eastAsia="宋体" w:hAnsi="宋体" w:hint="eastAsia"/>
          <w:b/>
          <w:szCs w:val="21"/>
        </w:rPr>
        <w:t>2</w:t>
      </w:r>
    </w:p>
    <w:p w:rsidR="009951E0" w:rsidRPr="003C1493" w:rsidRDefault="00C039ED" w:rsidP="00DD3422">
      <w:pPr>
        <w:spacing w:line="300" w:lineRule="auto"/>
        <w:jc w:val="center"/>
        <w:rPr>
          <w:rFonts w:ascii="宋体" w:eastAsia="宋体" w:hAnsi="宋体"/>
          <w:szCs w:val="21"/>
        </w:rPr>
      </w:pPr>
      <w:r w:rsidRPr="003C1493">
        <w:rPr>
          <w:rFonts w:ascii="宋体" w:eastAsia="宋体" w:hAnsi="宋体" w:hint="eastAsia"/>
          <w:szCs w:val="21"/>
        </w:rPr>
        <w:t>表2</w:t>
      </w:r>
      <w:r w:rsidRPr="003C1493">
        <w:rPr>
          <w:rFonts w:ascii="宋体" w:eastAsia="宋体" w:hAnsi="宋体"/>
          <w:szCs w:val="21"/>
        </w:rPr>
        <w:t xml:space="preserve"> </w:t>
      </w:r>
      <w:r w:rsidRPr="003C1493">
        <w:rPr>
          <w:rFonts w:ascii="宋体" w:eastAsia="宋体" w:hAnsi="宋体" w:hint="eastAsia"/>
          <w:szCs w:val="21"/>
        </w:rPr>
        <w:t>两组患者治疗前后J</w:t>
      </w:r>
      <w:r w:rsidRPr="003C1493">
        <w:rPr>
          <w:rFonts w:ascii="宋体" w:eastAsia="宋体" w:hAnsi="宋体"/>
          <w:szCs w:val="21"/>
        </w:rPr>
        <w:t>OA</w:t>
      </w:r>
      <w:r w:rsidRPr="003C1493">
        <w:rPr>
          <w:rFonts w:ascii="宋体" w:eastAsia="宋体" w:hAnsi="宋体" w:hint="eastAsia"/>
          <w:szCs w:val="21"/>
        </w:rPr>
        <w:t>评分比较（</w:t>
      </w:r>
      <w:r w:rsidRPr="003C1493">
        <w:rPr>
          <w:rFonts w:ascii="宋体" w:eastAsia="宋体" w:hAnsi="宋体"/>
          <w:color w:val="000000" w:themeColor="text1"/>
          <w:szCs w:val="21"/>
        </w:rPr>
        <w:sym w:font="Symbol" w:char="F060"/>
      </w:r>
      <w:r w:rsidRPr="003C1493">
        <w:rPr>
          <w:rFonts w:ascii="宋体" w:eastAsia="宋体" w:hAnsi="宋体"/>
          <w:color w:val="000000" w:themeColor="text1"/>
          <w:szCs w:val="21"/>
        </w:rPr>
        <w:t>x ± s</w:t>
      </w:r>
      <w:r w:rsidRPr="003C1493">
        <w:rPr>
          <w:rFonts w:ascii="宋体" w:eastAsia="宋体" w:hAnsi="宋体"/>
          <w:szCs w:val="21"/>
        </w:rPr>
        <w:t>，分</w:t>
      </w:r>
      <w:r w:rsidRPr="003C1493">
        <w:rPr>
          <w:rFonts w:ascii="宋体" w:eastAsia="宋体" w:hAnsi="宋体" w:hint="eastAsia"/>
          <w:szCs w:val="21"/>
        </w:rPr>
        <w:t>）</w:t>
      </w:r>
    </w:p>
    <w:tbl>
      <w:tblPr>
        <w:tblStyle w:val="a5"/>
        <w:tblW w:w="8296" w:type="dxa"/>
        <w:tblBorders>
          <w:left w:val="none" w:sz="0" w:space="0" w:color="auto"/>
          <w:right w:val="none" w:sz="0" w:space="0" w:color="auto"/>
        </w:tblBorders>
        <w:tblLayout w:type="fixed"/>
        <w:tblLook w:val="04A0" w:firstRow="1" w:lastRow="0" w:firstColumn="1" w:lastColumn="0" w:noHBand="0" w:noVBand="1"/>
      </w:tblPr>
      <w:tblGrid>
        <w:gridCol w:w="8296"/>
      </w:tblGrid>
      <w:tr w:rsidR="009951E0" w:rsidRPr="003C1493">
        <w:tc>
          <w:tcPr>
            <w:tcW w:w="8296" w:type="dxa"/>
          </w:tcPr>
          <w:p w:rsidR="009951E0" w:rsidRPr="003C1493" w:rsidRDefault="00C039ED">
            <w:pPr>
              <w:spacing w:line="300" w:lineRule="auto"/>
              <w:rPr>
                <w:rFonts w:ascii="宋体" w:eastAsia="宋体" w:hAnsi="宋体"/>
                <w:szCs w:val="21"/>
              </w:rPr>
            </w:pPr>
            <w:r w:rsidRPr="003C1493">
              <w:rPr>
                <w:rFonts w:ascii="宋体" w:eastAsia="宋体" w:hAnsi="宋体" w:hint="eastAsia"/>
                <w:szCs w:val="21"/>
              </w:rPr>
              <w:t xml:space="preserve">组别 </w:t>
            </w:r>
            <w:r w:rsidRPr="003C1493">
              <w:rPr>
                <w:rFonts w:ascii="宋体" w:eastAsia="宋体" w:hAnsi="宋体"/>
                <w:szCs w:val="21"/>
              </w:rPr>
              <w:t xml:space="preserve">   </w:t>
            </w:r>
            <w:r w:rsidR="00325CA9" w:rsidRPr="003C1493">
              <w:rPr>
                <w:rFonts w:ascii="宋体" w:eastAsia="宋体" w:hAnsi="宋体"/>
                <w:szCs w:val="21"/>
              </w:rPr>
              <w:t xml:space="preserve">     </w:t>
            </w:r>
            <w:r w:rsidRPr="003C1493">
              <w:rPr>
                <w:rFonts w:ascii="宋体" w:eastAsia="宋体" w:hAnsi="宋体" w:hint="eastAsia"/>
                <w:szCs w:val="21"/>
              </w:rPr>
              <w:t xml:space="preserve">例数 </w:t>
            </w:r>
            <w:r w:rsidRPr="003C1493">
              <w:rPr>
                <w:rFonts w:ascii="宋体" w:eastAsia="宋体" w:hAnsi="宋体"/>
                <w:szCs w:val="21"/>
              </w:rPr>
              <w:t xml:space="preserve">    </w:t>
            </w:r>
            <w:r w:rsidR="00325CA9" w:rsidRPr="003C1493">
              <w:rPr>
                <w:rFonts w:ascii="宋体" w:eastAsia="宋体" w:hAnsi="宋体"/>
                <w:szCs w:val="21"/>
              </w:rPr>
              <w:t xml:space="preserve">         </w:t>
            </w:r>
            <w:r w:rsidRPr="003C1493">
              <w:rPr>
                <w:rFonts w:ascii="宋体" w:eastAsia="宋体" w:hAnsi="宋体" w:hint="eastAsia"/>
                <w:szCs w:val="21"/>
              </w:rPr>
              <w:t xml:space="preserve">治疗前 </w:t>
            </w:r>
            <w:r w:rsidRPr="003C1493">
              <w:rPr>
                <w:rFonts w:ascii="宋体" w:eastAsia="宋体" w:hAnsi="宋体"/>
                <w:szCs w:val="21"/>
              </w:rPr>
              <w:t xml:space="preserve">     </w:t>
            </w:r>
            <w:r w:rsidR="000041E8" w:rsidRPr="003C1493">
              <w:rPr>
                <w:rFonts w:ascii="宋体" w:eastAsia="宋体" w:hAnsi="宋体"/>
                <w:szCs w:val="21"/>
              </w:rPr>
              <w:t xml:space="preserve"> </w:t>
            </w:r>
            <w:r w:rsidR="00325CA9" w:rsidRPr="003C1493">
              <w:rPr>
                <w:rFonts w:ascii="宋体" w:eastAsia="宋体" w:hAnsi="宋体"/>
                <w:szCs w:val="21"/>
              </w:rPr>
              <w:t xml:space="preserve">       </w:t>
            </w:r>
            <w:r w:rsidRPr="003C1493">
              <w:rPr>
                <w:rFonts w:ascii="宋体" w:eastAsia="宋体" w:hAnsi="宋体" w:hint="eastAsia"/>
                <w:szCs w:val="21"/>
              </w:rPr>
              <w:t xml:space="preserve">治疗后 </w:t>
            </w:r>
            <w:r w:rsidRPr="003C1493">
              <w:rPr>
                <w:rFonts w:ascii="宋体" w:eastAsia="宋体" w:hAnsi="宋体"/>
                <w:szCs w:val="21"/>
              </w:rPr>
              <w:t xml:space="preserve">               </w:t>
            </w:r>
          </w:p>
        </w:tc>
      </w:tr>
      <w:tr w:rsidR="009951E0" w:rsidRPr="003C1493">
        <w:tc>
          <w:tcPr>
            <w:tcW w:w="8296" w:type="dxa"/>
          </w:tcPr>
          <w:p w:rsidR="000041E8" w:rsidRPr="003C1493" w:rsidRDefault="00C039ED" w:rsidP="000041E8">
            <w:pPr>
              <w:spacing w:line="300" w:lineRule="auto"/>
              <w:rPr>
                <w:rFonts w:ascii="宋体" w:eastAsia="宋体" w:hAnsi="宋体"/>
                <w:szCs w:val="21"/>
              </w:rPr>
            </w:pPr>
            <w:r w:rsidRPr="003C1493">
              <w:rPr>
                <w:rFonts w:ascii="宋体" w:eastAsia="宋体" w:hAnsi="宋体" w:hint="eastAsia"/>
                <w:szCs w:val="21"/>
              </w:rPr>
              <w:t xml:space="preserve">试验组 </w:t>
            </w:r>
            <w:r w:rsidRPr="003C1493">
              <w:rPr>
                <w:rFonts w:ascii="宋体" w:eastAsia="宋体" w:hAnsi="宋体"/>
                <w:szCs w:val="21"/>
              </w:rPr>
              <w:t xml:space="preserve">  </w:t>
            </w:r>
            <w:r w:rsidR="00325CA9" w:rsidRPr="003C1493">
              <w:rPr>
                <w:rFonts w:ascii="宋体" w:eastAsia="宋体" w:hAnsi="宋体"/>
                <w:szCs w:val="21"/>
              </w:rPr>
              <w:t xml:space="preserve">     </w:t>
            </w:r>
            <w:r w:rsidRPr="003C1493">
              <w:rPr>
                <w:rFonts w:ascii="宋体" w:eastAsia="宋体" w:hAnsi="宋体" w:cs="Times New Roman"/>
                <w:szCs w:val="21"/>
              </w:rPr>
              <w:t xml:space="preserve">55   </w:t>
            </w:r>
            <w:r w:rsidR="00325CA9" w:rsidRPr="003C1493">
              <w:rPr>
                <w:rFonts w:ascii="宋体" w:eastAsia="宋体" w:hAnsi="宋体" w:cs="Times New Roman"/>
                <w:szCs w:val="21"/>
              </w:rPr>
              <w:t xml:space="preserve">            </w:t>
            </w:r>
            <w:r w:rsidRPr="003C1493">
              <w:rPr>
                <w:rFonts w:ascii="宋体" w:eastAsia="宋体" w:hAnsi="宋体" w:cs="Times New Roman"/>
                <w:szCs w:val="21"/>
              </w:rPr>
              <w:t xml:space="preserve">14.71±2.54  </w:t>
            </w:r>
            <w:r w:rsidR="00325CA9" w:rsidRPr="003C1493">
              <w:rPr>
                <w:rFonts w:ascii="宋体" w:eastAsia="宋体" w:hAnsi="宋体" w:cs="Times New Roman"/>
                <w:szCs w:val="21"/>
              </w:rPr>
              <w:t xml:space="preserve">       </w:t>
            </w:r>
            <w:r w:rsidRPr="003C1493">
              <w:rPr>
                <w:rFonts w:ascii="宋体" w:eastAsia="宋体" w:hAnsi="宋体" w:cs="Times New Roman"/>
                <w:szCs w:val="21"/>
              </w:rPr>
              <w:t>25.76±2.54</w:t>
            </w:r>
            <w:r w:rsidR="000F0ED6" w:rsidRPr="003C1493">
              <w:rPr>
                <w:rFonts w:ascii="宋体" w:eastAsia="宋体" w:hAnsi="宋体" w:cs="Times New Roman"/>
                <w:szCs w:val="21"/>
                <w:vertAlign w:val="superscript"/>
              </w:rPr>
              <w:t>1）</w:t>
            </w:r>
            <w:r w:rsidR="00325CA9" w:rsidRPr="003C1493">
              <w:rPr>
                <w:rFonts w:ascii="宋体" w:eastAsia="宋体" w:hAnsi="宋体" w:cs="Times New Roman"/>
                <w:szCs w:val="21"/>
                <w:vertAlign w:val="superscript"/>
              </w:rPr>
              <w:t>2</w:t>
            </w:r>
            <w:r w:rsidR="002A43DB" w:rsidRPr="003C1493">
              <w:rPr>
                <w:rFonts w:ascii="宋体" w:eastAsia="宋体" w:hAnsi="宋体" w:cs="Times New Roman"/>
                <w:szCs w:val="21"/>
                <w:vertAlign w:val="superscript"/>
              </w:rPr>
              <w:t>）</w:t>
            </w:r>
            <w:r w:rsidRPr="003C1493">
              <w:rPr>
                <w:rFonts w:ascii="宋体" w:eastAsia="宋体" w:hAnsi="宋体" w:cs="Times New Roman"/>
                <w:szCs w:val="21"/>
              </w:rPr>
              <w:t xml:space="preserve"> </w:t>
            </w:r>
            <w:r w:rsidRPr="003C1493">
              <w:rPr>
                <w:rFonts w:ascii="宋体" w:eastAsia="宋体" w:hAnsi="宋体"/>
                <w:szCs w:val="21"/>
              </w:rPr>
              <w:t xml:space="preserve"> </w:t>
            </w:r>
          </w:p>
          <w:p w:rsidR="009951E0" w:rsidRPr="003C1493" w:rsidRDefault="00C039ED" w:rsidP="000041E8">
            <w:pPr>
              <w:spacing w:line="300" w:lineRule="auto"/>
              <w:rPr>
                <w:rFonts w:ascii="宋体" w:eastAsia="宋体" w:hAnsi="宋体"/>
                <w:szCs w:val="21"/>
              </w:rPr>
            </w:pPr>
            <w:r w:rsidRPr="003C1493">
              <w:rPr>
                <w:rFonts w:ascii="宋体" w:eastAsia="宋体" w:hAnsi="宋体" w:hint="eastAsia"/>
                <w:szCs w:val="21"/>
              </w:rPr>
              <w:lastRenderedPageBreak/>
              <w:t xml:space="preserve">对照组 </w:t>
            </w:r>
            <w:r w:rsidRPr="003C1493">
              <w:rPr>
                <w:rFonts w:ascii="宋体" w:eastAsia="宋体" w:hAnsi="宋体"/>
                <w:szCs w:val="21"/>
              </w:rPr>
              <w:t xml:space="preserve"> </w:t>
            </w:r>
            <w:r w:rsidR="00325CA9" w:rsidRPr="003C1493">
              <w:rPr>
                <w:rFonts w:ascii="宋体" w:eastAsia="宋体" w:hAnsi="宋体"/>
                <w:szCs w:val="21"/>
              </w:rPr>
              <w:t xml:space="preserve">    </w:t>
            </w:r>
            <w:r w:rsidRPr="003C1493">
              <w:rPr>
                <w:rFonts w:ascii="宋体" w:eastAsia="宋体" w:hAnsi="宋体"/>
                <w:szCs w:val="21"/>
              </w:rPr>
              <w:t xml:space="preserve"> </w:t>
            </w:r>
            <w:r w:rsidR="00325CA9" w:rsidRPr="003C1493">
              <w:rPr>
                <w:rFonts w:ascii="宋体" w:eastAsia="宋体" w:hAnsi="宋体" w:cs="Times New Roman"/>
                <w:szCs w:val="21"/>
              </w:rPr>
              <w:t xml:space="preserve"> </w:t>
            </w:r>
            <w:r w:rsidRPr="003C1493">
              <w:rPr>
                <w:rFonts w:ascii="宋体" w:eastAsia="宋体" w:hAnsi="宋体" w:cs="Times New Roman"/>
                <w:szCs w:val="21"/>
              </w:rPr>
              <w:t xml:space="preserve">55   </w:t>
            </w:r>
            <w:r w:rsidR="00325CA9" w:rsidRPr="003C1493">
              <w:rPr>
                <w:rFonts w:ascii="宋体" w:eastAsia="宋体" w:hAnsi="宋体" w:cs="Times New Roman"/>
                <w:szCs w:val="21"/>
              </w:rPr>
              <w:t xml:space="preserve">            </w:t>
            </w:r>
            <w:r w:rsidR="000041E8" w:rsidRPr="003C1493">
              <w:rPr>
                <w:rFonts w:ascii="宋体" w:eastAsia="宋体" w:hAnsi="宋体" w:cs="Times New Roman" w:hint="eastAsia"/>
                <w:szCs w:val="21"/>
              </w:rPr>
              <w:t>1</w:t>
            </w:r>
            <w:r w:rsidRPr="003C1493">
              <w:rPr>
                <w:rFonts w:ascii="宋体" w:eastAsia="宋体" w:hAnsi="宋体" w:cs="Times New Roman"/>
                <w:szCs w:val="21"/>
              </w:rPr>
              <w:t xml:space="preserve">5.49±1.60 </w:t>
            </w:r>
            <w:r w:rsidR="00325CA9" w:rsidRPr="003C1493">
              <w:rPr>
                <w:rFonts w:ascii="宋体" w:eastAsia="宋体" w:hAnsi="宋体" w:cs="Times New Roman"/>
                <w:szCs w:val="21"/>
              </w:rPr>
              <w:t xml:space="preserve">    </w:t>
            </w:r>
            <w:r w:rsidRPr="003C1493">
              <w:rPr>
                <w:rFonts w:ascii="宋体" w:eastAsia="宋体" w:hAnsi="宋体" w:cs="Times New Roman"/>
                <w:szCs w:val="21"/>
              </w:rPr>
              <w:t xml:space="preserve"> </w:t>
            </w:r>
            <w:r w:rsidR="00325CA9" w:rsidRPr="003C1493">
              <w:rPr>
                <w:rFonts w:ascii="宋体" w:eastAsia="宋体" w:hAnsi="宋体" w:cs="Times New Roman"/>
                <w:szCs w:val="21"/>
              </w:rPr>
              <w:t xml:space="preserve">   </w:t>
            </w:r>
            <w:r w:rsidRPr="003C1493">
              <w:rPr>
                <w:rFonts w:ascii="宋体" w:eastAsia="宋体" w:hAnsi="宋体" w:cs="Times New Roman"/>
                <w:szCs w:val="21"/>
              </w:rPr>
              <w:t>20.75±3.63</w:t>
            </w:r>
            <w:r w:rsidR="002A43DB" w:rsidRPr="003C1493">
              <w:rPr>
                <w:rFonts w:ascii="宋体" w:eastAsia="宋体" w:hAnsi="宋体" w:cs="Times New Roman" w:hint="eastAsia"/>
                <w:szCs w:val="21"/>
              </w:rPr>
              <w:t>1）</w:t>
            </w:r>
            <w:r w:rsidRPr="003C1493">
              <w:rPr>
                <w:rFonts w:ascii="宋体" w:eastAsia="宋体" w:hAnsi="宋体"/>
                <w:szCs w:val="21"/>
              </w:rPr>
              <w:t xml:space="preserve">  </w:t>
            </w:r>
            <w:r w:rsidR="00854DCD" w:rsidRPr="003C1493">
              <w:rPr>
                <w:rFonts w:ascii="宋体" w:eastAsia="宋体" w:hAnsi="宋体"/>
                <w:szCs w:val="21"/>
              </w:rPr>
              <w:t xml:space="preserve"> </w:t>
            </w:r>
            <w:r w:rsidRPr="003C1493">
              <w:rPr>
                <w:rFonts w:ascii="宋体" w:eastAsia="宋体" w:hAnsi="宋体"/>
                <w:szCs w:val="21"/>
              </w:rPr>
              <w:t xml:space="preserve">        </w:t>
            </w:r>
            <w:r w:rsidRPr="003C1493">
              <w:rPr>
                <w:rFonts w:ascii="宋体" w:eastAsia="宋体" w:hAnsi="宋体"/>
                <w:color w:val="000000" w:themeColor="text1"/>
                <w:szCs w:val="21"/>
              </w:rPr>
              <w:t xml:space="preserve">                    </w:t>
            </w:r>
          </w:p>
        </w:tc>
      </w:tr>
    </w:tbl>
    <w:p w:rsidR="003C70C2" w:rsidRPr="003C1493" w:rsidRDefault="00C039ED">
      <w:pPr>
        <w:spacing w:line="300" w:lineRule="auto"/>
        <w:rPr>
          <w:rFonts w:ascii="宋体" w:eastAsia="宋体" w:hAnsi="宋体"/>
          <w:szCs w:val="21"/>
        </w:rPr>
      </w:pPr>
      <w:r w:rsidRPr="003C1493">
        <w:rPr>
          <w:rFonts w:ascii="宋体" w:eastAsia="宋体" w:hAnsi="宋体" w:hint="eastAsia"/>
          <w:szCs w:val="21"/>
        </w:rPr>
        <w:lastRenderedPageBreak/>
        <w:t>注：</w:t>
      </w:r>
      <w:r w:rsidR="002A43DB" w:rsidRPr="003C1493">
        <w:rPr>
          <w:rFonts w:ascii="宋体" w:eastAsia="宋体" w:hAnsi="宋体" w:hint="eastAsia"/>
          <w:szCs w:val="21"/>
        </w:rPr>
        <w:t>与本组治疗前比较，1）</w:t>
      </w:r>
      <w:r w:rsidR="002A43DB" w:rsidRPr="003C1493">
        <w:rPr>
          <w:rFonts w:ascii="宋体" w:eastAsia="宋体" w:hAnsi="宋体"/>
          <w:i/>
          <w:szCs w:val="21"/>
        </w:rPr>
        <w:t>P</w:t>
      </w:r>
      <w:r w:rsidR="00056589" w:rsidRPr="003C1493">
        <w:rPr>
          <w:rFonts w:ascii="宋体" w:eastAsia="宋体" w:hAnsi="宋体"/>
          <w:i/>
          <w:szCs w:val="21"/>
        </w:rPr>
        <w:t xml:space="preserve"> </w:t>
      </w:r>
      <w:r w:rsidR="002A43DB" w:rsidRPr="003C1493">
        <w:rPr>
          <w:rFonts w:ascii="宋体" w:eastAsia="宋体" w:hAnsi="宋体" w:hint="eastAsia"/>
          <w:szCs w:val="21"/>
        </w:rPr>
        <w:t>＜0.05</w:t>
      </w:r>
      <w:r w:rsidR="003614B2" w:rsidRPr="003C1493">
        <w:rPr>
          <w:rFonts w:ascii="宋体" w:eastAsia="宋体" w:hAnsi="宋体" w:hint="eastAsia"/>
          <w:szCs w:val="21"/>
        </w:rPr>
        <w:t>；</w:t>
      </w:r>
      <w:r w:rsidR="002A43DB" w:rsidRPr="003C1493">
        <w:rPr>
          <w:rFonts w:ascii="宋体" w:eastAsia="宋体" w:hAnsi="宋体" w:hint="eastAsia"/>
          <w:szCs w:val="21"/>
        </w:rPr>
        <w:t>与对照组治疗后比较，</w:t>
      </w:r>
      <w:r w:rsidR="00325CA9" w:rsidRPr="003C1493">
        <w:rPr>
          <w:rFonts w:ascii="宋体" w:eastAsia="宋体" w:hAnsi="宋体" w:hint="eastAsia"/>
          <w:szCs w:val="21"/>
        </w:rPr>
        <w:t>2</w:t>
      </w:r>
      <w:r w:rsidR="002A43DB" w:rsidRPr="003C1493">
        <w:rPr>
          <w:rFonts w:ascii="宋体" w:eastAsia="宋体" w:hAnsi="宋体" w:hint="eastAsia"/>
          <w:szCs w:val="21"/>
        </w:rPr>
        <w:t>）</w:t>
      </w:r>
      <w:r w:rsidR="002A43DB" w:rsidRPr="003C1493">
        <w:rPr>
          <w:rFonts w:ascii="宋体" w:eastAsia="宋体" w:hAnsi="宋体"/>
          <w:i/>
          <w:szCs w:val="21"/>
        </w:rPr>
        <w:t>P</w:t>
      </w:r>
      <w:r w:rsidR="00056589" w:rsidRPr="003C1493">
        <w:rPr>
          <w:rFonts w:ascii="宋体" w:eastAsia="宋体" w:hAnsi="宋体"/>
          <w:i/>
          <w:szCs w:val="21"/>
        </w:rPr>
        <w:t xml:space="preserve"> </w:t>
      </w:r>
      <w:r w:rsidR="002A43DB" w:rsidRPr="003C1493">
        <w:rPr>
          <w:rFonts w:ascii="宋体" w:eastAsia="宋体" w:hAnsi="宋体" w:hint="eastAsia"/>
          <w:szCs w:val="21"/>
        </w:rPr>
        <w:t>＜0.05；</w:t>
      </w:r>
      <w:r w:rsidR="002A43DB" w:rsidRPr="003C1493">
        <w:rPr>
          <w:rFonts w:ascii="宋体" w:eastAsia="宋体" w:hAnsi="宋体"/>
          <w:szCs w:val="21"/>
        </w:rPr>
        <w:t xml:space="preserve"> </w:t>
      </w:r>
    </w:p>
    <w:p w:rsidR="00E07E58" w:rsidRPr="003C1493" w:rsidRDefault="00E07E58" w:rsidP="00E07E58">
      <w:pPr>
        <w:spacing w:line="300" w:lineRule="auto"/>
        <w:ind w:firstLineChars="200" w:firstLine="420"/>
        <w:rPr>
          <w:rFonts w:ascii="宋体" w:eastAsia="宋体" w:hAnsi="宋体"/>
          <w:szCs w:val="21"/>
        </w:rPr>
      </w:pPr>
      <w:r w:rsidRPr="003C1493">
        <w:rPr>
          <w:rFonts w:ascii="宋体" w:eastAsia="宋体" w:hAnsi="宋体" w:hint="eastAsia"/>
          <w:szCs w:val="21"/>
        </w:rPr>
        <w:t>由表2可知，试验组及对照组的的</w:t>
      </w:r>
      <w:r w:rsidRPr="003C1493">
        <w:rPr>
          <w:rFonts w:ascii="宋体" w:eastAsia="宋体" w:hAnsi="宋体"/>
          <w:szCs w:val="21"/>
        </w:rPr>
        <w:t>JOA</w:t>
      </w:r>
      <w:r w:rsidRPr="003C1493">
        <w:rPr>
          <w:rFonts w:ascii="宋体" w:eastAsia="宋体" w:hAnsi="宋体" w:hint="eastAsia"/>
          <w:szCs w:val="21"/>
        </w:rPr>
        <w:t>评分治疗后均低于治疗前，差异具有统计学意义（</w:t>
      </w:r>
      <w:r w:rsidR="00E94EF6" w:rsidRPr="003C1493">
        <w:rPr>
          <w:rFonts w:ascii="宋体" w:eastAsia="宋体" w:hAnsi="宋体"/>
          <w:i/>
          <w:color w:val="000000" w:themeColor="text1"/>
          <w:szCs w:val="21"/>
        </w:rPr>
        <w:t>P</w:t>
      </w:r>
      <w:r w:rsidR="00E94EF6" w:rsidRPr="003C1493">
        <w:rPr>
          <w:rFonts w:ascii="宋体" w:eastAsia="宋体" w:hAnsi="宋体" w:hint="eastAsia"/>
          <w:szCs w:val="21"/>
        </w:rPr>
        <w:t xml:space="preserve"> </w:t>
      </w:r>
      <w:r w:rsidRPr="003C1493">
        <w:rPr>
          <w:rFonts w:ascii="宋体" w:eastAsia="宋体" w:hAnsi="宋体" w:hint="eastAsia"/>
          <w:szCs w:val="21"/>
        </w:rPr>
        <w:t>=0.00＜0.05），说明试验组及对照组的治疗方法有效。两组患者的</w:t>
      </w:r>
      <w:r w:rsidRPr="003C1493">
        <w:rPr>
          <w:rFonts w:ascii="宋体" w:eastAsia="宋体" w:hAnsi="宋体"/>
          <w:szCs w:val="21"/>
        </w:rPr>
        <w:t>JOA</w:t>
      </w:r>
      <w:r w:rsidRPr="003C1493">
        <w:rPr>
          <w:rFonts w:ascii="宋体" w:eastAsia="宋体" w:hAnsi="宋体" w:hint="eastAsia"/>
          <w:szCs w:val="21"/>
        </w:rPr>
        <w:t>评分在治疗前存在的差异无统计学意义（</w:t>
      </w:r>
      <w:r w:rsidR="00E94EF6" w:rsidRPr="003C1493">
        <w:rPr>
          <w:rFonts w:ascii="宋体" w:eastAsia="宋体" w:hAnsi="宋体"/>
          <w:i/>
          <w:color w:val="000000" w:themeColor="text1"/>
          <w:szCs w:val="21"/>
        </w:rPr>
        <w:t>P</w:t>
      </w:r>
      <w:r w:rsidR="00E94EF6" w:rsidRPr="003C1493">
        <w:rPr>
          <w:rFonts w:ascii="宋体" w:eastAsia="宋体" w:hAnsi="宋体" w:hint="eastAsia"/>
          <w:szCs w:val="21"/>
        </w:rPr>
        <w:t xml:space="preserve"> </w:t>
      </w:r>
      <w:r w:rsidRPr="003C1493">
        <w:rPr>
          <w:rFonts w:ascii="宋体" w:eastAsia="宋体" w:hAnsi="宋体" w:hint="eastAsia"/>
          <w:szCs w:val="21"/>
        </w:rPr>
        <w:t>=0.91＞0.05），据此认为两组具有可比性。组间比较：治疗后</w:t>
      </w:r>
      <w:r w:rsidRPr="003C1493">
        <w:rPr>
          <w:rFonts w:ascii="宋体" w:eastAsia="宋体" w:hAnsi="宋体"/>
          <w:szCs w:val="21"/>
        </w:rPr>
        <w:t>JOA</w:t>
      </w:r>
      <w:r w:rsidRPr="003C1493">
        <w:rPr>
          <w:rFonts w:ascii="宋体" w:eastAsia="宋体" w:hAnsi="宋体" w:hint="eastAsia"/>
          <w:szCs w:val="21"/>
        </w:rPr>
        <w:t>评分试验组明显高于对照组，差异具有统计学意义（</w:t>
      </w:r>
      <w:r w:rsidR="00E94EF6" w:rsidRPr="003C1493">
        <w:rPr>
          <w:rFonts w:ascii="宋体" w:eastAsia="宋体" w:hAnsi="宋体"/>
          <w:i/>
          <w:color w:val="000000" w:themeColor="text1"/>
          <w:szCs w:val="21"/>
        </w:rPr>
        <w:t>P</w:t>
      </w:r>
      <w:r w:rsidR="00E94EF6" w:rsidRPr="003C1493">
        <w:rPr>
          <w:rFonts w:ascii="宋体" w:eastAsia="宋体" w:hAnsi="宋体" w:hint="eastAsia"/>
          <w:szCs w:val="21"/>
        </w:rPr>
        <w:t xml:space="preserve"> </w:t>
      </w:r>
      <w:r w:rsidRPr="003C1493">
        <w:rPr>
          <w:rFonts w:ascii="宋体" w:eastAsia="宋体" w:hAnsi="宋体" w:hint="eastAsia"/>
          <w:szCs w:val="21"/>
        </w:rPr>
        <w:t>=0.00＜0.05）。</w:t>
      </w:r>
    </w:p>
    <w:p w:rsidR="009951E0" w:rsidRPr="003C1493" w:rsidRDefault="00C039ED">
      <w:pPr>
        <w:spacing w:line="300" w:lineRule="auto"/>
        <w:rPr>
          <w:rFonts w:ascii="宋体" w:eastAsia="宋体" w:hAnsi="宋体"/>
          <w:b/>
          <w:szCs w:val="21"/>
        </w:rPr>
      </w:pPr>
      <w:r w:rsidRPr="003C1493">
        <w:rPr>
          <w:rFonts w:ascii="宋体" w:eastAsia="宋体" w:hAnsi="宋体"/>
          <w:b/>
          <w:szCs w:val="21"/>
        </w:rPr>
        <w:t>2.</w:t>
      </w:r>
      <w:r w:rsidRPr="003C1493">
        <w:rPr>
          <w:rFonts w:ascii="宋体" w:eastAsia="宋体" w:hAnsi="宋体" w:hint="eastAsia"/>
          <w:b/>
          <w:szCs w:val="21"/>
        </w:rPr>
        <w:t>3</w:t>
      </w:r>
      <w:r w:rsidRPr="003C1493">
        <w:rPr>
          <w:rFonts w:ascii="宋体" w:eastAsia="宋体" w:hAnsi="宋体"/>
          <w:b/>
          <w:szCs w:val="21"/>
        </w:rPr>
        <w:t xml:space="preserve"> 临床疗效 见表</w:t>
      </w:r>
      <w:r w:rsidRPr="003C1493">
        <w:rPr>
          <w:rFonts w:ascii="宋体" w:eastAsia="宋体" w:hAnsi="宋体" w:hint="eastAsia"/>
          <w:b/>
          <w:szCs w:val="21"/>
        </w:rPr>
        <w:t>3</w:t>
      </w:r>
    </w:p>
    <w:p w:rsidR="009951E0" w:rsidRPr="003C1493" w:rsidRDefault="00C039ED" w:rsidP="00DD3422">
      <w:pPr>
        <w:spacing w:line="300" w:lineRule="auto"/>
        <w:jc w:val="center"/>
        <w:rPr>
          <w:rFonts w:ascii="宋体" w:eastAsia="宋体" w:hAnsi="宋体"/>
          <w:szCs w:val="21"/>
        </w:rPr>
      </w:pPr>
      <w:r w:rsidRPr="003C1493">
        <w:rPr>
          <w:rFonts w:ascii="宋体" w:eastAsia="宋体" w:hAnsi="宋体" w:hint="eastAsia"/>
          <w:szCs w:val="21"/>
        </w:rPr>
        <w:t>表3</w:t>
      </w:r>
      <w:r w:rsidRPr="003C1493">
        <w:rPr>
          <w:rFonts w:ascii="宋体" w:eastAsia="宋体" w:hAnsi="宋体"/>
          <w:szCs w:val="21"/>
        </w:rPr>
        <w:t>两组患者治疗前后临床疗效比较</w:t>
      </w:r>
      <w:r w:rsidRPr="003C1493">
        <w:rPr>
          <w:rFonts w:ascii="宋体" w:eastAsia="宋体" w:hAnsi="宋体" w:hint="eastAsia"/>
          <w:szCs w:val="21"/>
        </w:rPr>
        <w:t xml:space="preserve"> </w:t>
      </w:r>
      <w:r w:rsidR="00DF37E9" w:rsidRPr="003C1493">
        <w:rPr>
          <w:rFonts w:ascii="宋体" w:eastAsia="宋体" w:hAnsi="宋体" w:hint="eastAsia"/>
          <w:szCs w:val="21"/>
        </w:rPr>
        <w:t>[</w:t>
      </w:r>
      <w:r w:rsidRPr="003C1493">
        <w:rPr>
          <w:rFonts w:ascii="宋体" w:eastAsia="宋体" w:hAnsi="宋体"/>
          <w:szCs w:val="21"/>
        </w:rPr>
        <w:t>例</w:t>
      </w:r>
      <w:r w:rsidR="00DF37E9" w:rsidRPr="003C1493">
        <w:rPr>
          <w:rFonts w:ascii="宋体" w:eastAsia="宋体" w:hAnsi="宋体" w:hint="eastAsia"/>
          <w:szCs w:val="21"/>
        </w:rPr>
        <w:t>（％）]</w:t>
      </w:r>
    </w:p>
    <w:tbl>
      <w:tblPr>
        <w:tblStyle w:val="a5"/>
        <w:tblW w:w="8296" w:type="dxa"/>
        <w:tblBorders>
          <w:left w:val="none" w:sz="0" w:space="0" w:color="auto"/>
          <w:right w:val="none" w:sz="0" w:space="0" w:color="auto"/>
        </w:tblBorders>
        <w:tblLayout w:type="fixed"/>
        <w:tblLook w:val="04A0" w:firstRow="1" w:lastRow="0" w:firstColumn="1" w:lastColumn="0" w:noHBand="0" w:noVBand="1"/>
      </w:tblPr>
      <w:tblGrid>
        <w:gridCol w:w="8296"/>
      </w:tblGrid>
      <w:tr w:rsidR="009951E0" w:rsidRPr="003C1493">
        <w:tc>
          <w:tcPr>
            <w:tcW w:w="8296" w:type="dxa"/>
          </w:tcPr>
          <w:p w:rsidR="009951E0" w:rsidRPr="003C1493" w:rsidRDefault="00C039ED">
            <w:pPr>
              <w:tabs>
                <w:tab w:val="left" w:pos="3340"/>
              </w:tabs>
              <w:spacing w:line="300" w:lineRule="auto"/>
              <w:rPr>
                <w:rFonts w:ascii="宋体" w:eastAsia="宋体" w:hAnsi="宋体"/>
                <w:szCs w:val="21"/>
              </w:rPr>
            </w:pPr>
            <w:r w:rsidRPr="003C1493">
              <w:rPr>
                <w:rFonts w:ascii="宋体" w:eastAsia="宋体" w:hAnsi="宋体" w:hint="eastAsia"/>
                <w:szCs w:val="21"/>
              </w:rPr>
              <w:t xml:space="preserve">组别 </w:t>
            </w:r>
            <w:r w:rsidRPr="003C1493">
              <w:rPr>
                <w:rFonts w:ascii="宋体" w:eastAsia="宋体" w:hAnsi="宋体"/>
                <w:szCs w:val="21"/>
              </w:rPr>
              <w:t xml:space="preserve">    </w:t>
            </w:r>
            <w:r w:rsidRPr="003C1493">
              <w:rPr>
                <w:rFonts w:ascii="宋体" w:eastAsia="宋体" w:hAnsi="宋体" w:hint="eastAsia"/>
                <w:szCs w:val="21"/>
              </w:rPr>
              <w:t xml:space="preserve">例数 </w:t>
            </w:r>
            <w:r w:rsidRPr="003C1493">
              <w:rPr>
                <w:rFonts w:ascii="宋体" w:eastAsia="宋体" w:hAnsi="宋体"/>
                <w:szCs w:val="21"/>
              </w:rPr>
              <w:t xml:space="preserve">      </w:t>
            </w:r>
            <w:r w:rsidRPr="003C1493">
              <w:rPr>
                <w:rFonts w:ascii="宋体" w:eastAsia="宋体" w:hAnsi="宋体" w:hint="eastAsia"/>
                <w:szCs w:val="21"/>
              </w:rPr>
              <w:t xml:space="preserve">痊愈 </w:t>
            </w:r>
            <w:r w:rsidRPr="003C1493">
              <w:rPr>
                <w:rFonts w:ascii="宋体" w:eastAsia="宋体" w:hAnsi="宋体"/>
                <w:szCs w:val="21"/>
              </w:rPr>
              <w:t xml:space="preserve">    </w:t>
            </w:r>
            <w:r w:rsidRPr="003C1493">
              <w:rPr>
                <w:rFonts w:ascii="宋体" w:eastAsia="宋体" w:hAnsi="宋体" w:hint="eastAsia"/>
                <w:szCs w:val="21"/>
              </w:rPr>
              <w:t xml:space="preserve">好转 </w:t>
            </w:r>
            <w:r w:rsidRPr="003C1493">
              <w:rPr>
                <w:rFonts w:ascii="宋体" w:eastAsia="宋体" w:hAnsi="宋体"/>
                <w:szCs w:val="21"/>
              </w:rPr>
              <w:t xml:space="preserve">     </w:t>
            </w:r>
            <w:r w:rsidRPr="003C1493">
              <w:rPr>
                <w:rFonts w:ascii="宋体" w:eastAsia="宋体" w:hAnsi="宋体" w:hint="eastAsia"/>
                <w:szCs w:val="21"/>
              </w:rPr>
              <w:t xml:space="preserve">未愈 </w:t>
            </w:r>
            <w:r w:rsidRPr="003C1493">
              <w:rPr>
                <w:rFonts w:ascii="宋体" w:eastAsia="宋体" w:hAnsi="宋体"/>
                <w:szCs w:val="21"/>
              </w:rPr>
              <w:t xml:space="preserve">            </w:t>
            </w:r>
            <w:r w:rsidRPr="003C1493">
              <w:rPr>
                <w:rFonts w:ascii="宋体" w:eastAsia="宋体" w:hAnsi="宋体" w:hint="eastAsia"/>
                <w:szCs w:val="21"/>
              </w:rPr>
              <w:t>总有效率</w:t>
            </w:r>
          </w:p>
        </w:tc>
      </w:tr>
      <w:tr w:rsidR="009951E0" w:rsidRPr="003C1493">
        <w:tc>
          <w:tcPr>
            <w:tcW w:w="8296" w:type="dxa"/>
          </w:tcPr>
          <w:p w:rsidR="009951E0" w:rsidRPr="003C1493" w:rsidRDefault="00C039ED">
            <w:pPr>
              <w:tabs>
                <w:tab w:val="left" w:pos="3340"/>
              </w:tabs>
              <w:spacing w:line="300" w:lineRule="auto"/>
              <w:rPr>
                <w:rFonts w:ascii="宋体" w:eastAsia="宋体" w:hAnsi="宋体" w:cs="Times New Roman"/>
                <w:szCs w:val="21"/>
              </w:rPr>
            </w:pPr>
            <w:r w:rsidRPr="003C1493">
              <w:rPr>
                <w:rFonts w:ascii="宋体" w:eastAsia="宋体" w:hAnsi="宋体" w:hint="eastAsia"/>
                <w:szCs w:val="21"/>
              </w:rPr>
              <w:t xml:space="preserve">试验组  </w:t>
            </w:r>
            <w:r w:rsidRPr="003C1493">
              <w:rPr>
                <w:rFonts w:ascii="宋体" w:eastAsia="宋体" w:hAnsi="宋体"/>
                <w:szCs w:val="21"/>
              </w:rPr>
              <w:t xml:space="preserve"> </w:t>
            </w:r>
            <w:r w:rsidRPr="003C1493">
              <w:rPr>
                <w:rFonts w:ascii="宋体" w:eastAsia="宋体" w:hAnsi="宋体" w:cs="Times New Roman"/>
                <w:szCs w:val="21"/>
              </w:rPr>
              <w:t xml:space="preserve"> 55         8        45        2                96.36％</w:t>
            </w:r>
            <w:r w:rsidR="009673CA" w:rsidRPr="003C1493">
              <w:rPr>
                <w:rFonts w:ascii="宋体" w:eastAsia="宋体" w:hAnsi="宋体" w:cs="Times New Roman"/>
                <w:szCs w:val="21"/>
                <w:vertAlign w:val="superscript"/>
              </w:rPr>
              <w:t>1）</w:t>
            </w:r>
          </w:p>
          <w:p w:rsidR="009951E0" w:rsidRPr="003C1493" w:rsidRDefault="00C039ED">
            <w:pPr>
              <w:tabs>
                <w:tab w:val="left" w:pos="3340"/>
              </w:tabs>
              <w:spacing w:line="300" w:lineRule="auto"/>
              <w:rPr>
                <w:rFonts w:ascii="宋体" w:eastAsia="宋体" w:hAnsi="宋体"/>
                <w:b/>
                <w:szCs w:val="21"/>
              </w:rPr>
            </w:pPr>
            <w:r w:rsidRPr="003C1493">
              <w:rPr>
                <w:rFonts w:ascii="宋体" w:eastAsia="宋体" w:hAnsi="宋体" w:hint="eastAsia"/>
                <w:szCs w:val="21"/>
              </w:rPr>
              <w:t xml:space="preserve">对照组 </w:t>
            </w:r>
            <w:r w:rsidRPr="003C1493">
              <w:rPr>
                <w:rFonts w:ascii="宋体" w:eastAsia="宋体" w:hAnsi="宋体"/>
                <w:szCs w:val="21"/>
              </w:rPr>
              <w:t xml:space="preserve"> </w:t>
            </w:r>
            <w:r w:rsidRPr="003C1493">
              <w:rPr>
                <w:rFonts w:ascii="宋体" w:eastAsia="宋体" w:hAnsi="宋体" w:cs="Times New Roman"/>
                <w:szCs w:val="21"/>
              </w:rPr>
              <w:t xml:space="preserve">  55         3        </w:t>
            </w:r>
            <w:r w:rsidRPr="003C1493">
              <w:rPr>
                <w:rFonts w:ascii="宋体" w:eastAsia="宋体" w:hAnsi="宋体" w:cs="Times New Roman" w:hint="eastAsia"/>
                <w:szCs w:val="21"/>
              </w:rPr>
              <w:t>44</w:t>
            </w:r>
            <w:r w:rsidRPr="003C1493">
              <w:rPr>
                <w:rFonts w:ascii="宋体" w:eastAsia="宋体" w:hAnsi="宋体" w:cs="Times New Roman"/>
                <w:szCs w:val="21"/>
              </w:rPr>
              <w:t xml:space="preserve">        </w:t>
            </w:r>
            <w:r w:rsidRPr="003C1493">
              <w:rPr>
                <w:rFonts w:ascii="宋体" w:eastAsia="宋体" w:hAnsi="宋体" w:cs="Times New Roman" w:hint="eastAsia"/>
                <w:szCs w:val="21"/>
              </w:rPr>
              <w:t>8</w:t>
            </w:r>
            <w:r w:rsidRPr="003C1493">
              <w:rPr>
                <w:rFonts w:ascii="宋体" w:eastAsia="宋体" w:hAnsi="宋体" w:cs="Times New Roman"/>
                <w:szCs w:val="21"/>
              </w:rPr>
              <w:t xml:space="preserve">                </w:t>
            </w:r>
            <w:r w:rsidRPr="003C1493">
              <w:rPr>
                <w:rFonts w:ascii="宋体" w:eastAsia="宋体" w:hAnsi="宋体" w:cs="Times New Roman" w:hint="eastAsia"/>
                <w:szCs w:val="21"/>
              </w:rPr>
              <w:t>85％</w:t>
            </w:r>
          </w:p>
        </w:tc>
      </w:tr>
    </w:tbl>
    <w:p w:rsidR="00DD3422" w:rsidRPr="003C1493" w:rsidRDefault="00C039ED">
      <w:pPr>
        <w:tabs>
          <w:tab w:val="left" w:pos="3340"/>
        </w:tabs>
        <w:spacing w:line="300" w:lineRule="auto"/>
        <w:rPr>
          <w:rFonts w:ascii="宋体" w:eastAsia="宋体" w:hAnsi="宋体"/>
          <w:szCs w:val="21"/>
        </w:rPr>
      </w:pPr>
      <w:r w:rsidRPr="003C1493">
        <w:rPr>
          <w:rFonts w:ascii="宋体" w:eastAsia="宋体" w:hAnsi="宋体" w:hint="eastAsia"/>
          <w:szCs w:val="21"/>
        </w:rPr>
        <w:t>注：试验组的有效率高于对照组</w:t>
      </w:r>
      <w:r w:rsidR="009673CA" w:rsidRPr="003C1493">
        <w:rPr>
          <w:rFonts w:ascii="宋体" w:eastAsia="宋体" w:hAnsi="宋体" w:hint="eastAsia"/>
          <w:szCs w:val="21"/>
        </w:rPr>
        <w:t>，1）</w:t>
      </w:r>
      <w:r w:rsidR="009673CA" w:rsidRPr="003C1493">
        <w:rPr>
          <w:rFonts w:ascii="宋体" w:eastAsia="宋体" w:hAnsi="宋体"/>
          <w:i/>
          <w:szCs w:val="21"/>
        </w:rPr>
        <w:t xml:space="preserve">P </w:t>
      </w:r>
      <w:r w:rsidR="009673CA" w:rsidRPr="003C1493">
        <w:rPr>
          <w:rFonts w:ascii="宋体" w:eastAsia="宋体" w:hAnsi="宋体" w:hint="eastAsia"/>
          <w:szCs w:val="21"/>
        </w:rPr>
        <w:t>＜0.05</w:t>
      </w:r>
      <w:r w:rsidRPr="003C1493">
        <w:rPr>
          <w:rFonts w:ascii="宋体" w:eastAsia="宋体" w:hAnsi="宋体" w:hint="eastAsia"/>
          <w:szCs w:val="21"/>
        </w:rPr>
        <w:t>。</w:t>
      </w:r>
    </w:p>
    <w:p w:rsidR="009951E0" w:rsidRPr="003C1493" w:rsidRDefault="00DD3422" w:rsidP="00DD3422">
      <w:pPr>
        <w:spacing w:line="300" w:lineRule="auto"/>
        <w:ind w:firstLineChars="200" w:firstLine="420"/>
        <w:rPr>
          <w:rFonts w:ascii="宋体" w:eastAsia="宋体" w:hAnsi="宋体"/>
          <w:szCs w:val="21"/>
        </w:rPr>
      </w:pPr>
      <w:r w:rsidRPr="003C1493">
        <w:rPr>
          <w:rFonts w:ascii="宋体" w:eastAsia="宋体" w:hAnsi="宋体" w:hint="eastAsia"/>
          <w:szCs w:val="21"/>
        </w:rPr>
        <w:t>由表3可知，试验组总有效率高于对照组的总有效率，差异具有统计学意义（</w:t>
      </w:r>
      <w:r w:rsidRPr="003C1493">
        <w:rPr>
          <w:rFonts w:ascii="宋体" w:eastAsia="宋体" w:hAnsi="宋体"/>
          <w:i/>
          <w:color w:val="000000" w:themeColor="text1"/>
          <w:szCs w:val="21"/>
        </w:rPr>
        <w:t>P</w:t>
      </w:r>
      <w:r w:rsidRPr="003C1493">
        <w:rPr>
          <w:rFonts w:ascii="宋体" w:eastAsia="宋体" w:hAnsi="宋体"/>
          <w:szCs w:val="21"/>
        </w:rPr>
        <w:t xml:space="preserve"> </w:t>
      </w:r>
      <w:r w:rsidRPr="003C1493">
        <w:rPr>
          <w:rFonts w:ascii="宋体" w:eastAsia="宋体" w:hAnsi="宋体" w:hint="eastAsia"/>
          <w:szCs w:val="21"/>
        </w:rPr>
        <w:t>＜0.05），说明试验组治疗方法优于对照组的治疗方法。</w:t>
      </w:r>
      <w:r w:rsidR="00C039ED" w:rsidRPr="003C1493">
        <w:rPr>
          <w:rFonts w:ascii="宋体" w:eastAsia="宋体" w:hAnsi="宋体"/>
          <w:szCs w:val="21"/>
        </w:rPr>
        <w:tab/>
      </w:r>
    </w:p>
    <w:p w:rsidR="009951E0" w:rsidRPr="003C1493" w:rsidRDefault="000F0ED6">
      <w:pPr>
        <w:spacing w:line="300" w:lineRule="auto"/>
        <w:rPr>
          <w:rFonts w:ascii="宋体" w:eastAsia="宋体" w:hAnsi="宋体"/>
          <w:b/>
          <w:szCs w:val="21"/>
        </w:rPr>
      </w:pPr>
      <w:r w:rsidRPr="003C1493">
        <w:rPr>
          <w:rFonts w:ascii="宋体" w:eastAsia="宋体" w:hAnsi="宋体" w:hint="eastAsia"/>
          <w:b/>
          <w:szCs w:val="21"/>
        </w:rPr>
        <w:t>3</w:t>
      </w:r>
      <w:r w:rsidR="00C039ED" w:rsidRPr="003C1493">
        <w:rPr>
          <w:rFonts w:ascii="宋体" w:eastAsia="宋体" w:hAnsi="宋体"/>
          <w:b/>
          <w:szCs w:val="21"/>
        </w:rPr>
        <w:t xml:space="preserve"> </w:t>
      </w:r>
      <w:r w:rsidR="00C039ED" w:rsidRPr="003C1493">
        <w:rPr>
          <w:rFonts w:ascii="宋体" w:eastAsia="宋体" w:hAnsi="宋体" w:hint="eastAsia"/>
          <w:b/>
          <w:szCs w:val="21"/>
        </w:rPr>
        <w:t>讨论</w:t>
      </w:r>
    </w:p>
    <w:p w:rsidR="009951E0" w:rsidRPr="003C1493" w:rsidRDefault="00C039ED">
      <w:pPr>
        <w:spacing w:line="300" w:lineRule="auto"/>
        <w:ind w:firstLineChars="200" w:firstLine="420"/>
        <w:rPr>
          <w:rFonts w:ascii="宋体" w:eastAsia="宋体" w:hAnsi="宋体"/>
          <w:szCs w:val="21"/>
        </w:rPr>
      </w:pPr>
      <w:r w:rsidRPr="003C1493">
        <w:rPr>
          <w:rFonts w:ascii="宋体" w:eastAsia="宋体" w:hAnsi="宋体" w:hint="eastAsia"/>
          <w:szCs w:val="21"/>
        </w:rPr>
        <w:t>臀上皮神经卡压综合征的发病原因与其特殊的解剖位置是密不可分的。臀上皮神经主要起源于T</w:t>
      </w:r>
      <w:r w:rsidRPr="003C1493">
        <w:rPr>
          <w:rFonts w:ascii="宋体" w:eastAsia="宋体" w:hAnsi="宋体"/>
          <w:szCs w:val="21"/>
          <w:vertAlign w:val="subscript"/>
        </w:rPr>
        <w:t>12</w:t>
      </w:r>
      <w:r w:rsidR="005E40BD" w:rsidRPr="003C1493">
        <w:rPr>
          <w:rFonts w:ascii="宋体" w:eastAsia="宋体" w:hAnsi="宋体"/>
          <w:szCs w:val="21"/>
        </w:rPr>
        <w:t>～</w:t>
      </w:r>
      <w:r w:rsidRPr="003C1493">
        <w:rPr>
          <w:rFonts w:ascii="宋体" w:eastAsia="宋体" w:hAnsi="宋体"/>
          <w:szCs w:val="21"/>
        </w:rPr>
        <w:t>L</w:t>
      </w:r>
      <w:r w:rsidRPr="003C1493">
        <w:rPr>
          <w:rFonts w:ascii="宋体" w:eastAsia="宋体" w:hAnsi="宋体"/>
          <w:szCs w:val="21"/>
          <w:vertAlign w:val="subscript"/>
        </w:rPr>
        <w:t>3</w:t>
      </w:r>
      <w:r w:rsidRPr="003C1493">
        <w:rPr>
          <w:rFonts w:ascii="宋体" w:eastAsia="宋体" w:hAnsi="宋体" w:hint="eastAsia"/>
          <w:szCs w:val="21"/>
        </w:rPr>
        <w:t>脊神经后外侧支，从椎间孔走出后沿着横突的背面走行，然后由里至外穿过骶棘肌及深筋膜并走行与皮下浅筋膜层，到达髂嵴附近后组成臀上皮神经。在此部位神经由腰背筋膜穿过一骨性纤维管到达臀部，即“入臀点”。</w:t>
      </w:r>
      <w:r w:rsidRPr="003C1493">
        <w:rPr>
          <w:rFonts w:ascii="宋体" w:eastAsia="宋体" w:hAnsi="宋体"/>
          <w:szCs w:val="21"/>
          <w:vertAlign w:val="superscript"/>
        </w:rPr>
        <w:t>［</w:t>
      </w:r>
      <w:r w:rsidRPr="003C1493">
        <w:rPr>
          <w:rFonts w:ascii="宋体" w:eastAsia="宋体" w:hAnsi="宋体" w:hint="eastAsia"/>
          <w:szCs w:val="21"/>
          <w:vertAlign w:val="superscript"/>
        </w:rPr>
        <w:t>5-6</w:t>
      </w:r>
      <w:r w:rsidRPr="003C1493">
        <w:rPr>
          <w:rFonts w:ascii="宋体" w:eastAsia="宋体" w:hAnsi="宋体"/>
          <w:szCs w:val="21"/>
          <w:vertAlign w:val="superscript"/>
        </w:rPr>
        <w:t>］</w:t>
      </w:r>
      <w:r w:rsidRPr="003C1493">
        <w:rPr>
          <w:rFonts w:ascii="宋体" w:eastAsia="宋体" w:hAnsi="宋体" w:hint="eastAsia"/>
          <w:szCs w:val="21"/>
        </w:rPr>
        <w:t>相关研究证实，此处的纤维管相对窄小，故在此处神经卡压的几率更高</w:t>
      </w:r>
      <w:r w:rsidRPr="003C1493">
        <w:rPr>
          <w:rFonts w:ascii="宋体" w:eastAsia="宋体" w:hAnsi="宋体"/>
          <w:szCs w:val="21"/>
          <w:vertAlign w:val="superscript"/>
        </w:rPr>
        <w:t>［</w:t>
      </w:r>
      <w:r w:rsidRPr="003C1493">
        <w:rPr>
          <w:rFonts w:ascii="宋体" w:eastAsia="宋体" w:hAnsi="宋体" w:hint="eastAsia"/>
          <w:szCs w:val="21"/>
          <w:vertAlign w:val="superscript"/>
        </w:rPr>
        <w:t>7</w:t>
      </w:r>
      <w:r w:rsidRPr="003C1493">
        <w:rPr>
          <w:rFonts w:ascii="宋体" w:eastAsia="宋体" w:hAnsi="宋体"/>
          <w:szCs w:val="21"/>
          <w:vertAlign w:val="superscript"/>
        </w:rPr>
        <w:t>］</w:t>
      </w:r>
      <w:r w:rsidRPr="003C1493">
        <w:rPr>
          <w:rFonts w:ascii="宋体" w:eastAsia="宋体" w:hAnsi="宋体" w:hint="eastAsia"/>
          <w:szCs w:val="21"/>
        </w:rPr>
        <w:t>。</w:t>
      </w:r>
    </w:p>
    <w:p w:rsidR="009951E0" w:rsidRPr="003C1493" w:rsidRDefault="00C039ED">
      <w:pPr>
        <w:spacing w:line="300" w:lineRule="auto"/>
        <w:ind w:firstLine="420"/>
        <w:rPr>
          <w:rFonts w:ascii="宋体" w:eastAsia="宋体" w:hAnsi="宋体"/>
          <w:szCs w:val="21"/>
        </w:rPr>
      </w:pPr>
      <w:r w:rsidRPr="003C1493">
        <w:rPr>
          <w:rFonts w:ascii="宋体" w:eastAsia="宋体" w:hAnsi="宋体" w:hint="eastAsia"/>
          <w:szCs w:val="21"/>
        </w:rPr>
        <w:t>从祖国医学上来看，本病属中医“痹症”范畴，多因感受风寒湿邪或肝肾亏虚。当人体收到慢性劳损或闪挫损伤后，经络不通，气血瘀滞，气机运行不畅，不通则痛。针对此病的中医治疗主要以舒筋活络，行气活血为主。对于此病的治疗，近些年来临床工作者做出了大量的研究与实践，以获取更好的治疗手段。张春宝等</w:t>
      </w:r>
      <w:r w:rsidRPr="003C1493">
        <w:rPr>
          <w:rFonts w:ascii="宋体" w:eastAsia="宋体" w:hAnsi="宋体"/>
          <w:szCs w:val="21"/>
          <w:vertAlign w:val="superscript"/>
        </w:rPr>
        <w:t>［</w:t>
      </w:r>
      <w:r w:rsidRPr="003C1493">
        <w:rPr>
          <w:rFonts w:ascii="宋体" w:eastAsia="宋体" w:hAnsi="宋体" w:hint="eastAsia"/>
          <w:szCs w:val="21"/>
          <w:vertAlign w:val="superscript"/>
        </w:rPr>
        <w:t>8</w:t>
      </w:r>
      <w:r w:rsidRPr="003C1493">
        <w:rPr>
          <w:rFonts w:ascii="宋体" w:eastAsia="宋体" w:hAnsi="宋体"/>
          <w:szCs w:val="21"/>
          <w:vertAlign w:val="superscript"/>
        </w:rPr>
        <w:t>］</w:t>
      </w:r>
      <w:r w:rsidRPr="003C1493">
        <w:rPr>
          <w:rFonts w:ascii="宋体" w:eastAsia="宋体" w:hAnsi="宋体" w:hint="eastAsia"/>
          <w:szCs w:val="21"/>
        </w:rPr>
        <w:t>运用推拿的治疗手法</w:t>
      </w:r>
      <w:r w:rsidR="00DF7A09" w:rsidRPr="003C1493">
        <w:rPr>
          <w:rFonts w:ascii="宋体" w:eastAsia="宋体" w:hAnsi="宋体" w:hint="eastAsia"/>
          <w:szCs w:val="21"/>
        </w:rPr>
        <w:t>，在</w:t>
      </w:r>
      <w:r w:rsidR="00710C10" w:rsidRPr="003C1493">
        <w:rPr>
          <w:rFonts w:ascii="宋体" w:eastAsia="宋体" w:hAnsi="宋体"/>
          <w:szCs w:val="21"/>
        </w:rPr>
        <w:t>患侧臀上皮神经区用双拇指触及到一滚动、隆起的绳索样物时,用拇指按压神经使其复于原位,并松揉周围软组织</w:t>
      </w:r>
      <w:r w:rsidRPr="003C1493">
        <w:rPr>
          <w:rFonts w:ascii="宋体" w:eastAsia="宋体" w:hAnsi="宋体" w:hint="eastAsia"/>
          <w:szCs w:val="21"/>
        </w:rPr>
        <w:t>治疗此病</w:t>
      </w:r>
      <w:r w:rsidR="00DF7A09" w:rsidRPr="003C1493">
        <w:rPr>
          <w:rFonts w:ascii="宋体" w:eastAsia="宋体" w:hAnsi="宋体" w:hint="eastAsia"/>
          <w:szCs w:val="21"/>
        </w:rPr>
        <w:t>，患者疼痛明显减轻</w:t>
      </w:r>
      <w:r w:rsidRPr="003C1493">
        <w:rPr>
          <w:rFonts w:ascii="宋体" w:eastAsia="宋体" w:hAnsi="宋体" w:hint="eastAsia"/>
          <w:szCs w:val="21"/>
        </w:rPr>
        <w:t>。段朝霞等</w:t>
      </w:r>
      <w:r w:rsidRPr="003C1493">
        <w:rPr>
          <w:rFonts w:ascii="宋体" w:eastAsia="宋体" w:hAnsi="宋体"/>
          <w:szCs w:val="21"/>
          <w:vertAlign w:val="superscript"/>
        </w:rPr>
        <w:t>［</w:t>
      </w:r>
      <w:r w:rsidRPr="003C1493">
        <w:rPr>
          <w:rFonts w:ascii="宋体" w:eastAsia="宋体" w:hAnsi="宋体" w:hint="eastAsia"/>
          <w:szCs w:val="21"/>
          <w:vertAlign w:val="superscript"/>
        </w:rPr>
        <w:t>9</w:t>
      </w:r>
      <w:r w:rsidRPr="003C1493">
        <w:rPr>
          <w:rFonts w:ascii="宋体" w:eastAsia="宋体" w:hAnsi="宋体"/>
          <w:szCs w:val="21"/>
          <w:vertAlign w:val="superscript"/>
        </w:rPr>
        <w:t>］</w:t>
      </w:r>
      <w:r w:rsidRPr="003C1493">
        <w:rPr>
          <w:rFonts w:ascii="宋体" w:eastAsia="宋体" w:hAnsi="宋体" w:hint="eastAsia"/>
          <w:szCs w:val="21"/>
        </w:rPr>
        <w:t>采用坡针的治疗手段治疗此病</w:t>
      </w:r>
      <w:r w:rsidR="00DF7A09" w:rsidRPr="003C1493">
        <w:rPr>
          <w:rFonts w:ascii="宋体" w:eastAsia="宋体" w:hAnsi="宋体" w:hint="eastAsia"/>
          <w:szCs w:val="21"/>
        </w:rPr>
        <w:t>，</w:t>
      </w:r>
      <w:r w:rsidR="00DF7A09" w:rsidRPr="003C1493">
        <w:rPr>
          <w:rFonts w:ascii="宋体" w:eastAsia="宋体" w:hAnsi="宋体"/>
          <w:szCs w:val="21"/>
        </w:rPr>
        <w:t>铍针对皮下组织、筋膜和肌肉的切割,使筋膜腔内压力减低,筋膜表面张力降低,松懈粘连,消除瘢痕,从而消除感觉神经末梢所受的刺激和压迫,缓解疼痛</w:t>
      </w:r>
      <w:r w:rsidR="00DF7A09" w:rsidRPr="003C1493">
        <w:rPr>
          <w:rFonts w:ascii="宋体" w:eastAsia="宋体" w:hAnsi="宋体" w:hint="eastAsia"/>
          <w:szCs w:val="21"/>
        </w:rPr>
        <w:t>。</w:t>
      </w:r>
      <w:r w:rsidRPr="003C1493">
        <w:rPr>
          <w:rFonts w:ascii="宋体" w:eastAsia="宋体" w:hAnsi="宋体" w:hint="eastAsia"/>
          <w:szCs w:val="21"/>
        </w:rPr>
        <w:t>刘海永等</w:t>
      </w:r>
      <w:r w:rsidRPr="003C1493">
        <w:rPr>
          <w:rFonts w:ascii="宋体" w:eastAsia="宋体" w:hAnsi="宋体"/>
          <w:szCs w:val="21"/>
          <w:vertAlign w:val="superscript"/>
        </w:rPr>
        <w:t>［</w:t>
      </w:r>
      <w:r w:rsidRPr="003C1493">
        <w:rPr>
          <w:rFonts w:ascii="宋体" w:eastAsia="宋体" w:hAnsi="宋体" w:hint="eastAsia"/>
          <w:szCs w:val="21"/>
          <w:vertAlign w:val="superscript"/>
        </w:rPr>
        <w:t>10</w:t>
      </w:r>
      <w:r w:rsidRPr="003C1493">
        <w:rPr>
          <w:rFonts w:ascii="宋体" w:eastAsia="宋体" w:hAnsi="宋体"/>
          <w:szCs w:val="21"/>
          <w:vertAlign w:val="superscript"/>
        </w:rPr>
        <w:t>］</w:t>
      </w:r>
      <w:r w:rsidRPr="003C1493">
        <w:rPr>
          <w:rFonts w:ascii="宋体" w:eastAsia="宋体" w:hAnsi="宋体" w:hint="eastAsia"/>
          <w:szCs w:val="21"/>
        </w:rPr>
        <w:t>采用针</w:t>
      </w:r>
      <w:r w:rsidR="00DF7A09" w:rsidRPr="003C1493">
        <w:rPr>
          <w:rFonts w:ascii="宋体" w:eastAsia="宋体" w:hAnsi="宋体" w:hint="eastAsia"/>
          <w:szCs w:val="21"/>
        </w:rPr>
        <w:t>刺阿是穴的方法</w:t>
      </w:r>
      <w:r w:rsidRPr="003C1493">
        <w:rPr>
          <w:rFonts w:ascii="宋体" w:eastAsia="宋体" w:hAnsi="宋体" w:hint="eastAsia"/>
          <w:szCs w:val="21"/>
        </w:rPr>
        <w:t>治疗此病，</w:t>
      </w:r>
      <w:r w:rsidR="00DF7A09" w:rsidRPr="003C1493">
        <w:rPr>
          <w:rFonts w:ascii="宋体" w:eastAsia="宋体" w:hAnsi="宋体"/>
          <w:szCs w:val="21"/>
        </w:rPr>
        <w:t>针刺可迅速改善局部血液循环,不但使水肿逐渐消退, 减轻对臀上皮神经的挤压,而且可促进存积的化学物质的代谢,减轻对神经的刺激,而消除疼痛</w:t>
      </w:r>
      <w:r w:rsidR="00105393" w:rsidRPr="003C1493">
        <w:rPr>
          <w:rFonts w:ascii="宋体" w:eastAsia="宋体" w:hAnsi="宋体" w:hint="eastAsia"/>
          <w:szCs w:val="21"/>
        </w:rPr>
        <w:t>。</w:t>
      </w:r>
      <w:r w:rsidRPr="003C1493">
        <w:rPr>
          <w:rFonts w:ascii="宋体" w:eastAsia="宋体" w:hAnsi="宋体" w:hint="eastAsia"/>
          <w:szCs w:val="21"/>
        </w:rPr>
        <w:t>叶田等</w:t>
      </w:r>
      <w:r w:rsidR="00105393" w:rsidRPr="003C1493">
        <w:rPr>
          <w:rFonts w:ascii="宋体" w:eastAsia="宋体" w:hAnsi="宋体"/>
          <w:szCs w:val="21"/>
          <w:vertAlign w:val="superscript"/>
        </w:rPr>
        <w:t>［</w:t>
      </w:r>
      <w:r w:rsidR="00105393" w:rsidRPr="003C1493">
        <w:rPr>
          <w:rFonts w:ascii="宋体" w:eastAsia="宋体" w:hAnsi="宋体" w:hint="eastAsia"/>
          <w:szCs w:val="21"/>
          <w:vertAlign w:val="superscript"/>
        </w:rPr>
        <w:t>10</w:t>
      </w:r>
      <w:r w:rsidR="00105393" w:rsidRPr="003C1493">
        <w:rPr>
          <w:rFonts w:ascii="宋体" w:eastAsia="宋体" w:hAnsi="宋体"/>
          <w:szCs w:val="21"/>
          <w:vertAlign w:val="superscript"/>
        </w:rPr>
        <w:t>］</w:t>
      </w:r>
      <w:r w:rsidRPr="003C1493">
        <w:rPr>
          <w:rFonts w:ascii="宋体" w:eastAsia="宋体" w:hAnsi="宋体" w:hint="eastAsia"/>
          <w:szCs w:val="21"/>
        </w:rPr>
        <w:t>采用注射</w:t>
      </w:r>
      <w:r w:rsidR="00105393" w:rsidRPr="003C1493">
        <w:rPr>
          <w:rFonts w:ascii="宋体" w:eastAsia="宋体" w:hAnsi="宋体" w:hint="eastAsia"/>
          <w:szCs w:val="21"/>
        </w:rPr>
        <w:t>红花注射液</w:t>
      </w:r>
      <w:r w:rsidRPr="003C1493">
        <w:rPr>
          <w:rFonts w:ascii="宋体" w:eastAsia="宋体" w:hAnsi="宋体" w:hint="eastAsia"/>
          <w:szCs w:val="21"/>
        </w:rPr>
        <w:t>疗法治疗此病</w:t>
      </w:r>
      <w:r w:rsidR="00105393" w:rsidRPr="003C1493">
        <w:rPr>
          <w:rFonts w:ascii="宋体" w:eastAsia="宋体" w:hAnsi="宋体" w:hint="eastAsia"/>
          <w:szCs w:val="21"/>
        </w:rPr>
        <w:t>，因</w:t>
      </w:r>
      <w:r w:rsidR="00105393" w:rsidRPr="003C1493">
        <w:rPr>
          <w:rFonts w:ascii="宋体" w:eastAsia="宋体" w:hAnsi="宋体"/>
          <w:szCs w:val="21"/>
        </w:rPr>
        <w:t>红花注射液有较强的活血祛瘀作用</w:t>
      </w:r>
      <w:r w:rsidR="00105393" w:rsidRPr="003C1493">
        <w:rPr>
          <w:rFonts w:ascii="宋体" w:eastAsia="宋体" w:hAnsi="宋体" w:hint="eastAsia"/>
          <w:szCs w:val="21"/>
        </w:rPr>
        <w:t>，以达到活血化瘀止痛的效果</w:t>
      </w:r>
      <w:r w:rsidRPr="003C1493">
        <w:rPr>
          <w:rFonts w:ascii="宋体" w:eastAsia="宋体" w:hAnsi="宋体" w:hint="eastAsia"/>
          <w:szCs w:val="21"/>
        </w:rPr>
        <w:t>。</w:t>
      </w:r>
    </w:p>
    <w:p w:rsidR="009951E0" w:rsidRPr="003C1493" w:rsidRDefault="00C039ED" w:rsidP="00DD3422">
      <w:pPr>
        <w:spacing w:line="300" w:lineRule="auto"/>
        <w:ind w:firstLineChars="200" w:firstLine="420"/>
        <w:rPr>
          <w:rFonts w:ascii="宋体" w:eastAsia="宋体" w:hAnsi="宋体"/>
          <w:color w:val="000000" w:themeColor="text1"/>
          <w:szCs w:val="21"/>
        </w:rPr>
      </w:pPr>
      <w:r w:rsidRPr="003C1493">
        <w:rPr>
          <w:rFonts w:ascii="宋体" w:eastAsia="宋体" w:hAnsi="宋体" w:hint="eastAsia"/>
          <w:szCs w:val="21"/>
        </w:rPr>
        <w:t>小针刀疗法是将中医的“针</w:t>
      </w:r>
      <w:r w:rsidRPr="003C1493">
        <w:rPr>
          <w:rFonts w:ascii="宋体" w:eastAsia="宋体" w:hAnsi="宋体"/>
          <w:szCs w:val="21"/>
        </w:rPr>
        <w:t>”</w:t>
      </w:r>
      <w:r w:rsidRPr="003C1493">
        <w:rPr>
          <w:rFonts w:ascii="宋体" w:eastAsia="宋体" w:hAnsi="宋体" w:hint="eastAsia"/>
          <w:szCs w:val="21"/>
        </w:rPr>
        <w:t>和西医的”刀“结合起来的一种治疗手段。以中医的理念将针灸刺入人体内，然后在人体内发挥刀的作用</w:t>
      </w:r>
      <w:r w:rsidRPr="003C1493">
        <w:rPr>
          <w:rFonts w:ascii="宋体" w:eastAsia="宋体" w:hAnsi="宋体"/>
          <w:szCs w:val="21"/>
          <w:vertAlign w:val="superscript"/>
        </w:rPr>
        <w:t>［</w:t>
      </w:r>
      <w:r w:rsidRPr="003C1493">
        <w:rPr>
          <w:rFonts w:ascii="宋体" w:eastAsia="宋体" w:hAnsi="宋体" w:hint="eastAsia"/>
          <w:szCs w:val="21"/>
          <w:vertAlign w:val="superscript"/>
        </w:rPr>
        <w:t>12</w:t>
      </w:r>
      <w:r w:rsidRPr="003C1493">
        <w:rPr>
          <w:rFonts w:ascii="宋体" w:eastAsia="宋体" w:hAnsi="宋体"/>
          <w:szCs w:val="21"/>
          <w:vertAlign w:val="superscript"/>
        </w:rPr>
        <w:t>］</w:t>
      </w:r>
      <w:r w:rsidRPr="003C1493">
        <w:rPr>
          <w:rFonts w:ascii="宋体" w:eastAsia="宋体" w:hAnsi="宋体" w:hint="eastAsia"/>
          <w:szCs w:val="21"/>
        </w:rPr>
        <w:t>。以达到舒筋活络止痛、剥离粘连、调节平衡的作用，针对慢性软组织疾病起到了非常好的治疗效果。臀上皮神经卡</w:t>
      </w:r>
      <w:r w:rsidR="00E1089F" w:rsidRPr="003C1493">
        <w:rPr>
          <w:rFonts w:ascii="宋体" w:eastAsia="宋体" w:hAnsi="宋体" w:hint="eastAsia"/>
          <w:szCs w:val="21"/>
        </w:rPr>
        <w:t>压</w:t>
      </w:r>
      <w:r w:rsidRPr="003C1493">
        <w:rPr>
          <w:rFonts w:ascii="宋体" w:eastAsia="宋体" w:hAnsi="宋体" w:hint="eastAsia"/>
          <w:szCs w:val="21"/>
        </w:rPr>
        <w:t>综合征发病原</w:t>
      </w:r>
      <w:r w:rsidRPr="003C1493">
        <w:rPr>
          <w:rFonts w:ascii="宋体" w:eastAsia="宋体" w:hAnsi="宋体" w:hint="eastAsia"/>
          <w:szCs w:val="21"/>
        </w:rPr>
        <w:lastRenderedPageBreak/>
        <w:t>因为筋伤劳损，感受外邪，经络阻滞，气机运行不畅，久而久之出现皮下筋膜、肌肉及各组织之间出现粘连，从而刺激及压迫神经，出现疼痛</w:t>
      </w:r>
      <w:r w:rsidRPr="003C1493">
        <w:rPr>
          <w:rFonts w:ascii="宋体" w:eastAsia="宋体" w:hAnsi="宋体"/>
          <w:szCs w:val="21"/>
          <w:vertAlign w:val="superscript"/>
        </w:rPr>
        <w:t>［</w:t>
      </w:r>
      <w:r w:rsidRPr="003C1493">
        <w:rPr>
          <w:rFonts w:ascii="宋体" w:eastAsia="宋体" w:hAnsi="宋体" w:hint="eastAsia"/>
          <w:szCs w:val="21"/>
          <w:vertAlign w:val="superscript"/>
        </w:rPr>
        <w:t>13</w:t>
      </w:r>
      <w:r w:rsidRPr="003C1493">
        <w:rPr>
          <w:rFonts w:ascii="宋体" w:eastAsia="宋体" w:hAnsi="宋体"/>
          <w:szCs w:val="21"/>
          <w:vertAlign w:val="superscript"/>
        </w:rPr>
        <w:t>］</w:t>
      </w:r>
      <w:r w:rsidRPr="003C1493">
        <w:rPr>
          <w:rFonts w:ascii="宋体" w:eastAsia="宋体" w:hAnsi="宋体" w:hint="eastAsia"/>
          <w:szCs w:val="21"/>
        </w:rPr>
        <w:t>。</w:t>
      </w:r>
      <w:r w:rsidR="00DD3422" w:rsidRPr="003C1493">
        <w:rPr>
          <w:rFonts w:ascii="宋体" w:eastAsia="宋体" w:hAnsi="宋体" w:hint="eastAsia"/>
          <w:color w:val="000000" w:themeColor="text1"/>
          <w:szCs w:val="21"/>
        </w:rPr>
        <w:t>本研究结果表明</w:t>
      </w:r>
      <w:r w:rsidR="00DD3422" w:rsidRPr="003C1493">
        <w:rPr>
          <w:rFonts w:ascii="宋体" w:eastAsia="宋体" w:hAnsi="宋体"/>
          <w:color w:val="000000" w:themeColor="text1"/>
          <w:szCs w:val="21"/>
        </w:rPr>
        <w:t>,</w:t>
      </w:r>
      <w:r w:rsidR="00DD3422" w:rsidRPr="003C1493">
        <w:rPr>
          <w:rFonts w:ascii="宋体" w:eastAsia="宋体" w:hAnsi="宋体" w:hint="eastAsia"/>
          <w:color w:val="000000" w:themeColor="text1"/>
          <w:szCs w:val="21"/>
        </w:rPr>
        <w:t>试验</w:t>
      </w:r>
      <w:r w:rsidR="00DD3422" w:rsidRPr="003C1493">
        <w:rPr>
          <w:rFonts w:ascii="宋体" w:eastAsia="宋体" w:hAnsi="宋体"/>
          <w:color w:val="000000" w:themeColor="text1"/>
          <w:szCs w:val="21"/>
        </w:rPr>
        <w:t>组总有效率显著高于对照组,比较两组患者VAS评分</w:t>
      </w:r>
      <w:r w:rsidR="00DD3422" w:rsidRPr="003C1493">
        <w:rPr>
          <w:rFonts w:ascii="宋体" w:eastAsia="宋体" w:hAnsi="宋体" w:hint="eastAsia"/>
          <w:color w:val="000000" w:themeColor="text1"/>
          <w:szCs w:val="21"/>
        </w:rPr>
        <w:t>及J</w:t>
      </w:r>
      <w:r w:rsidR="00DD3422" w:rsidRPr="003C1493">
        <w:rPr>
          <w:rFonts w:ascii="宋体" w:eastAsia="宋体" w:hAnsi="宋体"/>
          <w:color w:val="000000" w:themeColor="text1"/>
          <w:szCs w:val="21"/>
        </w:rPr>
        <w:t>OA</w:t>
      </w:r>
      <w:r w:rsidR="00DD3422" w:rsidRPr="003C1493">
        <w:rPr>
          <w:rFonts w:ascii="宋体" w:eastAsia="宋体" w:hAnsi="宋体" w:hint="eastAsia"/>
          <w:color w:val="000000" w:themeColor="text1"/>
          <w:szCs w:val="21"/>
        </w:rPr>
        <w:t>评分</w:t>
      </w:r>
      <w:r w:rsidR="00DD3422" w:rsidRPr="003C1493">
        <w:rPr>
          <w:rFonts w:ascii="宋体" w:eastAsia="宋体" w:hAnsi="宋体"/>
          <w:color w:val="000000" w:themeColor="text1"/>
          <w:szCs w:val="21"/>
        </w:rPr>
        <w:t>,结果表明</w:t>
      </w:r>
      <w:r w:rsidR="00DD3422" w:rsidRPr="003C1493">
        <w:rPr>
          <w:rFonts w:ascii="宋体" w:eastAsia="宋体" w:hAnsi="宋体" w:hint="eastAsia"/>
          <w:color w:val="000000" w:themeColor="text1"/>
          <w:szCs w:val="21"/>
        </w:rPr>
        <w:t>试验</w:t>
      </w:r>
      <w:r w:rsidR="00DD3422" w:rsidRPr="003C1493">
        <w:rPr>
          <w:rFonts w:ascii="宋体" w:eastAsia="宋体" w:hAnsi="宋体"/>
          <w:color w:val="000000" w:themeColor="text1"/>
          <w:szCs w:val="21"/>
        </w:rPr>
        <w:t>组VAS疼痛评分明显低于对照组,</w:t>
      </w:r>
      <w:r w:rsidR="00DD3422" w:rsidRPr="003C1493">
        <w:rPr>
          <w:rFonts w:ascii="宋体" w:eastAsia="宋体" w:hAnsi="宋体" w:hint="eastAsia"/>
          <w:color w:val="000000" w:themeColor="text1"/>
          <w:szCs w:val="21"/>
        </w:rPr>
        <w:t>试验组的</w:t>
      </w:r>
      <w:r w:rsidR="00DD3422" w:rsidRPr="003C1493">
        <w:rPr>
          <w:rFonts w:ascii="宋体" w:eastAsia="宋体" w:hAnsi="宋体"/>
          <w:color w:val="000000" w:themeColor="text1"/>
          <w:szCs w:val="21"/>
        </w:rPr>
        <w:t>JOA</w:t>
      </w:r>
      <w:r w:rsidR="00DD3422" w:rsidRPr="003C1493">
        <w:rPr>
          <w:rFonts w:ascii="宋体" w:eastAsia="宋体" w:hAnsi="宋体" w:hint="eastAsia"/>
          <w:color w:val="000000" w:themeColor="text1"/>
          <w:szCs w:val="21"/>
        </w:rPr>
        <w:t>评分高于对照组，</w:t>
      </w:r>
      <w:r w:rsidR="00DD3422" w:rsidRPr="003C1493">
        <w:rPr>
          <w:rFonts w:ascii="宋体" w:eastAsia="宋体" w:hAnsi="宋体"/>
          <w:color w:val="000000" w:themeColor="text1"/>
          <w:szCs w:val="21"/>
        </w:rPr>
        <w:t>说明针刀</w:t>
      </w:r>
      <w:r w:rsidR="00DD3422" w:rsidRPr="003C1493">
        <w:rPr>
          <w:rFonts w:ascii="宋体" w:eastAsia="宋体" w:hAnsi="宋体" w:hint="eastAsia"/>
          <w:color w:val="000000" w:themeColor="text1"/>
          <w:szCs w:val="21"/>
        </w:rPr>
        <w:t>对于臀上皮卡压综合征的临床治疗效果更显著。</w:t>
      </w:r>
      <w:r w:rsidRPr="003C1493">
        <w:rPr>
          <w:rFonts w:ascii="宋体" w:eastAsia="宋体" w:hAnsi="宋体" w:hint="eastAsia"/>
          <w:szCs w:val="21"/>
        </w:rPr>
        <w:t>本研究证实了针刀对于臀上皮卡压综合征可起到很好的治疗作用。</w:t>
      </w:r>
      <w:r w:rsidR="00DD3422" w:rsidRPr="003C1493">
        <w:rPr>
          <w:rFonts w:ascii="宋体" w:eastAsia="宋体" w:hAnsi="宋体" w:hint="eastAsia"/>
          <w:szCs w:val="21"/>
        </w:rPr>
        <w:t>本治疗方法</w:t>
      </w:r>
      <w:r w:rsidRPr="003C1493">
        <w:rPr>
          <w:rFonts w:ascii="宋体" w:eastAsia="宋体" w:hAnsi="宋体" w:hint="eastAsia"/>
          <w:szCs w:val="21"/>
        </w:rPr>
        <w:t>不但起到了针刺方面的疗效，还对组织之间的粘连进行了切割，松解了局部组织之间的粘连，解除了神经周围的压力。针刀对于该病的治疗，能更好的缓解临床症状，值得推广。</w:t>
      </w:r>
    </w:p>
    <w:p w:rsidR="009951E0" w:rsidRPr="003C1493" w:rsidRDefault="000F0ED6">
      <w:pPr>
        <w:spacing w:line="300" w:lineRule="auto"/>
        <w:rPr>
          <w:rFonts w:ascii="宋体" w:eastAsia="宋体" w:hAnsi="宋体"/>
          <w:b/>
          <w:szCs w:val="21"/>
        </w:rPr>
      </w:pPr>
      <w:r w:rsidRPr="003C1493">
        <w:rPr>
          <w:rFonts w:ascii="宋体" w:eastAsia="宋体" w:hAnsi="宋体" w:hint="eastAsia"/>
          <w:b/>
          <w:szCs w:val="21"/>
        </w:rPr>
        <w:t>4</w:t>
      </w:r>
      <w:r w:rsidR="00C039ED" w:rsidRPr="003C1493">
        <w:rPr>
          <w:rFonts w:ascii="宋体" w:eastAsia="宋体" w:hAnsi="宋体"/>
          <w:b/>
          <w:szCs w:val="21"/>
        </w:rPr>
        <w:t xml:space="preserve"> </w:t>
      </w:r>
      <w:r w:rsidR="00C039ED" w:rsidRPr="003C1493">
        <w:rPr>
          <w:rFonts w:ascii="宋体" w:eastAsia="宋体" w:hAnsi="宋体" w:hint="eastAsia"/>
          <w:b/>
          <w:szCs w:val="21"/>
        </w:rPr>
        <w:t>心得与体会</w:t>
      </w:r>
    </w:p>
    <w:p w:rsidR="009951E0" w:rsidRPr="001E0737" w:rsidRDefault="00C039ED">
      <w:pPr>
        <w:spacing w:line="300" w:lineRule="auto"/>
        <w:ind w:firstLine="420"/>
        <w:rPr>
          <w:rFonts w:ascii="宋体" w:eastAsia="宋体" w:hAnsi="宋体"/>
          <w:szCs w:val="21"/>
        </w:rPr>
      </w:pPr>
      <w:r w:rsidRPr="003C1493">
        <w:rPr>
          <w:rFonts w:ascii="宋体" w:eastAsia="宋体" w:hAnsi="宋体" w:hint="eastAsia"/>
          <w:szCs w:val="21"/>
        </w:rPr>
        <w:t>针刀对于本病的治疗具有创口小、痛苦小、松解较充分、治疗效果好、副作用小等诸多优点，值得临床多加推广，但其所存在的缺点也是必须重视的，</w:t>
      </w:r>
      <w:r w:rsidRPr="001E0737">
        <w:rPr>
          <w:rFonts w:ascii="宋体" w:eastAsia="宋体" w:hAnsi="宋体" w:hint="eastAsia"/>
          <w:szCs w:val="21"/>
        </w:rPr>
        <w:t>治疗后病情容易反复，因其切割后的组织粘连长期来看的话再次粘连的概率会很大，怎么使其起到长效的治疗效果是我们继续努力的方向。</w:t>
      </w:r>
    </w:p>
    <w:p w:rsidR="009951E0" w:rsidRPr="003C1493" w:rsidRDefault="00C039ED">
      <w:pPr>
        <w:spacing w:line="300" w:lineRule="auto"/>
        <w:rPr>
          <w:rFonts w:ascii="仿宋" w:eastAsia="仿宋" w:hAnsi="仿宋"/>
          <w:b/>
          <w:szCs w:val="21"/>
        </w:rPr>
      </w:pPr>
      <w:r w:rsidRPr="003C1493">
        <w:rPr>
          <w:rFonts w:ascii="仿宋" w:eastAsia="仿宋" w:hAnsi="仿宋" w:hint="eastAsia"/>
          <w:b/>
          <w:szCs w:val="21"/>
        </w:rPr>
        <w:t>参考文献</w:t>
      </w:r>
    </w:p>
    <w:p w:rsidR="009951E0" w:rsidRPr="003C1493" w:rsidRDefault="00C039ED" w:rsidP="004C6325">
      <w:pPr>
        <w:ind w:firstLineChars="200" w:firstLine="420"/>
        <w:rPr>
          <w:rFonts w:ascii="仿宋" w:eastAsia="仿宋" w:hAnsi="仿宋"/>
          <w:szCs w:val="21"/>
          <w:shd w:val="clear" w:color="auto" w:fill="FFFFFF"/>
        </w:rPr>
      </w:pPr>
      <w:r w:rsidRPr="003C1493">
        <w:rPr>
          <w:rFonts w:ascii="仿宋" w:eastAsia="仿宋" w:hAnsi="仿宋"/>
          <w:szCs w:val="21"/>
          <w:shd w:val="clear" w:color="auto" w:fill="FFFFFF"/>
        </w:rPr>
        <w:t>[1]朱汉章，柳百智．针刀临床诊断与治疗［</w:t>
      </w:r>
      <w:r w:rsidRPr="003C1493">
        <w:rPr>
          <w:rFonts w:ascii="仿宋" w:eastAsia="仿宋" w:hAnsi="仿宋" w:hint="eastAsia"/>
          <w:szCs w:val="21"/>
          <w:shd w:val="clear" w:color="auto" w:fill="FFFFFF"/>
        </w:rPr>
        <w:t>M</w:t>
      </w:r>
      <w:r w:rsidRPr="003C1493">
        <w:rPr>
          <w:rFonts w:ascii="仿宋" w:eastAsia="仿宋" w:hAnsi="仿宋"/>
          <w:szCs w:val="21"/>
          <w:shd w:val="clear" w:color="auto" w:fill="FFFFFF"/>
        </w:rPr>
        <w:t>］．北京</w:t>
      </w:r>
      <w:r w:rsidR="004B4A2B" w:rsidRPr="003C1493">
        <w:rPr>
          <w:rFonts w:ascii="仿宋" w:eastAsia="仿宋" w:hAnsi="仿宋" w:hint="eastAsia"/>
          <w:szCs w:val="21"/>
          <w:shd w:val="clear" w:color="auto" w:fill="FFFFFF"/>
        </w:rPr>
        <w:t>：</w:t>
      </w:r>
      <w:r w:rsidRPr="003C1493">
        <w:rPr>
          <w:rFonts w:ascii="仿宋" w:eastAsia="仿宋" w:hAnsi="仿宋"/>
          <w:szCs w:val="21"/>
          <w:shd w:val="clear" w:color="auto" w:fill="FFFFFF"/>
        </w:rPr>
        <w:t>人民卫生出版社，</w:t>
      </w:r>
      <w:r w:rsidRPr="003C1493">
        <w:rPr>
          <w:rFonts w:ascii="仿宋" w:eastAsia="仿宋" w:hAnsi="仿宋" w:hint="eastAsia"/>
          <w:szCs w:val="21"/>
          <w:shd w:val="clear" w:color="auto" w:fill="FFFFFF"/>
        </w:rPr>
        <w:t>1999</w:t>
      </w:r>
      <w:r w:rsidRPr="003C1493">
        <w:rPr>
          <w:rFonts w:ascii="仿宋" w:eastAsia="仿宋" w:hAnsi="仿宋"/>
          <w:szCs w:val="21"/>
          <w:shd w:val="clear" w:color="auto" w:fill="FFFFFF"/>
        </w:rPr>
        <w:t>：</w:t>
      </w:r>
      <w:r w:rsidRPr="003C1493">
        <w:rPr>
          <w:rFonts w:ascii="仿宋" w:eastAsia="仿宋" w:hAnsi="仿宋" w:hint="eastAsia"/>
          <w:szCs w:val="21"/>
          <w:shd w:val="clear" w:color="auto" w:fill="FFFFFF"/>
        </w:rPr>
        <w:t>157</w:t>
      </w:r>
      <w:r w:rsidRPr="003C1493">
        <w:rPr>
          <w:rFonts w:ascii="仿宋" w:eastAsia="仿宋" w:hAnsi="仿宋"/>
          <w:szCs w:val="21"/>
          <w:shd w:val="clear" w:color="auto" w:fill="FFFFFF"/>
        </w:rPr>
        <w:t>．</w:t>
      </w:r>
    </w:p>
    <w:p w:rsidR="009951E0" w:rsidRPr="003C1493" w:rsidRDefault="00C039ED" w:rsidP="004C6325">
      <w:pPr>
        <w:ind w:firstLineChars="200" w:firstLine="420"/>
        <w:rPr>
          <w:rFonts w:ascii="仿宋" w:eastAsia="仿宋" w:hAnsi="仿宋"/>
          <w:szCs w:val="21"/>
          <w:shd w:val="clear" w:color="auto" w:fill="FFFFFF"/>
        </w:rPr>
      </w:pPr>
      <w:r w:rsidRPr="003C1493">
        <w:rPr>
          <w:rFonts w:ascii="仿宋" w:eastAsia="仿宋" w:hAnsi="仿宋"/>
          <w:szCs w:val="21"/>
          <w:shd w:val="clear" w:color="auto" w:fill="FFFFFF"/>
        </w:rPr>
        <w:t>[2]《中医病证诊断疗效标准》[J].湖北中医杂志,2002(02):57.</w:t>
      </w:r>
    </w:p>
    <w:p w:rsidR="009951E0" w:rsidRPr="003C1493" w:rsidRDefault="00C039ED" w:rsidP="004C6325">
      <w:pPr>
        <w:ind w:firstLineChars="200" w:firstLine="420"/>
        <w:rPr>
          <w:rFonts w:ascii="仿宋" w:eastAsia="仿宋" w:hAnsi="仿宋"/>
          <w:szCs w:val="21"/>
          <w:shd w:val="clear" w:color="auto" w:fill="FFFFFF"/>
        </w:rPr>
      </w:pPr>
      <w:r w:rsidRPr="003C1493">
        <w:rPr>
          <w:rFonts w:ascii="仿宋" w:eastAsia="仿宋" w:hAnsi="仿宋"/>
          <w:szCs w:val="21"/>
          <w:shd w:val="clear" w:color="auto" w:fill="FFFFFF"/>
        </w:rPr>
        <w:t>[</w:t>
      </w:r>
      <w:r w:rsidRPr="003C1493">
        <w:rPr>
          <w:rFonts w:ascii="仿宋" w:eastAsia="仿宋" w:hAnsi="仿宋" w:hint="eastAsia"/>
          <w:szCs w:val="21"/>
          <w:shd w:val="clear" w:color="auto" w:fill="FFFFFF"/>
        </w:rPr>
        <w:t>3</w:t>
      </w:r>
      <w:r w:rsidRPr="003C1493">
        <w:rPr>
          <w:rFonts w:ascii="仿宋" w:eastAsia="仿宋" w:hAnsi="仿宋"/>
          <w:szCs w:val="21"/>
          <w:shd w:val="clear" w:color="auto" w:fill="FFFFFF"/>
        </w:rPr>
        <w:t>]宗行万之助.疼痛的估价——用特殊的视觉模拟评分法作参考(VAS)[J].疼痛学杂志,1994(04):153.</w:t>
      </w:r>
    </w:p>
    <w:p w:rsidR="009951E0" w:rsidRPr="003C1493" w:rsidRDefault="00C039ED" w:rsidP="004C6325">
      <w:pPr>
        <w:ind w:firstLineChars="200" w:firstLine="420"/>
        <w:rPr>
          <w:rFonts w:ascii="仿宋" w:eastAsia="仿宋" w:hAnsi="仿宋"/>
          <w:szCs w:val="21"/>
          <w:shd w:val="clear" w:color="auto" w:fill="FFFFFF"/>
        </w:rPr>
      </w:pPr>
      <w:r w:rsidRPr="003C1493">
        <w:rPr>
          <w:rFonts w:ascii="仿宋" w:eastAsia="仿宋" w:hAnsi="仿宋"/>
          <w:szCs w:val="21"/>
          <w:shd w:val="clear" w:color="auto" w:fill="FFFFFF"/>
        </w:rPr>
        <w:t>[</w:t>
      </w:r>
      <w:r w:rsidRPr="003C1493">
        <w:rPr>
          <w:rFonts w:ascii="仿宋" w:eastAsia="仿宋" w:hAnsi="仿宋" w:hint="eastAsia"/>
          <w:szCs w:val="21"/>
          <w:shd w:val="clear" w:color="auto" w:fill="FFFFFF"/>
        </w:rPr>
        <w:t>4</w:t>
      </w:r>
      <w:r w:rsidRPr="003C1493">
        <w:rPr>
          <w:rFonts w:ascii="仿宋" w:eastAsia="仿宋" w:hAnsi="仿宋"/>
          <w:szCs w:val="21"/>
          <w:shd w:val="clear" w:color="auto" w:fill="FFFFFF"/>
        </w:rPr>
        <w:t xml:space="preserve">]彭宗泽,孙波,李麟平,陈建华,胡卫平,吴云定.中医药综合治疗腰椎间盘突出症VAS、FRS、改良JOA评分和临床疗效观察[J].中国中医骨伤科杂志,2002(06):30-32. </w:t>
      </w:r>
    </w:p>
    <w:tbl>
      <w:tblPr>
        <w:tblW w:w="13350" w:type="dxa"/>
        <w:tblCellSpacing w:w="15" w:type="dxa"/>
        <w:shd w:val="clear" w:color="auto" w:fill="FFFFFF"/>
        <w:tblLayout w:type="fixed"/>
        <w:tblCellMar>
          <w:left w:w="0" w:type="dxa"/>
          <w:right w:w="0" w:type="dxa"/>
        </w:tblCellMar>
        <w:tblLook w:val="04A0" w:firstRow="1" w:lastRow="0" w:firstColumn="1" w:lastColumn="0" w:noHBand="0" w:noVBand="1"/>
      </w:tblPr>
      <w:tblGrid>
        <w:gridCol w:w="13350"/>
      </w:tblGrid>
      <w:tr w:rsidR="004C6325" w:rsidRPr="003C1493">
        <w:trPr>
          <w:tblCellSpacing w:w="15" w:type="dxa"/>
        </w:trPr>
        <w:tc>
          <w:tcPr>
            <w:tcW w:w="13290" w:type="dxa"/>
            <w:shd w:val="clear" w:color="auto" w:fill="FFFFFF"/>
            <w:tcMar>
              <w:top w:w="75" w:type="dxa"/>
              <w:left w:w="0" w:type="dxa"/>
              <w:bottom w:w="75" w:type="dxa"/>
              <w:right w:w="0" w:type="dxa"/>
            </w:tcMar>
            <w:vAlign w:val="center"/>
          </w:tcPr>
          <w:p w:rsidR="009951E0" w:rsidRPr="003C1493" w:rsidRDefault="00C039ED" w:rsidP="004C6325">
            <w:pPr>
              <w:ind w:firstLineChars="200" w:firstLine="420"/>
              <w:rPr>
                <w:rFonts w:ascii="仿宋" w:eastAsia="仿宋" w:hAnsi="仿宋"/>
                <w:szCs w:val="21"/>
                <w:shd w:val="clear" w:color="auto" w:fill="FFFFFF"/>
              </w:rPr>
            </w:pPr>
            <w:r w:rsidRPr="003C1493">
              <w:rPr>
                <w:rFonts w:ascii="仿宋" w:eastAsia="仿宋" w:hAnsi="仿宋"/>
                <w:szCs w:val="21"/>
                <w:shd w:val="clear" w:color="auto" w:fill="FFFFFF"/>
              </w:rPr>
              <w:t>[</w:t>
            </w:r>
            <w:r w:rsidRPr="003C1493">
              <w:rPr>
                <w:rFonts w:ascii="仿宋" w:eastAsia="仿宋" w:hAnsi="仿宋" w:hint="eastAsia"/>
                <w:szCs w:val="21"/>
                <w:shd w:val="clear" w:color="auto" w:fill="FFFFFF"/>
              </w:rPr>
              <w:t>5</w:t>
            </w:r>
            <w:r w:rsidRPr="003C1493">
              <w:rPr>
                <w:rFonts w:ascii="仿宋" w:eastAsia="仿宋" w:hAnsi="仿宋"/>
                <w:szCs w:val="21"/>
                <w:shd w:val="clear" w:color="auto" w:fill="FFFFFF"/>
              </w:rPr>
              <w:t>]倪传飞.超微针刀治疗臀上皮神经卡压综合征临床观察[J].中华针灸电子杂志,2018,7(02):45-48.</w:t>
            </w:r>
          </w:p>
        </w:tc>
      </w:tr>
      <w:tr w:rsidR="004C6325" w:rsidRPr="003C1493">
        <w:trPr>
          <w:tblCellSpacing w:w="15" w:type="dxa"/>
        </w:trPr>
        <w:tc>
          <w:tcPr>
            <w:tcW w:w="13290" w:type="dxa"/>
            <w:shd w:val="clear" w:color="auto" w:fill="FFFFFF"/>
            <w:tcMar>
              <w:top w:w="75" w:type="dxa"/>
              <w:left w:w="0" w:type="dxa"/>
              <w:bottom w:w="75" w:type="dxa"/>
              <w:right w:w="0" w:type="dxa"/>
            </w:tcMar>
            <w:vAlign w:val="center"/>
          </w:tcPr>
          <w:p w:rsidR="009951E0" w:rsidRPr="003C1493" w:rsidRDefault="00C039ED" w:rsidP="004C6325">
            <w:pPr>
              <w:ind w:firstLineChars="200" w:firstLine="420"/>
              <w:rPr>
                <w:rFonts w:ascii="仿宋" w:eastAsia="仿宋" w:hAnsi="仿宋"/>
                <w:szCs w:val="21"/>
                <w:shd w:val="clear" w:color="auto" w:fill="FFFFFF"/>
              </w:rPr>
            </w:pPr>
            <w:r w:rsidRPr="003C1493">
              <w:rPr>
                <w:rFonts w:ascii="仿宋" w:eastAsia="仿宋" w:hAnsi="仿宋"/>
                <w:szCs w:val="21"/>
                <w:shd w:val="clear" w:color="auto" w:fill="FFFFFF"/>
              </w:rPr>
              <w:t>[</w:t>
            </w:r>
            <w:r w:rsidRPr="003C1493">
              <w:rPr>
                <w:rFonts w:ascii="仿宋" w:eastAsia="仿宋" w:hAnsi="仿宋" w:hint="eastAsia"/>
                <w:szCs w:val="21"/>
                <w:shd w:val="clear" w:color="auto" w:fill="FFFFFF"/>
              </w:rPr>
              <w:t>6</w:t>
            </w:r>
            <w:r w:rsidRPr="003C1493">
              <w:rPr>
                <w:rFonts w:ascii="仿宋" w:eastAsia="仿宋" w:hAnsi="仿宋"/>
                <w:szCs w:val="21"/>
                <w:shd w:val="clear" w:color="auto" w:fill="FFFFFF"/>
              </w:rPr>
              <w:t>]颜国飞.浅谈臀上皮神经卡压综合征[J].中国实用医药,2012,7(08):198-199.</w:t>
            </w:r>
          </w:p>
        </w:tc>
      </w:tr>
    </w:tbl>
    <w:p w:rsidR="009951E0" w:rsidRPr="003C1493" w:rsidRDefault="00C039ED" w:rsidP="004C6325">
      <w:pPr>
        <w:ind w:firstLineChars="200" w:firstLine="420"/>
        <w:rPr>
          <w:rFonts w:ascii="仿宋" w:eastAsia="仿宋" w:hAnsi="仿宋"/>
          <w:szCs w:val="21"/>
          <w:shd w:val="clear" w:color="auto" w:fill="FFFFFF"/>
        </w:rPr>
      </w:pPr>
      <w:r w:rsidRPr="003C1493">
        <w:rPr>
          <w:rFonts w:ascii="仿宋" w:eastAsia="仿宋" w:hAnsi="仿宋"/>
          <w:szCs w:val="21"/>
          <w:shd w:val="clear" w:color="auto" w:fill="FFFFFF"/>
        </w:rPr>
        <w:t>[</w:t>
      </w:r>
      <w:r w:rsidRPr="003C1493">
        <w:rPr>
          <w:rFonts w:ascii="仿宋" w:eastAsia="仿宋" w:hAnsi="仿宋" w:hint="eastAsia"/>
          <w:szCs w:val="21"/>
          <w:shd w:val="clear" w:color="auto" w:fill="FFFFFF"/>
        </w:rPr>
        <w:t>7</w:t>
      </w:r>
      <w:r w:rsidRPr="003C1493">
        <w:rPr>
          <w:rFonts w:ascii="仿宋" w:eastAsia="仿宋" w:hAnsi="仿宋"/>
          <w:szCs w:val="21"/>
          <w:shd w:val="clear" w:color="auto" w:fill="FFFFFF"/>
        </w:rPr>
        <w:t>]郭世绂.临床骨科解剖学.天津: 天津科学技术出版社,2002: 694-695</w:t>
      </w:r>
    </w:p>
    <w:p w:rsidR="009951E0" w:rsidRPr="003C1493" w:rsidRDefault="00C039ED" w:rsidP="004C6325">
      <w:pPr>
        <w:ind w:firstLineChars="200" w:firstLine="420"/>
        <w:rPr>
          <w:rFonts w:ascii="仿宋" w:eastAsia="仿宋" w:hAnsi="仿宋"/>
          <w:szCs w:val="21"/>
          <w:shd w:val="clear" w:color="auto" w:fill="FFFFFF"/>
        </w:rPr>
      </w:pPr>
      <w:r w:rsidRPr="003C1493">
        <w:rPr>
          <w:rFonts w:ascii="仿宋" w:eastAsia="仿宋" w:hAnsi="仿宋"/>
          <w:szCs w:val="21"/>
          <w:shd w:val="clear" w:color="auto" w:fill="FFFFFF"/>
        </w:rPr>
        <w:t>[</w:t>
      </w:r>
      <w:r w:rsidRPr="003C1493">
        <w:rPr>
          <w:rFonts w:ascii="仿宋" w:eastAsia="仿宋" w:hAnsi="仿宋" w:hint="eastAsia"/>
          <w:szCs w:val="21"/>
          <w:shd w:val="clear" w:color="auto" w:fill="FFFFFF"/>
        </w:rPr>
        <w:t>8</w:t>
      </w:r>
      <w:r w:rsidRPr="003C1493">
        <w:rPr>
          <w:rFonts w:ascii="仿宋" w:eastAsia="仿宋" w:hAnsi="仿宋"/>
          <w:szCs w:val="21"/>
          <w:shd w:val="clear" w:color="auto" w:fill="FFFFFF"/>
        </w:rPr>
        <w:t>]张春宝,崔金先,刘传太,石建辉,唐葆青,毛琳.手法治疗臀上皮神经损伤综合征临床研究[J].广西医科大学学报,2005(02):254-255.</w:t>
      </w:r>
    </w:p>
    <w:p w:rsidR="009951E0" w:rsidRPr="003C1493" w:rsidRDefault="00C039ED" w:rsidP="004C6325">
      <w:pPr>
        <w:ind w:firstLineChars="200" w:firstLine="420"/>
        <w:rPr>
          <w:rFonts w:ascii="仿宋" w:eastAsia="仿宋" w:hAnsi="仿宋"/>
          <w:szCs w:val="21"/>
          <w:shd w:val="clear" w:color="auto" w:fill="FFFFFF"/>
        </w:rPr>
      </w:pPr>
      <w:r w:rsidRPr="003C1493">
        <w:rPr>
          <w:rFonts w:ascii="仿宋" w:eastAsia="仿宋" w:hAnsi="仿宋"/>
          <w:szCs w:val="21"/>
          <w:shd w:val="clear" w:color="auto" w:fill="FFFFFF"/>
        </w:rPr>
        <w:t>[</w:t>
      </w:r>
      <w:r w:rsidRPr="003C1493">
        <w:rPr>
          <w:rFonts w:ascii="仿宋" w:eastAsia="仿宋" w:hAnsi="仿宋" w:hint="eastAsia"/>
          <w:szCs w:val="21"/>
          <w:shd w:val="clear" w:color="auto" w:fill="FFFFFF"/>
        </w:rPr>
        <w:t>9</w:t>
      </w:r>
      <w:r w:rsidRPr="003C1493">
        <w:rPr>
          <w:rFonts w:ascii="仿宋" w:eastAsia="仿宋" w:hAnsi="仿宋"/>
          <w:szCs w:val="21"/>
          <w:shd w:val="clear" w:color="auto" w:fill="FFFFFF"/>
        </w:rPr>
        <w:t>]段朝霞,任丰涛.铍针治疗臀上皮神经卡压综合征56例临床观察[J].微创医学,2007(01):61-62.</w:t>
      </w:r>
    </w:p>
    <w:p w:rsidR="009951E0" w:rsidRPr="003C1493" w:rsidRDefault="00C039ED" w:rsidP="004C6325">
      <w:pPr>
        <w:ind w:firstLineChars="200" w:firstLine="420"/>
        <w:rPr>
          <w:rFonts w:ascii="仿宋" w:eastAsia="仿宋" w:hAnsi="仿宋"/>
          <w:szCs w:val="21"/>
          <w:shd w:val="clear" w:color="auto" w:fill="FFFFFF"/>
        </w:rPr>
      </w:pPr>
      <w:r w:rsidRPr="003C1493">
        <w:rPr>
          <w:rFonts w:ascii="仿宋" w:eastAsia="仿宋" w:hAnsi="仿宋"/>
          <w:szCs w:val="21"/>
          <w:shd w:val="clear" w:color="auto" w:fill="FFFFFF"/>
        </w:rPr>
        <w:t>[</w:t>
      </w:r>
      <w:r w:rsidRPr="003C1493">
        <w:rPr>
          <w:rFonts w:ascii="仿宋" w:eastAsia="仿宋" w:hAnsi="仿宋" w:hint="eastAsia"/>
          <w:szCs w:val="21"/>
          <w:shd w:val="clear" w:color="auto" w:fill="FFFFFF"/>
        </w:rPr>
        <w:t>10</w:t>
      </w:r>
      <w:r w:rsidRPr="003C1493">
        <w:rPr>
          <w:rFonts w:ascii="仿宋" w:eastAsia="仿宋" w:hAnsi="仿宋"/>
          <w:szCs w:val="21"/>
          <w:shd w:val="clear" w:color="auto" w:fill="FFFFFF"/>
        </w:rPr>
        <w:t>]</w:t>
      </w:r>
      <w:r w:rsidR="0008598B" w:rsidRPr="003C1493">
        <w:rPr>
          <w:rFonts w:ascii="仿宋" w:eastAsia="仿宋" w:hAnsi="仿宋"/>
          <w:szCs w:val="21"/>
          <w:shd w:val="clear" w:color="auto" w:fill="FFFFFF"/>
        </w:rPr>
        <w:t>刘海永.针刺阿是穴治疗臀上皮神经损伤102例[J].河北中医,2003(12):911.</w:t>
      </w:r>
    </w:p>
    <w:p w:rsidR="009951E0" w:rsidRPr="003C1493" w:rsidRDefault="00C039ED" w:rsidP="004C6325">
      <w:pPr>
        <w:ind w:firstLineChars="200" w:firstLine="420"/>
        <w:rPr>
          <w:rFonts w:ascii="仿宋" w:eastAsia="仿宋" w:hAnsi="仿宋"/>
          <w:szCs w:val="21"/>
          <w:shd w:val="clear" w:color="auto" w:fill="FFFFFF"/>
        </w:rPr>
      </w:pPr>
      <w:r w:rsidRPr="003C1493">
        <w:rPr>
          <w:rFonts w:ascii="仿宋" w:eastAsia="仿宋" w:hAnsi="仿宋"/>
          <w:szCs w:val="21"/>
          <w:shd w:val="clear" w:color="auto" w:fill="FFFFFF"/>
        </w:rPr>
        <w:t>[</w:t>
      </w:r>
      <w:r w:rsidRPr="003C1493">
        <w:rPr>
          <w:rFonts w:ascii="仿宋" w:eastAsia="仿宋" w:hAnsi="仿宋" w:hint="eastAsia"/>
          <w:szCs w:val="21"/>
          <w:shd w:val="clear" w:color="auto" w:fill="FFFFFF"/>
        </w:rPr>
        <w:t>11</w:t>
      </w:r>
      <w:r w:rsidRPr="003C1493">
        <w:rPr>
          <w:rFonts w:ascii="仿宋" w:eastAsia="仿宋" w:hAnsi="仿宋"/>
          <w:szCs w:val="21"/>
          <w:shd w:val="clear" w:color="auto" w:fill="FFFFFF"/>
        </w:rPr>
        <w:t xml:space="preserve">]叶田,马勇胜.红花注射液治疗臀上皮神经损伤66例[J].中医药学报,2002(04):30. </w:t>
      </w:r>
    </w:p>
    <w:p w:rsidR="009951E0" w:rsidRPr="003C1493" w:rsidRDefault="00C039ED" w:rsidP="004C6325">
      <w:pPr>
        <w:ind w:firstLineChars="200" w:firstLine="420"/>
        <w:rPr>
          <w:rFonts w:ascii="仿宋" w:eastAsia="仿宋" w:hAnsi="仿宋"/>
          <w:szCs w:val="21"/>
          <w:shd w:val="clear" w:color="auto" w:fill="FFFFFF"/>
        </w:rPr>
      </w:pPr>
      <w:r w:rsidRPr="003C1493">
        <w:rPr>
          <w:rFonts w:ascii="仿宋" w:eastAsia="仿宋" w:hAnsi="仿宋"/>
          <w:szCs w:val="21"/>
          <w:shd w:val="clear" w:color="auto" w:fill="FFFFFF"/>
        </w:rPr>
        <w:t>[1</w:t>
      </w:r>
      <w:r w:rsidRPr="003C1493">
        <w:rPr>
          <w:rFonts w:ascii="仿宋" w:eastAsia="仿宋" w:hAnsi="仿宋" w:hint="eastAsia"/>
          <w:szCs w:val="21"/>
          <w:shd w:val="clear" w:color="auto" w:fill="FFFFFF"/>
        </w:rPr>
        <w:t>2</w:t>
      </w:r>
      <w:r w:rsidRPr="003C1493">
        <w:rPr>
          <w:rFonts w:ascii="仿宋" w:eastAsia="仿宋" w:hAnsi="仿宋"/>
          <w:szCs w:val="21"/>
          <w:shd w:val="clear" w:color="auto" w:fill="FFFFFF"/>
        </w:rPr>
        <w:t>]朱汉章.针刀医学原理[M]人民卫生出版社,2002,4(1):411,132.</w:t>
      </w:r>
    </w:p>
    <w:p w:rsidR="009951E0" w:rsidRPr="003C1493" w:rsidRDefault="00C039ED" w:rsidP="004C6325">
      <w:pPr>
        <w:ind w:firstLineChars="200" w:firstLine="420"/>
        <w:rPr>
          <w:rFonts w:ascii="仿宋" w:eastAsia="仿宋" w:hAnsi="仿宋"/>
          <w:szCs w:val="21"/>
          <w:shd w:val="clear" w:color="auto" w:fill="FFFFFF"/>
        </w:rPr>
      </w:pPr>
      <w:r w:rsidRPr="003C1493">
        <w:rPr>
          <w:rFonts w:ascii="仿宋" w:eastAsia="仿宋" w:hAnsi="仿宋"/>
          <w:szCs w:val="21"/>
          <w:shd w:val="clear" w:color="auto" w:fill="FFFFFF"/>
        </w:rPr>
        <w:t>[</w:t>
      </w:r>
      <w:r w:rsidRPr="003C1493">
        <w:rPr>
          <w:rFonts w:ascii="仿宋" w:eastAsia="仿宋" w:hAnsi="仿宋" w:hint="eastAsia"/>
          <w:szCs w:val="21"/>
          <w:shd w:val="clear" w:color="auto" w:fill="FFFFFF"/>
        </w:rPr>
        <w:t>13</w:t>
      </w:r>
      <w:r w:rsidRPr="003C1493">
        <w:rPr>
          <w:rFonts w:ascii="仿宋" w:eastAsia="仿宋" w:hAnsi="仿宋"/>
          <w:szCs w:val="21"/>
          <w:shd w:val="clear" w:color="auto" w:fill="FFFFFF"/>
        </w:rPr>
        <w:t>]顾力军,常德有,沈红强,张洪美.铍针与毫针治疗臀上皮神经卡压综合征的临床对照观察[J].北京中医药,2011,30(02):125-127.</w:t>
      </w:r>
    </w:p>
    <w:p w:rsidR="009951E0" w:rsidRDefault="009951E0">
      <w:pPr>
        <w:ind w:firstLineChars="200" w:firstLine="420"/>
        <w:rPr>
          <w:rFonts w:ascii="Arial" w:hAnsi="Arial" w:cs="Arial"/>
          <w:color w:val="333333"/>
          <w:szCs w:val="21"/>
          <w:shd w:val="clear" w:color="auto" w:fill="FFFFFF"/>
        </w:rPr>
      </w:pPr>
    </w:p>
    <w:p w:rsidR="009951E0" w:rsidRDefault="009951E0" w:rsidP="00C32E1A">
      <w:pPr>
        <w:rPr>
          <w:rFonts w:ascii="Arial" w:hAnsi="Arial" w:cs="Arial"/>
          <w:color w:val="333333"/>
          <w:szCs w:val="21"/>
          <w:shd w:val="clear" w:color="auto" w:fill="FFFFFF"/>
        </w:rPr>
      </w:pPr>
      <w:bookmarkStart w:id="0" w:name="_GoBack"/>
      <w:bookmarkEnd w:id="0"/>
    </w:p>
    <w:p w:rsidR="009951E0" w:rsidRDefault="009951E0">
      <w:pPr>
        <w:ind w:firstLineChars="200" w:firstLine="420"/>
        <w:rPr>
          <w:rFonts w:ascii="Arial" w:hAnsi="Arial" w:cs="Arial"/>
          <w:color w:val="333333"/>
          <w:szCs w:val="21"/>
          <w:shd w:val="clear" w:color="auto" w:fill="FFFFFF"/>
        </w:rPr>
      </w:pPr>
    </w:p>
    <w:p w:rsidR="009951E0" w:rsidRDefault="009951E0">
      <w:pPr>
        <w:ind w:firstLineChars="200" w:firstLine="420"/>
        <w:rPr>
          <w:rFonts w:ascii="Arial" w:hAnsi="Arial" w:cs="Arial"/>
          <w:color w:val="333333"/>
          <w:szCs w:val="21"/>
          <w:shd w:val="clear" w:color="auto" w:fill="FFFFFF"/>
        </w:rPr>
      </w:pPr>
    </w:p>
    <w:p w:rsidR="009951E0" w:rsidRDefault="009951E0">
      <w:pPr>
        <w:ind w:firstLineChars="200" w:firstLine="420"/>
        <w:rPr>
          <w:rFonts w:ascii="Arial" w:hAnsi="Arial" w:cs="Arial"/>
          <w:color w:val="333333"/>
          <w:szCs w:val="21"/>
          <w:shd w:val="clear" w:color="auto" w:fill="FFFFFF"/>
        </w:rPr>
      </w:pPr>
    </w:p>
    <w:p w:rsidR="009951E0" w:rsidRDefault="009951E0">
      <w:pPr>
        <w:ind w:firstLineChars="200" w:firstLine="420"/>
        <w:rPr>
          <w:rFonts w:ascii="Arial" w:hAnsi="Arial" w:cs="Arial"/>
          <w:color w:val="333333"/>
          <w:szCs w:val="21"/>
          <w:shd w:val="clear" w:color="auto" w:fill="FFFFFF"/>
        </w:rPr>
      </w:pPr>
    </w:p>
    <w:p w:rsidR="009951E0" w:rsidRDefault="009951E0">
      <w:pPr>
        <w:ind w:firstLineChars="200" w:firstLine="420"/>
        <w:rPr>
          <w:rFonts w:ascii="Arial" w:hAnsi="Arial" w:cs="Arial"/>
          <w:color w:val="333333"/>
          <w:szCs w:val="21"/>
          <w:shd w:val="clear" w:color="auto" w:fill="FFFFFF"/>
        </w:rPr>
      </w:pPr>
    </w:p>
    <w:p w:rsidR="009951E0" w:rsidRDefault="009951E0">
      <w:pPr>
        <w:ind w:firstLineChars="200" w:firstLine="420"/>
        <w:rPr>
          <w:rFonts w:ascii="Arial" w:hAnsi="Arial" w:cs="Arial"/>
          <w:color w:val="333333"/>
          <w:szCs w:val="21"/>
          <w:shd w:val="clear" w:color="auto" w:fill="FFFFFF"/>
        </w:rPr>
      </w:pPr>
    </w:p>
    <w:p w:rsidR="009951E0" w:rsidRDefault="009951E0" w:rsidP="001E0737">
      <w:pPr>
        <w:rPr>
          <w:rFonts w:ascii="Arial" w:hAnsi="Arial" w:cs="Arial"/>
          <w:color w:val="333333"/>
          <w:szCs w:val="21"/>
          <w:shd w:val="clear" w:color="auto" w:fill="FFFFFF"/>
        </w:rPr>
      </w:pPr>
    </w:p>
    <w:p w:rsidR="009951E0" w:rsidRDefault="009951E0">
      <w:pPr>
        <w:ind w:firstLineChars="200" w:firstLine="420"/>
        <w:rPr>
          <w:rFonts w:ascii="Arial" w:hAnsi="Arial" w:cs="Arial"/>
          <w:color w:val="333333"/>
          <w:szCs w:val="21"/>
          <w:shd w:val="clear" w:color="auto" w:fill="FFFFFF"/>
        </w:rPr>
      </w:pPr>
    </w:p>
    <w:p w:rsidR="009951E0" w:rsidRDefault="009951E0">
      <w:pPr>
        <w:ind w:firstLineChars="200" w:firstLine="420"/>
        <w:rPr>
          <w:rFonts w:ascii="Arial" w:hAnsi="Arial" w:cs="Arial"/>
          <w:color w:val="333333"/>
          <w:szCs w:val="21"/>
          <w:shd w:val="clear" w:color="auto" w:fill="FFFFFF"/>
        </w:rPr>
      </w:pPr>
    </w:p>
    <w:p w:rsidR="009951E0" w:rsidRDefault="009951E0">
      <w:pPr>
        <w:ind w:firstLineChars="200" w:firstLine="420"/>
        <w:rPr>
          <w:rFonts w:ascii="Arial" w:hAnsi="Arial" w:cs="Arial"/>
          <w:color w:val="333333"/>
          <w:szCs w:val="21"/>
          <w:shd w:val="clear" w:color="auto" w:fill="FFFFFF"/>
        </w:rPr>
      </w:pPr>
    </w:p>
    <w:p w:rsidR="009951E0" w:rsidRDefault="009951E0">
      <w:pPr>
        <w:ind w:firstLineChars="200" w:firstLine="420"/>
        <w:rPr>
          <w:rFonts w:ascii="Arial" w:hAnsi="Arial" w:cs="Arial"/>
          <w:color w:val="333333"/>
          <w:szCs w:val="21"/>
          <w:shd w:val="clear" w:color="auto" w:fill="FFFFFF"/>
        </w:rPr>
      </w:pPr>
    </w:p>
    <w:p w:rsidR="009951E0" w:rsidRDefault="009951E0">
      <w:pPr>
        <w:ind w:firstLineChars="200" w:firstLine="420"/>
        <w:rPr>
          <w:rFonts w:ascii="Arial" w:hAnsi="Arial" w:cs="Arial"/>
          <w:color w:val="333333"/>
          <w:szCs w:val="21"/>
          <w:shd w:val="clear" w:color="auto" w:fill="FFFFFF"/>
        </w:rPr>
      </w:pPr>
    </w:p>
    <w:p w:rsidR="009951E0" w:rsidRDefault="009951E0">
      <w:pPr>
        <w:rPr>
          <w:rFonts w:ascii="Arial" w:hAnsi="Arial" w:cs="Arial"/>
          <w:color w:val="333333"/>
          <w:szCs w:val="21"/>
          <w:shd w:val="clear" w:color="auto" w:fill="FFFFFF"/>
        </w:rPr>
      </w:pPr>
    </w:p>
    <w:sectPr w:rsidR="009951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FA4"/>
    <w:rsid w:val="000041E8"/>
    <w:rsid w:val="0002038A"/>
    <w:rsid w:val="00033898"/>
    <w:rsid w:val="00056589"/>
    <w:rsid w:val="000623F4"/>
    <w:rsid w:val="00074EC9"/>
    <w:rsid w:val="00077C9F"/>
    <w:rsid w:val="0008598B"/>
    <w:rsid w:val="000862CA"/>
    <w:rsid w:val="000A4887"/>
    <w:rsid w:val="000C4D8B"/>
    <w:rsid w:val="000F0ED6"/>
    <w:rsid w:val="000F2550"/>
    <w:rsid w:val="00105393"/>
    <w:rsid w:val="00107FD9"/>
    <w:rsid w:val="00115482"/>
    <w:rsid w:val="00136678"/>
    <w:rsid w:val="0013772E"/>
    <w:rsid w:val="001379A1"/>
    <w:rsid w:val="00145150"/>
    <w:rsid w:val="00180D32"/>
    <w:rsid w:val="0018506A"/>
    <w:rsid w:val="001B1259"/>
    <w:rsid w:val="001D2393"/>
    <w:rsid w:val="001E0737"/>
    <w:rsid w:val="001F52B5"/>
    <w:rsid w:val="00202B18"/>
    <w:rsid w:val="00215FA0"/>
    <w:rsid w:val="00217DCB"/>
    <w:rsid w:val="002223D4"/>
    <w:rsid w:val="00242931"/>
    <w:rsid w:val="00252F61"/>
    <w:rsid w:val="00256D79"/>
    <w:rsid w:val="0025757A"/>
    <w:rsid w:val="00282AA6"/>
    <w:rsid w:val="00286028"/>
    <w:rsid w:val="002A43DB"/>
    <w:rsid w:val="002E7F6E"/>
    <w:rsid w:val="002F1B84"/>
    <w:rsid w:val="00325458"/>
    <w:rsid w:val="00325CA9"/>
    <w:rsid w:val="003442A4"/>
    <w:rsid w:val="003614B2"/>
    <w:rsid w:val="00367591"/>
    <w:rsid w:val="00370B64"/>
    <w:rsid w:val="00385C31"/>
    <w:rsid w:val="003B01FD"/>
    <w:rsid w:val="003C1493"/>
    <w:rsid w:val="003C523D"/>
    <w:rsid w:val="003C70C2"/>
    <w:rsid w:val="003D3A3C"/>
    <w:rsid w:val="003E3539"/>
    <w:rsid w:val="003E6868"/>
    <w:rsid w:val="003F0271"/>
    <w:rsid w:val="00414991"/>
    <w:rsid w:val="0041655B"/>
    <w:rsid w:val="00445AC1"/>
    <w:rsid w:val="0045259E"/>
    <w:rsid w:val="0045697F"/>
    <w:rsid w:val="004646CA"/>
    <w:rsid w:val="0046479B"/>
    <w:rsid w:val="0048099A"/>
    <w:rsid w:val="004A05D9"/>
    <w:rsid w:val="004B4A2B"/>
    <w:rsid w:val="004B6DC5"/>
    <w:rsid w:val="004C6325"/>
    <w:rsid w:val="005016FF"/>
    <w:rsid w:val="00531A7C"/>
    <w:rsid w:val="005413B8"/>
    <w:rsid w:val="005440AB"/>
    <w:rsid w:val="00544E13"/>
    <w:rsid w:val="00545078"/>
    <w:rsid w:val="005459DF"/>
    <w:rsid w:val="005467D4"/>
    <w:rsid w:val="005667D0"/>
    <w:rsid w:val="0057141D"/>
    <w:rsid w:val="00576C4A"/>
    <w:rsid w:val="005B6AF5"/>
    <w:rsid w:val="005C620C"/>
    <w:rsid w:val="005C6C6B"/>
    <w:rsid w:val="005D6C8E"/>
    <w:rsid w:val="005E40BD"/>
    <w:rsid w:val="00614477"/>
    <w:rsid w:val="00623B56"/>
    <w:rsid w:val="00636B9E"/>
    <w:rsid w:val="00647358"/>
    <w:rsid w:val="00652005"/>
    <w:rsid w:val="0068028C"/>
    <w:rsid w:val="00682266"/>
    <w:rsid w:val="00687F05"/>
    <w:rsid w:val="006A0D6D"/>
    <w:rsid w:val="006A2AB9"/>
    <w:rsid w:val="006A3B21"/>
    <w:rsid w:val="006B5385"/>
    <w:rsid w:val="006B5E20"/>
    <w:rsid w:val="006C538A"/>
    <w:rsid w:val="006C67DF"/>
    <w:rsid w:val="006D3E16"/>
    <w:rsid w:val="006F3CD7"/>
    <w:rsid w:val="006F5AEE"/>
    <w:rsid w:val="007030C4"/>
    <w:rsid w:val="00710C10"/>
    <w:rsid w:val="0071428F"/>
    <w:rsid w:val="007242A6"/>
    <w:rsid w:val="00743384"/>
    <w:rsid w:val="00790B82"/>
    <w:rsid w:val="007A53A9"/>
    <w:rsid w:val="007B73F4"/>
    <w:rsid w:val="007D7801"/>
    <w:rsid w:val="007F0608"/>
    <w:rsid w:val="007F3D44"/>
    <w:rsid w:val="007F494A"/>
    <w:rsid w:val="00802B81"/>
    <w:rsid w:val="00823D18"/>
    <w:rsid w:val="0083279F"/>
    <w:rsid w:val="00840982"/>
    <w:rsid w:val="00844131"/>
    <w:rsid w:val="00844776"/>
    <w:rsid w:val="00845F52"/>
    <w:rsid w:val="00854DCD"/>
    <w:rsid w:val="008678E3"/>
    <w:rsid w:val="008812EA"/>
    <w:rsid w:val="00884237"/>
    <w:rsid w:val="008909A1"/>
    <w:rsid w:val="00892710"/>
    <w:rsid w:val="008956F4"/>
    <w:rsid w:val="008B153D"/>
    <w:rsid w:val="008F33EE"/>
    <w:rsid w:val="00904F84"/>
    <w:rsid w:val="00926490"/>
    <w:rsid w:val="0095651D"/>
    <w:rsid w:val="00966C5E"/>
    <w:rsid w:val="009673CA"/>
    <w:rsid w:val="00981733"/>
    <w:rsid w:val="009951E0"/>
    <w:rsid w:val="009A4115"/>
    <w:rsid w:val="009B6E3D"/>
    <w:rsid w:val="009E610C"/>
    <w:rsid w:val="00A073CC"/>
    <w:rsid w:val="00A956A4"/>
    <w:rsid w:val="00A958DA"/>
    <w:rsid w:val="00AB1912"/>
    <w:rsid w:val="00AC1573"/>
    <w:rsid w:val="00AC461E"/>
    <w:rsid w:val="00AD1E1C"/>
    <w:rsid w:val="00AF2F64"/>
    <w:rsid w:val="00B063CE"/>
    <w:rsid w:val="00B25176"/>
    <w:rsid w:val="00B41679"/>
    <w:rsid w:val="00B62F2D"/>
    <w:rsid w:val="00B714F8"/>
    <w:rsid w:val="00BB7243"/>
    <w:rsid w:val="00BC1B09"/>
    <w:rsid w:val="00BC2B2B"/>
    <w:rsid w:val="00BF1A03"/>
    <w:rsid w:val="00BF617F"/>
    <w:rsid w:val="00C039ED"/>
    <w:rsid w:val="00C0621D"/>
    <w:rsid w:val="00C1359F"/>
    <w:rsid w:val="00C25003"/>
    <w:rsid w:val="00C32E1A"/>
    <w:rsid w:val="00C46AA6"/>
    <w:rsid w:val="00C4752C"/>
    <w:rsid w:val="00C61D13"/>
    <w:rsid w:val="00C66C2A"/>
    <w:rsid w:val="00C964CA"/>
    <w:rsid w:val="00CC27EE"/>
    <w:rsid w:val="00CC3EAE"/>
    <w:rsid w:val="00CF4149"/>
    <w:rsid w:val="00D13A73"/>
    <w:rsid w:val="00D201D2"/>
    <w:rsid w:val="00D23301"/>
    <w:rsid w:val="00D26700"/>
    <w:rsid w:val="00D5099D"/>
    <w:rsid w:val="00D948B8"/>
    <w:rsid w:val="00DD0FA2"/>
    <w:rsid w:val="00DD3422"/>
    <w:rsid w:val="00DD3542"/>
    <w:rsid w:val="00DE0A89"/>
    <w:rsid w:val="00DF37E9"/>
    <w:rsid w:val="00DF7A09"/>
    <w:rsid w:val="00E07E58"/>
    <w:rsid w:val="00E1089F"/>
    <w:rsid w:val="00E17031"/>
    <w:rsid w:val="00E2051B"/>
    <w:rsid w:val="00E32316"/>
    <w:rsid w:val="00E7119C"/>
    <w:rsid w:val="00E745C2"/>
    <w:rsid w:val="00E94EF6"/>
    <w:rsid w:val="00EA751F"/>
    <w:rsid w:val="00EB345C"/>
    <w:rsid w:val="00EC2719"/>
    <w:rsid w:val="00EC735F"/>
    <w:rsid w:val="00F042BA"/>
    <w:rsid w:val="00F20603"/>
    <w:rsid w:val="00F306D9"/>
    <w:rsid w:val="00F43FA4"/>
    <w:rsid w:val="00F57527"/>
    <w:rsid w:val="00F65EDB"/>
    <w:rsid w:val="00F67C60"/>
    <w:rsid w:val="00F96E10"/>
    <w:rsid w:val="00FB43B2"/>
    <w:rsid w:val="00FC66E6"/>
    <w:rsid w:val="0D0D5D5F"/>
    <w:rsid w:val="3F197DA1"/>
    <w:rsid w:val="6C5F3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134C"/>
  <w15:docId w15:val="{3F0FED26-C6C5-4669-8CCE-84EC4EA2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qFormat/>
    <w:pPr>
      <w:widowControl/>
      <w:jc w:val="left"/>
    </w:pPr>
    <w:rPr>
      <w:rFonts w:cs="Times New Roman"/>
      <w:kern w:val="0"/>
      <w:sz w:val="20"/>
      <w:szCs w:val="20"/>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Pr>
      <w:color w:val="2F5496" w:themeColor="accent1" w:themeShade="BF"/>
      <w:sz w:val="22"/>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DecimalAligned">
    <w:name w:val="Decimal Aligned"/>
    <w:basedOn w:val="a"/>
    <w:uiPriority w:val="40"/>
    <w:qFormat/>
    <w:pPr>
      <w:widowControl/>
      <w:tabs>
        <w:tab w:val="decimal" w:pos="360"/>
      </w:tabs>
      <w:spacing w:after="200" w:line="276" w:lineRule="auto"/>
      <w:jc w:val="left"/>
    </w:pPr>
    <w:rPr>
      <w:rFonts w:cs="Times New Roman"/>
      <w:kern w:val="0"/>
      <w:sz w:val="22"/>
    </w:rPr>
  </w:style>
  <w:style w:type="character" w:customStyle="1" w:styleId="a4">
    <w:name w:val="脚注文本 字符"/>
    <w:basedOn w:val="a0"/>
    <w:link w:val="a3"/>
    <w:uiPriority w:val="99"/>
    <w:qFormat/>
    <w:rPr>
      <w:rFonts w:cs="Times New Roman"/>
      <w:kern w:val="0"/>
      <w:sz w:val="20"/>
      <w:szCs w:val="20"/>
    </w:rPr>
  </w:style>
  <w:style w:type="character" w:customStyle="1" w:styleId="1">
    <w:name w:val="不明显强调1"/>
    <w:basedOn w:val="a0"/>
    <w:uiPriority w:val="19"/>
    <w:qFormat/>
    <w:rPr>
      <w:i/>
      <w:iCs/>
    </w:rPr>
  </w:style>
  <w:style w:type="paragraph" w:styleId="a6">
    <w:name w:val="List Paragraph"/>
    <w:basedOn w:val="a"/>
    <w:uiPriority w:val="34"/>
    <w:qFormat/>
    <w:pPr>
      <w:ind w:firstLineChars="200" w:firstLine="420"/>
    </w:pPr>
  </w:style>
  <w:style w:type="paragraph" w:styleId="a7">
    <w:name w:val="No Spacing"/>
    <w:uiPriority w:val="1"/>
    <w:qFormat/>
    <w:pPr>
      <w:widowControl w:val="0"/>
      <w:jc w:val="both"/>
    </w:pPr>
    <w:rPr>
      <w:kern w:val="2"/>
      <w:sz w:val="21"/>
      <w:szCs w:val="22"/>
    </w:rPr>
  </w:style>
  <w:style w:type="character" w:styleId="a8">
    <w:name w:val="Hyperlink"/>
    <w:basedOn w:val="a0"/>
    <w:uiPriority w:val="99"/>
    <w:unhideWhenUsed/>
    <w:rsid w:val="003442A4"/>
    <w:rPr>
      <w:color w:val="0563C1" w:themeColor="hyperlink"/>
      <w:u w:val="single"/>
    </w:rPr>
  </w:style>
  <w:style w:type="character" w:styleId="a9">
    <w:name w:val="Unresolved Mention"/>
    <w:basedOn w:val="a0"/>
    <w:uiPriority w:val="99"/>
    <w:semiHidden/>
    <w:unhideWhenUsed/>
    <w:rsid w:val="00344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1117</Words>
  <Characters>6367</Characters>
  <Application>Microsoft Office Word</Application>
  <DocSecurity>0</DocSecurity>
  <Lines>53</Lines>
  <Paragraphs>14</Paragraphs>
  <ScaleCrop>false</ScaleCrop>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玉岩 贾</dc:creator>
  <cp:lastModifiedBy>玉岩 贾</cp:lastModifiedBy>
  <cp:revision>4</cp:revision>
  <dcterms:created xsi:type="dcterms:W3CDTF">2019-04-23T12:42:00Z</dcterms:created>
  <dcterms:modified xsi:type="dcterms:W3CDTF">2019-05-06T12:37:00Z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