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张国凤—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《教师博览》—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“微”在精彩处—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20190515</w:t>
      </w:r>
    </w:p>
    <w:p>
      <w:pPr>
        <w:ind w:firstLine="2200" w:firstLineChars="500"/>
        <w:jc w:val="both"/>
        <w:rPr>
          <w:rFonts w:hint="eastAsia" w:ascii="黑体" w:hAnsi="黑体" w:eastAsia="黑体" w:cs="黑体"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  <w:lang w:eastAsia="zh-CN"/>
        </w:rPr>
        <w:t>“微”在精彩处</w:t>
      </w:r>
    </w:p>
    <w:p>
      <w:pPr>
        <w:ind w:firstLine="1400" w:firstLineChars="5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------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浅谈小学语文课堂中微课的巧妙应用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安徽省合肥市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肥东经济开发区中心学校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230001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3567825032@qq.com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18755130198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）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摘 要：微课对于推动小学语文信息化教学具有重要作用。在语文教学中巧妙地运用微课，可以让课堂更精彩。它能调整学生学习状态，激发学生学习兴趣，提升学生的语文素养，突破课堂教学重难点。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关键词：小学语文 巧用微课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精彩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引 言：微课，“微” 言大义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“微”则不凡，“微”在精彩处。 课堂教学中，锁定某个环节或某个知识点巧妙地运用微课，可以让课堂更生动，更精彩。我积极以语文课堂教学为实践阵地，利用网络资源开展“微课”教学和应用研究，体验了微课助力小学语文课堂教学的无限精彩。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一、“微”在激趣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创设情境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“感乎心者，莫乎于情”， 在语文阅读教学中，情感熏陶必不可少。教学时，要让学生自主的入情入境，微课能收到事半功倍的效果。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因为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微课的优势在于有栩栩如生、有声有色的视频，引人入胜的声音，拟音、绘形、悟神，能够将学生带入情景，沉浸其中，熏陶情感，主动学习。 如果学生的注意力在一上课就被深深吸引，及早进入状态，入情入境，可想而知，课堂教学的效果会非常好。 如教学《跨越百年的美丽》一课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请大家先看段视频（播放玛丽•居里在法国科学院里作报告微课）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，通过观看学生对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居里夫人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充满钦佩，对课文的学习充满了期待。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成功的微课导入，激起学生学习的兴趣，他们带着强烈的求知欲进入文本学习中。整节课同学们兴致盎然，学得有滋有味。 </w:t>
      </w:r>
    </w:p>
    <w:p>
      <w:pPr>
        <w:numPr>
          <w:ilvl w:val="0"/>
          <w:numId w:val="0"/>
        </w:numPr>
        <w:ind w:left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唤醒情感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怎样才能做到让学生理解作品中的情感？ 当然，学生的阅读是必须的，但我认为仅靠阅读来体会情感还不够，如果巧妙运用微课来体会，会更好。如我在教学《赠汪伦》第一课时时，由于学生对古人的离别之情理解不够深刻，为了让学生对这种“踏歌送行”进行体会和理解，产生情感共鸣，进而能够读出文本与诗句的情感。我播放了微课，引领学生入情入境。 微风习习、花儿片片、潭水清清、踏地声声、歌声阵阵… … 如诗如画的场面在舒缓的音乐声中流淌，思绪把学生带到了独特的送别情景之中， 画中有诗，诗中有画，画中吟诗，诗中观画，学生在微课的回味中读出了深情，连教室里都充满了浓浓的友情。微课的巧妙应用，使别开生面的惜别美感染了学生。 此处的微课使用，我想没有一个学生会听“文”生厌，也会让课堂精彩无限。 </w:t>
      </w:r>
    </w:p>
    <w:p>
      <w:pPr>
        <w:numPr>
          <w:ilvl w:val="0"/>
          <w:numId w:val="1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“微”在贯通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教师要重视指导学生阅读，要及时点拨和引导，让学生在阅读中悟情明理。在课文的关键词、句、段中，经常会出现某个比较抽象的知识点，不易理解。教师如何巧妙地对学生进行点拨和指引，进而让学生理解文本，掌握知识呢？ 我想运用好微课，可以让课堂引人入胜，让渴求知识的学生如鱼得水。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1.突破疑难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在语文阅读教学中，有效地突破课文中的重点和难点，学生才能理解这些文本， 从而产生自己独特而深刻的感悟，这对于语文教学意义重大。在一些课文写作年代与内容离学生当前生活实际较远时，如课文《詹天佑》等，教师就可以运用微课教学，让学生了解当时的社会背景和生活现状。 课文中有些名词和内容学生不能理解时，也可制作微视频，利用微课开展教学。《詹天佑》一文中，居庸关和八达岭隧道的开凿方法学生容易混淆。我制作了微课，通过动画演示，生动形象地展示了开凿居庸关和八达岭隧道的方法，直观胜于讲解，不需一言一语，学生看得真切、理解透彻。体会到设计者的匠心和詹天佑的杰出才能，此时，微课的优势发挥得淋漓尽致。 </w:t>
      </w:r>
    </w:p>
    <w:p>
      <w:pPr>
        <w:numPr>
          <w:ilvl w:val="0"/>
          <w:numId w:val="0"/>
        </w:numPr>
        <w:ind w:left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化难为易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语文教学中由于学生的知识水平等局限而引起对重点内容难以理解，这时候运用微课不仅能让这些问题迎刃而解，还能让学生举一反三。 在教学《蝙蝠和雷达》一文时，播放微课前提出了两个问题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让学生带着问题看微课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学生观看时，只要有疑问，就暂停，作适当的引导、点拨后再继续观看。观看后他们的思维打开了，体会到科学家是怎样发明雷达的。再也无需老师吐沫横飞的在那讲解半天，学生却一脸萌萌样。可见运用微课突破难点，化难为易，更助于学生对这些知识点的理解与掌握，真正做学习的主人。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三、“微”在导学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1.授之以渔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语文教学应激发学生的学习兴趣，引导学生掌握语文学习的方法。如何让学生学会这些方法，对于提升学生的语文学习能力，具有非常深远的影响。在课堂上可以充分的利用微课，将这些学习方法潜移默化地传授给学生。如在教学什么是过渡段，过渡段有何作用时，可以充分利用微课教学。通过微课列举不同类型的过渡段及其在文章中的位置和作用，将这些知识融入微课开展集中教学，教师不用讲太多，把相应的图表和朗读音频呈现出来，给学生的听觉和视觉带来直接冲击，学生思维活跃，从而能够更快速、更有效地掌握和记住这些好方法，以便以后灵活运用。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2.整合延伸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语文教学，教师在培养学生听、说、读、写能力的同时，还要加强这四个部分内容的整合，逐步提升学生语文的综合素养，而微课在语文课程的整合延伸中功不可没。在教学思乡诗《泊船瓜洲》时，我就在课堂上进行延伸拓展，将以前学过的和以后将要学到的思乡诗进行整合，来个思乡组诗鉴赏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通过微课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对《秋思》《静夜思》等思乡诗进行了解读，图文并茂、绘声绘色，学生无不沉浸在这幽幽古韵中。在比较这些思乡诗时，同学们观点纷呈，对于“春景引乡思”、“明月寄相思”、“佳节倍思亲”以及“传语报平安”纷纷发表了自己的见解，最后对这一组思乡古诗进行了背诵。不仅陶冶了学生的情操，更是提升了学生的语文素养，其中微课起到了四两拨千斤的微妙。 总之，小微课，大精彩，在语文课堂中适时地运用微课可以为语文教学助力，为提升学生语文素养助力。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参考文献：</w:t>
      </w:r>
    </w:p>
    <w:p>
      <w:pPr>
        <w:numPr>
          <w:ilvl w:val="0"/>
          <w:numId w:val="0"/>
        </w:numPr>
        <w:ind w:left="700" w:left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教育部．义务教育语文课程标准（2011年版）［S］．北京：北京师范大学出版社，2012。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left="0" w:right="0" w:firstLine="420"/>
        <w:jc w:val="left"/>
        <w:textAlignment w:val="baseline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作者简介：张国凤（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1972—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），女（汉族），合肥市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肥东经济开发区中心学校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语文教师。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3E384"/>
    <w:multiLevelType w:val="singleLevel"/>
    <w:tmpl w:val="4573E3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34321"/>
    <w:rsid w:val="219E6097"/>
    <w:rsid w:val="46334321"/>
    <w:rsid w:val="62B15C06"/>
    <w:rsid w:val="66C00B43"/>
    <w:rsid w:val="7C7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2019-05-07T13:12:00Z</dcterms:created>
  <dc:creator>Administrator</dc:creator>
  <cp:lastModifiedBy>Administrator</cp:lastModifiedBy>
  <dcterms:modified xsi:type="dcterms:W3CDTF">2019-05-14T22:11:51Z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