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b/>
          <w:bCs/>
          <w:sz w:val="36"/>
          <w:szCs w:val="36"/>
          <w:lang w:val="en-US" w:eastAsia="zh-CN"/>
        </w:rPr>
      </w:pPr>
      <w:r>
        <w:rPr>
          <w:rFonts w:hint="eastAsia"/>
          <w:b/>
          <w:bCs/>
          <w:sz w:val="36"/>
          <w:szCs w:val="36"/>
          <w:lang w:val="en-US" w:eastAsia="zh-CN"/>
        </w:rPr>
        <w:t>何谓幸福：对伊壁鸠鲁与马克思幸福观的思考</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b/>
          <w:bCs/>
          <w:sz w:val="28"/>
          <w:szCs w:val="28"/>
          <w:lang w:val="en-US" w:eastAsia="zh-CN"/>
        </w:rPr>
      </w:pPr>
      <w:bookmarkStart w:id="5" w:name="_GoBack"/>
      <w:bookmarkEnd w:id="5"/>
      <w:r>
        <w:rPr>
          <w:rFonts w:hint="eastAsia"/>
          <w:b/>
          <w:bCs/>
          <w:sz w:val="28"/>
          <w:szCs w:val="28"/>
          <w:lang w:val="en-US" w:eastAsia="zh-CN"/>
        </w:rPr>
        <w:t>朱巧红</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b/>
          <w:bCs/>
          <w:sz w:val="28"/>
          <w:szCs w:val="28"/>
          <w:lang w:val="en-US" w:eastAsia="zh-CN"/>
        </w:rPr>
      </w:pPr>
      <w:r>
        <w:rPr>
          <w:rFonts w:hint="eastAsia"/>
          <w:b/>
          <w:bCs/>
          <w:sz w:val="28"/>
          <w:szCs w:val="28"/>
          <w:lang w:val="en-US" w:eastAsia="zh-CN"/>
        </w:rPr>
        <w:t>（湖南师范大学马克思主义学院，湖南 长沙 410006）</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摘要：</w:t>
      </w:r>
      <w:r>
        <w:rPr>
          <w:rFonts w:hint="eastAsia" w:ascii="宋体" w:hAnsi="宋体" w:eastAsia="宋体" w:cs="宋体"/>
          <w:b w:val="0"/>
          <w:bCs w:val="0"/>
          <w:sz w:val="24"/>
          <w:szCs w:val="24"/>
          <w:lang w:val="en-US" w:eastAsia="zh-CN"/>
        </w:rPr>
        <w:t>在关于幸福的</w:t>
      </w:r>
      <w:r>
        <w:rPr>
          <w:rFonts w:hint="eastAsia" w:ascii="宋体" w:hAnsi="宋体" w:cs="宋体"/>
          <w:b w:val="0"/>
          <w:bCs w:val="0"/>
          <w:sz w:val="24"/>
          <w:szCs w:val="24"/>
          <w:lang w:val="en-US" w:eastAsia="zh-CN"/>
        </w:rPr>
        <w:t>论述</w:t>
      </w:r>
      <w:r>
        <w:rPr>
          <w:rFonts w:hint="eastAsia" w:ascii="宋体" w:hAnsi="宋体" w:eastAsia="宋体" w:cs="宋体"/>
          <w:b w:val="0"/>
          <w:bCs w:val="0"/>
          <w:sz w:val="24"/>
          <w:szCs w:val="24"/>
          <w:lang w:val="en-US" w:eastAsia="zh-CN"/>
        </w:rPr>
        <w:t>上，伊壁鸠鲁与马克思有许多相同之处。</w:t>
      </w:r>
      <w:r>
        <w:rPr>
          <w:rFonts w:hint="eastAsia" w:ascii="宋体" w:hAnsi="宋体" w:eastAsia="宋体" w:cs="宋体"/>
          <w:b w:val="0"/>
          <w:bCs w:val="0"/>
          <w:i w:val="0"/>
          <w:iCs w:val="0"/>
          <w:sz w:val="24"/>
          <w:szCs w:val="24"/>
          <w:lang w:val="en-US" w:eastAsia="zh-CN"/>
        </w:rPr>
        <w:t>伊壁鸠鲁幸福观的核心主张是追求过一种“肉体上无痛苦和精神上无纷扰”的生活。马克思早年写过许多关于伊壁鸠鲁哲学的笔记，相比于伊壁鸠鲁，他的幸福观立足于现实的人，是物质幸福与精神幸福、个人幸福与社会幸福的统一，唯有通过劳动实践才能获得幸福生活。马克思的幸福观在新时代的今天对于帮助人们树立正确的幸福观，弘扬社会主义主弦律，实现中华民族的伟大复兴具有重要的时代意蕴。</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伊壁鸠鲁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马克思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幸福</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482" w:firstLineChars="200"/>
        <w:jc w:val="both"/>
        <w:textAlignment w:val="auto"/>
        <w:outlineLvl w:val="9"/>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Abstract:</w:t>
      </w:r>
      <w:r>
        <w:rPr>
          <w:rFonts w:hint="eastAsia" w:ascii="宋体" w:hAnsi="宋体" w:cs="宋体"/>
          <w:b w:val="0"/>
          <w:bCs w:val="0"/>
          <w:sz w:val="24"/>
          <w:szCs w:val="24"/>
          <w:lang w:val="en-US" w:eastAsia="zh-CN"/>
        </w:rPr>
        <w:t xml:space="preserve"> There are many similarities between Epicurus and Marx in the discussion of happiness. The core idea of Epicurus's concept of happiness is to pursue a life of "no physical pain and no spiritual disturbance". Marx wrote a lot of notes about Epicurus' philosophy in his early years, and compared to Epicurus, his view of happiness was based on realistic people. It is the unity of material and spiritual happiness, individual happiness and social happiness. Only through labor practice can we get a happy life. Marx's concept of happiness in the new era of today to help people set up a correct concept of happiness, carry forward the socialist law of the main string, the realization of the great rejuvenation of the Chinese nation has an important meaning of the times.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eastAsiaTheme="minorEastAsia" w:cstheme="minorEastAsia"/>
          <w:b w:val="0"/>
          <w:bCs w:val="0"/>
          <w:i w:val="0"/>
          <w:iCs w:val="0"/>
          <w:sz w:val="24"/>
          <w:szCs w:val="24"/>
          <w:lang w:val="en-US" w:eastAsia="zh-CN"/>
        </w:rPr>
      </w:pPr>
      <w:bookmarkStart w:id="0" w:name="_Toc8714"/>
      <w:bookmarkStart w:id="1" w:name="_Toc32065"/>
      <w:bookmarkStart w:id="2" w:name="_Toc7917"/>
      <w:bookmarkStart w:id="3" w:name="_Toc20060"/>
      <w:bookmarkStart w:id="4" w:name="_Toc27404"/>
      <w:r>
        <w:rPr>
          <w:rStyle w:val="7"/>
          <w:rFonts w:hint="eastAsia" w:asciiTheme="minorEastAsia" w:hAnsiTheme="minorEastAsia" w:eastAsiaTheme="minorEastAsia" w:cstheme="minorEastAsia"/>
          <w:sz w:val="24"/>
          <w:szCs w:val="24"/>
          <w:lang w:val="en-US" w:eastAsia="zh-CN"/>
        </w:rPr>
        <w:t>Key Word</w:t>
      </w:r>
      <w:bookmarkEnd w:id="0"/>
      <w:bookmarkEnd w:id="1"/>
      <w:bookmarkEnd w:id="2"/>
      <w:bookmarkEnd w:id="3"/>
      <w:bookmarkEnd w:id="4"/>
      <w:r>
        <w:rPr>
          <w:rFonts w:hint="eastAsia" w:asciiTheme="minorEastAsia" w:hAnsiTheme="minorEastAsia" w:eastAsiaTheme="minorEastAsia" w:cstheme="minorEastAsia"/>
          <w:b/>
          <w:bCs/>
          <w:i w:val="0"/>
          <w:iCs w:val="0"/>
          <w:sz w:val="24"/>
          <w:szCs w:val="24"/>
          <w:lang w:val="en-US" w:eastAsia="zh-CN"/>
        </w:rPr>
        <w:t>:</w:t>
      </w:r>
      <w:r>
        <w:rPr>
          <w:rFonts w:hint="eastAsia" w:asciiTheme="minorEastAsia" w:hAnsiTheme="minorEastAsia" w:eastAsiaTheme="minorEastAsia" w:cstheme="minorEastAsia"/>
          <w:b/>
          <w:bCs/>
          <w:i w:val="0"/>
          <w:iCs w:val="0"/>
          <w:sz w:val="30"/>
          <w:szCs w:val="30"/>
          <w:lang w:val="en-US" w:eastAsia="zh-CN"/>
        </w:rPr>
        <w:t xml:space="preserve"> </w:t>
      </w:r>
      <w:r>
        <w:rPr>
          <w:rFonts w:hint="eastAsia" w:asciiTheme="minorEastAsia" w:hAnsiTheme="minorEastAsia" w:eastAsiaTheme="minorEastAsia" w:cstheme="minorEastAsia"/>
          <w:b w:val="0"/>
          <w:bCs w:val="0"/>
          <w:i w:val="0"/>
          <w:iCs w:val="0"/>
          <w:sz w:val="24"/>
          <w:szCs w:val="24"/>
          <w:lang w:val="en-US" w:eastAsia="zh-CN"/>
        </w:rPr>
        <w:t>Epicurus  Marx  happiness</w:t>
      </w: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宋体" w:hAnsi="宋体" w:cs="宋体"/>
          <w:b w:val="0"/>
          <w:bCs w:val="0"/>
          <w:sz w:val="24"/>
          <w:szCs w:val="24"/>
          <w:lang w:val="en-US" w:eastAsia="zh-CN"/>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jc w:val="both"/>
        <w:textAlignment w:val="auto"/>
        <w:rPr>
          <w:rFonts w:hint="eastAsia" w:ascii="宋体" w:hAnsi="宋体" w:cs="宋体"/>
          <w:b w:val="0"/>
          <w:bCs w:val="0"/>
          <w:sz w:val="24"/>
          <w:szCs w:val="24"/>
          <w:lang w:val="en-US" w:eastAsia="zh-CN"/>
        </w:rPr>
      </w:pPr>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伊壁鸠鲁生活在古代西方社会的一个最大转折期，当时希腊的城邦已经是名存实亡，希腊人渐渐失去他们所寄托的精神家园。伊壁鸠鲁哲学正是在这样的背景下应运而生。观之马克思早年的生活境况，面对理论和现实的需要，他在浩瀚的历史思潮中看到了自己与伊壁鸠鲁的相似之处，从而锁定了伊壁鸠鲁的幸福哲学。幸福一直人们所追求的目标，也是哲学家们历来关注的命题。本文正是基于此，对伊壁鸠鲁和马克思的幸福观进行进一步的比较与论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马克思走近</w:t>
      </w:r>
      <w:r>
        <w:rPr>
          <w:rFonts w:hint="eastAsia" w:ascii="宋体" w:hAnsi="宋体" w:eastAsia="宋体" w:cs="宋体"/>
          <w:b/>
          <w:bCs/>
          <w:sz w:val="24"/>
          <w:szCs w:val="24"/>
          <w:lang w:val="en-US" w:eastAsia="zh-CN"/>
        </w:rPr>
        <w:t>伊壁鸠鲁</w:t>
      </w:r>
      <w:r>
        <w:rPr>
          <w:rFonts w:hint="eastAsia" w:ascii="宋体" w:hAnsi="宋体" w:cs="宋体"/>
          <w:b/>
          <w:bCs/>
          <w:sz w:val="24"/>
          <w:szCs w:val="24"/>
          <w:lang w:val="en-US" w:eastAsia="zh-CN"/>
        </w:rPr>
        <w:t>的</w:t>
      </w:r>
      <w:r>
        <w:rPr>
          <w:rFonts w:hint="eastAsia" w:ascii="宋体" w:hAnsi="宋体" w:eastAsia="宋体" w:cs="宋体"/>
          <w:b/>
          <w:bCs/>
          <w:sz w:val="24"/>
          <w:szCs w:val="24"/>
          <w:lang w:val="en-US" w:eastAsia="zh-CN"/>
        </w:rPr>
        <w:t>幸福观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在中学时期非常注重对古希腊哲学的重视与研究，而伊壁鸠鲁哲学则是马克思学生时代重点研究的对象。在青年黑格尔派的博士俱乐部期间，马克思写了很多关于伊壁鸠鲁哲学的笔记，认为他们思想研究的共同方向都是关注对人自身的认识，努力探索人类获得自由幸福的途径，都是属于古代自我意识的哲学。为此他坚定地选择研究伊壁鸠鲁哲学，</w:t>
      </w:r>
      <w:r>
        <w:rPr>
          <w:rFonts w:hint="eastAsia" w:ascii="宋体" w:hAnsi="宋体" w:cs="宋体"/>
          <w:sz w:val="24"/>
          <w:szCs w:val="24"/>
          <w:lang w:val="en-US" w:eastAsia="zh-CN"/>
        </w:rPr>
        <w:t>从而可以认定</w:t>
      </w:r>
      <w:r>
        <w:rPr>
          <w:rFonts w:hint="eastAsia" w:ascii="宋体" w:hAnsi="宋体" w:eastAsia="宋体" w:cs="宋体"/>
          <w:sz w:val="24"/>
          <w:szCs w:val="24"/>
          <w:lang w:val="en-US" w:eastAsia="zh-CN"/>
        </w:rPr>
        <w:t>伊壁鸠鲁哲学是马克思哲学的起点。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青年黑格尔派的推力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1836年，马克思转入柏林大学学习，并参加了青年黑格尔派的博士俱乐部。柏林大学学习氛围浓厚，在学术上的研究在当时处于思想学术领域的领先地位，是德国古典哲学高度发展的聚集之地。马克思在确定论文选题时，无疑</w:t>
      </w:r>
      <w:r>
        <w:rPr>
          <w:rFonts w:hint="eastAsia" w:ascii="宋体" w:hAnsi="宋体" w:cs="宋体"/>
          <w:sz w:val="24"/>
          <w:szCs w:val="24"/>
          <w:lang w:val="en-US" w:eastAsia="zh-CN"/>
        </w:rPr>
        <w:t>受</w:t>
      </w:r>
      <w:r>
        <w:rPr>
          <w:rFonts w:hint="eastAsia" w:ascii="宋体" w:hAnsi="宋体" w:eastAsia="宋体" w:cs="宋体"/>
          <w:sz w:val="24"/>
          <w:szCs w:val="24"/>
          <w:lang w:val="en-US" w:eastAsia="zh-CN"/>
        </w:rPr>
        <w:t>到了青年黑格尔派的影响。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青年黑格尔派致力于德国现实的研究。19世纪30年代，德国“关税同盟”的建立极大地促进了其工商业的发展，资本主义的经济状况有所改善，这时候的资产阶级对资本主义经济发展有着很大信心，因此也提出更高的政治要求：资本主义的发展具有历史的必然性，要解决“应有”与“现有”的对立。面对当时德国的情况，青年黑格尔派关注先贤的哲学思想，研究他们提出的自我意识能对德国的现实社会具有积极的推动作用。这些思想阐述了人的重要性，强调了自由、独立和平等对于人类世界的意义，同时具有明确的反对宗教的倾向，对于人类和自然的发展规律进行了朴素的探讨。</w:t>
      </w:r>
      <w:r>
        <w:rPr>
          <w:rFonts w:hint="eastAsia" w:ascii="宋体" w:hAnsi="宋体" w:cs="宋体"/>
          <w:sz w:val="24"/>
          <w:szCs w:val="24"/>
          <w:lang w:val="en-US" w:eastAsia="zh-CN"/>
        </w:rPr>
        <w:t>正是青年黑格尔派关注这些现实问题，推动着马克思在今后的研究也朝这个方向发展。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鲍威尔的影响。马克思与布鲁诺·鲍威尔在博士俱乐部的结识，无疑是一个重要性的事件，他是马克思自我意识哲学的引领者，是马克思在柏林大学最亲密的朋友。鲍威尔虽然早年曾跟随黑格尔学习，但他后来是非常反对黑格尔将绝对精神视为宇宙精神的哲学结论，认为宇宙精神的主体是人类的自我意识，人的自我意识具有最高价值。马克思在鲍威尔的指引下，对希腊时代后期的哲学家们的哲学思想进行了细致的研究，其中就有关于伊壁鸠鲁的研究，并写下了关于伊壁鸠鲁哲学的笔记。</w:t>
      </w:r>
      <w:r>
        <w:rPr>
          <w:rFonts w:hint="eastAsia" w:ascii="宋体" w:hAnsi="宋体" w:cs="宋体"/>
          <w:sz w:val="24"/>
          <w:szCs w:val="24"/>
          <w:lang w:val="en-US" w:eastAsia="zh-CN"/>
        </w:rPr>
        <w:t>马克思从鲍威尔那里得到的最有价值的哲学思想就是</w:t>
      </w:r>
      <w:r>
        <w:rPr>
          <w:rFonts w:hint="eastAsia" w:ascii="宋体" w:hAnsi="宋体" w:eastAsia="宋体" w:cs="宋体"/>
          <w:sz w:val="24"/>
          <w:szCs w:val="24"/>
          <w:lang w:val="en-US" w:eastAsia="zh-CN"/>
        </w:rPr>
        <w:t>研究伊壁鸠鲁以及与之相关的古希腊哲学，</w:t>
      </w:r>
      <w:r>
        <w:rPr>
          <w:rFonts w:hint="eastAsia" w:ascii="宋体" w:hAnsi="宋体" w:cs="宋体"/>
          <w:sz w:val="24"/>
          <w:szCs w:val="24"/>
          <w:lang w:val="en-US" w:eastAsia="zh-CN"/>
        </w:rPr>
        <w:t>深受鲍威尔的影响，马克思找到了从不同的视角来研究哲学的方法，</w:t>
      </w:r>
      <w:r>
        <w:rPr>
          <w:rFonts w:hint="eastAsia" w:ascii="宋体" w:hAnsi="宋体" w:eastAsia="宋体" w:cs="宋体"/>
          <w:sz w:val="24"/>
          <w:szCs w:val="24"/>
          <w:lang w:val="en-US" w:eastAsia="zh-CN"/>
        </w:rPr>
        <w:t>即哲学的未来之路在于实践。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伊壁鸠鲁自身哲学的魅力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伊壁鸠鲁是晚期希腊重要的哲学家，他生活的年代，战乱不断，硝烟弥漫，伊壁鸠鲁哲学从关注社会回归到了探讨个人意识，开始关注个人的人生追求、自我内心的反省、心灵和灵魂的安宁以及生活的快乐与幸福。</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伊壁鸠鲁哲学是成体系的理论结构。它分为三部分，即感觉主义的准则学、原子论的物理学和快乐主义的伦理学。准则学是研究真理标准以及获得真理认识的途径，只有感觉到了才能说是对事物有了真正的认识，即感觉成了认识真理的标准；原子论的自然学说继承了德谟克利特原子论的传统，认为宇宙万物是由原子构成的，为他的伦理学作了理论支撑，主张认识来源于感觉和经验；快乐主义的伦理学是伊壁鸠鲁哲学的核心，也是他最高的哲学追求，他的伦理学研究人生及其目的，主张快乐是人生的起点和终点，是道德上最高的善。这三个部分是有机联系的统一整体，研究真理标准的准则学和研究自然及其生灭的物理学是手段，而研究人生及其目的的伦理学则是整个哲学体系的最终追求，准则学和物理学都是为伦理学服务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伊壁鸠鲁哲学体现出辩证法思想。伊壁鸠鲁最</w:t>
      </w:r>
      <w:r>
        <w:rPr>
          <w:rFonts w:hint="eastAsia" w:ascii="宋体" w:hAnsi="宋体" w:cs="宋体"/>
          <w:sz w:val="24"/>
          <w:szCs w:val="24"/>
          <w:lang w:val="en-US" w:eastAsia="zh-CN"/>
        </w:rPr>
        <w:t>吸引</w:t>
      </w:r>
      <w:r>
        <w:rPr>
          <w:rFonts w:hint="eastAsia" w:ascii="宋体" w:hAnsi="宋体" w:eastAsia="宋体" w:cs="宋体"/>
          <w:sz w:val="24"/>
          <w:szCs w:val="24"/>
          <w:lang w:val="en-US" w:eastAsia="zh-CN"/>
        </w:rPr>
        <w:t>马克思的</w:t>
      </w:r>
      <w:r>
        <w:rPr>
          <w:rFonts w:hint="eastAsia" w:ascii="宋体" w:hAnsi="宋体" w:cs="宋体"/>
          <w:sz w:val="24"/>
          <w:szCs w:val="24"/>
          <w:lang w:val="en-US" w:eastAsia="zh-CN"/>
        </w:rPr>
        <w:t>地方莫过于其</w:t>
      </w:r>
      <w:r>
        <w:rPr>
          <w:rFonts w:hint="eastAsia" w:ascii="宋体" w:hAnsi="宋体" w:eastAsia="宋体" w:cs="宋体"/>
          <w:sz w:val="24"/>
          <w:szCs w:val="24"/>
          <w:lang w:val="en-US" w:eastAsia="zh-CN"/>
        </w:rPr>
        <w:t>辩证法思想。受当时自然哲学的影响，伊壁鸠鲁在继承德谟克利特原子论的基础上，对原子论作了重要补充。认为原子除了形状、次序和位置之外，还有重量这一性质，并且在下降的运动过程中会发生偏斜。也就是说伊壁鸠鲁意识到了原子除了按照原本的路径发展以外，还可以根据自由意志发生偏移。伊壁鸠鲁在原子运动中赋予了人类的意志，</w:t>
      </w:r>
      <w:r>
        <w:rPr>
          <w:rFonts w:hint="eastAsia" w:ascii="宋体" w:hAnsi="宋体" w:cs="宋体"/>
          <w:sz w:val="24"/>
          <w:szCs w:val="24"/>
          <w:lang w:val="en-US" w:eastAsia="zh-CN"/>
        </w:rPr>
        <w:t>将原本机械的运动渗透了主体的观念，</w:t>
      </w:r>
      <w:r>
        <w:rPr>
          <w:rFonts w:hint="eastAsia" w:ascii="宋体" w:hAnsi="宋体" w:eastAsia="宋体" w:cs="宋体"/>
          <w:sz w:val="24"/>
          <w:szCs w:val="24"/>
          <w:lang w:val="en-US" w:eastAsia="zh-CN"/>
        </w:rPr>
        <w:t>实现和完成了“自我意识的自然科学”，强调人们还可以有一定的自主选择的权利，肯定人的自由。</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伊壁鸠鲁哲学是关于人的幸福的哲学。伊壁鸠鲁早年学习柏拉图和德谟克利特的学说，创办了“伊壁鸠鲁花园”学派。他认为，如果哲学不能通过辩证和讨论的方式给人们带来幸福生活，那么就好比医药不能治疗人的身体疾病是无用的技艺一样，不能解除灵魂痛苦的哲学就是毫无用处的空话</w:t>
      </w:r>
      <w:r>
        <w:rPr>
          <w:rFonts w:hint="eastAsia" w:ascii="宋体" w:hAnsi="宋体" w:cs="宋体"/>
          <w:sz w:val="24"/>
          <w:szCs w:val="24"/>
          <w:lang w:val="en-US" w:eastAsia="zh-CN"/>
        </w:rPr>
        <w:t>和说教</w:t>
      </w:r>
      <w:r>
        <w:rPr>
          <w:rFonts w:hint="eastAsia" w:ascii="宋体" w:hAnsi="宋体" w:eastAsia="宋体" w:cs="宋体"/>
          <w:sz w:val="24"/>
          <w:szCs w:val="24"/>
          <w:lang w:val="en-US" w:eastAsia="zh-CN"/>
        </w:rPr>
        <w:t>。所以从这一点来说，伊壁鸠鲁将人视为哲学研究的出发点，并且他的整个哲学体系都是为至善的伦理学服务的，也就是最终归宿是要实现人的幸福。伊壁鸠鲁的哲学思想是现实的，关注人的身体健康和内心宁静，是完全为了人着想的，是为了人服务的哲学。</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相同个性的引力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在西方哲学史的浩瀚长河中，偏偏选择了伊壁鸠鲁，这不是偶然，而是由于两人在个性底色上有着相通之处。主要体现在职业选择、追求幸福生活、对宗教认识的决绝态度等方面。这两位哲学家在各自的时代“特立独行”，却因相同的个性底色而被吸引，走到了一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的职业选择与伊壁鸠鲁密切相关。马克思的中学毕业论文《青年在选择职业时的考虑》，既是他中学学习能力的体现和总结，更是他对未来职业的选择和安排。不过马克思并没有指出什么具体的职业能为人类谋幸福，而是将这作为青年在选择职业时应该遵循的主要指针，他考虑的是心灵宁静和使人快乐，这恰恰与伊壁鸠鲁是密切相关的。伊壁鸠鲁比较喜欢理论研究，当他发现德谟克里特的著作后，便献身于哲学。不同于德谟克里特投身于经验知识的怀抱，伊壁鸠鲁是怀揣着一颗平静的心在哲学中感到满足和幸福。可见，马克思青年时期选择职业的考虑和伊壁鸠鲁是多么的相像。</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较多地使用伊壁鸠鲁哲学特有的范畴。快乐可以说是伊壁鸠鲁哲学的核心，即“身体的无痛苦和灵魂的无干扰”，主张要通过理性和道德控制人的欲望，这是获得快乐的途径，从而实现幸福生活。伊壁鸠鲁的这些观点早就进入马克思的视野，对青年马克思影响至深，并成为他中学毕业论文的主调，为他后来的博士论文奠定了基础。马克思在谈职业选择、谈快乐、谈为人类谋幸福等问题，都与伊壁鸠鲁反对虚荣心和追求精神的平静是一致的。</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人都批判宗教，反对“神”论。伊壁鸠鲁在自然哲学方面，追随苏格拉底对于自然对于诸神的态度，是坚定公然反对关于诸神的。他指出神应该是高高在上的，是被人们敬仰的，而不是混杂在人间，被统治者用来压迫人们的；宗教应该是人们虔诚的信仰，而不应被用来利用。</w:t>
      </w:r>
      <w:r>
        <w:rPr>
          <w:rFonts w:hint="eastAsia" w:ascii="宋体" w:hAnsi="宋体" w:cs="宋体"/>
          <w:sz w:val="24"/>
          <w:szCs w:val="24"/>
          <w:lang w:val="en-US" w:eastAsia="zh-CN"/>
        </w:rPr>
        <w:t>马克思认同伊壁鸠鲁对宗教的认识，他同样反对宗教利用神的名义</w:t>
      </w:r>
      <w:r>
        <w:rPr>
          <w:rFonts w:hint="eastAsia" w:ascii="宋体" w:hAnsi="宋体" w:eastAsia="宋体" w:cs="宋体"/>
          <w:sz w:val="24"/>
          <w:szCs w:val="24"/>
          <w:lang w:val="en-US" w:eastAsia="zh-CN"/>
        </w:rPr>
        <w:t>控制民众，</w:t>
      </w:r>
      <w:r>
        <w:rPr>
          <w:rFonts w:hint="eastAsia" w:ascii="宋体" w:hAnsi="宋体" w:cs="宋体"/>
          <w:sz w:val="24"/>
          <w:szCs w:val="24"/>
          <w:lang w:val="en-US" w:eastAsia="zh-CN"/>
        </w:rPr>
        <w:t>从而使得民众是因为害怕才去信仰宗教。从这可以看出这样的宗教</w:t>
      </w:r>
      <w:r>
        <w:rPr>
          <w:rFonts w:hint="eastAsia" w:ascii="宋体" w:hAnsi="宋体" w:eastAsia="宋体" w:cs="宋体"/>
          <w:sz w:val="24"/>
          <w:szCs w:val="24"/>
          <w:lang w:val="en-US" w:eastAsia="zh-CN"/>
        </w:rPr>
        <w:t>和真正的神无关</w:t>
      </w:r>
      <w:r>
        <w:rPr>
          <w:rFonts w:hint="eastAsia" w:ascii="宋体" w:hAnsi="宋体" w:cs="宋体"/>
          <w:sz w:val="24"/>
          <w:szCs w:val="24"/>
          <w:lang w:val="en-US" w:eastAsia="zh-CN"/>
        </w:rPr>
        <w:t>，只是为了让民众屈服，从而更好地让统治者施政</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马克思随即指出真正的</w:t>
      </w:r>
      <w:r>
        <w:rPr>
          <w:rFonts w:hint="eastAsia" w:ascii="宋体" w:hAnsi="宋体" w:eastAsia="宋体" w:cs="宋体"/>
          <w:sz w:val="24"/>
          <w:szCs w:val="24"/>
          <w:lang w:val="en-US" w:eastAsia="zh-CN"/>
        </w:rPr>
        <w:t>人性</w:t>
      </w:r>
      <w:r>
        <w:rPr>
          <w:rFonts w:hint="eastAsia" w:ascii="宋体" w:hAnsi="宋体" w:cs="宋体"/>
          <w:sz w:val="24"/>
          <w:szCs w:val="24"/>
          <w:lang w:val="en-US" w:eastAsia="zh-CN"/>
        </w:rPr>
        <w:t>并</w:t>
      </w:r>
      <w:r>
        <w:rPr>
          <w:rFonts w:hint="eastAsia" w:ascii="宋体" w:hAnsi="宋体" w:eastAsia="宋体" w:cs="宋体"/>
          <w:sz w:val="24"/>
          <w:szCs w:val="24"/>
          <w:lang w:val="en-US" w:eastAsia="zh-CN"/>
        </w:rPr>
        <w:t>不需要宗教的管理和约束，</w:t>
      </w:r>
      <w:r>
        <w:rPr>
          <w:rFonts w:hint="eastAsia" w:ascii="宋体" w:hAnsi="宋体" w:cs="宋体"/>
          <w:sz w:val="24"/>
          <w:szCs w:val="24"/>
          <w:lang w:val="en-US" w:eastAsia="zh-CN"/>
        </w:rPr>
        <w:t>更</w:t>
      </w:r>
      <w:r>
        <w:rPr>
          <w:rFonts w:hint="eastAsia" w:ascii="宋体" w:hAnsi="宋体" w:eastAsia="宋体" w:cs="宋体"/>
          <w:sz w:val="24"/>
          <w:szCs w:val="24"/>
          <w:lang w:val="en-US" w:eastAsia="zh-CN"/>
        </w:rPr>
        <w:t>不需要神的帮助，</w:t>
      </w:r>
      <w:r>
        <w:rPr>
          <w:rFonts w:hint="eastAsia" w:ascii="宋体" w:hAnsi="宋体" w:cs="宋体"/>
          <w:sz w:val="24"/>
          <w:szCs w:val="24"/>
          <w:lang w:val="en-US" w:eastAsia="zh-CN"/>
        </w:rPr>
        <w:t>而是</w:t>
      </w:r>
      <w:r>
        <w:rPr>
          <w:rFonts w:hint="eastAsia" w:ascii="宋体" w:hAnsi="宋体" w:eastAsia="宋体" w:cs="宋体"/>
          <w:sz w:val="24"/>
          <w:szCs w:val="24"/>
          <w:lang w:val="en-US" w:eastAsia="zh-CN"/>
        </w:rPr>
        <w:t>从自我意识出发</w:t>
      </w:r>
      <w:r>
        <w:rPr>
          <w:rFonts w:hint="eastAsia" w:ascii="宋体" w:hAnsi="宋体" w:cs="宋体"/>
          <w:sz w:val="24"/>
          <w:szCs w:val="24"/>
          <w:lang w:val="en-US" w:eastAsia="zh-CN"/>
        </w:rPr>
        <w:t>，遵从本心</w:t>
      </w:r>
      <w:r>
        <w:rPr>
          <w:rFonts w:hint="eastAsia" w:ascii="宋体" w:hAnsi="宋体" w:eastAsia="宋体" w:cs="宋体"/>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伊壁鸠鲁与马克思幸福观内涵的比较分析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马克思哲学的发展过程中，伊壁鸠鲁哲学可以说有着重要的作用。从纵向角度来看，伊壁鸠鲁哲学是马克思哲学的起点；从横向角度来看，马克思幸福观与伊壁鸠鲁的幸福观有着相同的内涵，并超越了伊壁鸠鲁幸福观的基本思想，从而奠定了幸福观的基调并趋于完善。</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形而上与形而下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一段动荡巨变的历史时期里，需要有新的哲学的救赎。伊壁鸠鲁所生活的年代是雅典战争时期，见证了由亚历山大大帝的统一到由外族掌握的不安和动荡。人们生活上的居无定所，心理上的惶恐不安，使得哲学家们不再关注国家、政权等宏观上的问题，而是将哲学研究的视角转向寻求人们的幸福。 伊壁鸠鲁就是其中的一位，他的哲学几乎都是关于幸福的理论。在伊壁鸠鲁看来，他的伦理学研究的核心就是快乐主义，就是使人们感到快乐，从而获得幸福的生活。伊壁鸠鲁的快乐主义立足于原子论，通过理性的方式追求肉体上的寡欲和精神上的宁和，达到“不动心”的状态。而“不动心”就是心无旁骛，按照伊壁鸠鲁的话来说，任何一个生活在社会上的人都必须控制自己的欲望，控制自己的情绪，从而为满足未来的快乐做准备，就可以实现幸福。可以看出，伊壁鸠鲁主张的快乐只是对处在生活困境中的人们寻求出路所作出的一种回应，仅仅靠理性约束来获得快乐难免显得苍白无力。伊壁鸠鲁的幸福是属于彼岸世界的，是形而上的，具有一定的时代局限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马克思在《青年在选择职业时的考虑》</w:t>
      </w:r>
      <w:r>
        <w:rPr>
          <w:rFonts w:hint="eastAsia" w:ascii="宋体" w:hAnsi="宋体" w:cs="宋体"/>
          <w:sz w:val="24"/>
          <w:szCs w:val="24"/>
          <w:lang w:val="en-US" w:eastAsia="zh-CN"/>
        </w:rPr>
        <w:t>中写到</w:t>
      </w:r>
      <w:r>
        <w:rPr>
          <w:rFonts w:hint="eastAsia" w:ascii="宋体" w:hAnsi="宋体" w:eastAsia="宋体" w:cs="宋体"/>
          <w:sz w:val="24"/>
          <w:szCs w:val="24"/>
          <w:lang w:val="en-US" w:eastAsia="zh-CN"/>
        </w:rPr>
        <w:t>：“人只有为同时代人的完美，为他们的幸福而工作，自己才能达到完美。”</w:t>
      </w:r>
      <w:r>
        <w:rPr>
          <w:rStyle w:val="6"/>
          <w:rFonts w:hint="eastAsia" w:ascii="宋体" w:hAnsi="宋体" w:eastAsia="宋体" w:cs="宋体"/>
          <w:sz w:val="24"/>
          <w:szCs w:val="24"/>
          <w:lang w:val="en-US" w:eastAsia="zh-CN"/>
        </w:rPr>
        <w:footnoteReference w:id="0"/>
      </w:r>
      <w:r>
        <w:rPr>
          <w:rFonts w:hint="eastAsia" w:ascii="宋体" w:hAnsi="宋体" w:eastAsia="宋体" w:cs="宋体"/>
          <w:sz w:val="24"/>
          <w:szCs w:val="24"/>
          <w:lang w:val="en-US" w:eastAsia="zh-CN"/>
        </w:rPr>
        <w:t>在面临职业的选择时，就在思考什么样的职业可以为人们带来幸福，人们如何实现幸福。马克思非常肯定伊壁鸠鲁哲学旨在为人们带来幸福，但又不仅仅局限于要让人们幸福，而是主张把哲学回归到生活中来，从现实出发，寻找实现幸福的途径。马克思没有从事父母所期望的法律行业，而是选择了为实现人类幸福的哲学，在《莱茵报》时期面对的物质利益问题，让他不得不关注人们的现实生活。他告诉人们在现实中遭遇不幸时，不是逃避，而是要学会如何在苦境中创造快乐。快乐不只是被动的消除，更应该是主动的创造，其实质是能够经受住不幸的遭遇并克服它，在一步一步的实践中获得真正的快乐。可以得知，马克思的幸福在此岸世界，是属于形而下的，是能够为人们实实在在得到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（二）“神人”与“凡人”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古时候，神拥有至高无上的地位，能够主宰人的命运，制定判断是非的标准。在伊壁鸠鲁看来，神是存在的，是最高的善，只是在现实生活中成为了被统治者用来管控人们的工具。因此，为了恢复神的崇高性，他将人们的肉体感觉到的快乐即欲望分为三个层次：一是自然和必要的欲望。就是人们的物质生存需要，例如一个人最基本的吃穿；二是自然非必要的欲望。这里就不仅仅是生存之需，比如奢靡的生活所需，过度的物质享受；三是既非自然又非必要的欲望。如权欲，情欲，名欲等。如果想要获得真正的快乐，就需要把欲望降到最低，过一种宁静安和的生活。相对于肉体感官的快乐，伊壁鸠鲁更强调精神的快乐，他认为痛苦消除就可以得到精神上的快乐，是一种没有烦恼，没有过度欲望，没有过多需求的淡然状态，也就是“不动心”的状态，只有做到这样，才能成真正的“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马克思曾对伊壁鸠鲁进行评价：“只有上帝才是‘幸福’，才是那独立自在的虚无的纯粹平静，才完全没有任何规定性——因此与哲人不同，上帝不是居住在世界之内，而是在世界之外。”</w:t>
      </w:r>
      <w:r>
        <w:rPr>
          <w:rStyle w:val="6"/>
          <w:rFonts w:hint="eastAsia" w:ascii="宋体" w:hAnsi="宋体" w:eastAsia="宋体" w:cs="宋体"/>
          <w:sz w:val="24"/>
          <w:szCs w:val="24"/>
          <w:lang w:val="en-US" w:eastAsia="zh-CN"/>
        </w:rPr>
        <w:footnoteReference w:id="1"/>
      </w:r>
      <w:r>
        <w:rPr>
          <w:rFonts w:hint="eastAsia" w:ascii="宋体" w:hAnsi="宋体" w:eastAsia="宋体" w:cs="宋体"/>
          <w:sz w:val="24"/>
          <w:szCs w:val="24"/>
          <w:lang w:val="en-US" w:eastAsia="zh-CN"/>
        </w:rPr>
        <w:t>从这可以看出，神已经失去了掌控世间万物的权力，只是一个存在着的与世隔绝的神。马克思非常肯定伊壁鸠鲁“神人”思想下所蕴含的无神论倾向，神只是个人自我意识的一种不动心的状态。从这个方面讲，马克思和伊壁鸠鲁都试图挣脱任何束缚人的羁绊，对待传统宗教的观念是一致的。但是，马克思并不是仅仅关注人的神性的心灵的无纷扰，他更关注的是从“神人”变成“凡人”，也就是现实的人。现实的人即从事实践活动的具有能动性的人，这种不断的实践活动的创造是作为整个现存世界的基础而存在的。也就是说，现实的人从现实的前提出发，通过各种感性活动创造自己的历史，进而创造世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（三）个人与全人类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伊壁鸠鲁的哲学是以快乐为其宗旨的，而自由则是他快乐主义伦理学的核心，这是来源于他关于原子论的论证。伊壁鸠鲁的自然哲学超越德谟克里特的地方在于他发现了原子还具有重量这一重要的性质，正是由于这个性质，原子在下降过程中可以与其它原子发生联系，从而没有遵循原来的轨迹进行运动，而是发生了偏斜。原子是万物的始基，构成了万物，因此原子偏斜运动能够说明人有主体能动性，人是自由的人。要想成为自由的人，在伊壁鸠鲁这里就是克制内心的欲望，改正错误的想法，从而达到身体的无痛苦和灵魂的无干扰。因此伊壁鸠鲁的幸福观是着眼于个人的幸福，使个人摆脱宗教的束缚，成为自由自在之人，实现在自己的幸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毕生都在追求自由，不只是他个人的自由，而是全人类的自由。青年时代就曾立志自由选择最能为人类谋福利的职业并奋斗一生，尽管在当时还只是一种美好的愿望，但他一生都是这么做的。马克思在伊壁鸠鲁那里看到原子的倾斜表现出个体性自由，这种倾斜运动正是原子对自身的扬弃，是自身的否定，是对自由的彰显，从而他深入地考虑了人的自由问题。马克思认为未来社会是“以每个人的全面而自由的发展为基本原则的社会形式”，</w:t>
      </w:r>
      <w:r>
        <w:rPr>
          <w:rFonts w:hint="eastAsia" w:ascii="宋体" w:hAnsi="宋体" w:cs="宋体"/>
          <w:sz w:val="24"/>
          <w:szCs w:val="24"/>
          <w:lang w:val="en-US" w:eastAsia="zh-CN"/>
        </w:rPr>
        <w:t>并将全人类的解放与</w:t>
      </w:r>
      <w:r>
        <w:rPr>
          <w:rFonts w:hint="eastAsia" w:ascii="宋体" w:hAnsi="宋体" w:eastAsia="宋体" w:cs="宋体"/>
          <w:sz w:val="24"/>
          <w:szCs w:val="24"/>
          <w:lang w:val="en-US" w:eastAsia="zh-CN"/>
        </w:rPr>
        <w:t>人的全面自由发展</w:t>
      </w:r>
      <w:r>
        <w:rPr>
          <w:rFonts w:hint="eastAsia" w:ascii="宋体" w:hAnsi="宋体" w:cs="宋体"/>
          <w:sz w:val="24"/>
          <w:szCs w:val="24"/>
          <w:lang w:val="en-US" w:eastAsia="zh-CN"/>
        </w:rPr>
        <w:t>视作奋斗目标，也是最高的社会形态</w:t>
      </w:r>
      <w:r>
        <w:rPr>
          <w:rFonts w:hint="eastAsia" w:ascii="宋体" w:hAnsi="宋体" w:eastAsia="宋体" w:cs="宋体"/>
          <w:sz w:val="24"/>
          <w:szCs w:val="24"/>
          <w:lang w:val="en-US" w:eastAsia="zh-CN"/>
        </w:rPr>
        <w:t>。马克思在《关于费尔巴哈的提纲》中说道：“哲学家们只是用不同的方式解释世界，问题在于改变世界。”</w:t>
      </w:r>
      <w:r>
        <w:rPr>
          <w:rStyle w:val="6"/>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马克思关于自由的论述较之伊壁鸠鲁更为深刻之处在于他是要改变世界解放全人类，在劳动中实现全人类的解放，在实践中实现全人类的幸福。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马克思幸福观的当代价值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color w:val="FF0000"/>
          <w:sz w:val="24"/>
          <w:szCs w:val="24"/>
          <w:lang w:val="en-US" w:eastAsia="zh-CN"/>
        </w:rPr>
      </w:pPr>
      <w:r>
        <w:rPr>
          <w:rFonts w:hint="eastAsia" w:ascii="宋体" w:hAnsi="宋体" w:eastAsia="宋体" w:cs="宋体"/>
          <w:sz w:val="24"/>
          <w:szCs w:val="24"/>
          <w:lang w:val="en-US" w:eastAsia="zh-CN"/>
        </w:rPr>
        <w:t>幸福是一直是人们追求的美好目标，也一直是古今中外的哲学家们关注的重要命题。马克思建立了以唯物史观为基础的科学幸福观，从现实的人出发，肯定人的幸福诉求，并阐述了幸福</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内涵，在此基础上提出社会实践才是实现幸福的途径。</w:t>
      </w:r>
      <w:r>
        <w:rPr>
          <w:rFonts w:hint="eastAsia" w:ascii="宋体" w:hAnsi="宋体" w:cs="宋体"/>
          <w:sz w:val="24"/>
          <w:szCs w:val="24"/>
          <w:lang w:val="en-US" w:eastAsia="zh-CN"/>
        </w:rPr>
        <w:t>马克思的的幸福观</w:t>
      </w:r>
      <w:r>
        <w:rPr>
          <w:rFonts w:hint="eastAsia" w:ascii="宋体" w:hAnsi="宋体" w:eastAsia="宋体" w:cs="宋体"/>
          <w:sz w:val="24"/>
          <w:szCs w:val="24"/>
          <w:lang w:val="en-US" w:eastAsia="zh-CN"/>
        </w:rPr>
        <w:t>在新时代的今天，对于注重人的主体地位，强调幸福内涵的多样性，以及造就新时代的奋斗者意义重大。</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幸福的起点：</w:t>
      </w:r>
      <w:r>
        <w:rPr>
          <w:rFonts w:hint="eastAsia" w:ascii="宋体" w:hAnsi="宋体" w:cs="宋体"/>
          <w:sz w:val="24"/>
          <w:szCs w:val="24"/>
          <w:lang w:val="en-US" w:eastAsia="zh-CN"/>
        </w:rPr>
        <w:t>以人民为中心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马克思的幸福观是以现实的人为主体，注重人的需求，而且</w:t>
      </w:r>
      <w:r>
        <w:rPr>
          <w:rFonts w:hint="eastAsia" w:ascii="宋体" w:hAnsi="宋体" w:eastAsia="宋体" w:cs="宋体"/>
          <w:sz w:val="24"/>
          <w:szCs w:val="24"/>
          <w:lang w:val="en-US" w:eastAsia="zh-CN"/>
        </w:rPr>
        <w:t>这个人是处在一定社会历史条件下的人，能够认识并把握社会历史发展的客观规律，并在此基础上充分发挥自己的主观能动性。马克思的幸福观总是以人为出发点，以满足人的需要为核心。马克思在《1844年经济学——哲学手稿》中指出在私有制条件下，劳动只会使人与人相异化，使人与人的本质相异化，使得人不能成为其人。</w:t>
      </w:r>
      <w:r>
        <w:rPr>
          <w:rFonts w:hint="eastAsia" w:ascii="宋体" w:hAnsi="宋体" w:cs="宋体"/>
          <w:sz w:val="24"/>
          <w:szCs w:val="24"/>
          <w:lang w:val="en-US" w:eastAsia="zh-CN"/>
        </w:rPr>
        <w:t>因此</w:t>
      </w:r>
      <w:r>
        <w:rPr>
          <w:rFonts w:hint="eastAsia" w:ascii="宋体" w:hAnsi="宋体" w:eastAsia="宋体" w:cs="宋体"/>
          <w:sz w:val="24"/>
          <w:szCs w:val="24"/>
          <w:lang w:val="en-US" w:eastAsia="zh-CN"/>
        </w:rPr>
        <w:t>只有通过扬弃，才能使劳动成为自由自觉的活动，</w:t>
      </w:r>
      <w:r>
        <w:rPr>
          <w:rFonts w:hint="eastAsia" w:ascii="宋体" w:hAnsi="宋体" w:cs="宋体"/>
          <w:sz w:val="24"/>
          <w:szCs w:val="24"/>
          <w:lang w:val="en-US" w:eastAsia="zh-CN"/>
        </w:rPr>
        <w:t>而不仅仅是生活所需；</w:t>
      </w:r>
      <w:r>
        <w:rPr>
          <w:rFonts w:hint="eastAsia" w:ascii="宋体" w:hAnsi="宋体" w:eastAsia="宋体" w:cs="宋体"/>
          <w:sz w:val="24"/>
          <w:szCs w:val="24"/>
          <w:lang w:val="en-US" w:eastAsia="zh-CN"/>
        </w:rPr>
        <w:t>才能使人获得肉体上的解放和精神上的充实，</w:t>
      </w:r>
      <w:r>
        <w:rPr>
          <w:rFonts w:hint="eastAsia" w:ascii="宋体" w:hAnsi="宋体" w:cs="宋体"/>
          <w:sz w:val="24"/>
          <w:szCs w:val="24"/>
          <w:lang w:val="en-US" w:eastAsia="zh-CN"/>
        </w:rPr>
        <w:t>而不是像机械一样地运动，</w:t>
      </w:r>
      <w:r>
        <w:rPr>
          <w:rFonts w:hint="eastAsia" w:ascii="宋体" w:hAnsi="宋体" w:eastAsia="宋体" w:cs="宋体"/>
          <w:sz w:val="24"/>
          <w:szCs w:val="24"/>
          <w:lang w:val="en-US" w:eastAsia="zh-CN"/>
        </w:rPr>
        <w:t>从而使人获得幸福并实现价值，成为一个完整的人。</w:t>
      </w:r>
      <w:r>
        <w:rPr>
          <w:rFonts w:hint="eastAsia" w:ascii="宋体" w:hAnsi="宋体" w:eastAsia="宋体" w:cs="宋体"/>
          <w:color w:val="auto"/>
          <w:sz w:val="24"/>
          <w:szCs w:val="24"/>
          <w:lang w:val="en-US" w:eastAsia="zh-CN"/>
        </w:rPr>
        <w:t>马克思第一次摆脱了人对</w:t>
      </w:r>
      <w:r>
        <w:rPr>
          <w:rFonts w:hint="eastAsia" w:ascii="宋体" w:hAnsi="宋体" w:cs="宋体"/>
          <w:color w:val="auto"/>
          <w:sz w:val="24"/>
          <w:szCs w:val="24"/>
          <w:lang w:val="en-US" w:eastAsia="zh-CN"/>
        </w:rPr>
        <w:t>主体之外的束缚</w:t>
      </w:r>
      <w:r>
        <w:rPr>
          <w:rFonts w:hint="eastAsia" w:ascii="宋体" w:hAnsi="宋体" w:eastAsia="宋体" w:cs="宋体"/>
          <w:color w:val="auto"/>
          <w:sz w:val="24"/>
          <w:szCs w:val="24"/>
          <w:lang w:val="en-US" w:eastAsia="zh-CN"/>
        </w:rPr>
        <w:t>，把追求幸福的权利交到了人自己的手中，这是对主体的人的认同与肯定。</w:t>
      </w:r>
      <w:r>
        <w:rPr>
          <w:rFonts w:hint="eastAsia" w:ascii="宋体" w:hAnsi="宋体" w:eastAsia="宋体" w:cs="宋体"/>
          <w:sz w:val="24"/>
          <w:szCs w:val="24"/>
          <w:lang w:val="en-US" w:eastAsia="zh-CN"/>
        </w:rPr>
        <w:t>马克思关于现实的人是幸福的起点的精辟论述，在引导我们在思考幸福问题的过程中，对人与人、人与社会、人与自然之间的关系的重视显得尤为重要。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的幸福观突出了人的主体性，无论何时何地，幸福的关注点都是人本身。在当代就是要坚持以人民为中心的发展思想，强调人的主体地位，始终把人民群众的根本利益作为一切工作的出发点和落脚点。改革开放40年的经验表明：为中国人民谋幸福，为中华民族谋复兴</w:t>
      </w:r>
      <w:r>
        <w:rPr>
          <w:rFonts w:hint="eastAsia" w:ascii="宋体" w:hAnsi="宋体" w:cs="宋体"/>
          <w:sz w:val="24"/>
          <w:szCs w:val="24"/>
          <w:lang w:val="en-US" w:eastAsia="zh-CN"/>
        </w:rPr>
        <w:t>是党和国家的初心和使命</w:t>
      </w:r>
      <w:r>
        <w:rPr>
          <w:rFonts w:hint="eastAsia" w:ascii="宋体" w:hAnsi="宋体" w:eastAsia="宋体" w:cs="宋体"/>
          <w:sz w:val="24"/>
          <w:szCs w:val="24"/>
          <w:lang w:val="en-US" w:eastAsia="zh-CN"/>
        </w:rPr>
        <w:t>。摸着石头过河的时代已经过去，现在摆在党和国家面前的是如何在改革的攻坚期不忘初心，如何在发展中注重民生幸福。党的十九代报告明确指出“保障和改善民生要抓住人民最关心最直接最现实的利益问题。”与老百姓息息相关的问题有很多，小到每天的柴米油盐酱醋茶，大到医疗、就业和教育，甚至还有政治权利、国家安全等等。因此，党和国家的路线方针政策都是围绕民情民心民意来制定和实施。经济上，主要就是完善收入分配体系，使其既能促进效率又能保障公平，逐步实现全体人民共同富裕；政治上，把权力关进制度的笼子里，扩大人民有序的政治参与，让人们的事情由人们自己来商量；文化方面，</w:t>
      </w:r>
      <w:r>
        <w:rPr>
          <w:rFonts w:hint="eastAsia" w:ascii="宋体" w:hAnsi="宋体" w:cs="宋体"/>
          <w:sz w:val="24"/>
          <w:szCs w:val="24"/>
          <w:lang w:val="en-US" w:eastAsia="zh-CN"/>
        </w:rPr>
        <w:t>建设社会主义文化强国，培育和践行</w:t>
      </w:r>
      <w:r>
        <w:rPr>
          <w:rFonts w:hint="eastAsia" w:ascii="宋体" w:hAnsi="宋体" w:eastAsia="宋体" w:cs="宋体"/>
          <w:sz w:val="24"/>
          <w:szCs w:val="24"/>
          <w:lang w:val="en-US" w:eastAsia="zh-CN"/>
        </w:rPr>
        <w:t>社会主义核心价值观</w:t>
      </w:r>
      <w:r>
        <w:rPr>
          <w:rFonts w:hint="eastAsia" w:ascii="宋体" w:hAnsi="宋体" w:cs="宋体"/>
          <w:sz w:val="24"/>
          <w:szCs w:val="24"/>
          <w:lang w:val="en-US" w:eastAsia="zh-CN"/>
        </w:rPr>
        <w:t>，并使之</w:t>
      </w:r>
      <w:r>
        <w:rPr>
          <w:rFonts w:hint="eastAsia" w:ascii="宋体" w:hAnsi="宋体" w:eastAsia="宋体" w:cs="宋体"/>
          <w:sz w:val="24"/>
          <w:szCs w:val="24"/>
          <w:lang w:val="en-US" w:eastAsia="zh-CN"/>
        </w:rPr>
        <w:t>融入社会发展的各个方面，</w:t>
      </w:r>
      <w:r>
        <w:rPr>
          <w:rFonts w:hint="eastAsia" w:ascii="宋体" w:hAnsi="宋体" w:cs="宋体"/>
          <w:sz w:val="24"/>
          <w:szCs w:val="24"/>
          <w:lang w:val="en-US" w:eastAsia="zh-CN"/>
        </w:rPr>
        <w:t>成</w:t>
      </w:r>
      <w:r>
        <w:rPr>
          <w:rFonts w:hint="eastAsia" w:ascii="宋体" w:hAnsi="宋体" w:eastAsia="宋体" w:cs="宋体"/>
          <w:sz w:val="24"/>
          <w:szCs w:val="24"/>
          <w:lang w:val="en-US" w:eastAsia="zh-CN"/>
        </w:rPr>
        <w:t>为人们的情感认同和行为习惯；社会生活方面，完善公共服务体系，使人们生活在安全、文明、有序的社会环境中；生态文明方面，着力解决突出环境问题，为人们打造蓝天、绿地、白云的生活环境。这些举措无一不是马克思幸福观在当代的体现，唯有以民为本，人民才能幸福，民族才能兴旺，国家才能发达。</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幸福的内涵：物质幸福与精神幸福、个人幸福与社会幸福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幸福不是单一的，具有丰富的内涵，是物质幸福与精神幸福的统一，是个人幸福与社会幸福的统一。伊壁鸠鲁将精神幸福凌驾于物质幸福之上，甚至可以为了得到精神上的满足而牺牲物质上的需求。马克思不赞成这种观点，认为幸福可以有物质上的也可以有精神上的，而不能将两者割裂开来。既不能一味强调物质享受带来的幸福，就容易导致庸俗的享乐主义；也不能单纯追求精神生活的享受，这样的没有物质支撑的幸福不会长久。马克思的幸福观将两者统一起来，物质上的享受是人们获得幸福的基础，是人们生存与发展的条件；精神上的满足是人们更高层次的追求，是提升人们生活品质不可或缺的一部分，都是属于幸福的内涵。除此之外，马克思还认为幸福不只是个人的幸福，还有社会的幸福。一个人只有把自身的幸福融入到社会的幸福当中，才能算是获得了真正的幸福。在《1844经济学哲学手稿》中，马克思将人的本质界定为“一切社会关系的总和”，也就是说人是社会中的人，个人幸福依赖于社会幸福而存在。一方面个人幸福的实现离不开社会，个人幸福的获得和感受会受到社会中其他人的影响；另一方面，个人作为社会的有机体，他的幸福构成了社会幸福，并将不断丰富和发展社会幸福。唯有将两者统一起来，幸福的内涵才丰富多彩，不失本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马克思的幸福观是科学的世界观和方法论</w:t>
      </w:r>
      <w:r>
        <w:rPr>
          <w:rFonts w:hint="eastAsia" w:ascii="宋体" w:hAnsi="宋体" w:cs="宋体"/>
          <w:sz w:val="24"/>
          <w:szCs w:val="24"/>
          <w:lang w:val="en-US" w:eastAsia="zh-CN"/>
        </w:rPr>
        <w:t>的辩证统一</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有着丰富的</w:t>
      </w:r>
      <w:r>
        <w:rPr>
          <w:rFonts w:hint="eastAsia" w:ascii="宋体" w:hAnsi="宋体" w:eastAsia="宋体" w:cs="宋体"/>
          <w:sz w:val="24"/>
          <w:szCs w:val="24"/>
          <w:lang w:val="en-US" w:eastAsia="zh-CN"/>
        </w:rPr>
        <w:t>内涵极，</w:t>
      </w:r>
      <w:r>
        <w:rPr>
          <w:rFonts w:hint="eastAsia" w:ascii="宋体" w:hAnsi="宋体" w:cs="宋体"/>
          <w:sz w:val="24"/>
          <w:szCs w:val="24"/>
          <w:lang w:val="en-US" w:eastAsia="zh-CN"/>
        </w:rPr>
        <w:t>蕴含着深刻的</w:t>
      </w:r>
      <w:r>
        <w:rPr>
          <w:rFonts w:hint="eastAsia" w:ascii="宋体" w:hAnsi="宋体" w:eastAsia="宋体" w:cs="宋体"/>
          <w:sz w:val="24"/>
          <w:szCs w:val="24"/>
          <w:lang w:val="en-US" w:eastAsia="zh-CN"/>
        </w:rPr>
        <w:t>哲理。当然，不同社会发展阶段对其内涵的把握理解程度是不一样的。新中国建立初期，国家还处于一穷二白的境地，吃饱喝足便是人们最大的幸福；改革开放是我们党的一次伟大觉醒，正是这次伟大觉醒给人们的生活带来了翻天覆地的变化，物质财富增长的同时，人们的文化需要也越来越多；党的十八大以来的五年，我国取得了全方位开创性的成就，社会生产力水平总体上显著提高，已成为世界第二大经济体，人民对美好生活的需要是多方面、多领域、多层次的，有民主、法治、生态文明等方面的需要。从国家层面来讲，大力提升发展质量和效益，解决好发展不平衡不充分的问题，同时始终把人民对美好生活的向往作为奋斗目标，着力解决人民群众所需所及所盼，使人们的幸福感大大增强；从个人层面来讲，社会不断进步，生活水平越来越高，享乐主义、拜金主义也充斥着人们的头脑，马克思的幸福观是极力反对这种思想的，理智地物质享受又注重精神追求才是正确之道。“个人是社会的分子，社会是个人的集合，个人的幸福是文明社会追求的目标，社会的幸福是每一个人努力的目标。”</w:t>
      </w:r>
      <w:r>
        <w:rPr>
          <w:rStyle w:val="6"/>
          <w:rFonts w:hint="eastAsia" w:ascii="宋体" w:hAnsi="宋体" w:eastAsia="宋体" w:cs="宋体"/>
          <w:sz w:val="24"/>
          <w:szCs w:val="24"/>
          <w:lang w:val="en-US" w:eastAsia="zh-CN"/>
        </w:rPr>
        <w:footnoteReference w:id="3"/>
      </w:r>
      <w:r>
        <w:rPr>
          <w:rFonts w:hint="eastAsia" w:ascii="宋体" w:hAnsi="宋体" w:eastAsia="宋体" w:cs="宋体"/>
          <w:sz w:val="24"/>
          <w:szCs w:val="24"/>
          <w:lang w:val="en-US" w:eastAsia="zh-CN"/>
        </w:rPr>
        <w:t>现实的人与社会不可分离，个人的幸福与社会的幸福紧密相关。一个人如果只考虑自身利益，追求一己私欲，即使拥有成就那也不是真正的幸福；相反，如果他在实现自身幸福的同时，也促进社会的发展进步，将个人幸福与社会幸福统一起来，那便是获得了幸福的真谛。</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幸福的实现途径：实践</w:t>
      </w:r>
      <w:r>
        <w:rPr>
          <w:rFonts w:hint="eastAsia" w:ascii="宋体" w:hAnsi="宋体" w:cs="宋体"/>
          <w:sz w:val="24"/>
          <w:szCs w:val="24"/>
          <w:lang w:val="en-US" w:eastAsia="zh-CN"/>
        </w:rPr>
        <w:t>与奋斗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马克思认为劳动是人和动物区别的根本标志，实践是幸福产生的源泉，人通过劳动实践便能实现幸福。生产劳动是人最基本的特性，</w:t>
      </w:r>
      <w:r>
        <w:rPr>
          <w:rFonts w:hint="eastAsia" w:ascii="宋体" w:hAnsi="宋体" w:cs="宋体"/>
          <w:sz w:val="24"/>
          <w:szCs w:val="24"/>
          <w:lang w:val="en-US" w:eastAsia="zh-CN"/>
        </w:rPr>
        <w:t>能为人提供生存和发展的必要条件，通过劳动不仅能创造物质产品，还能创造精神产品，从而实现两者的统一，</w:t>
      </w:r>
      <w:r>
        <w:rPr>
          <w:rFonts w:hint="eastAsia" w:ascii="宋体" w:hAnsi="宋体" w:eastAsia="宋体" w:cs="宋体"/>
          <w:sz w:val="24"/>
          <w:szCs w:val="24"/>
          <w:lang w:val="en-US" w:eastAsia="zh-CN"/>
        </w:rPr>
        <w:t>为人类带来幸福。劳动使人独立行走并使用工具，摆脱自然束缚，在这过程中，人类意识到了自身的价值，从而开始创造自己的幸福生活。</w:t>
      </w:r>
      <w:r>
        <w:rPr>
          <w:rFonts w:hint="eastAsia" w:ascii="宋体" w:hAnsi="宋体" w:eastAsia="宋体" w:cs="宋体"/>
          <w:color w:val="auto"/>
          <w:sz w:val="24"/>
          <w:szCs w:val="24"/>
          <w:lang w:val="en-US" w:eastAsia="zh-CN"/>
        </w:rPr>
        <w:t>“任何一个民族，如果停止了劳动，不用说一年，就是几个星期也要灭亡，这是每一个小孩都知道的。</w:t>
      </w:r>
      <w:r>
        <w:rPr>
          <w:rFonts w:hint="eastAsia" w:ascii="宋体" w:hAnsi="宋体" w:eastAsia="宋体" w:cs="宋体"/>
          <w:sz w:val="24"/>
          <w:szCs w:val="24"/>
          <w:lang w:val="en-US" w:eastAsia="zh-CN"/>
        </w:rPr>
        <w:t>”</w:t>
      </w:r>
      <w:r>
        <w:rPr>
          <w:rStyle w:val="6"/>
          <w:rFonts w:hint="eastAsia" w:ascii="宋体" w:hAnsi="宋体" w:eastAsia="宋体" w:cs="宋体"/>
          <w:sz w:val="24"/>
          <w:szCs w:val="24"/>
          <w:lang w:val="en-US" w:eastAsia="zh-CN"/>
        </w:rPr>
        <w:footnoteReference w:id="4"/>
      </w:r>
      <w:r>
        <w:rPr>
          <w:rFonts w:hint="eastAsia" w:ascii="宋体" w:hAnsi="宋体" w:eastAsia="宋体" w:cs="宋体"/>
          <w:sz w:val="24"/>
          <w:szCs w:val="24"/>
          <w:lang w:val="en-US" w:eastAsia="zh-CN"/>
        </w:rPr>
        <w:t>实践是人类特有的生存方式，离开了实践，人类就不能生存和发展，社会也不能形成和进步。随着人们一代又一代不断进行的实践活动，逐渐认识和利用自然规律，在改变自然形态的过程中，也实现着人自身的更新和发展。通过改造自然和社会的劳动实践不断</w:t>
      </w:r>
      <w:r>
        <w:rPr>
          <w:rFonts w:hint="eastAsia" w:ascii="宋体" w:hAnsi="宋体" w:cs="宋体"/>
          <w:sz w:val="24"/>
          <w:szCs w:val="24"/>
          <w:lang w:val="en-US" w:eastAsia="zh-CN"/>
        </w:rPr>
        <w:t>形成新的生产力，</w:t>
      </w:r>
      <w:r>
        <w:rPr>
          <w:rFonts w:hint="eastAsia" w:ascii="宋体" w:hAnsi="宋体" w:eastAsia="宋体" w:cs="宋体"/>
          <w:sz w:val="24"/>
          <w:szCs w:val="24"/>
          <w:lang w:val="en-US" w:eastAsia="zh-CN"/>
        </w:rPr>
        <w:t>创造</w:t>
      </w:r>
      <w:r>
        <w:rPr>
          <w:rFonts w:hint="eastAsia" w:ascii="宋体" w:hAnsi="宋体" w:cs="宋体"/>
          <w:sz w:val="24"/>
          <w:szCs w:val="24"/>
          <w:lang w:val="en-US" w:eastAsia="zh-CN"/>
        </w:rPr>
        <w:t>新</w:t>
      </w:r>
      <w:r>
        <w:rPr>
          <w:rFonts w:hint="eastAsia" w:ascii="宋体" w:hAnsi="宋体" w:eastAsia="宋体" w:cs="宋体"/>
          <w:sz w:val="24"/>
          <w:szCs w:val="24"/>
          <w:lang w:val="en-US" w:eastAsia="zh-CN"/>
        </w:rPr>
        <w:t>价值，</w:t>
      </w:r>
      <w:r>
        <w:rPr>
          <w:rFonts w:hint="eastAsia" w:ascii="宋体" w:hAnsi="宋体" w:cs="宋体"/>
          <w:sz w:val="24"/>
          <w:szCs w:val="24"/>
          <w:lang w:val="en-US" w:eastAsia="zh-CN"/>
        </w:rPr>
        <w:t>向着</w:t>
      </w:r>
      <w:r>
        <w:rPr>
          <w:rFonts w:hint="eastAsia" w:ascii="宋体" w:hAnsi="宋体" w:eastAsia="宋体" w:cs="宋体"/>
          <w:sz w:val="24"/>
          <w:szCs w:val="24"/>
          <w:lang w:val="en-US" w:eastAsia="zh-CN"/>
        </w:rPr>
        <w:t>实现人的全面自由发展的幸福目标迈进。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代是思想之母，实践是理论之源。以马克思主义思想为指导的中国共产党，坚持实事求是，不断探索实现人们幸福的途径和方式，倡导共建共享幸福。基本国情决定了我们要坚定中国特色社会主义道路、理论、制度、文化，40年的实践也充分证明这些完全是正确的。当前，中国特色社会主义进入了新时代，如何提升人们的幸福指数成了摆在党和国家面前的难题。毫无疑问的是，幸福从来都不是从天而降的，是全党全国各族人民用勤劳、智慧、勇气干出来的。几千年前，中华民族的祖先们秉承“周虽旧邦，其命维新”的精神，开启了缔造中华文明的伟大实践</w:t>
      </w:r>
      <w:r>
        <w:rPr>
          <w:rFonts w:hint="eastAsia" w:ascii="宋体" w:hAnsi="宋体" w:cs="宋体"/>
          <w:sz w:val="24"/>
          <w:szCs w:val="24"/>
          <w:lang w:val="en-US" w:eastAsia="zh-CN"/>
        </w:rPr>
        <w:t>，并在实践中不断创造出中华民族的优秀传统</w:t>
      </w:r>
      <w:r>
        <w:rPr>
          <w:rFonts w:hint="eastAsia" w:ascii="宋体" w:hAnsi="宋体" w:eastAsia="宋体" w:cs="宋体"/>
          <w:sz w:val="24"/>
          <w:szCs w:val="24"/>
          <w:lang w:val="en-US" w:eastAsia="zh-CN"/>
        </w:rPr>
        <w:t>。今天，我们的目标已经有了，需要的是以咬定青山不放松的雄心壮志去拼去干，来不得半点骄傲自满、固步自封。习近平总书记在2018年新年贺词中说道：“广大人民群众坚持爱国奉献，无怨无悔，让我感到千千万万普通人最伟大，同时让我感到幸福都是奋斗出来的。”这正是马克思的幸福观在当代最真实的体现，新时代是奋斗者的时代</w:t>
      </w:r>
      <w:r>
        <w:rPr>
          <w:rFonts w:hint="eastAsia" w:ascii="宋体" w:hAnsi="宋体" w:cs="宋体"/>
          <w:sz w:val="24"/>
          <w:szCs w:val="24"/>
          <w:lang w:val="en-US" w:eastAsia="zh-CN"/>
        </w:rPr>
        <w:t>，是</w:t>
      </w:r>
      <w:r>
        <w:rPr>
          <w:rFonts w:hint="eastAsia" w:ascii="宋体" w:hAnsi="宋体" w:eastAsia="宋体" w:cs="宋体"/>
          <w:sz w:val="24"/>
          <w:szCs w:val="24"/>
          <w:lang w:val="en-US" w:eastAsia="zh-CN"/>
        </w:rPr>
        <w:t>全体人民的奋斗，是为“小家”、为“大家”的奋斗。奋斗既是真理、是哲学，也是当代实现幸福的途径。新时代的奋斗者将带领人民去落地实施，</w:t>
      </w:r>
      <w:r>
        <w:rPr>
          <w:rFonts w:hint="eastAsia" w:ascii="宋体" w:hAnsi="宋体" w:cs="宋体"/>
          <w:sz w:val="24"/>
          <w:szCs w:val="24"/>
          <w:lang w:val="en-US" w:eastAsia="zh-CN"/>
        </w:rPr>
        <w:t>一步一个脚印，从而</w:t>
      </w:r>
      <w:r>
        <w:rPr>
          <w:rFonts w:hint="eastAsia" w:ascii="宋体" w:hAnsi="宋体" w:eastAsia="宋体" w:cs="宋体"/>
          <w:sz w:val="24"/>
          <w:szCs w:val="24"/>
          <w:lang w:val="en-US" w:eastAsia="zh-CN"/>
        </w:rPr>
        <w:t>去开花结果，实现中华民族伟大复兴的中国梦，这就是最大的幸福。</w:t>
      </w:r>
    </w:p>
    <w:p>
      <w:pPr>
        <w:sectPr>
          <w:footnotePr>
            <w:numFmt w:val="decimalEnclosedCircleChinese"/>
            <w:numRestart w:val="eachPage"/>
          </w:footnotePr>
          <w:pgSz w:w="11906" w:h="16838"/>
          <w:pgMar w:top="1440" w:right="1800" w:bottom="1440" w:left="1800" w:header="851" w:footer="992" w:gutter="0"/>
          <w:cols w:space="720" w:num="1"/>
          <w:docGrid w:type="lines" w:linePitch="312" w:charSpace="0"/>
        </w:sectPr>
      </w:pPr>
    </w:p>
    <w:p>
      <w:pPr>
        <w:jc w:val="center"/>
        <w:rPr>
          <w:rFonts w:hint="eastAsia"/>
          <w:b/>
          <w:bCs/>
          <w:sz w:val="28"/>
          <w:szCs w:val="28"/>
          <w:lang w:val="en-US" w:eastAsia="zh-CN"/>
        </w:rPr>
      </w:pPr>
      <w:r>
        <w:rPr>
          <w:rFonts w:hint="eastAsia"/>
          <w:b/>
          <w:bCs/>
          <w:sz w:val="28"/>
          <w:szCs w:val="28"/>
          <w:lang w:val="en-US" w:eastAsia="zh-CN"/>
        </w:rPr>
        <w:t>参考文献</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陈玉君，黄利秀．青年马克思的及对当代青年的启示——读《青年在选择职业时的考虑》[J]．前沿，2011</w:t>
      </w:r>
      <w:r>
        <w:rPr>
          <w:rFonts w:hint="eastAsia" w:ascii="宋体" w:hAnsi="宋体" w:cs="宋体"/>
          <w:sz w:val="21"/>
          <w:szCs w:val="21"/>
          <w:u w:val="none"/>
          <w:lang w:val="en-US" w:eastAsia="zh-CN"/>
        </w:rPr>
        <w:t>（9）</w:t>
      </w:r>
      <w:r>
        <w:rPr>
          <w:rFonts w:hint="eastAsia" w:ascii="宋体" w:hAnsi="宋体" w:eastAsia="宋体" w:cs="宋体"/>
          <w:sz w:val="21"/>
          <w:szCs w:val="21"/>
          <w:u w:val="none"/>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廖显华．伊壁鸠鲁的快乐主义伦理观探析[D]．西南大学，2013．</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刘晓男．</w:t>
      </w:r>
      <w:r>
        <w:rPr>
          <w:rFonts w:hint="eastAsia" w:ascii="宋体" w:hAnsi="宋体" w:cs="宋体"/>
          <w:sz w:val="21"/>
          <w:szCs w:val="21"/>
          <w:u w:val="none"/>
          <w:lang w:val="en-US" w:eastAsia="zh-CN"/>
        </w:rPr>
        <w:t>马克思与伊壁鸠鲁思想关系研究</w:t>
      </w:r>
      <w:r>
        <w:rPr>
          <w:rFonts w:hint="eastAsia" w:ascii="宋体" w:hAnsi="宋体" w:eastAsia="宋体" w:cs="宋体"/>
          <w:sz w:val="21"/>
          <w:szCs w:val="21"/>
          <w:u w:val="none"/>
          <w:lang w:val="en-US" w:eastAsia="zh-CN"/>
        </w:rPr>
        <w:t>[D]．三峡大学，2016．</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聂锦芳．作为马克思哲学思想起点的伊壁鸠鲁哲学[J]．北京大学学报（哲学社会科学版），2014</w:t>
      </w:r>
      <w:r>
        <w:rPr>
          <w:rFonts w:hint="eastAsia" w:ascii="宋体" w:hAnsi="宋体" w:cs="宋体"/>
          <w:sz w:val="21"/>
          <w:szCs w:val="21"/>
          <w:u w:val="none"/>
          <w:lang w:val="en-US" w:eastAsia="zh-CN"/>
        </w:rPr>
        <w:t>（5）</w:t>
      </w:r>
      <w:r>
        <w:rPr>
          <w:rFonts w:hint="eastAsia" w:ascii="宋体" w:hAnsi="宋体" w:eastAsia="宋体" w:cs="宋体"/>
          <w:sz w:val="21"/>
          <w:szCs w:val="21"/>
          <w:u w:val="none"/>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聂锦芳．何为幸福: “从哲学上进行思考”——马克思早期文献《伊壁鸠鲁哲学》解读[J]．马克思主义与现实，2016.</w:t>
      </w:r>
      <w:r>
        <w:rPr>
          <w:rFonts w:hint="eastAsia" w:ascii="宋体" w:hAnsi="宋体" w:cs="宋体"/>
          <w:sz w:val="21"/>
          <w:szCs w:val="21"/>
          <w:u w:val="none"/>
          <w:lang w:val="en-US" w:eastAsia="zh-CN"/>
        </w:rPr>
        <w:t>（1）</w:t>
      </w:r>
      <w:r>
        <w:rPr>
          <w:rFonts w:hint="eastAsia" w:ascii="宋体" w:hAnsi="宋体" w:eastAsia="宋体" w:cs="宋体"/>
          <w:sz w:val="21"/>
          <w:szCs w:val="21"/>
          <w:u w:val="none"/>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lang w:val="en-US" w:eastAsia="zh-CN"/>
        </w:rPr>
        <w:t>邵龙宝，李晓菲．儒家伦理与公民道德教育体系的构建</w:t>
      </w:r>
      <w:r>
        <w:rPr>
          <w:rFonts w:hint="eastAsia" w:ascii="宋体" w:hAnsi="宋体" w:eastAsia="宋体" w:cs="宋体"/>
          <w:lang w:val="en-US" w:eastAsia="zh-CN"/>
        </w:rPr>
        <w:t>[M]．上海</w:t>
      </w:r>
      <w:r>
        <w:rPr>
          <w:rFonts w:hint="eastAsia"/>
          <w:lang w:val="en-US" w:eastAsia="zh-CN"/>
        </w:rPr>
        <w:t>：同济大学出版社，</w:t>
      </w:r>
      <w:r>
        <w:rPr>
          <w:rFonts w:hint="eastAsia" w:ascii="宋体" w:hAnsi="宋体" w:eastAsia="宋体" w:cs="宋体"/>
          <w:lang w:val="en-US" w:eastAsia="zh-CN"/>
        </w:rPr>
        <w:t>2015．</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孙柳．论马克思主义幸福观的精髓 [J]．江南大学学报（人文社会科学版），2015</w:t>
      </w:r>
      <w:r>
        <w:rPr>
          <w:rFonts w:hint="eastAsia" w:ascii="宋体" w:hAnsi="宋体" w:cs="宋体"/>
          <w:sz w:val="21"/>
          <w:szCs w:val="21"/>
          <w:u w:val="none"/>
          <w:lang w:val="en-US" w:eastAsia="zh-CN"/>
        </w:rPr>
        <w:t>（3）</w:t>
      </w:r>
      <w:r>
        <w:rPr>
          <w:rFonts w:hint="eastAsia" w:ascii="宋体" w:hAnsi="宋体" w:eastAsia="宋体" w:cs="宋体"/>
          <w:sz w:val="21"/>
          <w:szCs w:val="21"/>
          <w:u w:val="none"/>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王伟伟．伊壁鸠鲁的快乐主义探析[D]．中国青年政治学院，2015．</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吴真．浅谈马克思主义幸福观[J]．经济研究导刊，2012</w:t>
      </w:r>
      <w:r>
        <w:rPr>
          <w:rFonts w:hint="eastAsia" w:ascii="宋体" w:hAnsi="宋体" w:cs="宋体"/>
          <w:sz w:val="21"/>
          <w:szCs w:val="21"/>
          <w:u w:val="none"/>
          <w:lang w:val="en-US" w:eastAsia="zh-CN"/>
        </w:rPr>
        <w:t>（6）</w:t>
      </w:r>
      <w:r>
        <w:rPr>
          <w:rFonts w:hint="eastAsia" w:ascii="宋体" w:hAnsi="宋体" w:eastAsia="宋体" w:cs="宋体"/>
          <w:sz w:val="21"/>
          <w:szCs w:val="21"/>
          <w:u w:val="none"/>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lang w:val="en-US" w:eastAsia="zh-CN"/>
        </w:rPr>
        <w:t>许庆朴．马克思主义原著选读</w:t>
      </w:r>
      <w:r>
        <w:rPr>
          <w:rFonts w:hint="eastAsia" w:ascii="宋体" w:hAnsi="宋体" w:eastAsia="宋体" w:cs="宋体"/>
          <w:lang w:val="en-US" w:eastAsia="zh-CN"/>
        </w:rPr>
        <w:t>[M]．</w:t>
      </w:r>
      <w:r>
        <w:rPr>
          <w:rFonts w:hint="eastAsia"/>
          <w:lang w:val="en-US" w:eastAsia="zh-CN"/>
        </w:rPr>
        <w:t>北京：高等教育出版社，</w:t>
      </w:r>
      <w:r>
        <w:rPr>
          <w:rFonts w:hint="eastAsia" w:ascii="宋体" w:hAnsi="宋体" w:eastAsia="宋体" w:cs="宋体"/>
          <w:lang w:val="en-US" w:eastAsia="zh-CN"/>
        </w:rPr>
        <w:t>1999．</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杨园．马克思与伊壁鸠鲁哲学观[J]．中共南昌市委党校学报，2018</w:t>
      </w:r>
      <w:r>
        <w:rPr>
          <w:rFonts w:hint="eastAsia" w:ascii="宋体" w:hAnsi="宋体" w:cs="宋体"/>
          <w:sz w:val="21"/>
          <w:szCs w:val="21"/>
          <w:u w:val="none"/>
          <w:lang w:val="en-US" w:eastAsia="zh-CN"/>
        </w:rPr>
        <w:t>（3）</w:t>
      </w:r>
      <w:r>
        <w:rPr>
          <w:rFonts w:hint="eastAsia" w:ascii="宋体" w:hAnsi="宋体" w:eastAsia="宋体" w:cs="宋体"/>
          <w:sz w:val="21"/>
          <w:szCs w:val="21"/>
          <w:u w:val="none"/>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于亚男，刘华．马克思主义的幸福观及其当代价值[J]．淮北职业技术学院学报，2018</w:t>
      </w:r>
      <w:r>
        <w:rPr>
          <w:rFonts w:hint="eastAsia" w:ascii="宋体" w:hAnsi="宋体" w:cs="宋体"/>
          <w:sz w:val="21"/>
          <w:szCs w:val="21"/>
          <w:u w:val="none"/>
          <w:lang w:val="en-US" w:eastAsia="zh-CN"/>
        </w:rPr>
        <w:t>（7）</w:t>
      </w:r>
      <w:r>
        <w:rPr>
          <w:rFonts w:hint="eastAsia" w:ascii="宋体" w:hAnsi="宋体" w:eastAsia="宋体" w:cs="宋体"/>
          <w:sz w:val="21"/>
          <w:szCs w:val="21"/>
          <w:u w:val="none"/>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赵方园．对马克思幸福观的三点思考[J]．中共陕西省委党校学报，2014</w:t>
      </w:r>
      <w:r>
        <w:rPr>
          <w:rFonts w:hint="eastAsia" w:ascii="宋体" w:hAnsi="宋体" w:cs="宋体"/>
          <w:sz w:val="21"/>
          <w:szCs w:val="21"/>
          <w:u w:val="none"/>
          <w:lang w:val="en-US" w:eastAsia="zh-CN"/>
        </w:rPr>
        <w:t>（6）</w:t>
      </w:r>
      <w:r>
        <w:rPr>
          <w:rFonts w:hint="eastAsia" w:ascii="宋体" w:hAnsi="宋体" w:eastAsia="宋体" w:cs="宋体"/>
          <w:sz w:val="21"/>
          <w:szCs w:val="21"/>
          <w:u w:val="none"/>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lang w:val="en-US" w:eastAsia="zh-CN"/>
        </w:rPr>
        <w:t>《马克思恩格斯全集》第4卷，</w:t>
      </w:r>
      <w:r>
        <w:rPr>
          <w:rFonts w:hint="eastAsia" w:ascii="宋体" w:hAnsi="宋体" w:cs="宋体"/>
          <w:lang w:val="en-US" w:eastAsia="zh-CN"/>
        </w:rPr>
        <w:t>北京：</w:t>
      </w:r>
      <w:r>
        <w:rPr>
          <w:rFonts w:hint="eastAsia" w:ascii="宋体" w:hAnsi="宋体" w:eastAsia="宋体" w:cs="宋体"/>
          <w:lang w:val="en-US" w:eastAsia="zh-CN"/>
        </w:rPr>
        <w:t>人民出版社</w:t>
      </w:r>
      <w:r>
        <w:rPr>
          <w:rFonts w:hint="eastAsia" w:ascii="宋体" w:hAnsi="宋体" w:cs="宋体"/>
          <w:lang w:val="en-US" w:eastAsia="zh-CN"/>
        </w:rPr>
        <w:t>，</w:t>
      </w:r>
      <w:r>
        <w:rPr>
          <w:rFonts w:hint="eastAsia" w:ascii="宋体" w:hAnsi="宋体" w:eastAsia="宋体" w:cs="宋体"/>
          <w:lang w:val="en-US" w:eastAsia="zh-CN"/>
        </w:rPr>
        <w:t>1982．</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lang w:val="en-US" w:eastAsia="zh-CN"/>
        </w:rPr>
        <w:t>《马克思恩格斯全集》第40卷，</w:t>
      </w:r>
      <w:r>
        <w:rPr>
          <w:rFonts w:hint="eastAsia" w:ascii="宋体" w:hAnsi="宋体" w:cs="宋体"/>
          <w:lang w:val="en-US" w:eastAsia="zh-CN"/>
        </w:rPr>
        <w:t>北京：</w:t>
      </w:r>
      <w:r>
        <w:rPr>
          <w:rFonts w:hint="eastAsia" w:ascii="宋体" w:hAnsi="宋体" w:eastAsia="宋体" w:cs="宋体"/>
          <w:lang w:val="en-US" w:eastAsia="zh-CN"/>
        </w:rPr>
        <w:t>人民出版社</w:t>
      </w:r>
      <w:r>
        <w:rPr>
          <w:rFonts w:hint="eastAsia" w:ascii="宋体" w:hAnsi="宋体" w:cs="宋体"/>
          <w:lang w:val="en-US" w:eastAsia="zh-CN"/>
        </w:rPr>
        <w:t>，</w:t>
      </w:r>
      <w:r>
        <w:rPr>
          <w:rFonts w:hint="eastAsia" w:ascii="宋体" w:hAnsi="宋体" w:eastAsia="宋体" w:cs="宋体"/>
          <w:lang w:val="en-US" w:eastAsia="zh-CN"/>
        </w:rPr>
        <w:t>1982．</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fldChar w:fldCharType="begin"/>
      </w:r>
      <w:r>
        <w:rPr>
          <w:rFonts w:hint="eastAsia" w:ascii="宋体" w:hAnsi="宋体" w:eastAsia="宋体" w:cs="宋体"/>
          <w:sz w:val="21"/>
          <w:szCs w:val="21"/>
          <w:u w:val="none"/>
          <w:lang w:val="en-US" w:eastAsia="zh-CN"/>
        </w:rPr>
        <w:instrText xml:space="preserve"> HYPERLINK "http://yc.hnadl.cn/kns/detail/detail.aspx?QueryID=10&amp;CurRec=9&amp;recid=&amp;FileName=JANC201801001&amp;DbName=CJFDLAST2018&amp;DbCode=CJFQ&amp;yx=&amp;pr=CJFX2018;&amp;URLID=" \t "http://yc.hnadl.cn/rwt/401/http/NNYHGLUDN3WXTLUPMW4A/kns/brief/_blank" </w:instrText>
      </w:r>
      <w:r>
        <w:rPr>
          <w:rFonts w:hint="eastAsia" w:ascii="宋体" w:hAnsi="宋体" w:eastAsia="宋体" w:cs="宋体"/>
          <w:sz w:val="21"/>
          <w:szCs w:val="21"/>
          <w:u w:val="none"/>
          <w:lang w:val="en-US" w:eastAsia="zh-CN"/>
        </w:rPr>
        <w:fldChar w:fldCharType="separate"/>
      </w:r>
      <w:r>
        <w:rPr>
          <w:rFonts w:hint="eastAsia" w:ascii="宋体" w:hAnsi="宋体" w:eastAsia="宋体" w:cs="宋体"/>
          <w:sz w:val="21"/>
          <w:szCs w:val="21"/>
          <w:u w:val="none"/>
          <w:lang w:val="en-US" w:eastAsia="zh-CN"/>
        </w:rPr>
        <w:t>国家主席习近平发表二〇一八年新年贺词</w:t>
      </w:r>
      <w:r>
        <w:rPr>
          <w:rFonts w:hint="eastAsia" w:ascii="宋体" w:hAnsi="宋体" w:eastAsia="宋体" w:cs="宋体"/>
          <w:sz w:val="21"/>
          <w:szCs w:val="21"/>
          <w:u w:val="none"/>
          <w:lang w:val="en-US" w:eastAsia="zh-CN"/>
        </w:rPr>
        <w:fldChar w:fldCharType="end"/>
      </w:r>
      <w:r>
        <w:rPr>
          <w:rFonts w:hint="eastAsia" w:ascii="宋体" w:hAnsi="宋体" w:eastAsia="宋体" w:cs="宋体"/>
          <w:sz w:val="21"/>
          <w:szCs w:val="21"/>
          <w:u w:val="none"/>
          <w:lang w:val="en-US" w:eastAsia="zh-CN"/>
        </w:rPr>
        <w:t>[J]．思想政治工作研究，2018</w:t>
      </w:r>
      <w:r>
        <w:rPr>
          <w:rFonts w:hint="eastAsia" w:ascii="宋体" w:hAnsi="宋体" w:cs="宋体"/>
          <w:sz w:val="21"/>
          <w:szCs w:val="21"/>
          <w:u w:val="none"/>
          <w:lang w:val="en-US" w:eastAsia="zh-CN"/>
        </w:rPr>
        <w:t>（1）</w:t>
      </w:r>
      <w:r>
        <w:rPr>
          <w:rFonts w:hint="eastAsia" w:ascii="宋体" w:hAnsi="宋体" w:eastAsia="宋体" w:cs="宋体"/>
          <w:sz w:val="21"/>
          <w:szCs w:val="21"/>
          <w:u w:val="none"/>
          <w:lang w:val="en-US" w:eastAsia="zh-CN"/>
        </w:rPr>
        <w:t>．</w:t>
      </w:r>
    </w:p>
    <w:p>
      <w:pPr>
        <w:jc w:val="both"/>
        <w:rPr>
          <w:rFonts w:hint="eastAsia"/>
          <w:b/>
          <w:bCs/>
          <w:sz w:val="24"/>
          <w:szCs w:val="24"/>
          <w:lang w:val="en-US" w:eastAsia="zh-CN"/>
        </w:rPr>
      </w:pPr>
    </w:p>
    <w:p/>
    <w:sectPr>
      <w:footnotePr>
        <w:numFmt w:val="decimalEnclosedCircleChinese"/>
        <w:numRestart w:val="eachPage"/>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rPr>
          <w:rFonts w:hint="eastAsia" w:ascii="宋体" w:hAnsi="宋体" w:eastAsia="宋体" w:cs="宋体"/>
        </w:rPr>
      </w:pPr>
      <w:r>
        <w:rPr>
          <w:rStyle w:val="6"/>
        </w:rPr>
        <w:footnoteRef/>
      </w:r>
      <w:r>
        <w:t xml:space="preserve"> </w:t>
      </w:r>
      <w:r>
        <w:rPr>
          <w:rFonts w:hint="eastAsia" w:ascii="宋体" w:hAnsi="宋体" w:eastAsia="宋体" w:cs="宋体"/>
          <w:lang w:val="en-US" w:eastAsia="zh-CN"/>
        </w:rPr>
        <w:t>《马克思恩格斯全集》第40卷，</w:t>
      </w:r>
      <w:r>
        <w:rPr>
          <w:rFonts w:hint="eastAsia" w:ascii="宋体" w:hAnsi="宋体" w:cs="宋体"/>
          <w:lang w:val="en-US" w:eastAsia="zh-CN"/>
        </w:rPr>
        <w:t>北京：</w:t>
      </w:r>
      <w:r>
        <w:rPr>
          <w:rFonts w:hint="eastAsia" w:ascii="宋体" w:hAnsi="宋体" w:eastAsia="宋体" w:cs="宋体"/>
          <w:lang w:val="en-US" w:eastAsia="zh-CN"/>
        </w:rPr>
        <w:t>人民出版社，1982．7．</w:t>
      </w:r>
    </w:p>
  </w:footnote>
  <w:footnote w:id="1">
    <w:p>
      <w:pPr>
        <w:pStyle w:val="3"/>
        <w:snapToGrid w:val="0"/>
      </w:pPr>
      <w:r>
        <w:rPr>
          <w:rStyle w:val="6"/>
        </w:rPr>
        <w:footnoteRef/>
      </w:r>
      <w:r>
        <w:t xml:space="preserve"> </w:t>
      </w:r>
      <w:r>
        <w:rPr>
          <w:rFonts w:hint="eastAsia" w:ascii="宋体" w:hAnsi="宋体" w:eastAsia="宋体" w:cs="宋体"/>
          <w:lang w:val="en-US" w:eastAsia="zh-CN"/>
        </w:rPr>
        <w:t>《马克思恩格斯全集》第40卷，</w:t>
      </w:r>
      <w:r>
        <w:rPr>
          <w:rFonts w:hint="eastAsia" w:ascii="宋体" w:hAnsi="宋体" w:cs="宋体"/>
          <w:lang w:val="en-US" w:eastAsia="zh-CN"/>
        </w:rPr>
        <w:t>北京：</w:t>
      </w:r>
      <w:r>
        <w:rPr>
          <w:rFonts w:hint="eastAsia" w:ascii="宋体" w:hAnsi="宋体" w:eastAsia="宋体" w:cs="宋体"/>
          <w:lang w:val="en-US" w:eastAsia="zh-CN"/>
        </w:rPr>
        <w:t>人民出版社</w:t>
      </w:r>
      <w:r>
        <w:rPr>
          <w:rFonts w:hint="eastAsia" w:ascii="宋体" w:hAnsi="宋体" w:cs="宋体"/>
          <w:lang w:val="en-US" w:eastAsia="zh-CN"/>
        </w:rPr>
        <w:t>，</w:t>
      </w:r>
      <w:r>
        <w:rPr>
          <w:rFonts w:hint="eastAsia" w:ascii="宋体" w:hAnsi="宋体" w:eastAsia="宋体" w:cs="宋体"/>
          <w:lang w:val="en-US" w:eastAsia="zh-CN"/>
        </w:rPr>
        <w:t>1982．74．</w:t>
      </w:r>
    </w:p>
  </w:footnote>
  <w:footnote w:id="2">
    <w:p>
      <w:pPr>
        <w:pStyle w:val="3"/>
        <w:snapToGrid w:val="0"/>
        <w:rPr>
          <w:rFonts w:hint="eastAsia" w:ascii="宋体" w:hAnsi="宋体" w:eastAsia="宋体" w:cs="宋体"/>
        </w:rPr>
      </w:pPr>
      <w:r>
        <w:rPr>
          <w:rStyle w:val="6"/>
        </w:rPr>
        <w:footnoteRef/>
      </w:r>
      <w:r>
        <w:t xml:space="preserve"> </w:t>
      </w:r>
      <w:r>
        <w:rPr>
          <w:rFonts w:hint="eastAsia"/>
          <w:lang w:val="en-US" w:eastAsia="zh-CN"/>
        </w:rPr>
        <w:t>许庆朴．马克思主义原著选读</w:t>
      </w:r>
      <w:r>
        <w:rPr>
          <w:rFonts w:hint="eastAsia" w:ascii="宋体" w:hAnsi="宋体" w:eastAsia="宋体" w:cs="宋体"/>
          <w:lang w:val="en-US" w:eastAsia="zh-CN"/>
        </w:rPr>
        <w:t>[M]．</w:t>
      </w:r>
      <w:r>
        <w:rPr>
          <w:rFonts w:hint="eastAsia"/>
          <w:lang w:val="en-US" w:eastAsia="zh-CN"/>
        </w:rPr>
        <w:t>北京：高等教育出版社，</w:t>
      </w:r>
      <w:r>
        <w:rPr>
          <w:rFonts w:hint="eastAsia" w:ascii="宋体" w:hAnsi="宋体" w:eastAsia="宋体" w:cs="宋体"/>
          <w:lang w:val="en-US" w:eastAsia="zh-CN"/>
        </w:rPr>
        <w:t>1999．10．</w:t>
      </w:r>
    </w:p>
    <w:p>
      <w:pPr>
        <w:pStyle w:val="3"/>
        <w:snapToGrid w:val="0"/>
      </w:pPr>
    </w:p>
  </w:footnote>
  <w:footnote w:id="3">
    <w:p>
      <w:pPr>
        <w:pStyle w:val="3"/>
        <w:snapToGrid w:val="0"/>
      </w:pPr>
      <w:r>
        <w:rPr>
          <w:rStyle w:val="6"/>
        </w:rPr>
        <w:footnoteRef/>
      </w:r>
      <w:r>
        <w:t xml:space="preserve"> </w:t>
      </w:r>
      <w:r>
        <w:rPr>
          <w:rFonts w:hint="eastAsia"/>
          <w:lang w:val="en-US" w:eastAsia="zh-CN"/>
        </w:rPr>
        <w:t>邵龙宝，李晓菲．儒家伦理与公民道德教育体系的构建</w:t>
      </w:r>
      <w:r>
        <w:rPr>
          <w:rFonts w:hint="eastAsia" w:ascii="宋体" w:hAnsi="宋体" w:eastAsia="宋体" w:cs="宋体"/>
          <w:lang w:val="en-US" w:eastAsia="zh-CN"/>
        </w:rPr>
        <w:t>[M]．上海</w:t>
      </w:r>
      <w:r>
        <w:rPr>
          <w:rFonts w:hint="eastAsia"/>
          <w:lang w:val="en-US" w:eastAsia="zh-CN"/>
        </w:rPr>
        <w:t>：同济大学出版社，</w:t>
      </w:r>
      <w:r>
        <w:rPr>
          <w:rFonts w:hint="eastAsia" w:ascii="宋体" w:hAnsi="宋体" w:eastAsia="宋体" w:cs="宋体"/>
          <w:lang w:val="en-US" w:eastAsia="zh-CN"/>
        </w:rPr>
        <w:t>2015．412．</w:t>
      </w:r>
    </w:p>
  </w:footnote>
  <w:footnote w:id="4">
    <w:p>
      <w:pPr>
        <w:pStyle w:val="3"/>
        <w:snapToGrid w:val="0"/>
      </w:pPr>
      <w:r>
        <w:rPr>
          <w:rStyle w:val="6"/>
        </w:rPr>
        <w:footnoteRef/>
      </w:r>
      <w:r>
        <w:t xml:space="preserve"> </w:t>
      </w:r>
      <w:r>
        <w:rPr>
          <w:rFonts w:hint="eastAsia" w:ascii="宋体" w:hAnsi="宋体" w:eastAsia="宋体" w:cs="宋体"/>
          <w:lang w:val="en-US" w:eastAsia="zh-CN"/>
        </w:rPr>
        <w:t>《马克思恩格斯全集》第4卷，</w:t>
      </w:r>
      <w:r>
        <w:rPr>
          <w:rFonts w:hint="eastAsia" w:ascii="宋体" w:hAnsi="宋体" w:cs="宋体"/>
          <w:lang w:val="en-US" w:eastAsia="zh-CN"/>
        </w:rPr>
        <w:t>北京：</w:t>
      </w:r>
      <w:r>
        <w:rPr>
          <w:rFonts w:hint="eastAsia" w:ascii="宋体" w:hAnsi="宋体" w:eastAsia="宋体" w:cs="宋体"/>
          <w:lang w:val="en-US" w:eastAsia="zh-CN"/>
        </w:rPr>
        <w:t>人民出版社</w:t>
      </w:r>
      <w:r>
        <w:rPr>
          <w:rFonts w:hint="eastAsia" w:ascii="宋体" w:hAnsi="宋体" w:cs="宋体"/>
          <w:lang w:val="en-US" w:eastAsia="zh-CN"/>
        </w:rPr>
        <w:t>，</w:t>
      </w:r>
      <w:r>
        <w:rPr>
          <w:rFonts w:hint="eastAsia" w:ascii="宋体" w:hAnsi="宋体" w:eastAsia="宋体" w:cs="宋体"/>
          <w:lang w:val="en-US" w:eastAsia="zh-CN"/>
        </w:rPr>
        <w:t>1982．368．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497CF"/>
    <w:multiLevelType w:val="singleLevel"/>
    <w:tmpl w:val="9FF497CF"/>
    <w:lvl w:ilvl="0" w:tentative="0">
      <w:start w:val="1"/>
      <w:numFmt w:val="chineseCounting"/>
      <w:suff w:val="nothing"/>
      <w:lvlText w:val="第%1，"/>
      <w:lvlJc w:val="left"/>
      <w:rPr>
        <w:rFonts w:hint="eastAsia"/>
      </w:rPr>
    </w:lvl>
  </w:abstractNum>
  <w:abstractNum w:abstractNumId="1">
    <w:nsid w:val="CF40E5B3"/>
    <w:multiLevelType w:val="singleLevel"/>
    <w:tmpl w:val="CF40E5B3"/>
    <w:lvl w:ilvl="0" w:tentative="0">
      <w:start w:val="1"/>
      <w:numFmt w:val="chineseCounting"/>
      <w:suff w:val="nothing"/>
      <w:lvlText w:val="（%1）"/>
      <w:lvlJc w:val="left"/>
      <w:rPr>
        <w:rFonts w:hint="eastAsia"/>
      </w:rPr>
    </w:lvl>
  </w:abstractNum>
  <w:abstractNum w:abstractNumId="2">
    <w:nsid w:val="0267B744"/>
    <w:multiLevelType w:val="singleLevel"/>
    <w:tmpl w:val="0267B744"/>
    <w:lvl w:ilvl="0" w:tentative="0">
      <w:start w:val="1"/>
      <w:numFmt w:val="chineseCounting"/>
      <w:suff w:val="nothing"/>
      <w:lvlText w:val="（%1）"/>
      <w:lvlJc w:val="left"/>
      <w:rPr>
        <w:rFonts w:hint="eastAsia"/>
      </w:rPr>
    </w:lvl>
  </w:abstractNum>
  <w:abstractNum w:abstractNumId="3">
    <w:nsid w:val="087100D2"/>
    <w:multiLevelType w:val="singleLevel"/>
    <w:tmpl w:val="087100D2"/>
    <w:lvl w:ilvl="0" w:tentative="0">
      <w:start w:val="1"/>
      <w:numFmt w:val="chineseCounting"/>
      <w:suff w:val="nothing"/>
      <w:lvlText w:val="第%1，"/>
      <w:lvlJc w:val="left"/>
      <w:rPr>
        <w:rFonts w:hint="eastAsia"/>
      </w:rPr>
    </w:lvl>
  </w:abstractNum>
  <w:abstractNum w:abstractNumId="4">
    <w:nsid w:val="2A6DAEB0"/>
    <w:multiLevelType w:val="singleLevel"/>
    <w:tmpl w:val="2A6DAEB0"/>
    <w:lvl w:ilvl="0" w:tentative="0">
      <w:start w:val="1"/>
      <w:numFmt w:val="chineseCounting"/>
      <w:suff w:val="nothing"/>
      <w:lvlText w:val="（%1）"/>
      <w:lvlJc w:val="left"/>
      <w:rPr>
        <w:rFonts w:hint="eastAsia"/>
      </w:rPr>
    </w:lvl>
  </w:abstractNum>
  <w:abstractNum w:abstractNumId="5">
    <w:nsid w:val="361B1DAB"/>
    <w:multiLevelType w:val="singleLevel"/>
    <w:tmpl w:val="361B1DAB"/>
    <w:lvl w:ilvl="0" w:tentative="0">
      <w:start w:val="1"/>
      <w:numFmt w:val="chineseCounting"/>
      <w:suff w:val="nothing"/>
      <w:lvlText w:val="第%1，"/>
      <w:lvlJc w:val="left"/>
      <w:rPr>
        <w:rFonts w:hint="eastAsia"/>
      </w:rPr>
    </w:lvl>
  </w:abstractNum>
  <w:abstractNum w:abstractNumId="6">
    <w:nsid w:val="4F8A757F"/>
    <w:multiLevelType w:val="singleLevel"/>
    <w:tmpl w:val="4F8A757F"/>
    <w:lvl w:ilvl="0" w:tentative="0">
      <w:start w:val="1"/>
      <w:numFmt w:val="chineseCounting"/>
      <w:suff w:val="nothing"/>
      <w:lvlText w:val="%1、"/>
      <w:lvlJc w:val="left"/>
      <w:rPr>
        <w:rFonts w:hint="eastAsia"/>
      </w:rPr>
    </w:lvl>
  </w:abstractNum>
  <w:abstractNum w:abstractNumId="7">
    <w:nsid w:val="5A4704A0"/>
    <w:multiLevelType w:val="singleLevel"/>
    <w:tmpl w:val="5A4704A0"/>
    <w:lvl w:ilvl="0" w:tentative="0">
      <w:start w:val="1"/>
      <w:numFmt w:val="decimal"/>
      <w:suff w:val="space"/>
      <w:lvlText w:val="[%1]"/>
      <w:lvlJc w:val="left"/>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94DA0"/>
    <w:rsid w:val="2F7829F7"/>
    <w:rsid w:val="4F6B1154"/>
    <w:rsid w:val="67994D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footnote text"/>
    <w:basedOn w:val="1"/>
    <w:qFormat/>
    <w:uiPriority w:val="0"/>
    <w:pPr>
      <w:snapToGrid w:val="0"/>
      <w:jc w:val="left"/>
    </w:pPr>
    <w:rPr>
      <w:sz w:val="18"/>
    </w:rPr>
  </w:style>
  <w:style w:type="character" w:styleId="6">
    <w:name w:val="footnote reference"/>
    <w:basedOn w:val="5"/>
    <w:qFormat/>
    <w:uiPriority w:val="0"/>
    <w:rPr>
      <w:vertAlign w:val="superscript"/>
    </w:rPr>
  </w:style>
  <w:style w:type="character" w:customStyle="1" w:styleId="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2019-03-11T07:37:00Z</dcterms:created>
  <dc:creator>lenovo</dc:creator>
  <cp:lastModifiedBy>Lenovo</cp:lastModifiedBy>
  <dcterms:modified xsi:type="dcterms:W3CDTF">2019-05-06T12:16:57Z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