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38FF" w:rsidRPr="0085006D" w:rsidRDefault="0085006D" w:rsidP="0085006D">
      <w:pPr>
        <w:jc w:val="center"/>
        <w:rPr>
          <w:sz w:val="36"/>
          <w:szCs w:val="36"/>
        </w:rPr>
      </w:pPr>
      <w:r w:rsidRPr="0085006D">
        <w:rPr>
          <w:rFonts w:hint="eastAsia"/>
          <w:sz w:val="36"/>
          <w:szCs w:val="36"/>
        </w:rPr>
        <w:t>血浆置换在县级医院的应用</w:t>
      </w:r>
    </w:p>
    <w:p w:rsidR="0085006D" w:rsidRPr="0085006D" w:rsidRDefault="0085006D" w:rsidP="0085006D">
      <w:pPr>
        <w:jc w:val="center"/>
        <w:rPr>
          <w:sz w:val="28"/>
          <w:szCs w:val="28"/>
        </w:rPr>
      </w:pPr>
      <w:r w:rsidRPr="0085006D">
        <w:rPr>
          <w:rFonts w:hint="eastAsia"/>
          <w:sz w:val="28"/>
          <w:szCs w:val="28"/>
        </w:rPr>
        <w:t>汪长珍</w:t>
      </w:r>
      <w:r w:rsidR="00A1264B">
        <w:rPr>
          <w:rFonts w:hint="eastAsia"/>
          <w:sz w:val="28"/>
          <w:szCs w:val="28"/>
        </w:rPr>
        <w:t>，雷黎明</w:t>
      </w:r>
    </w:p>
    <w:p w:rsidR="0085006D" w:rsidRDefault="0085006D" w:rsidP="00E43E8C">
      <w:pPr>
        <w:pStyle w:val="a3"/>
        <w:spacing w:line="360" w:lineRule="auto"/>
        <w:ind w:firstLineChars="200" w:firstLine="482"/>
        <w:rPr>
          <w:sz w:val="21"/>
          <w:szCs w:val="21"/>
        </w:rPr>
      </w:pPr>
      <w:r w:rsidRPr="00E42B06">
        <w:rPr>
          <w:b/>
        </w:rPr>
        <w:t>摘要</w:t>
      </w:r>
      <w:r w:rsidRPr="00E42B06">
        <w:t xml:space="preserve"> </w:t>
      </w:r>
      <w:r w:rsidR="00E42B06">
        <w:rPr>
          <w:rFonts w:hint="eastAsia"/>
        </w:rPr>
        <w:t xml:space="preserve">  </w:t>
      </w:r>
      <w:r w:rsidRPr="00E508A0">
        <w:rPr>
          <w:sz w:val="21"/>
          <w:szCs w:val="21"/>
        </w:rPr>
        <w:t>目的：</w:t>
      </w:r>
      <w:r w:rsidR="00E42B06" w:rsidRPr="00E508A0">
        <w:rPr>
          <w:rFonts w:hint="eastAsia"/>
          <w:sz w:val="21"/>
          <w:szCs w:val="21"/>
        </w:rPr>
        <w:t>总结</w:t>
      </w:r>
      <w:r w:rsidRPr="00E508A0">
        <w:rPr>
          <w:sz w:val="21"/>
          <w:szCs w:val="21"/>
        </w:rPr>
        <w:t>评价血浆置换(PE)</w:t>
      </w:r>
      <w:r w:rsidR="00E42B06" w:rsidRPr="00E508A0">
        <w:rPr>
          <w:rFonts w:hint="eastAsia"/>
          <w:sz w:val="21"/>
          <w:szCs w:val="21"/>
        </w:rPr>
        <w:t>在县级医院的应用范围及</w:t>
      </w:r>
      <w:r w:rsidRPr="00E508A0">
        <w:rPr>
          <w:sz w:val="21"/>
          <w:szCs w:val="21"/>
        </w:rPr>
        <w:t>临床疗效。方法：回顾性分析我</w:t>
      </w:r>
      <w:r w:rsidR="00E42B06" w:rsidRPr="00E508A0">
        <w:rPr>
          <w:rFonts w:hint="eastAsia"/>
          <w:sz w:val="21"/>
          <w:szCs w:val="21"/>
        </w:rPr>
        <w:t>院重症医学科</w:t>
      </w:r>
      <w:r w:rsidR="00E42B06" w:rsidRPr="00E508A0">
        <w:rPr>
          <w:sz w:val="21"/>
          <w:szCs w:val="21"/>
        </w:rPr>
        <w:t>(</w:t>
      </w:r>
      <w:r w:rsidRPr="00E508A0">
        <w:rPr>
          <w:sz w:val="21"/>
          <w:szCs w:val="21"/>
        </w:rPr>
        <w:t>ICU)20</w:t>
      </w:r>
      <w:r w:rsidR="00E42B06" w:rsidRPr="00E508A0">
        <w:rPr>
          <w:rFonts w:hint="eastAsia"/>
          <w:sz w:val="21"/>
          <w:szCs w:val="21"/>
        </w:rPr>
        <w:t>15</w:t>
      </w:r>
      <w:r w:rsidRPr="00E508A0">
        <w:rPr>
          <w:sz w:val="21"/>
          <w:szCs w:val="21"/>
        </w:rPr>
        <w:t>年</w:t>
      </w:r>
      <w:r w:rsidR="00E42B06" w:rsidRPr="00E508A0">
        <w:rPr>
          <w:rFonts w:hint="eastAsia"/>
          <w:sz w:val="21"/>
          <w:szCs w:val="21"/>
        </w:rPr>
        <w:t>1</w:t>
      </w:r>
      <w:r w:rsidRPr="00E508A0">
        <w:rPr>
          <w:sz w:val="21"/>
          <w:szCs w:val="21"/>
        </w:rPr>
        <w:t>月至20</w:t>
      </w:r>
      <w:r w:rsidR="00E42B06" w:rsidRPr="00E508A0">
        <w:rPr>
          <w:rFonts w:hint="eastAsia"/>
          <w:sz w:val="21"/>
          <w:szCs w:val="21"/>
        </w:rPr>
        <w:t>1</w:t>
      </w:r>
      <w:r w:rsidR="00467C4B">
        <w:rPr>
          <w:rFonts w:hint="eastAsia"/>
          <w:sz w:val="21"/>
          <w:szCs w:val="21"/>
        </w:rPr>
        <w:t>8</w:t>
      </w:r>
      <w:r w:rsidRPr="00E508A0">
        <w:rPr>
          <w:sz w:val="21"/>
          <w:szCs w:val="21"/>
        </w:rPr>
        <w:t>年</w:t>
      </w:r>
      <w:r w:rsidR="00467C4B">
        <w:rPr>
          <w:rFonts w:hint="eastAsia"/>
          <w:sz w:val="21"/>
          <w:szCs w:val="21"/>
        </w:rPr>
        <w:t>8</w:t>
      </w:r>
      <w:r w:rsidRPr="00E508A0">
        <w:rPr>
          <w:sz w:val="21"/>
          <w:szCs w:val="21"/>
        </w:rPr>
        <w:t>月收治的</w:t>
      </w:r>
      <w:r w:rsidR="00467C4B">
        <w:rPr>
          <w:rFonts w:hint="eastAsia"/>
          <w:sz w:val="21"/>
          <w:szCs w:val="21"/>
        </w:rPr>
        <w:t>1</w:t>
      </w:r>
      <w:r w:rsidR="00D61AE1">
        <w:rPr>
          <w:rFonts w:hint="eastAsia"/>
          <w:sz w:val="21"/>
          <w:szCs w:val="21"/>
        </w:rPr>
        <w:t>2</w:t>
      </w:r>
      <w:r w:rsidR="00336EB0">
        <w:rPr>
          <w:sz w:val="21"/>
          <w:szCs w:val="21"/>
        </w:rPr>
        <w:t>例</w:t>
      </w:r>
      <w:r w:rsidRPr="00E508A0">
        <w:rPr>
          <w:sz w:val="21"/>
          <w:szCs w:val="21"/>
        </w:rPr>
        <w:t>血浆置换治疗的病例，观察和比较生</w:t>
      </w:r>
      <w:r w:rsidR="00E43E8C" w:rsidRPr="00E508A0">
        <w:rPr>
          <w:rFonts w:hint="eastAsia"/>
          <w:sz w:val="21"/>
          <w:szCs w:val="21"/>
        </w:rPr>
        <w:t>化</w:t>
      </w:r>
      <w:r w:rsidRPr="00E508A0">
        <w:rPr>
          <w:sz w:val="21"/>
          <w:szCs w:val="21"/>
        </w:rPr>
        <w:t>指标和</w:t>
      </w:r>
      <w:r w:rsidR="00E43E8C" w:rsidRPr="00E508A0">
        <w:rPr>
          <w:rFonts w:hint="eastAsia"/>
          <w:sz w:val="21"/>
          <w:szCs w:val="21"/>
        </w:rPr>
        <w:t>临床</w:t>
      </w:r>
      <w:r w:rsidRPr="00E508A0">
        <w:rPr>
          <w:sz w:val="21"/>
          <w:szCs w:val="21"/>
        </w:rPr>
        <w:t>疗效。结果：1</w:t>
      </w:r>
      <w:r w:rsidR="00D61AE1">
        <w:rPr>
          <w:rFonts w:hint="eastAsia"/>
          <w:sz w:val="21"/>
          <w:szCs w:val="21"/>
        </w:rPr>
        <w:t>2</w:t>
      </w:r>
      <w:r w:rsidRPr="00E508A0">
        <w:rPr>
          <w:sz w:val="21"/>
          <w:szCs w:val="21"/>
        </w:rPr>
        <w:t>例患者平均ICU住院时间为(</w:t>
      </w:r>
      <w:r w:rsidR="00C0048D">
        <w:rPr>
          <w:rFonts w:hint="eastAsia"/>
          <w:sz w:val="21"/>
          <w:szCs w:val="21"/>
        </w:rPr>
        <w:t>6.67</w:t>
      </w:r>
      <w:r w:rsidRPr="00E508A0">
        <w:rPr>
          <w:sz w:val="21"/>
          <w:szCs w:val="21"/>
        </w:rPr>
        <w:t>±</w:t>
      </w:r>
      <w:r w:rsidR="00C0048D">
        <w:rPr>
          <w:rFonts w:hint="eastAsia"/>
          <w:sz w:val="21"/>
          <w:szCs w:val="21"/>
        </w:rPr>
        <w:t>3.52</w:t>
      </w:r>
      <w:r w:rsidRPr="00E508A0">
        <w:rPr>
          <w:sz w:val="21"/>
          <w:szCs w:val="21"/>
        </w:rPr>
        <w:t>)d，</w:t>
      </w:r>
      <w:r w:rsidR="002E383E">
        <w:rPr>
          <w:rFonts w:ascii="VCPFRX+FZLTSK--GBK1-0" w:hAnsi="VCPFRX+FZLTSK--GBK1-0" w:hint="eastAsia"/>
          <w:sz w:val="21"/>
          <w:szCs w:val="21"/>
        </w:rPr>
        <w:t>蜂蛰伤组</w:t>
      </w:r>
      <w:r w:rsidR="002E383E">
        <w:rPr>
          <w:rFonts w:ascii="VCPFRX+FZLTSK--GBK1-0" w:hAnsi="VCPFRX+FZLTSK--GBK1-0" w:hint="eastAsia"/>
          <w:sz w:val="21"/>
          <w:szCs w:val="21"/>
        </w:rPr>
        <w:t>ALT</w:t>
      </w:r>
      <w:r w:rsidR="002E383E">
        <w:rPr>
          <w:rFonts w:ascii="VCPFRX+FZLTSK--GBK1-0" w:hAnsi="VCPFRX+FZLTSK--GBK1-0" w:hint="eastAsia"/>
          <w:sz w:val="21"/>
          <w:szCs w:val="21"/>
        </w:rPr>
        <w:t>、</w:t>
      </w:r>
      <w:r w:rsidR="002E383E">
        <w:rPr>
          <w:rFonts w:ascii="VCPFRX+FZLTSK--GBK1-0" w:hAnsi="VCPFRX+FZLTSK--GBK1-0" w:hint="eastAsia"/>
          <w:sz w:val="21"/>
          <w:szCs w:val="21"/>
        </w:rPr>
        <w:t>AST</w:t>
      </w:r>
      <w:r w:rsidR="002E383E">
        <w:rPr>
          <w:rFonts w:ascii="VCPFRX+FZLTSK--GBK1-0" w:hAnsi="VCPFRX+FZLTSK--GBK1-0" w:hint="eastAsia"/>
          <w:sz w:val="21"/>
          <w:szCs w:val="21"/>
        </w:rPr>
        <w:t>、</w:t>
      </w:r>
      <w:r w:rsidR="002E383E">
        <w:rPr>
          <w:rFonts w:ascii="VCPFRX+FZLTSK--GBK1-0" w:hAnsi="VCPFRX+FZLTSK--GBK1-0" w:hint="eastAsia"/>
          <w:sz w:val="21"/>
          <w:szCs w:val="21"/>
        </w:rPr>
        <w:t>Cr</w:t>
      </w:r>
      <w:r w:rsidR="002E383E">
        <w:rPr>
          <w:rFonts w:ascii="VCPFRX+FZLTSK--GBK1-0" w:hAnsi="VCPFRX+FZLTSK--GBK1-0" w:hint="eastAsia"/>
          <w:sz w:val="21"/>
          <w:szCs w:val="21"/>
        </w:rPr>
        <w:t>、</w:t>
      </w:r>
      <w:r w:rsidR="002E383E">
        <w:rPr>
          <w:rFonts w:ascii="VCPFRX+FZLTSK--GBK1-0" w:hAnsi="VCPFRX+FZLTSK--GBK1-0" w:hint="eastAsia"/>
          <w:sz w:val="21"/>
          <w:szCs w:val="21"/>
        </w:rPr>
        <w:t>CK</w:t>
      </w:r>
      <w:r w:rsidR="002E383E">
        <w:rPr>
          <w:rFonts w:ascii="VCPFRX+FZLTSK--GBK1-0" w:hAnsi="VCPFRX+FZLTSK--GBK1-0" w:hint="eastAsia"/>
          <w:sz w:val="21"/>
          <w:szCs w:val="21"/>
        </w:rPr>
        <w:t>、</w:t>
      </w:r>
      <w:r w:rsidR="002E383E">
        <w:rPr>
          <w:rFonts w:ascii="VCPFRX+FZLTSK--GBK1-0" w:hAnsi="VCPFRX+FZLTSK--GBK1-0" w:hint="eastAsia"/>
          <w:sz w:val="21"/>
          <w:szCs w:val="21"/>
        </w:rPr>
        <w:t>CK-MB</w:t>
      </w:r>
      <w:r w:rsidR="002E383E">
        <w:rPr>
          <w:rFonts w:ascii="VCPFRX+FZLTSK--GBK1-0" w:hAnsi="VCPFRX+FZLTSK--GBK1-0" w:hint="eastAsia"/>
          <w:sz w:val="21"/>
          <w:szCs w:val="21"/>
        </w:rPr>
        <w:t>及急性毒蕈中毒组</w:t>
      </w:r>
      <w:r w:rsidR="002E383E">
        <w:rPr>
          <w:rFonts w:ascii="VCPFRX+FZLTSK--GBK1-0" w:hAnsi="VCPFRX+FZLTSK--GBK1-0" w:hint="eastAsia"/>
          <w:sz w:val="21"/>
          <w:szCs w:val="21"/>
        </w:rPr>
        <w:t>ALT</w:t>
      </w:r>
      <w:r w:rsidR="002E383E">
        <w:rPr>
          <w:rFonts w:ascii="VCPFRX+FZLTSK--GBK1-0" w:hAnsi="VCPFRX+FZLTSK--GBK1-0" w:hint="eastAsia"/>
          <w:sz w:val="21"/>
          <w:szCs w:val="21"/>
        </w:rPr>
        <w:t>、</w:t>
      </w:r>
      <w:r w:rsidR="002E383E">
        <w:rPr>
          <w:rFonts w:ascii="VCPFRX+FZLTSK--GBK1-0" w:hAnsi="VCPFRX+FZLTSK--GBK1-0" w:hint="eastAsia"/>
          <w:sz w:val="21"/>
          <w:szCs w:val="21"/>
        </w:rPr>
        <w:t>AST</w:t>
      </w:r>
      <w:r w:rsidR="002E383E">
        <w:rPr>
          <w:rFonts w:ascii="VCPFRX+FZLTSK--GBK1-0" w:hAnsi="VCPFRX+FZLTSK--GBK1-0" w:hint="eastAsia"/>
          <w:sz w:val="21"/>
          <w:szCs w:val="21"/>
        </w:rPr>
        <w:t>、</w:t>
      </w:r>
      <w:r w:rsidR="002E383E">
        <w:rPr>
          <w:rFonts w:ascii="VCPFRX+FZLTSK--GBK1-0" w:hAnsi="VCPFRX+FZLTSK--GBK1-0" w:hint="eastAsia"/>
          <w:sz w:val="21"/>
          <w:szCs w:val="21"/>
        </w:rPr>
        <w:t>LDH</w:t>
      </w:r>
      <w:r w:rsidR="002E383E">
        <w:rPr>
          <w:rFonts w:ascii="VCPFRX+FZLTSK--GBK1-0" w:hAnsi="VCPFRX+FZLTSK--GBK1-0" w:hint="eastAsia"/>
          <w:sz w:val="21"/>
          <w:szCs w:val="21"/>
        </w:rPr>
        <w:t>血浆置换后较血浆置换前均明显下降，差异有统计学意义（</w:t>
      </w:r>
      <w:r w:rsidR="002E383E">
        <w:rPr>
          <w:rFonts w:ascii="VCPFRX+FZLTSK--GBK1-0" w:hAnsi="VCPFRX+FZLTSK--GBK1-0" w:hint="eastAsia"/>
          <w:sz w:val="21"/>
          <w:szCs w:val="21"/>
        </w:rPr>
        <w:t>P</w:t>
      </w:r>
      <w:r w:rsidR="002E383E" w:rsidRPr="00890558">
        <w:rPr>
          <w:rFonts w:ascii="VCPFRX+FZLTSK--GBK1-0" w:hAnsi="VCPFRX+FZLTSK--GBK1-0" w:hint="eastAsia"/>
          <w:sz w:val="21"/>
          <w:szCs w:val="21"/>
        </w:rPr>
        <w:t>＜</w:t>
      </w:r>
      <w:r w:rsidR="002E383E">
        <w:rPr>
          <w:rFonts w:ascii="VCPFRX+FZLTSK--GBK1-0" w:hAnsi="VCPFRX+FZLTSK--GBK1-0" w:hint="eastAsia"/>
          <w:sz w:val="21"/>
          <w:szCs w:val="21"/>
        </w:rPr>
        <w:t>0.05</w:t>
      </w:r>
      <w:r w:rsidR="002E383E">
        <w:rPr>
          <w:rFonts w:ascii="VCPFRX+FZLTSK--GBK1-0" w:hAnsi="VCPFRX+FZLTSK--GBK1-0" w:hint="eastAsia"/>
          <w:sz w:val="21"/>
          <w:szCs w:val="21"/>
        </w:rPr>
        <w:t>）</w:t>
      </w:r>
      <w:r w:rsidR="00250B40">
        <w:rPr>
          <w:rFonts w:ascii="VCPFRX+FZLTSK--GBK1-0" w:hAnsi="VCPFRX+FZLTSK--GBK1-0" w:hint="eastAsia"/>
          <w:sz w:val="21"/>
          <w:szCs w:val="21"/>
        </w:rPr>
        <w:t>；急性有机磷中毒组胆碱酯酶血浆置换后较血浆置换前明显上升</w:t>
      </w:r>
      <w:r w:rsidR="00250B40">
        <w:rPr>
          <w:rFonts w:asciiTheme="minorEastAsia" w:hAnsiTheme="minorEastAsia" w:hint="eastAsia"/>
          <w:szCs w:val="21"/>
          <w:lang w:val="zh-CN"/>
        </w:rPr>
        <w:t>，</w:t>
      </w:r>
      <w:r w:rsidR="00250B40">
        <w:rPr>
          <w:rFonts w:ascii="VCPFRX+FZLTSK--GBK1-0" w:hAnsi="VCPFRX+FZLTSK--GBK1-0" w:hint="eastAsia"/>
          <w:sz w:val="21"/>
          <w:szCs w:val="21"/>
        </w:rPr>
        <w:t xml:space="preserve"> ALT</w:t>
      </w:r>
      <w:r w:rsidR="00250B40">
        <w:rPr>
          <w:rFonts w:ascii="VCPFRX+FZLTSK--GBK1-0" w:hAnsi="VCPFRX+FZLTSK--GBK1-0" w:hint="eastAsia"/>
          <w:sz w:val="21"/>
          <w:szCs w:val="21"/>
        </w:rPr>
        <w:t>、</w:t>
      </w:r>
      <w:r w:rsidR="00250B40">
        <w:rPr>
          <w:rFonts w:ascii="VCPFRX+FZLTSK--GBK1-0" w:hAnsi="VCPFRX+FZLTSK--GBK1-0" w:hint="eastAsia"/>
          <w:sz w:val="21"/>
          <w:szCs w:val="21"/>
        </w:rPr>
        <w:t>AST</w:t>
      </w:r>
      <w:r w:rsidR="00250B40">
        <w:rPr>
          <w:rFonts w:ascii="VCPFRX+FZLTSK--GBK1-0" w:hAnsi="VCPFRX+FZLTSK--GBK1-0" w:hint="eastAsia"/>
          <w:sz w:val="21"/>
          <w:szCs w:val="21"/>
        </w:rPr>
        <w:t>、</w:t>
      </w:r>
      <w:r w:rsidR="00250B40">
        <w:rPr>
          <w:rFonts w:ascii="VCPFRX+FZLTSK--GBK1-0" w:hAnsi="VCPFRX+FZLTSK--GBK1-0" w:hint="eastAsia"/>
          <w:sz w:val="21"/>
          <w:szCs w:val="21"/>
        </w:rPr>
        <w:t>BUN</w:t>
      </w:r>
      <w:r w:rsidR="00250B40">
        <w:rPr>
          <w:rFonts w:ascii="VCPFRX+FZLTSK--GBK1-0" w:hAnsi="VCPFRX+FZLTSK--GBK1-0" w:hint="eastAsia"/>
          <w:sz w:val="21"/>
          <w:szCs w:val="21"/>
        </w:rPr>
        <w:t>、</w:t>
      </w:r>
      <w:r w:rsidR="00250B40">
        <w:rPr>
          <w:rFonts w:ascii="VCPFRX+FZLTSK--GBK1-0" w:hAnsi="VCPFRX+FZLTSK--GBK1-0" w:hint="eastAsia"/>
          <w:sz w:val="21"/>
          <w:szCs w:val="21"/>
        </w:rPr>
        <w:t>Cr</w:t>
      </w:r>
      <w:r w:rsidR="00250B40">
        <w:rPr>
          <w:rFonts w:ascii="VCPFRX+FZLTSK--GBK1-0" w:hAnsi="VCPFRX+FZLTSK--GBK1-0" w:hint="eastAsia"/>
          <w:sz w:val="21"/>
          <w:szCs w:val="21"/>
        </w:rPr>
        <w:t>血浆置换后较血浆置换前明显下降，但差异无统计学意义（</w:t>
      </w:r>
      <w:r w:rsidR="00250B40">
        <w:rPr>
          <w:rFonts w:ascii="VCPFRX+FZLTSK--GBK1-0" w:hAnsi="VCPFRX+FZLTSK--GBK1-0" w:hint="eastAsia"/>
          <w:sz w:val="21"/>
          <w:szCs w:val="21"/>
        </w:rPr>
        <w:t>P</w:t>
      </w:r>
      <w:r w:rsidR="00250B40" w:rsidRPr="00CC1469">
        <w:rPr>
          <w:rFonts w:ascii="VCPFRX+FZLTSK--GBK1-0" w:hAnsi="VCPFRX+FZLTSK--GBK1-0" w:hint="eastAsia"/>
          <w:sz w:val="21"/>
          <w:szCs w:val="21"/>
        </w:rPr>
        <w:t>＞</w:t>
      </w:r>
      <w:r w:rsidR="00250B40">
        <w:rPr>
          <w:rFonts w:ascii="VCPFRX+FZLTSK--GBK1-0" w:hAnsi="VCPFRX+FZLTSK--GBK1-0" w:hint="eastAsia"/>
          <w:sz w:val="21"/>
          <w:szCs w:val="21"/>
        </w:rPr>
        <w:t>0.05</w:t>
      </w:r>
      <w:r w:rsidR="00250B40">
        <w:rPr>
          <w:rFonts w:ascii="VCPFRX+FZLTSK--GBK1-0" w:hAnsi="VCPFRX+FZLTSK--GBK1-0" w:hint="eastAsia"/>
          <w:sz w:val="21"/>
          <w:szCs w:val="21"/>
        </w:rPr>
        <w:t>）；</w:t>
      </w:r>
      <w:r w:rsidR="00250B40">
        <w:rPr>
          <w:rFonts w:asciiTheme="minorEastAsia" w:eastAsiaTheme="minorEastAsia" w:hAnsiTheme="minorEastAsia" w:hint="eastAsia"/>
          <w:sz w:val="21"/>
          <w:szCs w:val="21"/>
        </w:rPr>
        <w:t>格林巴利综合症患者经血浆置换后脑脊液蛋白数明显下降，临床症状消失</w:t>
      </w:r>
      <w:r w:rsidRPr="00E508A0">
        <w:rPr>
          <w:sz w:val="21"/>
          <w:szCs w:val="21"/>
        </w:rPr>
        <w:t>。结论：</w:t>
      </w:r>
      <w:r w:rsidR="00B42742">
        <w:rPr>
          <w:rFonts w:hint="eastAsia"/>
          <w:sz w:val="21"/>
          <w:szCs w:val="21"/>
        </w:rPr>
        <w:t>血浆置换在县级医院主要用于各种急性中毒</w:t>
      </w:r>
      <w:r w:rsidR="005226CF">
        <w:rPr>
          <w:rFonts w:hint="eastAsia"/>
          <w:sz w:val="21"/>
          <w:szCs w:val="21"/>
        </w:rPr>
        <w:t>(占91.7%)</w:t>
      </w:r>
      <w:r w:rsidR="00B42742">
        <w:rPr>
          <w:rFonts w:hint="eastAsia"/>
          <w:sz w:val="21"/>
          <w:szCs w:val="21"/>
        </w:rPr>
        <w:t>的救治，在</w:t>
      </w:r>
      <w:r w:rsidR="00B42742" w:rsidRPr="004B3444">
        <w:rPr>
          <w:rFonts w:hint="eastAsia"/>
          <w:sz w:val="21"/>
          <w:szCs w:val="21"/>
        </w:rPr>
        <w:t>急性中毒的救治</w:t>
      </w:r>
      <w:r w:rsidR="00B42742">
        <w:rPr>
          <w:rFonts w:hint="eastAsia"/>
          <w:sz w:val="21"/>
          <w:szCs w:val="21"/>
        </w:rPr>
        <w:t>领域</w:t>
      </w:r>
      <w:r w:rsidR="00B42742" w:rsidRPr="004B3444">
        <w:rPr>
          <w:rFonts w:hint="eastAsia"/>
          <w:sz w:val="21"/>
          <w:szCs w:val="21"/>
        </w:rPr>
        <w:t>起到了非常重要的作用</w:t>
      </w:r>
      <w:r w:rsidR="00B42742">
        <w:rPr>
          <w:rFonts w:hint="eastAsia"/>
          <w:sz w:val="21"/>
          <w:szCs w:val="21"/>
        </w:rPr>
        <w:t>，</w:t>
      </w:r>
      <w:r w:rsidR="00B42742" w:rsidRPr="004B3444">
        <w:rPr>
          <w:rFonts w:hint="eastAsia"/>
          <w:sz w:val="21"/>
          <w:szCs w:val="21"/>
        </w:rPr>
        <w:t>而且对格林巴利综合症治疗效果良好</w:t>
      </w:r>
      <w:r w:rsidRPr="00E42B06">
        <w:t>。</w:t>
      </w:r>
      <w:r w:rsidRPr="00E42B06">
        <w:br/>
      </w:r>
      <w:r w:rsidR="00E42B06">
        <w:rPr>
          <w:rFonts w:hint="eastAsia"/>
        </w:rPr>
        <w:t xml:space="preserve">    </w:t>
      </w:r>
      <w:r w:rsidRPr="00E42B06">
        <w:rPr>
          <w:b/>
        </w:rPr>
        <w:t>关键词</w:t>
      </w:r>
      <w:r w:rsidR="00E42B06">
        <w:rPr>
          <w:rFonts w:hint="eastAsia"/>
        </w:rPr>
        <w:t xml:space="preserve">   </w:t>
      </w:r>
      <w:r w:rsidRPr="00E508A0">
        <w:rPr>
          <w:sz w:val="21"/>
          <w:szCs w:val="21"/>
        </w:rPr>
        <w:t>血浆置换；</w:t>
      </w:r>
      <w:r w:rsidR="00E43E8C" w:rsidRPr="00E508A0">
        <w:rPr>
          <w:rFonts w:hint="eastAsia"/>
          <w:sz w:val="21"/>
          <w:szCs w:val="21"/>
        </w:rPr>
        <w:t>县级医院</w:t>
      </w:r>
      <w:r w:rsidRPr="00E508A0">
        <w:rPr>
          <w:sz w:val="21"/>
          <w:szCs w:val="21"/>
        </w:rPr>
        <w:t xml:space="preserve"> </w:t>
      </w:r>
    </w:p>
    <w:p w:rsidR="00A1264B" w:rsidRDefault="00A1264B" w:rsidP="00A1264B">
      <w:pPr>
        <w:pStyle w:val="a3"/>
        <w:spacing w:line="360" w:lineRule="auto"/>
        <w:ind w:firstLineChars="200" w:firstLine="600"/>
        <w:jc w:val="center"/>
        <w:rPr>
          <w:rFonts w:ascii="Times New Roman" w:hAnsi="Times New Roman" w:cs="Times New Roman"/>
          <w:sz w:val="30"/>
          <w:szCs w:val="30"/>
        </w:rPr>
      </w:pPr>
      <w:r w:rsidRPr="00A1264B">
        <w:rPr>
          <w:rFonts w:ascii="Times New Roman" w:hAnsi="Times New Roman" w:cs="Times New Roman"/>
          <w:sz w:val="30"/>
          <w:szCs w:val="30"/>
        </w:rPr>
        <w:t>Application of Plasma</w:t>
      </w:r>
      <w:r>
        <w:rPr>
          <w:rFonts w:ascii="Times New Roman" w:hAnsi="Times New Roman" w:cs="Times New Roman"/>
          <w:sz w:val="30"/>
          <w:szCs w:val="30"/>
        </w:rPr>
        <w:t xml:space="preserve"> Exchange in County Hos</w:t>
      </w:r>
      <w:r w:rsidRPr="00A1264B">
        <w:rPr>
          <w:rFonts w:ascii="Times New Roman" w:hAnsi="Times New Roman" w:cs="Times New Roman"/>
          <w:sz w:val="30"/>
          <w:szCs w:val="30"/>
        </w:rPr>
        <w:t>pital</w:t>
      </w:r>
    </w:p>
    <w:p w:rsidR="00A1264B" w:rsidRPr="00A1264B" w:rsidRDefault="00A1264B" w:rsidP="00A1264B">
      <w:pPr>
        <w:pStyle w:val="a3"/>
        <w:spacing w:line="360" w:lineRule="auto"/>
        <w:ind w:firstLineChars="200" w:firstLine="600"/>
        <w:jc w:val="center"/>
        <w:rPr>
          <w:rFonts w:ascii="Times New Roman" w:hAnsi="Times New Roman" w:cs="Times New Roman"/>
          <w:sz w:val="30"/>
          <w:szCs w:val="30"/>
        </w:rPr>
      </w:pPr>
      <w:r>
        <w:rPr>
          <w:rFonts w:ascii="Times New Roman" w:hAnsi="Times New Roman" w:cs="Times New Roman" w:hint="eastAsia"/>
          <w:sz w:val="30"/>
          <w:szCs w:val="30"/>
        </w:rPr>
        <w:t>Wang Changzhen</w:t>
      </w:r>
      <w:r>
        <w:rPr>
          <w:rFonts w:ascii="Times New Roman" w:hAnsi="Times New Roman" w:cs="Times New Roman" w:hint="eastAsia"/>
          <w:sz w:val="30"/>
          <w:szCs w:val="30"/>
        </w:rPr>
        <w:t>，</w:t>
      </w:r>
      <w:r>
        <w:rPr>
          <w:rFonts w:ascii="Times New Roman" w:hAnsi="Times New Roman" w:cs="Times New Roman" w:hint="eastAsia"/>
          <w:sz w:val="30"/>
          <w:szCs w:val="30"/>
        </w:rPr>
        <w:t>Lei Liming</w:t>
      </w:r>
    </w:p>
    <w:p w:rsidR="001C4DEC" w:rsidRDefault="00B574A0" w:rsidP="00B574A0">
      <w:pPr>
        <w:pStyle w:val="a3"/>
        <w:spacing w:line="360" w:lineRule="auto"/>
        <w:ind w:firstLineChars="200" w:firstLine="480"/>
        <w:contextualSpacing/>
        <w:rPr>
          <w:rFonts w:ascii="Times New Roman" w:hAnsi="Times New Roman" w:cs="Times New Roman"/>
        </w:rPr>
      </w:pPr>
      <w:r w:rsidRPr="00B574A0">
        <w:rPr>
          <w:rFonts w:ascii="Times New Roman" w:hAnsi="Times New Roman" w:cs="Times New Roman" w:hint="eastAsia"/>
        </w:rPr>
        <w:t>【</w:t>
      </w:r>
      <w:r w:rsidRPr="00B574A0">
        <w:rPr>
          <w:rFonts w:ascii="Times New Roman" w:hAnsi="Times New Roman" w:cs="Times New Roman"/>
        </w:rPr>
        <w:t>Abstract</w:t>
      </w:r>
      <w:r w:rsidRPr="00B574A0">
        <w:rPr>
          <w:rFonts w:ascii="Times New Roman" w:hAnsi="Times New Roman" w:cs="Times New Roman" w:hint="eastAsia"/>
        </w:rPr>
        <w:t>】</w:t>
      </w:r>
      <w:r w:rsidR="001C4DEC" w:rsidRPr="001C4DEC">
        <w:rPr>
          <w:rFonts w:ascii="Times New Roman" w:hAnsi="Times New Roman" w:cs="Times New Roman"/>
          <w:b/>
        </w:rPr>
        <w:t>Objective</w:t>
      </w:r>
      <w:r w:rsidR="001C4DEC" w:rsidRPr="001C4DEC">
        <w:rPr>
          <w:rFonts w:ascii="Times New Roman" w:cs="Times New Roman"/>
        </w:rPr>
        <w:t>：</w:t>
      </w:r>
      <w:r w:rsidR="001C4DEC" w:rsidRPr="001C4DEC">
        <w:rPr>
          <w:rFonts w:ascii="Times New Roman" w:hAnsi="Times New Roman" w:cs="Times New Roman"/>
        </w:rPr>
        <w:t xml:space="preserve">To summarize and evaluate the application scope and clinical effect of Plasma Exchange (PE) in county hospitals. </w:t>
      </w:r>
      <w:r w:rsidR="001C4DEC" w:rsidRPr="001C4DEC">
        <w:rPr>
          <w:rFonts w:ascii="Times New Roman" w:hAnsi="Times New Roman" w:cs="Times New Roman"/>
          <w:b/>
        </w:rPr>
        <w:t>Methods:</w:t>
      </w:r>
      <w:r w:rsidR="001C4DEC" w:rsidRPr="001C4DEC">
        <w:rPr>
          <w:rFonts w:ascii="Times New Roman" w:hAnsi="Times New Roman" w:cs="Times New Roman"/>
        </w:rPr>
        <w:t xml:space="preserve"> First, we retrospectively analyzed 12 cases of plasmapheresis treated in our Department of Intensive Care Unit (ICU) from January 2015 to August 2018, and then observed and compared biochemical indicators and clinical efficacy. </w:t>
      </w:r>
      <w:r w:rsidR="001C4DEC" w:rsidRPr="001C4DEC">
        <w:rPr>
          <w:rFonts w:ascii="Times New Roman" w:hAnsi="Times New Roman" w:cs="Times New Roman"/>
          <w:b/>
        </w:rPr>
        <w:t>Results:</w:t>
      </w:r>
      <w:r w:rsidR="001C4DEC" w:rsidRPr="001C4DEC">
        <w:rPr>
          <w:rFonts w:ascii="Times New Roman" w:hAnsi="Times New Roman" w:cs="Times New Roman"/>
        </w:rPr>
        <w:t xml:space="preserve"> The average hospitalization time of ICU in 12 patients was (6.67 ±3.52) days. The contents of ALT, AST, Cr, CK and CK-MB in bee sting group and ALT, AST and LDH in acute mushroom poisoning group decreased significantly after Plasma Exchange. The difference between before and after Plasma Exchange has statistical significance</w:t>
      </w:r>
      <w:r w:rsidR="001C4DEC" w:rsidRPr="001C4DEC">
        <w:rPr>
          <w:rFonts w:ascii="Times New Roman" w:cs="Times New Roman"/>
        </w:rPr>
        <w:t>（</w:t>
      </w:r>
      <w:r w:rsidR="001C4DEC" w:rsidRPr="001C4DEC">
        <w:rPr>
          <w:rFonts w:ascii="Times New Roman" w:hAnsi="Times New Roman" w:cs="Times New Roman"/>
        </w:rPr>
        <w:t>p&lt;0.05</w:t>
      </w:r>
      <w:r w:rsidR="001C4DEC" w:rsidRPr="001C4DEC">
        <w:rPr>
          <w:rFonts w:ascii="Times New Roman" w:cs="Times New Roman"/>
        </w:rPr>
        <w:t>）</w:t>
      </w:r>
      <w:r w:rsidR="001C4DEC" w:rsidRPr="001C4DEC">
        <w:rPr>
          <w:rFonts w:ascii="Times New Roman" w:hAnsi="Times New Roman" w:cs="Times New Roman"/>
        </w:rPr>
        <w:t xml:space="preserve">. The Plasma Exchange of cholinesterase in acute organophosphorus poisoning group was significantly higher than that before Plasma Exchange, and ALT,AST,BUN and Cr Plasma Exchange were significantly lower than before , but </w:t>
      </w:r>
      <w:r w:rsidR="001C4DEC" w:rsidRPr="001C4DEC">
        <w:rPr>
          <w:rFonts w:ascii="Times New Roman" w:hAnsi="Times New Roman" w:cs="Times New Roman"/>
        </w:rPr>
        <w:lastRenderedPageBreak/>
        <w:t xml:space="preserve">the differences before and after Plasma Exchange have no statistical significance (P &gt; 0. 05). Cerebrospinal fluid protein count decreased and clinical symptoms disappeared after plasma exchange in patients with Guillain-Barre syndrome. </w:t>
      </w:r>
      <w:r w:rsidR="001C4DEC" w:rsidRPr="001C4DEC">
        <w:rPr>
          <w:rFonts w:ascii="Times New Roman" w:hAnsi="Times New Roman" w:cs="Times New Roman"/>
          <w:b/>
        </w:rPr>
        <w:t>Conclusion:</w:t>
      </w:r>
      <w:r w:rsidR="001C4DEC" w:rsidRPr="001C4DEC">
        <w:rPr>
          <w:rFonts w:ascii="Times New Roman" w:hAnsi="Times New Roman" w:cs="Times New Roman"/>
        </w:rPr>
        <w:t xml:space="preserve"> Plasma Exchange is mainly used in the treatment of various acute poisoning (91.7%) in County hospitals. It plays a very important role in the treatment of acute poisoning and has a good therapeutic effect on Guillain-Barre syndrome.</w:t>
      </w:r>
    </w:p>
    <w:p w:rsidR="00B574A0" w:rsidRPr="001C4DEC" w:rsidRDefault="00B574A0" w:rsidP="00B574A0">
      <w:pPr>
        <w:pStyle w:val="a3"/>
        <w:spacing w:line="360" w:lineRule="auto"/>
        <w:ind w:firstLineChars="200" w:firstLine="480"/>
        <w:contextualSpacing/>
        <w:rPr>
          <w:rFonts w:ascii="Times New Roman" w:hAnsi="Times New Roman" w:cs="Times New Roman"/>
        </w:rPr>
      </w:pPr>
      <w:r w:rsidRPr="0057761A">
        <w:rPr>
          <w:rFonts w:ascii="Times New Roman" w:hAnsi="Times New Roman" w:cs="Times New Roman" w:hint="eastAsia"/>
        </w:rPr>
        <w:t>【</w:t>
      </w:r>
      <w:r w:rsidRPr="00794AF1">
        <w:rPr>
          <w:rFonts w:ascii="Times New Roman" w:hAnsi="Times New Roman" w:cs="Times New Roman"/>
        </w:rPr>
        <w:t>Key words</w:t>
      </w:r>
      <w:r w:rsidRPr="0057761A">
        <w:rPr>
          <w:rFonts w:ascii="Times New Roman" w:hAnsi="Times New Roman" w:cs="Times New Roman" w:hint="eastAsia"/>
        </w:rPr>
        <w:t>】</w:t>
      </w:r>
      <w:r w:rsidR="00C85E72" w:rsidRPr="001C4DEC">
        <w:rPr>
          <w:rFonts w:ascii="Times New Roman" w:hAnsi="Times New Roman" w:cs="Times New Roman"/>
        </w:rPr>
        <w:t>Plasma Exchange</w:t>
      </w:r>
      <w:r w:rsidR="00C85E72">
        <w:rPr>
          <w:rFonts w:ascii="Times New Roman" w:hAnsi="Times New Roman" w:cs="Times New Roman" w:hint="eastAsia"/>
        </w:rPr>
        <w:t>；</w:t>
      </w:r>
      <w:r w:rsidR="00C85E72">
        <w:rPr>
          <w:rFonts w:ascii="Times New Roman" w:hAnsi="Times New Roman" w:cs="Times New Roman"/>
        </w:rPr>
        <w:t>in county hospitals</w:t>
      </w:r>
      <w:r w:rsidR="00C85E72">
        <w:rPr>
          <w:rFonts w:ascii="Times New Roman" w:hAnsi="Times New Roman" w:cs="Times New Roman" w:hint="eastAsia"/>
        </w:rPr>
        <w:t>.</w:t>
      </w:r>
    </w:p>
    <w:p w:rsidR="0085006D" w:rsidRDefault="006B5FE6" w:rsidP="000B2D73">
      <w:pPr>
        <w:spacing w:line="360" w:lineRule="auto"/>
        <w:ind w:leftChars="100" w:left="210" w:firstLine="420"/>
      </w:pPr>
      <w:r>
        <w:rPr>
          <w:rFonts w:ascii="Arial" w:hAnsi="Arial" w:cs="Arial"/>
          <w:color w:val="333333"/>
          <w:szCs w:val="21"/>
          <w:shd w:val="clear" w:color="auto" w:fill="FFFFFF"/>
        </w:rPr>
        <w:t>血浆置换是现代生物</w:t>
      </w:r>
      <w:hyperlink r:id="rId7" w:tgtFrame="_blank" w:history="1">
        <w:r>
          <w:rPr>
            <w:rStyle w:val="a4"/>
            <w:rFonts w:ascii="Arial" w:hAnsi="Arial" w:cs="Arial"/>
            <w:color w:val="136EC2"/>
            <w:szCs w:val="21"/>
            <w:shd w:val="clear" w:color="auto" w:fill="FFFFFF"/>
          </w:rPr>
          <w:t>医学</w:t>
        </w:r>
      </w:hyperlink>
      <w:r>
        <w:rPr>
          <w:rFonts w:ascii="Arial" w:hAnsi="Arial" w:cs="Arial"/>
          <w:color w:val="333333"/>
          <w:szCs w:val="21"/>
          <w:shd w:val="clear" w:color="auto" w:fill="FFFFFF"/>
        </w:rPr>
        <w:t>工程领域中净化血液的重要手段之一。其基本原理是利用血细胞分离机，在体外将患者的血液分离成血浆和血细胞成分（红细胞、白细胞、血小板）。然后弃去含有害致病物质的血浆，用等量的</w:t>
      </w:r>
      <w:r>
        <w:rPr>
          <w:rFonts w:ascii="Arial" w:hAnsi="Arial" w:cs="Arial" w:hint="eastAsia"/>
          <w:color w:val="333333"/>
          <w:szCs w:val="21"/>
          <w:shd w:val="clear" w:color="auto" w:fill="FFFFFF"/>
        </w:rPr>
        <w:t>新鲜血浆</w:t>
      </w:r>
      <w:r>
        <w:rPr>
          <w:rFonts w:ascii="Arial" w:hAnsi="Arial" w:cs="Arial"/>
          <w:color w:val="333333"/>
          <w:szCs w:val="21"/>
          <w:shd w:val="clear" w:color="auto" w:fill="FFFFFF"/>
        </w:rPr>
        <w:t>代替，再把血细胞成分和</w:t>
      </w:r>
      <w:r>
        <w:rPr>
          <w:rFonts w:ascii="Arial" w:hAnsi="Arial" w:cs="Arial" w:hint="eastAsia"/>
          <w:color w:val="333333"/>
          <w:szCs w:val="21"/>
          <w:shd w:val="clear" w:color="auto" w:fill="FFFFFF"/>
        </w:rPr>
        <w:t>新鲜</w:t>
      </w:r>
      <w:r>
        <w:rPr>
          <w:rFonts w:ascii="Arial" w:hAnsi="Arial" w:cs="Arial"/>
          <w:color w:val="333333"/>
          <w:szCs w:val="21"/>
          <w:shd w:val="clear" w:color="auto" w:fill="FFFFFF"/>
        </w:rPr>
        <w:t>血浆一起回输到患者的体内。血浆置换能减少血液中的有害物质，清除患者体内大分子量的蛋白质，比如异源性蛋白质、过敏原、自身抗体，以及脂溶性（或水溶性）药物、毒物等。</w:t>
      </w:r>
      <w:r w:rsidR="000B2D73">
        <w:rPr>
          <w:rFonts w:ascii="Arial" w:hAnsi="Arial" w:cs="Arial" w:hint="eastAsia"/>
          <w:color w:val="333333"/>
          <w:szCs w:val="21"/>
          <w:shd w:val="clear" w:color="auto" w:fill="FFFFFF"/>
        </w:rPr>
        <w:t>血浆置换临床应用非常广泛，</w:t>
      </w:r>
      <w:r>
        <w:rPr>
          <w:rFonts w:hint="eastAsia"/>
        </w:rPr>
        <w:t xml:space="preserve"> </w:t>
      </w:r>
      <w:r w:rsidR="000B2D73">
        <w:rPr>
          <w:rFonts w:hint="eastAsia"/>
        </w:rPr>
        <w:t>主要用于治疗严重中毒、自身免疫性疾病、结缔组织疾病、肝衰竭、神经系统疾病等，近几年来，随着县级医院重症医学科的发展，血浆置换在县级医院也得到广泛的应用，特别是</w:t>
      </w:r>
      <w:r w:rsidR="00847302">
        <w:rPr>
          <w:rFonts w:hint="eastAsia"/>
        </w:rPr>
        <w:t>在</w:t>
      </w:r>
      <w:r w:rsidR="000B2D73">
        <w:rPr>
          <w:rFonts w:hint="eastAsia"/>
        </w:rPr>
        <w:t>危重病人的救治领域</w:t>
      </w:r>
      <w:r w:rsidR="00847302">
        <w:rPr>
          <w:rFonts w:hint="eastAsia"/>
        </w:rPr>
        <w:t>中，起到了非常重要的作用</w:t>
      </w:r>
      <w:r w:rsidR="00761D7C">
        <w:rPr>
          <w:rFonts w:hint="eastAsia"/>
        </w:rPr>
        <w:t>。</w:t>
      </w:r>
      <w:r w:rsidR="000B2D73">
        <w:rPr>
          <w:rFonts w:hint="eastAsia"/>
        </w:rPr>
        <w:t>现将我院重症医学科开展的</w:t>
      </w:r>
      <w:r w:rsidR="00D61AE1">
        <w:rPr>
          <w:rFonts w:hint="eastAsia"/>
        </w:rPr>
        <w:t>12</w:t>
      </w:r>
      <w:r w:rsidR="000B2D73">
        <w:rPr>
          <w:rFonts w:hint="eastAsia"/>
        </w:rPr>
        <w:t>例血浆置换总结报告如下。</w:t>
      </w:r>
    </w:p>
    <w:p w:rsidR="000B2D73" w:rsidRPr="00E629E4" w:rsidRDefault="00E629E4" w:rsidP="00E629E4">
      <w:pPr>
        <w:pStyle w:val="a5"/>
        <w:numPr>
          <w:ilvl w:val="0"/>
          <w:numId w:val="3"/>
        </w:numPr>
        <w:spacing w:line="360" w:lineRule="auto"/>
        <w:ind w:firstLineChars="0"/>
        <w:rPr>
          <w:rFonts w:ascii="Arial" w:hAnsi="Arial" w:cs="Arial"/>
          <w:color w:val="333333"/>
          <w:szCs w:val="21"/>
          <w:shd w:val="clear" w:color="auto" w:fill="FFFFFF"/>
        </w:rPr>
      </w:pPr>
      <w:r>
        <w:rPr>
          <w:rFonts w:ascii="Arial" w:hAnsi="Arial" w:cs="Arial" w:hint="eastAsia"/>
          <w:color w:val="333333"/>
          <w:szCs w:val="21"/>
          <w:shd w:val="clear" w:color="auto" w:fill="FFFFFF"/>
        </w:rPr>
        <w:t xml:space="preserve"> </w:t>
      </w:r>
      <w:r w:rsidR="000B2D73" w:rsidRPr="00E629E4">
        <w:rPr>
          <w:rFonts w:ascii="Arial" w:hAnsi="Arial" w:cs="Arial" w:hint="eastAsia"/>
          <w:color w:val="333333"/>
          <w:szCs w:val="21"/>
          <w:shd w:val="clear" w:color="auto" w:fill="FFFFFF"/>
        </w:rPr>
        <w:t xml:space="preserve"> </w:t>
      </w:r>
      <w:r w:rsidR="000B2D73" w:rsidRPr="00E629E4">
        <w:rPr>
          <w:rFonts w:ascii="Arial" w:hAnsi="Arial" w:cs="Arial" w:hint="eastAsia"/>
          <w:color w:val="333333"/>
          <w:szCs w:val="21"/>
          <w:shd w:val="clear" w:color="auto" w:fill="FFFFFF"/>
        </w:rPr>
        <w:t>资料与方法</w:t>
      </w:r>
    </w:p>
    <w:p w:rsidR="000B2D73" w:rsidRDefault="000B2D73" w:rsidP="00E629E4">
      <w:pPr>
        <w:pStyle w:val="a5"/>
        <w:numPr>
          <w:ilvl w:val="1"/>
          <w:numId w:val="3"/>
        </w:numPr>
        <w:spacing w:line="360" w:lineRule="auto"/>
        <w:ind w:firstLineChars="0"/>
      </w:pPr>
      <w:r>
        <w:rPr>
          <w:rFonts w:hint="eastAsia"/>
        </w:rPr>
        <w:t>一般资料</w:t>
      </w:r>
      <w:r>
        <w:rPr>
          <w:rFonts w:hint="eastAsia"/>
        </w:rPr>
        <w:t xml:space="preserve">  2015</w:t>
      </w:r>
      <w:r>
        <w:rPr>
          <w:rFonts w:hint="eastAsia"/>
        </w:rPr>
        <w:t>年</w:t>
      </w:r>
      <w:r>
        <w:rPr>
          <w:rFonts w:hint="eastAsia"/>
        </w:rPr>
        <w:t>1</w:t>
      </w:r>
      <w:r>
        <w:rPr>
          <w:rFonts w:hint="eastAsia"/>
        </w:rPr>
        <w:t>月至</w:t>
      </w:r>
      <w:r>
        <w:rPr>
          <w:rFonts w:hint="eastAsia"/>
        </w:rPr>
        <w:t>201</w:t>
      </w:r>
      <w:r w:rsidR="00146313">
        <w:rPr>
          <w:rFonts w:hint="eastAsia"/>
        </w:rPr>
        <w:t>8</w:t>
      </w:r>
      <w:r>
        <w:rPr>
          <w:rFonts w:hint="eastAsia"/>
        </w:rPr>
        <w:t>年</w:t>
      </w:r>
      <w:r w:rsidR="00146313">
        <w:rPr>
          <w:rFonts w:hint="eastAsia"/>
        </w:rPr>
        <w:t>8</w:t>
      </w:r>
      <w:r>
        <w:rPr>
          <w:rFonts w:hint="eastAsia"/>
        </w:rPr>
        <w:t>月我科</w:t>
      </w:r>
      <w:r w:rsidR="00146313">
        <w:rPr>
          <w:rFonts w:hint="eastAsia"/>
        </w:rPr>
        <w:t>共</w:t>
      </w:r>
      <w:r>
        <w:rPr>
          <w:rFonts w:hint="eastAsia"/>
        </w:rPr>
        <w:t>开展血浆置换术</w:t>
      </w:r>
      <w:r w:rsidR="00146313">
        <w:rPr>
          <w:rFonts w:hint="eastAsia"/>
        </w:rPr>
        <w:t>1</w:t>
      </w:r>
      <w:r w:rsidR="00B42742">
        <w:rPr>
          <w:rFonts w:hint="eastAsia"/>
        </w:rPr>
        <w:t>2</w:t>
      </w:r>
      <w:r>
        <w:rPr>
          <w:rFonts w:hint="eastAsia"/>
        </w:rPr>
        <w:t>例，其中蜂蛰伤</w:t>
      </w:r>
      <w:r w:rsidR="007B2E7D">
        <w:rPr>
          <w:rFonts w:hint="eastAsia"/>
        </w:rPr>
        <w:t>并横纹肌溶解</w:t>
      </w:r>
      <w:r>
        <w:rPr>
          <w:rFonts w:hint="eastAsia"/>
        </w:rPr>
        <w:t>3</w:t>
      </w:r>
      <w:r>
        <w:rPr>
          <w:rFonts w:hint="eastAsia"/>
        </w:rPr>
        <w:t>例，</w:t>
      </w:r>
      <w:r w:rsidR="00AD0B14">
        <w:rPr>
          <w:rFonts w:hint="eastAsia"/>
        </w:rPr>
        <w:t>急性</w:t>
      </w:r>
      <w:r>
        <w:rPr>
          <w:rFonts w:hint="eastAsia"/>
        </w:rPr>
        <w:t>毒蕈中毒</w:t>
      </w:r>
      <w:r w:rsidR="00146313">
        <w:rPr>
          <w:rFonts w:hint="eastAsia"/>
        </w:rPr>
        <w:t>6</w:t>
      </w:r>
      <w:r>
        <w:rPr>
          <w:rFonts w:hint="eastAsia"/>
        </w:rPr>
        <w:t>例，</w:t>
      </w:r>
      <w:r w:rsidR="00AD0B14">
        <w:rPr>
          <w:rFonts w:hint="eastAsia"/>
        </w:rPr>
        <w:t>急性有机磷</w:t>
      </w:r>
      <w:r>
        <w:rPr>
          <w:rFonts w:hint="eastAsia"/>
        </w:rPr>
        <w:t>中毒</w:t>
      </w:r>
      <w:r w:rsidR="00146313">
        <w:rPr>
          <w:rFonts w:hint="eastAsia"/>
        </w:rPr>
        <w:t>2</w:t>
      </w:r>
      <w:r>
        <w:rPr>
          <w:rFonts w:hint="eastAsia"/>
        </w:rPr>
        <w:t>例，</w:t>
      </w:r>
      <w:r w:rsidR="00146313">
        <w:rPr>
          <w:rFonts w:hint="eastAsia"/>
        </w:rPr>
        <w:t>格林巴利综合症</w:t>
      </w:r>
      <w:r>
        <w:rPr>
          <w:rFonts w:hint="eastAsia"/>
        </w:rPr>
        <w:t>1</w:t>
      </w:r>
      <w:r>
        <w:rPr>
          <w:rFonts w:hint="eastAsia"/>
        </w:rPr>
        <w:t>例，</w:t>
      </w:r>
      <w:r w:rsidR="00146313">
        <w:rPr>
          <w:rFonts w:hint="eastAsia"/>
        </w:rPr>
        <w:t>每例患者行血浆置换治疗</w:t>
      </w:r>
      <w:r w:rsidR="00146313">
        <w:rPr>
          <w:rFonts w:hint="eastAsia"/>
        </w:rPr>
        <w:t>1-4</w:t>
      </w:r>
      <w:r w:rsidR="00146313">
        <w:rPr>
          <w:rFonts w:hint="eastAsia"/>
        </w:rPr>
        <w:t>次不等，</w:t>
      </w:r>
      <w:r w:rsidR="004A5DCA">
        <w:rPr>
          <w:rFonts w:hint="eastAsia"/>
        </w:rPr>
        <w:t>共</w:t>
      </w:r>
      <w:r w:rsidR="00146313">
        <w:rPr>
          <w:rFonts w:hint="eastAsia"/>
        </w:rPr>
        <w:t>3</w:t>
      </w:r>
      <w:r w:rsidR="00D61AE1">
        <w:rPr>
          <w:rFonts w:hint="eastAsia"/>
        </w:rPr>
        <w:t>0</w:t>
      </w:r>
      <w:r w:rsidR="004A5DCA">
        <w:rPr>
          <w:rFonts w:hint="eastAsia"/>
        </w:rPr>
        <w:t>例次。其中男性</w:t>
      </w:r>
      <w:r w:rsidR="00D61AE1">
        <w:rPr>
          <w:rFonts w:hint="eastAsia"/>
        </w:rPr>
        <w:t>5</w:t>
      </w:r>
      <w:r w:rsidR="004A5DCA">
        <w:rPr>
          <w:rFonts w:hint="eastAsia"/>
        </w:rPr>
        <w:t>例，女性</w:t>
      </w:r>
      <w:r w:rsidR="00146313">
        <w:rPr>
          <w:rFonts w:hint="eastAsia"/>
        </w:rPr>
        <w:t>7</w:t>
      </w:r>
      <w:r w:rsidR="004A5DCA">
        <w:rPr>
          <w:rFonts w:hint="eastAsia"/>
        </w:rPr>
        <w:t>例，年龄</w:t>
      </w:r>
      <w:r w:rsidR="00146313">
        <w:rPr>
          <w:rFonts w:hint="eastAsia"/>
        </w:rPr>
        <w:t>13</w:t>
      </w:r>
      <w:r w:rsidR="004A5DCA">
        <w:rPr>
          <w:rFonts w:hint="eastAsia"/>
        </w:rPr>
        <w:t>-</w:t>
      </w:r>
      <w:r w:rsidR="00146313">
        <w:rPr>
          <w:rFonts w:hint="eastAsia"/>
        </w:rPr>
        <w:t>82</w:t>
      </w:r>
      <w:r w:rsidR="004A5DCA">
        <w:rPr>
          <w:rFonts w:hint="eastAsia"/>
        </w:rPr>
        <w:t>岁，平均年龄</w:t>
      </w:r>
      <w:r w:rsidR="00E834FF">
        <w:rPr>
          <w:rFonts w:hint="eastAsia"/>
        </w:rPr>
        <w:t>49.</w:t>
      </w:r>
      <w:r w:rsidR="00A35F2C">
        <w:rPr>
          <w:rFonts w:hint="eastAsia"/>
        </w:rPr>
        <w:t>38</w:t>
      </w:r>
      <w:r w:rsidR="000E6068" w:rsidRPr="00FE49DA">
        <w:rPr>
          <w:rFonts w:ascii="DLF-32771-0-98400830+ZIQFmU-129" w:hAnsi="DLF-32771-0-98400830+ZIQFmU-129"/>
          <w:szCs w:val="21"/>
        </w:rPr>
        <w:t>±</w:t>
      </w:r>
      <w:r w:rsidR="000E6068">
        <w:rPr>
          <w:rFonts w:hint="eastAsia"/>
        </w:rPr>
        <w:t>1</w:t>
      </w:r>
      <w:r w:rsidR="00A35F2C">
        <w:rPr>
          <w:rFonts w:hint="eastAsia"/>
        </w:rPr>
        <w:t>8.81</w:t>
      </w:r>
      <w:r w:rsidR="00E834FF">
        <w:rPr>
          <w:rFonts w:hint="eastAsia"/>
        </w:rPr>
        <w:t>岁。</w:t>
      </w:r>
      <w:r w:rsidR="00896716">
        <w:rPr>
          <w:rFonts w:hint="eastAsia"/>
        </w:rPr>
        <w:t>死亡</w:t>
      </w:r>
      <w:r w:rsidR="00896716">
        <w:rPr>
          <w:rFonts w:hint="eastAsia"/>
        </w:rPr>
        <w:t>2</w:t>
      </w:r>
      <w:r w:rsidR="00896716">
        <w:rPr>
          <w:rFonts w:hint="eastAsia"/>
        </w:rPr>
        <w:t>例，其中蜂蛰伤</w:t>
      </w:r>
      <w:r w:rsidR="00896716">
        <w:rPr>
          <w:rFonts w:hint="eastAsia"/>
        </w:rPr>
        <w:t>1</w:t>
      </w:r>
      <w:r w:rsidR="00896716">
        <w:rPr>
          <w:rFonts w:hint="eastAsia"/>
        </w:rPr>
        <w:t>例，</w:t>
      </w:r>
      <w:r w:rsidR="0060252F">
        <w:rPr>
          <w:rFonts w:hint="eastAsia"/>
        </w:rPr>
        <w:t>急性有机磷中毒</w:t>
      </w:r>
      <w:r w:rsidR="00896716">
        <w:rPr>
          <w:rFonts w:hint="eastAsia"/>
        </w:rPr>
        <w:t>1</w:t>
      </w:r>
      <w:r w:rsidR="00896716">
        <w:rPr>
          <w:rFonts w:hint="eastAsia"/>
        </w:rPr>
        <w:t>例。</w:t>
      </w:r>
      <w:r w:rsidR="00BB4959">
        <w:rPr>
          <w:rFonts w:hint="eastAsia"/>
        </w:rPr>
        <w:t>每例血浆置换</w:t>
      </w:r>
      <w:r w:rsidR="00BB4959">
        <w:rPr>
          <w:rFonts w:hint="eastAsia"/>
        </w:rPr>
        <w:t>1-4</w:t>
      </w:r>
      <w:r w:rsidR="00BB4959">
        <w:rPr>
          <w:rFonts w:hint="eastAsia"/>
        </w:rPr>
        <w:t>次</w:t>
      </w:r>
      <w:r w:rsidR="00E635A3">
        <w:rPr>
          <w:rFonts w:hint="eastAsia"/>
        </w:rPr>
        <w:t>，每天或隔天</w:t>
      </w:r>
      <w:r w:rsidR="00E635A3">
        <w:rPr>
          <w:rFonts w:hint="eastAsia"/>
        </w:rPr>
        <w:t>1</w:t>
      </w:r>
      <w:r w:rsidR="00E635A3">
        <w:rPr>
          <w:rFonts w:hint="eastAsia"/>
        </w:rPr>
        <w:t>次</w:t>
      </w:r>
      <w:r w:rsidR="00BB4959">
        <w:rPr>
          <w:rFonts w:hint="eastAsia"/>
        </w:rPr>
        <w:t>。</w:t>
      </w:r>
      <w:r w:rsidR="0060252F" w:rsidRPr="00E508A0">
        <w:rPr>
          <w:szCs w:val="21"/>
        </w:rPr>
        <w:t>平均</w:t>
      </w:r>
      <w:r w:rsidR="0060252F" w:rsidRPr="00E508A0">
        <w:rPr>
          <w:szCs w:val="21"/>
        </w:rPr>
        <w:t>ICU</w:t>
      </w:r>
      <w:r w:rsidR="0060252F" w:rsidRPr="00E508A0">
        <w:rPr>
          <w:szCs w:val="21"/>
        </w:rPr>
        <w:t>住院时间为</w:t>
      </w:r>
      <w:r w:rsidR="0060252F" w:rsidRPr="00E508A0">
        <w:rPr>
          <w:szCs w:val="21"/>
        </w:rPr>
        <w:t>(</w:t>
      </w:r>
      <w:r w:rsidR="0060252F">
        <w:rPr>
          <w:rFonts w:hint="eastAsia"/>
          <w:szCs w:val="21"/>
        </w:rPr>
        <w:t>6.67</w:t>
      </w:r>
      <w:r w:rsidR="0060252F" w:rsidRPr="00E508A0">
        <w:rPr>
          <w:szCs w:val="21"/>
        </w:rPr>
        <w:t>±</w:t>
      </w:r>
      <w:r w:rsidR="0060252F">
        <w:rPr>
          <w:rFonts w:hint="eastAsia"/>
          <w:szCs w:val="21"/>
        </w:rPr>
        <w:t>3.52</w:t>
      </w:r>
      <w:r w:rsidR="0060252F" w:rsidRPr="00E508A0">
        <w:rPr>
          <w:szCs w:val="21"/>
        </w:rPr>
        <w:t>)d</w:t>
      </w:r>
      <w:r w:rsidR="0060252F">
        <w:rPr>
          <w:rFonts w:hint="eastAsia"/>
          <w:szCs w:val="21"/>
        </w:rPr>
        <w:t>。</w:t>
      </w:r>
      <w:r w:rsidR="00B05755">
        <w:rPr>
          <w:rFonts w:hint="eastAsia"/>
        </w:rPr>
        <w:t>将</w:t>
      </w:r>
      <w:r w:rsidR="00FF55A3">
        <w:rPr>
          <w:rFonts w:hint="eastAsia"/>
        </w:rPr>
        <w:t>1</w:t>
      </w:r>
      <w:r w:rsidR="00D61AE1">
        <w:rPr>
          <w:rFonts w:hint="eastAsia"/>
        </w:rPr>
        <w:t>2</w:t>
      </w:r>
      <w:r w:rsidR="00B05755">
        <w:rPr>
          <w:rFonts w:hint="eastAsia"/>
        </w:rPr>
        <w:t>例患者分为蜂蛰伤组、</w:t>
      </w:r>
      <w:r w:rsidR="00FF55A3">
        <w:rPr>
          <w:rFonts w:hint="eastAsia"/>
        </w:rPr>
        <w:t>急性毒蕈</w:t>
      </w:r>
      <w:r w:rsidR="00B05755">
        <w:rPr>
          <w:rFonts w:hint="eastAsia"/>
        </w:rPr>
        <w:t>中毒组</w:t>
      </w:r>
      <w:r w:rsidR="00FF55A3">
        <w:rPr>
          <w:rFonts w:hint="eastAsia"/>
        </w:rPr>
        <w:t>、急性有机磷农药中毒组</w:t>
      </w:r>
      <w:r w:rsidR="00B05755">
        <w:rPr>
          <w:rFonts w:hint="eastAsia"/>
        </w:rPr>
        <w:t>及</w:t>
      </w:r>
      <w:r w:rsidR="00B42742">
        <w:rPr>
          <w:rFonts w:hint="eastAsia"/>
        </w:rPr>
        <w:t>格林巴利综合症</w:t>
      </w:r>
      <w:r w:rsidR="00B05755">
        <w:rPr>
          <w:rFonts w:hint="eastAsia"/>
        </w:rPr>
        <w:t>组。</w:t>
      </w:r>
    </w:p>
    <w:p w:rsidR="00E30233" w:rsidRPr="00770614" w:rsidRDefault="00E629E4" w:rsidP="00E30233">
      <w:pPr>
        <w:pStyle w:val="a3"/>
        <w:numPr>
          <w:ilvl w:val="1"/>
          <w:numId w:val="3"/>
        </w:numPr>
        <w:spacing w:line="360" w:lineRule="auto"/>
        <w:rPr>
          <w:sz w:val="21"/>
          <w:szCs w:val="21"/>
        </w:rPr>
      </w:pPr>
      <w:r w:rsidRPr="00E629E4">
        <w:rPr>
          <w:rFonts w:ascii="方正书宋_GBK+ZMUGdg-1" w:eastAsia="方正书宋_GBK+ZMUGdg-1"/>
          <w:sz w:val="21"/>
          <w:szCs w:val="21"/>
        </w:rPr>
        <w:t xml:space="preserve">血浆置换方法 </w:t>
      </w:r>
      <w:r w:rsidRPr="00E629E4">
        <w:rPr>
          <w:rFonts w:ascii="方正书宋_GBK+ZMUGdg-1" w:eastAsia="方正书宋_GBK+ZMUGdg-1" w:hint="eastAsia"/>
          <w:sz w:val="21"/>
          <w:szCs w:val="21"/>
        </w:rPr>
        <w:t xml:space="preserve">  </w:t>
      </w:r>
      <w:r w:rsidR="00182FA5">
        <w:rPr>
          <w:rFonts w:ascii="FzBookMaker5DlFont5+ZMUGfJ-433" w:hAnsi="FzBookMaker5DlFont5+ZMUGfJ-433" w:hint="eastAsia"/>
          <w:sz w:val="21"/>
          <w:szCs w:val="21"/>
        </w:rPr>
        <w:t>1</w:t>
      </w:r>
      <w:r w:rsidR="00D61AE1">
        <w:rPr>
          <w:rFonts w:ascii="FzBookMaker5DlFont5+ZMUGfJ-433" w:hAnsi="FzBookMaker5DlFont5+ZMUGfJ-433" w:hint="eastAsia"/>
          <w:sz w:val="21"/>
          <w:szCs w:val="21"/>
        </w:rPr>
        <w:t>2</w:t>
      </w:r>
      <w:r>
        <w:rPr>
          <w:rFonts w:ascii="FzBookMaker5DlFont5+ZMUGfJ-433" w:hAnsi="FzBookMaker5DlFont5+ZMUGfJ-433" w:hint="eastAsia"/>
          <w:sz w:val="21"/>
          <w:szCs w:val="21"/>
        </w:rPr>
        <w:t>例</w:t>
      </w:r>
      <w:r w:rsidRPr="00E629E4">
        <w:rPr>
          <w:rFonts w:ascii="方正书宋_GBK+ZMUGdg-1" w:eastAsia="方正书宋_GBK+ZMUGdg-1"/>
          <w:sz w:val="21"/>
          <w:szCs w:val="21"/>
        </w:rPr>
        <w:t>患者</w:t>
      </w:r>
      <w:r>
        <w:rPr>
          <w:rFonts w:ascii="方正书宋_GBK+ZMUGdg-1" w:eastAsia="方正书宋_GBK+ZMUGdg-1" w:hint="eastAsia"/>
          <w:sz w:val="21"/>
          <w:szCs w:val="21"/>
        </w:rPr>
        <w:t>均</w:t>
      </w:r>
      <w:r w:rsidRPr="00E629E4">
        <w:rPr>
          <w:rFonts w:ascii="方正书宋_GBK+ZMUGdg-1" w:eastAsia="方正书宋_GBK+ZMUGdg-1"/>
          <w:sz w:val="21"/>
          <w:szCs w:val="21"/>
        </w:rPr>
        <w:t>采用颈内静脉或股静脉置双腔静脉</w:t>
      </w:r>
      <w:r>
        <w:rPr>
          <w:rFonts w:ascii="方正书宋_GBK+ZMUGdg-1" w:eastAsia="方正书宋_GBK+ZMUGdg-1" w:hint="eastAsia"/>
          <w:sz w:val="21"/>
          <w:szCs w:val="21"/>
        </w:rPr>
        <w:t>透析</w:t>
      </w:r>
      <w:r w:rsidRPr="00E629E4">
        <w:rPr>
          <w:rFonts w:ascii="方正书宋_GBK+ZMUGdg-1" w:eastAsia="方正书宋_GBK+ZMUGdg-1"/>
          <w:sz w:val="21"/>
          <w:szCs w:val="21"/>
        </w:rPr>
        <w:t>导管建立循环通路</w:t>
      </w:r>
      <w:r>
        <w:rPr>
          <w:rFonts w:ascii="FzBookMaker3DlFont30+ZMUGfJ-435" w:hAnsi="FzBookMaker3DlFont30+ZMUGfJ-435" w:hint="eastAsia"/>
          <w:sz w:val="21"/>
          <w:szCs w:val="21"/>
        </w:rPr>
        <w:t>，机器为德国贝朗</w:t>
      </w:r>
      <w:r>
        <w:rPr>
          <w:rFonts w:ascii="FzBookMaker3DlFont30+ZMUGfJ-435" w:hAnsi="FzBookMaker3DlFont30+ZMUGfJ-435" w:hint="eastAsia"/>
          <w:sz w:val="21"/>
          <w:szCs w:val="21"/>
        </w:rPr>
        <w:t>Diapact CRRT</w:t>
      </w:r>
      <w:r w:rsidR="006803B6">
        <w:rPr>
          <w:rFonts w:ascii="FzBookMaker3DlFont30+ZMUGfJ-435" w:hAnsi="FzBookMaker3DlFont30+ZMUGfJ-435" w:hint="eastAsia"/>
          <w:sz w:val="21"/>
          <w:szCs w:val="21"/>
        </w:rPr>
        <w:t>机，血浆分离器为贝朗</w:t>
      </w:r>
      <w:r>
        <w:rPr>
          <w:rFonts w:ascii="FzBookMaker3DlFont30+ZMUGfJ-435" w:hAnsi="FzBookMaker3DlFont30+ZMUGfJ-435" w:hint="eastAsia"/>
          <w:sz w:val="21"/>
          <w:szCs w:val="21"/>
        </w:rPr>
        <w:t>血浆分离器，</w:t>
      </w:r>
      <w:r w:rsidRPr="00E629E4">
        <w:rPr>
          <w:rFonts w:ascii="方正书宋_GBK+ZMUGdg-1" w:eastAsia="方正书宋_GBK+ZMUGdg-1"/>
          <w:sz w:val="21"/>
          <w:szCs w:val="21"/>
        </w:rPr>
        <w:t>每次置换新鲜同型血浆</w:t>
      </w:r>
      <w:r w:rsidR="000D2A4A">
        <w:rPr>
          <w:rFonts w:ascii="FzBookMaker3DlFont30+ZMUGfJ-435" w:hAnsi="FzBookMaker3DlFont30+ZMUGfJ-435" w:hint="eastAsia"/>
          <w:sz w:val="21"/>
          <w:szCs w:val="21"/>
        </w:rPr>
        <w:t>1700-2000ml</w:t>
      </w:r>
      <w:r w:rsidR="000D2A4A">
        <w:rPr>
          <w:rFonts w:ascii="FzBookMaker3DlFont30+ZMUGfJ-435" w:hAnsi="FzBookMaker3DlFont30+ZMUGfJ-435" w:hint="eastAsia"/>
          <w:sz w:val="21"/>
          <w:szCs w:val="21"/>
        </w:rPr>
        <w:t>，</w:t>
      </w:r>
      <w:r w:rsidRPr="00E629E4">
        <w:rPr>
          <w:rFonts w:ascii="FzBookMaker3DlFont30+ZMUGfJ-435" w:hAnsi="FzBookMaker3DlFont30+ZMUGfJ-435"/>
          <w:sz w:val="21"/>
          <w:szCs w:val="21"/>
        </w:rPr>
        <w:t xml:space="preserve"> </w:t>
      </w:r>
      <w:r w:rsidRPr="00E629E4">
        <w:rPr>
          <w:rFonts w:ascii="方正书宋_GBK+ZMUGdg-1" w:eastAsia="方正书宋_GBK+ZMUGdg-1"/>
          <w:sz w:val="21"/>
          <w:szCs w:val="21"/>
        </w:rPr>
        <w:t>血液流速为</w:t>
      </w:r>
      <w:r w:rsidR="000D2A4A">
        <w:rPr>
          <w:rFonts w:ascii="方正书宋_GBK+ZMUGdg-1" w:eastAsia="方正书宋_GBK+ZMUGdg-1" w:hint="eastAsia"/>
          <w:sz w:val="21"/>
          <w:szCs w:val="21"/>
        </w:rPr>
        <w:t>120-</w:t>
      </w:r>
      <w:r w:rsidR="000D2A4A">
        <w:rPr>
          <w:rFonts w:ascii="FzBookMaker1DlFont1+ZMUGfJ-434" w:hAnsi="FzBookMaker1DlFont1+ZMUGfJ-434" w:hint="eastAsia"/>
          <w:sz w:val="21"/>
          <w:szCs w:val="21"/>
        </w:rPr>
        <w:t>150ml/min</w:t>
      </w:r>
      <w:r w:rsidR="000D2A4A">
        <w:rPr>
          <w:rFonts w:ascii="FzBookMaker1DlFont1+ZMUGfJ-434" w:hAnsi="FzBookMaker1DlFont1+ZMUGfJ-434" w:hint="eastAsia"/>
          <w:sz w:val="21"/>
          <w:szCs w:val="21"/>
        </w:rPr>
        <w:t>，</w:t>
      </w:r>
      <w:r w:rsidRPr="00E629E4">
        <w:rPr>
          <w:rFonts w:ascii="FzBookMaker3DlFont30+ZMUGfJ-435" w:hAnsi="FzBookMaker3DlFont30+ZMUGfJ-435"/>
          <w:sz w:val="21"/>
          <w:szCs w:val="21"/>
        </w:rPr>
        <w:t xml:space="preserve"> </w:t>
      </w:r>
      <w:r w:rsidRPr="00E629E4">
        <w:rPr>
          <w:rFonts w:ascii="方正书宋_GBK+ZMUGdg-1" w:eastAsia="方正书宋_GBK+ZMUGdg-1"/>
          <w:sz w:val="21"/>
          <w:szCs w:val="21"/>
        </w:rPr>
        <w:t>血浆流速为</w:t>
      </w:r>
      <w:r w:rsidR="000D2A4A">
        <w:rPr>
          <w:rFonts w:ascii="FzBookMaker1DlFont1+ZMUGfJ-434" w:hAnsi="FzBookMaker1DlFont1+ZMUGfJ-434" w:hint="eastAsia"/>
          <w:sz w:val="21"/>
          <w:szCs w:val="21"/>
        </w:rPr>
        <w:t>800ml/h</w:t>
      </w:r>
      <w:r w:rsidR="000D2A4A">
        <w:rPr>
          <w:rFonts w:ascii="FzBookMaker1DlFont1+ZMUGfJ-434" w:hAnsi="FzBookMaker1DlFont1+ZMUGfJ-434" w:hint="eastAsia"/>
          <w:sz w:val="21"/>
          <w:szCs w:val="21"/>
        </w:rPr>
        <w:t>，</w:t>
      </w:r>
      <w:r w:rsidRPr="00E629E4">
        <w:rPr>
          <w:rFonts w:ascii="FzBookMaker3DlFont30+ZMUGfJ-435" w:hAnsi="FzBookMaker3DlFont30+ZMUGfJ-435"/>
          <w:sz w:val="21"/>
          <w:szCs w:val="21"/>
        </w:rPr>
        <w:t xml:space="preserve"> </w:t>
      </w:r>
      <w:r w:rsidR="00E30233">
        <w:rPr>
          <w:rFonts w:ascii="方正书宋_GBK+ZMUGdg-1" w:eastAsia="方正书宋_GBK+ZMUGdg-1" w:hint="eastAsia"/>
          <w:sz w:val="21"/>
          <w:szCs w:val="21"/>
        </w:rPr>
        <w:t>置换</w:t>
      </w:r>
      <w:r w:rsidRPr="00E629E4">
        <w:rPr>
          <w:rFonts w:ascii="方正书宋_GBK+ZMUGdg-1" w:eastAsia="方正书宋_GBK+ZMUGdg-1"/>
          <w:sz w:val="21"/>
          <w:szCs w:val="21"/>
        </w:rPr>
        <w:t>前一次性使用</w:t>
      </w:r>
      <w:r w:rsidR="000D2A4A">
        <w:rPr>
          <w:rFonts w:ascii="方正书宋_GBK+ZMUGdg-1" w:eastAsia="方正书宋_GBK+ZMUGdg-1" w:hint="eastAsia"/>
          <w:sz w:val="21"/>
          <w:szCs w:val="21"/>
        </w:rPr>
        <w:t>低分子肝素钠3000-5000U</w:t>
      </w:r>
      <w:r w:rsidR="00E30233">
        <w:rPr>
          <w:rFonts w:ascii="方正书宋_GBK+ZMUGdg-1" w:eastAsia="方正书宋_GBK+ZMUGdg-1" w:hint="eastAsia"/>
          <w:sz w:val="21"/>
          <w:szCs w:val="21"/>
        </w:rPr>
        <w:t>抗凝并静推地塞米松注射液10mg预防过敏反应</w:t>
      </w:r>
      <w:r w:rsidR="000D2A4A">
        <w:rPr>
          <w:rFonts w:ascii="方正书宋_GBK+ZMUGdg-1" w:eastAsia="方正书宋_GBK+ZMUGdg-1" w:hint="eastAsia"/>
          <w:sz w:val="21"/>
          <w:szCs w:val="21"/>
        </w:rPr>
        <w:t>，</w:t>
      </w:r>
      <w:r w:rsidRPr="00E629E4">
        <w:rPr>
          <w:rFonts w:ascii="FzBookMaker3DlFont30+ZMUGfJ-435" w:hAnsi="FzBookMaker3DlFont30+ZMUGfJ-435"/>
          <w:sz w:val="21"/>
          <w:szCs w:val="21"/>
        </w:rPr>
        <w:t xml:space="preserve"> </w:t>
      </w:r>
      <w:r w:rsidRPr="00E629E4">
        <w:rPr>
          <w:rFonts w:ascii="方正书宋_GBK+ZMUGdg-1" w:eastAsia="方正书宋_GBK+ZMUGdg-1"/>
          <w:sz w:val="21"/>
          <w:szCs w:val="21"/>
        </w:rPr>
        <w:t>将血浆集中</w:t>
      </w:r>
      <w:r w:rsidR="00182FA5">
        <w:rPr>
          <w:rFonts w:ascii="方正书宋_GBK+ZMUGdg-1" w:eastAsia="方正书宋_GBK+ZMUGdg-1" w:hint="eastAsia"/>
          <w:sz w:val="21"/>
          <w:szCs w:val="21"/>
        </w:rPr>
        <w:t>输入</w:t>
      </w:r>
      <w:r w:rsidR="000D2A4A">
        <w:rPr>
          <w:rFonts w:ascii="FzBookMaker1DlFont1+ZMUGfJ-434" w:hAnsi="FzBookMaker1DlFont1+ZMUGfJ-434" w:hint="eastAsia"/>
          <w:sz w:val="21"/>
          <w:szCs w:val="21"/>
        </w:rPr>
        <w:t>3000ml</w:t>
      </w:r>
      <w:r w:rsidRPr="00E629E4">
        <w:rPr>
          <w:rFonts w:ascii="方正书宋_GBK+ZMUGdg-1" w:eastAsia="方正书宋_GBK+ZMUGdg-1"/>
          <w:sz w:val="21"/>
          <w:szCs w:val="21"/>
        </w:rPr>
        <w:t>营养袋中</w:t>
      </w:r>
      <w:r w:rsidR="000D2A4A">
        <w:rPr>
          <w:rFonts w:ascii="方正书宋_GBK+ZMUGdg-1" w:eastAsia="方正书宋_GBK+ZMUGdg-1" w:hint="eastAsia"/>
          <w:sz w:val="21"/>
          <w:szCs w:val="21"/>
        </w:rPr>
        <w:t>，</w:t>
      </w:r>
      <w:r w:rsidRPr="00E629E4">
        <w:rPr>
          <w:rFonts w:ascii="方正书宋_GBK+ZMUGdg-1" w:eastAsia="方正书宋_GBK+ZMUGdg-1"/>
          <w:sz w:val="21"/>
          <w:szCs w:val="21"/>
        </w:rPr>
        <w:t>将血液</w:t>
      </w:r>
      <w:r w:rsidR="000D2A4A">
        <w:rPr>
          <w:rFonts w:ascii="方正书宋_GBK+ZMUGdg-1" w:eastAsia="方正书宋_GBK+ZMUGdg-1" w:hint="eastAsia"/>
          <w:sz w:val="21"/>
          <w:szCs w:val="21"/>
        </w:rPr>
        <w:t>循环</w:t>
      </w:r>
      <w:r w:rsidR="000D2A4A">
        <w:rPr>
          <w:rFonts w:ascii="方正书宋_GBK+ZMUGdg-1" w:eastAsia="方正书宋_GBK+ZMUGdg-1"/>
          <w:sz w:val="21"/>
          <w:szCs w:val="21"/>
        </w:rPr>
        <w:t>管路及血浆分离器按常规</w:t>
      </w:r>
      <w:r w:rsidRPr="00E629E4">
        <w:rPr>
          <w:rFonts w:ascii="方正书宋_GBK+ZMUGdg-1" w:eastAsia="方正书宋_GBK+ZMUGdg-1"/>
          <w:sz w:val="21"/>
          <w:szCs w:val="21"/>
        </w:rPr>
        <w:t>方法</w:t>
      </w:r>
      <w:r w:rsidR="000D2A4A">
        <w:rPr>
          <w:rFonts w:ascii="方正书宋_GBK+ZMUGdg-1" w:eastAsia="方正书宋_GBK+ZMUGdg-1" w:hint="eastAsia"/>
          <w:sz w:val="21"/>
          <w:szCs w:val="21"/>
        </w:rPr>
        <w:t>连接</w:t>
      </w:r>
      <w:r w:rsidR="009807F1">
        <w:rPr>
          <w:rFonts w:ascii="方正书宋_GBK+ZMUGdg-1" w:eastAsia="方正书宋_GBK+ZMUGdg-1" w:hint="eastAsia"/>
          <w:sz w:val="21"/>
          <w:szCs w:val="21"/>
        </w:rPr>
        <w:t>、安</w:t>
      </w:r>
      <w:r w:rsidR="009807F1">
        <w:rPr>
          <w:rFonts w:ascii="方正书宋_GBK+ZMUGdg-1" w:eastAsia="方正书宋_GBK+ZMUGdg-1" w:hint="eastAsia"/>
          <w:sz w:val="21"/>
          <w:szCs w:val="21"/>
        </w:rPr>
        <w:lastRenderedPageBreak/>
        <w:t>装并预冲</w:t>
      </w:r>
      <w:r w:rsidR="000D2A4A">
        <w:rPr>
          <w:rFonts w:ascii="FzBookMaker3DlFont30+ZMUGfJ-435" w:hAnsi="FzBookMaker3DlFont30+ZMUGfJ-435" w:hint="eastAsia"/>
          <w:sz w:val="21"/>
          <w:szCs w:val="21"/>
        </w:rPr>
        <w:t>，</w:t>
      </w:r>
      <w:r w:rsidR="009807F1">
        <w:rPr>
          <w:rFonts w:ascii="方正书宋_GBK+ZMUGdg-1" w:eastAsia="方正书宋_GBK+ZMUGdg-1" w:hint="eastAsia"/>
          <w:sz w:val="21"/>
          <w:szCs w:val="21"/>
        </w:rPr>
        <w:t>待机器全部自检完成、预冲结束后，将新鲜血浆连接于置换液端，引血上机。</w:t>
      </w:r>
    </w:p>
    <w:p w:rsidR="00770614" w:rsidRPr="00F159B8" w:rsidRDefault="00770614" w:rsidP="00E30233">
      <w:pPr>
        <w:pStyle w:val="a3"/>
        <w:numPr>
          <w:ilvl w:val="1"/>
          <w:numId w:val="3"/>
        </w:numPr>
        <w:spacing w:line="360" w:lineRule="auto"/>
        <w:rPr>
          <w:sz w:val="21"/>
          <w:szCs w:val="21"/>
        </w:rPr>
      </w:pPr>
      <w:r>
        <w:rPr>
          <w:rFonts w:ascii="方正书宋_GBK+ZMUGdg-1" w:eastAsia="方正书宋_GBK+ZMUGdg-1" w:hint="eastAsia"/>
          <w:sz w:val="21"/>
          <w:szCs w:val="21"/>
        </w:rPr>
        <w:t xml:space="preserve">观察指标    </w:t>
      </w:r>
      <w:r w:rsidR="003D4531">
        <w:rPr>
          <w:rFonts w:ascii="方正书宋_GBK+ZMUGdg-1" w:eastAsia="方正书宋_GBK+ZMUGdg-1" w:hint="eastAsia"/>
          <w:sz w:val="21"/>
          <w:szCs w:val="21"/>
        </w:rPr>
        <w:t>观察患者</w:t>
      </w:r>
      <w:r w:rsidR="00182FA5">
        <w:rPr>
          <w:rFonts w:ascii="方正书宋_GBK+ZMUGdg-1" w:eastAsia="方正书宋_GBK+ZMUGdg-1" w:hint="eastAsia"/>
          <w:sz w:val="21"/>
          <w:szCs w:val="21"/>
        </w:rPr>
        <w:t>血浆</w:t>
      </w:r>
      <w:r w:rsidR="003D4531">
        <w:rPr>
          <w:rFonts w:ascii="方正书宋_GBK+ZMUGdg-1" w:eastAsia="方正书宋_GBK+ZMUGdg-1" w:hint="eastAsia"/>
          <w:sz w:val="21"/>
          <w:szCs w:val="21"/>
        </w:rPr>
        <w:t>置换前、</w:t>
      </w:r>
      <w:r w:rsidR="00182FA5">
        <w:rPr>
          <w:rFonts w:ascii="方正书宋_GBK+ZMUGdg-1" w:eastAsia="方正书宋_GBK+ZMUGdg-1" w:hint="eastAsia"/>
          <w:sz w:val="21"/>
          <w:szCs w:val="21"/>
        </w:rPr>
        <w:t>血浆</w:t>
      </w:r>
      <w:r w:rsidR="003D4531">
        <w:rPr>
          <w:rFonts w:ascii="方正书宋_GBK+ZMUGdg-1" w:eastAsia="方正书宋_GBK+ZMUGdg-1" w:hint="eastAsia"/>
          <w:sz w:val="21"/>
          <w:szCs w:val="21"/>
        </w:rPr>
        <w:t>置换后丙氨酸氨基转移酶（ALT）、天冬氨酸氨基转移酶（AST）、尿素氮（BUN）、肌酐（Cr）、乳酸脱氢酶（LDH）、肌酸激酶（CK）、肌酸激酶同工酶（CK-MB）、</w:t>
      </w:r>
      <w:r w:rsidR="001E76D9">
        <w:rPr>
          <w:rFonts w:ascii="方正书宋_GBK+ZMUGdg-1" w:eastAsia="方正书宋_GBK+ZMUGdg-1" w:hint="eastAsia"/>
          <w:sz w:val="21"/>
          <w:szCs w:val="21"/>
        </w:rPr>
        <w:t>淀粉酶（AMS）、胆碱酯酶（CHE）</w:t>
      </w:r>
      <w:r w:rsidR="00FF55A3">
        <w:rPr>
          <w:rFonts w:ascii="方正书宋_GBK+ZMUGdg-1" w:eastAsia="方正书宋_GBK+ZMUGdg-1" w:hint="eastAsia"/>
          <w:sz w:val="21"/>
          <w:szCs w:val="21"/>
        </w:rPr>
        <w:t>等指标</w:t>
      </w:r>
      <w:r w:rsidR="001E76D9">
        <w:rPr>
          <w:rFonts w:ascii="方正书宋_GBK+ZMUGdg-1" w:eastAsia="方正书宋_GBK+ZMUGdg-1" w:hint="eastAsia"/>
          <w:sz w:val="21"/>
          <w:szCs w:val="21"/>
        </w:rPr>
        <w:t>的变化情况。</w:t>
      </w:r>
    </w:p>
    <w:p w:rsidR="00F159B8" w:rsidRDefault="00F159B8" w:rsidP="00AE621C">
      <w:pPr>
        <w:pStyle w:val="a3"/>
        <w:numPr>
          <w:ilvl w:val="1"/>
          <w:numId w:val="3"/>
        </w:numPr>
        <w:spacing w:line="360" w:lineRule="auto"/>
        <w:rPr>
          <w:rFonts w:ascii="VCPFRX+FZLTSK--GBK1-0" w:hAnsi="VCPFRX+FZLTSK--GBK1-0" w:hint="eastAsia"/>
          <w:sz w:val="21"/>
          <w:szCs w:val="21"/>
        </w:rPr>
      </w:pPr>
      <w:r w:rsidRPr="00F159B8">
        <w:rPr>
          <w:rFonts w:ascii="VCPFRX+FZLTSK--GBK1-0" w:hAnsi="VCPFRX+FZLTSK--GBK1-0"/>
          <w:sz w:val="21"/>
          <w:szCs w:val="21"/>
        </w:rPr>
        <w:t>统计学方法</w:t>
      </w:r>
      <w:r w:rsidRPr="00F159B8">
        <w:rPr>
          <w:rFonts w:ascii="VCPFRX+FZLTSK--GBK1-0" w:hAnsi="VCPFRX+FZLTSK--GBK1-0"/>
          <w:sz w:val="21"/>
          <w:szCs w:val="21"/>
        </w:rPr>
        <w:br/>
      </w:r>
      <w:r w:rsidRPr="00F159B8">
        <w:rPr>
          <w:rFonts w:ascii="VCPFRX+FZLTSK--GBK1-0" w:hAnsi="VCPFRX+FZLTSK--GBK1-0"/>
          <w:sz w:val="21"/>
          <w:szCs w:val="21"/>
        </w:rPr>
        <w:t>所有数据</w:t>
      </w:r>
      <w:r w:rsidR="00267C13">
        <w:rPr>
          <w:rFonts w:ascii="VCPFRX+FZLTSK--GBK1-0" w:hAnsi="VCPFRX+FZLTSK--GBK1-0" w:hint="eastAsia"/>
          <w:sz w:val="21"/>
          <w:szCs w:val="21"/>
        </w:rPr>
        <w:t>应</w:t>
      </w:r>
      <w:r w:rsidRPr="00F159B8">
        <w:rPr>
          <w:rFonts w:ascii="VCPFRX+FZLTSK--GBK1-0" w:hAnsi="VCPFRX+FZLTSK--GBK1-0"/>
          <w:sz w:val="21"/>
          <w:szCs w:val="21"/>
        </w:rPr>
        <w:t>用</w:t>
      </w:r>
      <w:r w:rsidRPr="00F159B8">
        <w:rPr>
          <w:rFonts w:ascii="VCPFRX+FZLTSK--GBK1-0" w:hAnsi="VCPFRX+FZLTSK--GBK1-0"/>
          <w:sz w:val="21"/>
          <w:szCs w:val="21"/>
        </w:rPr>
        <w:t xml:space="preserve"> </w:t>
      </w:r>
      <w:r w:rsidRPr="00F159B8">
        <w:rPr>
          <w:rFonts w:ascii="HVTMNE+TimesNewRomanPSMT" w:hAnsi="HVTMNE+TimesNewRomanPSMT"/>
          <w:sz w:val="21"/>
          <w:szCs w:val="21"/>
        </w:rPr>
        <w:t>SPSS 1</w:t>
      </w:r>
      <w:r>
        <w:rPr>
          <w:rFonts w:ascii="HVTMNE+TimesNewRomanPSMT" w:hAnsi="HVTMNE+TimesNewRomanPSMT" w:hint="eastAsia"/>
          <w:sz w:val="21"/>
          <w:szCs w:val="21"/>
        </w:rPr>
        <w:t>7</w:t>
      </w:r>
      <w:r w:rsidRPr="00F159B8">
        <w:rPr>
          <w:rFonts w:ascii="HVTMNE+TimesNewRomanPSMT" w:hAnsi="HVTMNE+TimesNewRomanPSMT"/>
          <w:sz w:val="21"/>
          <w:szCs w:val="21"/>
        </w:rPr>
        <w:t xml:space="preserve">.0 </w:t>
      </w:r>
      <w:r w:rsidRPr="00F159B8">
        <w:rPr>
          <w:rFonts w:ascii="VCPFRX+FZLTSK--GBK1-0" w:hAnsi="VCPFRX+FZLTSK--GBK1-0"/>
          <w:sz w:val="21"/>
          <w:szCs w:val="21"/>
        </w:rPr>
        <w:t>软件进行统计。</w:t>
      </w:r>
      <w:r w:rsidRPr="00F159B8">
        <w:rPr>
          <w:rFonts w:ascii="VCPFRX+FZLTSK--GBK1-0" w:hAnsi="VCPFRX+FZLTSK--GBK1-0"/>
          <w:sz w:val="21"/>
          <w:szCs w:val="21"/>
        </w:rPr>
        <w:t xml:space="preserve"> </w:t>
      </w:r>
      <w:r w:rsidRPr="00F159B8">
        <w:rPr>
          <w:rFonts w:ascii="VCPFRX+FZLTSK--GBK1-0" w:hAnsi="VCPFRX+FZLTSK--GBK1-0"/>
          <w:sz w:val="21"/>
          <w:szCs w:val="21"/>
        </w:rPr>
        <w:t>计数资料采用（</w:t>
      </w:r>
      <m:oMath>
        <m:acc>
          <m:accPr>
            <m:chr m:val="̅"/>
            <m:ctrlPr>
              <w:rPr>
                <w:rFonts w:ascii="Cambria Math" w:hAnsi="Cambria Math"/>
                <w:sz w:val="18"/>
                <w:szCs w:val="18"/>
              </w:rPr>
            </m:ctrlPr>
          </m:accPr>
          <m:e>
            <m:r>
              <m:rPr>
                <m:sty m:val="p"/>
              </m:rPr>
              <w:rPr>
                <w:rFonts w:ascii="Cambria Math" w:hAnsi="Cambria Math"/>
                <w:sz w:val="18"/>
                <w:szCs w:val="18"/>
              </w:rPr>
              <m:t>x</m:t>
            </m:r>
          </m:e>
        </m:acc>
      </m:oMath>
      <w:r w:rsidRPr="00F159B8">
        <w:rPr>
          <w:rFonts w:ascii="PWFQVO+E-BX" w:hAnsi="PWFQVO+E-BX"/>
          <w:sz w:val="21"/>
          <w:szCs w:val="21"/>
        </w:rPr>
        <w:t xml:space="preserve"> </w:t>
      </w:r>
      <w:r w:rsidRPr="00F159B8">
        <w:rPr>
          <w:rFonts w:ascii="VCPFRX+FZLTSK--GBK1-0" w:hAnsi="VCPFRX+FZLTSK--GBK1-0"/>
          <w:sz w:val="21"/>
          <w:szCs w:val="21"/>
        </w:rPr>
        <w:t xml:space="preserve">± </w:t>
      </w:r>
      <w:r w:rsidRPr="00F159B8">
        <w:rPr>
          <w:rFonts w:ascii="HVTMNE+TimesNewRomanPSMT" w:hAnsi="HVTMNE+TimesNewRomanPSMT"/>
          <w:sz w:val="21"/>
          <w:szCs w:val="21"/>
        </w:rPr>
        <w:t xml:space="preserve">s </w:t>
      </w:r>
      <w:r w:rsidRPr="00F159B8">
        <w:rPr>
          <w:rFonts w:ascii="VCPFRX+FZLTSK--GBK1-0" w:hAnsi="VCPFRX+FZLTSK--GBK1-0"/>
          <w:sz w:val="21"/>
          <w:szCs w:val="21"/>
        </w:rPr>
        <w:t>）示，</w:t>
      </w:r>
      <w:r w:rsidRPr="00F159B8">
        <w:rPr>
          <w:rFonts w:ascii="VCPFRX+FZLTSK--GBK1-0" w:hAnsi="VCPFRX+FZLTSK--GBK1-0"/>
          <w:sz w:val="21"/>
          <w:szCs w:val="21"/>
        </w:rPr>
        <w:t xml:space="preserve"> </w:t>
      </w:r>
      <w:r w:rsidRPr="00F159B8">
        <w:rPr>
          <w:rFonts w:ascii="VCPFRX+FZLTSK--GBK1-0" w:hAnsi="VCPFRX+FZLTSK--GBK1-0"/>
          <w:sz w:val="21"/>
          <w:szCs w:val="21"/>
        </w:rPr>
        <w:t>计量资料采用</w:t>
      </w:r>
      <w:r w:rsidRPr="00F159B8">
        <w:rPr>
          <w:rFonts w:ascii="VCPFRX+FZLTSK--GBK1-0" w:hAnsi="VCPFRX+FZLTSK--GBK1-0"/>
          <w:sz w:val="21"/>
          <w:szCs w:val="21"/>
        </w:rPr>
        <w:t xml:space="preserve"> </w:t>
      </w:r>
      <w:r w:rsidRPr="00F159B8">
        <w:rPr>
          <w:rFonts w:ascii="HVTMNE+TimesNewRomanPSMT" w:hAnsi="HVTMNE+TimesNewRomanPSMT"/>
          <w:sz w:val="21"/>
          <w:szCs w:val="21"/>
        </w:rPr>
        <w:t xml:space="preserve">t </w:t>
      </w:r>
      <w:r w:rsidRPr="00F159B8">
        <w:rPr>
          <w:rFonts w:ascii="VCPFRX+FZLTSK--GBK1-0" w:hAnsi="VCPFRX+FZLTSK--GBK1-0"/>
          <w:sz w:val="21"/>
          <w:szCs w:val="21"/>
        </w:rPr>
        <w:t>检验，</w:t>
      </w:r>
      <w:r w:rsidRPr="00F159B8">
        <w:rPr>
          <w:rFonts w:ascii="VCPFRX+FZLTSK--GBK1-0" w:hAnsi="VCPFRX+FZLTSK--GBK1-0"/>
          <w:sz w:val="21"/>
          <w:szCs w:val="21"/>
        </w:rPr>
        <w:t xml:space="preserve"> </w:t>
      </w:r>
      <w:r w:rsidRPr="00F159B8">
        <w:rPr>
          <w:rFonts w:ascii="HVTMNE+TimesNewRomanPSMT" w:hAnsi="HVTMNE+TimesNewRomanPSMT"/>
          <w:sz w:val="21"/>
          <w:szCs w:val="21"/>
        </w:rPr>
        <w:t xml:space="preserve">P </w:t>
      </w:r>
      <w:r w:rsidRPr="00F159B8">
        <w:rPr>
          <w:rFonts w:ascii="VCPFRX+FZLTSK--GBK1-0" w:hAnsi="VCPFRX+FZLTSK--GBK1-0"/>
          <w:sz w:val="21"/>
          <w:szCs w:val="21"/>
        </w:rPr>
        <w:t>＜</w:t>
      </w:r>
      <w:r w:rsidRPr="00F159B8">
        <w:rPr>
          <w:rFonts w:ascii="VCPFRX+FZLTSK--GBK1-0" w:hAnsi="VCPFRX+FZLTSK--GBK1-0"/>
          <w:sz w:val="21"/>
          <w:szCs w:val="21"/>
        </w:rPr>
        <w:t xml:space="preserve"> </w:t>
      </w:r>
      <w:r w:rsidRPr="00F159B8">
        <w:rPr>
          <w:rFonts w:ascii="HVTMNE+TimesNewRomanPSMT" w:hAnsi="HVTMNE+TimesNewRomanPSMT"/>
          <w:sz w:val="21"/>
          <w:szCs w:val="21"/>
        </w:rPr>
        <w:t xml:space="preserve">0.05 </w:t>
      </w:r>
      <w:r w:rsidRPr="00F159B8">
        <w:rPr>
          <w:rFonts w:ascii="VCPFRX+FZLTSK--GBK1-0" w:hAnsi="VCPFRX+FZLTSK--GBK1-0"/>
          <w:sz w:val="21"/>
          <w:szCs w:val="21"/>
        </w:rPr>
        <w:t>为具有统计学意义。</w:t>
      </w:r>
      <w:r w:rsidRPr="00F159B8">
        <w:rPr>
          <w:rFonts w:ascii="VCPFRX+FZLTSK--GBK1-0" w:hAnsi="VCPFRX+FZLTSK--GBK1-0"/>
          <w:sz w:val="21"/>
          <w:szCs w:val="21"/>
        </w:rPr>
        <w:t xml:space="preserve"> </w:t>
      </w:r>
    </w:p>
    <w:p w:rsidR="00AE621C" w:rsidRDefault="00AE621C" w:rsidP="00CC1469">
      <w:pPr>
        <w:pStyle w:val="a3"/>
        <w:numPr>
          <w:ilvl w:val="0"/>
          <w:numId w:val="3"/>
        </w:numPr>
        <w:spacing w:line="360" w:lineRule="auto"/>
        <w:rPr>
          <w:rFonts w:ascii="VCPFRX+FZLTSK--GBK1-0" w:hAnsi="VCPFRX+FZLTSK--GBK1-0" w:hint="eastAsia"/>
          <w:sz w:val="21"/>
          <w:szCs w:val="21"/>
        </w:rPr>
      </w:pPr>
      <w:r>
        <w:rPr>
          <w:rFonts w:ascii="VCPFRX+FZLTSK--GBK1-0" w:hAnsi="VCPFRX+FZLTSK--GBK1-0" w:hint="eastAsia"/>
          <w:sz w:val="21"/>
          <w:szCs w:val="21"/>
        </w:rPr>
        <w:t>结果</w:t>
      </w:r>
    </w:p>
    <w:p w:rsidR="00AE621C" w:rsidRDefault="00890558" w:rsidP="004F5524">
      <w:pPr>
        <w:pStyle w:val="a3"/>
        <w:numPr>
          <w:ilvl w:val="1"/>
          <w:numId w:val="3"/>
        </w:numPr>
        <w:spacing w:line="360" w:lineRule="auto"/>
        <w:ind w:left="482"/>
        <w:contextualSpacing/>
        <w:rPr>
          <w:rFonts w:ascii="VCPFRX+FZLTSK--GBK1-0" w:hAnsi="VCPFRX+FZLTSK--GBK1-0" w:hint="eastAsia"/>
          <w:sz w:val="21"/>
          <w:szCs w:val="21"/>
        </w:rPr>
      </w:pPr>
      <w:r>
        <w:rPr>
          <w:rFonts w:ascii="VCPFRX+FZLTSK--GBK1-0" w:hAnsi="VCPFRX+FZLTSK--GBK1-0" w:hint="eastAsia"/>
          <w:sz w:val="21"/>
          <w:szCs w:val="21"/>
        </w:rPr>
        <w:t>生化指标变化情况</w:t>
      </w:r>
    </w:p>
    <w:p w:rsidR="00890558" w:rsidRDefault="00890558" w:rsidP="004F5524">
      <w:pPr>
        <w:pStyle w:val="a3"/>
        <w:spacing w:line="360" w:lineRule="auto"/>
        <w:ind w:left="482"/>
        <w:contextualSpacing/>
        <w:rPr>
          <w:rFonts w:ascii="VCPFRX+FZLTSK--GBK1-0" w:hAnsi="VCPFRX+FZLTSK--GBK1-0" w:hint="eastAsia"/>
          <w:sz w:val="21"/>
          <w:szCs w:val="21"/>
        </w:rPr>
      </w:pPr>
      <w:r>
        <w:rPr>
          <w:rFonts w:ascii="VCPFRX+FZLTSK--GBK1-0" w:hAnsi="VCPFRX+FZLTSK--GBK1-0" w:hint="eastAsia"/>
          <w:sz w:val="21"/>
          <w:szCs w:val="21"/>
        </w:rPr>
        <w:t>蜂蛰伤组</w:t>
      </w:r>
      <w:r>
        <w:rPr>
          <w:rFonts w:ascii="VCPFRX+FZLTSK--GBK1-0" w:hAnsi="VCPFRX+FZLTSK--GBK1-0" w:hint="eastAsia"/>
          <w:sz w:val="21"/>
          <w:szCs w:val="21"/>
        </w:rPr>
        <w:t>ALT</w:t>
      </w:r>
      <w:r>
        <w:rPr>
          <w:rFonts w:ascii="VCPFRX+FZLTSK--GBK1-0" w:hAnsi="VCPFRX+FZLTSK--GBK1-0" w:hint="eastAsia"/>
          <w:sz w:val="21"/>
          <w:szCs w:val="21"/>
        </w:rPr>
        <w:t>、</w:t>
      </w:r>
      <w:r>
        <w:rPr>
          <w:rFonts w:ascii="VCPFRX+FZLTSK--GBK1-0" w:hAnsi="VCPFRX+FZLTSK--GBK1-0" w:hint="eastAsia"/>
          <w:sz w:val="21"/>
          <w:szCs w:val="21"/>
        </w:rPr>
        <w:t>AST</w:t>
      </w:r>
      <w:r>
        <w:rPr>
          <w:rFonts w:ascii="VCPFRX+FZLTSK--GBK1-0" w:hAnsi="VCPFRX+FZLTSK--GBK1-0" w:hint="eastAsia"/>
          <w:sz w:val="21"/>
          <w:szCs w:val="21"/>
        </w:rPr>
        <w:t>、</w:t>
      </w:r>
      <w:r>
        <w:rPr>
          <w:rFonts w:ascii="VCPFRX+FZLTSK--GBK1-0" w:hAnsi="VCPFRX+FZLTSK--GBK1-0" w:hint="eastAsia"/>
          <w:sz w:val="21"/>
          <w:szCs w:val="21"/>
        </w:rPr>
        <w:t>Cr</w:t>
      </w:r>
      <w:r>
        <w:rPr>
          <w:rFonts w:ascii="VCPFRX+FZLTSK--GBK1-0" w:hAnsi="VCPFRX+FZLTSK--GBK1-0" w:hint="eastAsia"/>
          <w:sz w:val="21"/>
          <w:szCs w:val="21"/>
        </w:rPr>
        <w:t>、</w:t>
      </w:r>
      <w:r>
        <w:rPr>
          <w:rFonts w:ascii="VCPFRX+FZLTSK--GBK1-0" w:hAnsi="VCPFRX+FZLTSK--GBK1-0" w:hint="eastAsia"/>
          <w:sz w:val="21"/>
          <w:szCs w:val="21"/>
        </w:rPr>
        <w:t>CK</w:t>
      </w:r>
      <w:r>
        <w:rPr>
          <w:rFonts w:ascii="VCPFRX+FZLTSK--GBK1-0" w:hAnsi="VCPFRX+FZLTSK--GBK1-0" w:hint="eastAsia"/>
          <w:sz w:val="21"/>
          <w:szCs w:val="21"/>
        </w:rPr>
        <w:t>、</w:t>
      </w:r>
      <w:r>
        <w:rPr>
          <w:rFonts w:ascii="VCPFRX+FZLTSK--GBK1-0" w:hAnsi="VCPFRX+FZLTSK--GBK1-0" w:hint="eastAsia"/>
          <w:sz w:val="21"/>
          <w:szCs w:val="21"/>
        </w:rPr>
        <w:t>CK-MB</w:t>
      </w:r>
      <w:r w:rsidR="00CC1469">
        <w:rPr>
          <w:rFonts w:ascii="VCPFRX+FZLTSK--GBK1-0" w:hAnsi="VCPFRX+FZLTSK--GBK1-0" w:hint="eastAsia"/>
          <w:sz w:val="21"/>
          <w:szCs w:val="21"/>
        </w:rPr>
        <w:t>血浆置换</w:t>
      </w:r>
      <w:r w:rsidR="003C2BE5">
        <w:rPr>
          <w:rFonts w:ascii="VCPFRX+FZLTSK--GBK1-0" w:hAnsi="VCPFRX+FZLTSK--GBK1-0" w:hint="eastAsia"/>
          <w:sz w:val="21"/>
          <w:szCs w:val="21"/>
        </w:rPr>
        <w:t>后较</w:t>
      </w:r>
      <w:r>
        <w:rPr>
          <w:rFonts w:ascii="VCPFRX+FZLTSK--GBK1-0" w:hAnsi="VCPFRX+FZLTSK--GBK1-0" w:hint="eastAsia"/>
          <w:sz w:val="21"/>
          <w:szCs w:val="21"/>
        </w:rPr>
        <w:t>血浆置换</w:t>
      </w:r>
      <w:r w:rsidR="003C2BE5">
        <w:rPr>
          <w:rFonts w:ascii="VCPFRX+FZLTSK--GBK1-0" w:hAnsi="VCPFRX+FZLTSK--GBK1-0" w:hint="eastAsia"/>
          <w:sz w:val="21"/>
          <w:szCs w:val="21"/>
        </w:rPr>
        <w:t>前</w:t>
      </w:r>
      <w:r>
        <w:rPr>
          <w:rFonts w:ascii="VCPFRX+FZLTSK--GBK1-0" w:hAnsi="VCPFRX+FZLTSK--GBK1-0" w:hint="eastAsia"/>
          <w:sz w:val="21"/>
          <w:szCs w:val="21"/>
        </w:rPr>
        <w:t>明显下降，差异有统计学意义（</w:t>
      </w:r>
      <w:r>
        <w:rPr>
          <w:rFonts w:ascii="VCPFRX+FZLTSK--GBK1-0" w:hAnsi="VCPFRX+FZLTSK--GBK1-0" w:hint="eastAsia"/>
          <w:sz w:val="21"/>
          <w:szCs w:val="21"/>
        </w:rPr>
        <w:t>P</w:t>
      </w:r>
      <w:r w:rsidRPr="00890558">
        <w:rPr>
          <w:rFonts w:ascii="VCPFRX+FZLTSK--GBK1-0" w:hAnsi="VCPFRX+FZLTSK--GBK1-0" w:hint="eastAsia"/>
          <w:sz w:val="21"/>
          <w:szCs w:val="21"/>
        </w:rPr>
        <w:t>＜</w:t>
      </w:r>
      <w:r>
        <w:rPr>
          <w:rFonts w:ascii="VCPFRX+FZLTSK--GBK1-0" w:hAnsi="VCPFRX+FZLTSK--GBK1-0" w:hint="eastAsia"/>
          <w:sz w:val="21"/>
          <w:szCs w:val="21"/>
        </w:rPr>
        <w:t>0.05</w:t>
      </w:r>
      <w:r>
        <w:rPr>
          <w:rFonts w:ascii="VCPFRX+FZLTSK--GBK1-0" w:hAnsi="VCPFRX+FZLTSK--GBK1-0" w:hint="eastAsia"/>
          <w:sz w:val="21"/>
          <w:szCs w:val="21"/>
        </w:rPr>
        <w:t>），</w:t>
      </w:r>
      <w:r>
        <w:rPr>
          <w:rFonts w:ascii="VCPFRX+FZLTSK--GBK1-0" w:hAnsi="VCPFRX+FZLTSK--GBK1-0" w:hint="eastAsia"/>
          <w:sz w:val="21"/>
          <w:szCs w:val="21"/>
        </w:rPr>
        <w:t>AMS</w:t>
      </w:r>
      <w:r>
        <w:rPr>
          <w:rFonts w:ascii="VCPFRX+FZLTSK--GBK1-0" w:hAnsi="VCPFRX+FZLTSK--GBK1-0" w:hint="eastAsia"/>
          <w:sz w:val="21"/>
          <w:szCs w:val="21"/>
        </w:rPr>
        <w:t>、</w:t>
      </w:r>
      <w:r>
        <w:rPr>
          <w:rFonts w:ascii="VCPFRX+FZLTSK--GBK1-0" w:hAnsi="VCPFRX+FZLTSK--GBK1-0" w:hint="eastAsia"/>
          <w:sz w:val="21"/>
          <w:szCs w:val="21"/>
        </w:rPr>
        <w:t>LDH</w:t>
      </w:r>
      <w:r>
        <w:rPr>
          <w:rFonts w:ascii="VCPFRX+FZLTSK--GBK1-0" w:hAnsi="VCPFRX+FZLTSK--GBK1-0" w:hint="eastAsia"/>
          <w:sz w:val="21"/>
          <w:szCs w:val="21"/>
        </w:rPr>
        <w:t>血浆置换后较血浆置换前</w:t>
      </w:r>
      <w:r w:rsidR="00CC1469">
        <w:rPr>
          <w:rFonts w:ascii="VCPFRX+FZLTSK--GBK1-0" w:hAnsi="VCPFRX+FZLTSK--GBK1-0" w:hint="eastAsia"/>
          <w:sz w:val="21"/>
          <w:szCs w:val="21"/>
        </w:rPr>
        <w:t>下降，但差异无统计学意义（</w:t>
      </w:r>
      <w:r w:rsidR="00CC1469">
        <w:rPr>
          <w:rFonts w:ascii="VCPFRX+FZLTSK--GBK1-0" w:hAnsi="VCPFRX+FZLTSK--GBK1-0" w:hint="eastAsia"/>
          <w:sz w:val="21"/>
          <w:szCs w:val="21"/>
        </w:rPr>
        <w:t>P</w:t>
      </w:r>
      <w:r w:rsidR="00CC1469" w:rsidRPr="00CC1469">
        <w:rPr>
          <w:rFonts w:ascii="VCPFRX+FZLTSK--GBK1-0" w:hAnsi="VCPFRX+FZLTSK--GBK1-0" w:hint="eastAsia"/>
          <w:sz w:val="21"/>
          <w:szCs w:val="21"/>
        </w:rPr>
        <w:t>＞</w:t>
      </w:r>
      <w:r w:rsidR="00CC1469">
        <w:rPr>
          <w:rFonts w:ascii="VCPFRX+FZLTSK--GBK1-0" w:hAnsi="VCPFRX+FZLTSK--GBK1-0" w:hint="eastAsia"/>
          <w:sz w:val="21"/>
          <w:szCs w:val="21"/>
        </w:rPr>
        <w:t>0.05</w:t>
      </w:r>
      <w:r w:rsidR="00CC1469">
        <w:rPr>
          <w:rFonts w:ascii="VCPFRX+FZLTSK--GBK1-0" w:hAnsi="VCPFRX+FZLTSK--GBK1-0" w:hint="eastAsia"/>
          <w:sz w:val="21"/>
          <w:szCs w:val="21"/>
        </w:rPr>
        <w:t>）</w:t>
      </w:r>
      <w:r w:rsidR="003C2BE5">
        <w:rPr>
          <w:rFonts w:ascii="VCPFRX+FZLTSK--GBK1-0" w:hAnsi="VCPFRX+FZLTSK--GBK1-0" w:hint="eastAsia"/>
          <w:sz w:val="21"/>
          <w:szCs w:val="21"/>
        </w:rPr>
        <w:t>，</w:t>
      </w:r>
      <w:r w:rsidR="00CC1469">
        <w:rPr>
          <w:rFonts w:ascii="VCPFRX+FZLTSK--GBK1-0" w:hAnsi="VCPFRX+FZLTSK--GBK1-0" w:hint="eastAsia"/>
          <w:sz w:val="21"/>
          <w:szCs w:val="21"/>
        </w:rPr>
        <w:t>BUN</w:t>
      </w:r>
      <w:r w:rsidR="00CC1469">
        <w:rPr>
          <w:rFonts w:ascii="VCPFRX+FZLTSK--GBK1-0" w:hAnsi="VCPFRX+FZLTSK--GBK1-0" w:hint="eastAsia"/>
          <w:sz w:val="21"/>
          <w:szCs w:val="21"/>
        </w:rPr>
        <w:t>在血浆置换前与血浆置换后无明显变化</w:t>
      </w:r>
      <w:r w:rsidR="00F411EB">
        <w:rPr>
          <w:rFonts w:ascii="VCPFRX+FZLTSK--GBK1-0" w:hAnsi="VCPFRX+FZLTSK--GBK1-0" w:hint="eastAsia"/>
          <w:sz w:val="21"/>
          <w:szCs w:val="21"/>
        </w:rPr>
        <w:t>（表</w:t>
      </w:r>
      <w:r w:rsidR="00F411EB">
        <w:rPr>
          <w:rFonts w:ascii="VCPFRX+FZLTSK--GBK1-0" w:hAnsi="VCPFRX+FZLTSK--GBK1-0" w:hint="eastAsia"/>
          <w:sz w:val="21"/>
          <w:szCs w:val="21"/>
        </w:rPr>
        <w:t>1</w:t>
      </w:r>
      <w:r w:rsidR="00F411EB">
        <w:rPr>
          <w:rFonts w:ascii="VCPFRX+FZLTSK--GBK1-0" w:hAnsi="VCPFRX+FZLTSK--GBK1-0" w:hint="eastAsia"/>
          <w:sz w:val="21"/>
          <w:szCs w:val="21"/>
        </w:rPr>
        <w:t>）</w:t>
      </w:r>
      <w:r w:rsidR="00CC1469">
        <w:rPr>
          <w:rFonts w:ascii="VCPFRX+FZLTSK--GBK1-0" w:hAnsi="VCPFRX+FZLTSK--GBK1-0" w:hint="eastAsia"/>
          <w:sz w:val="21"/>
          <w:szCs w:val="21"/>
        </w:rPr>
        <w:t>。急性毒蕈中毒组</w:t>
      </w:r>
      <w:r w:rsidR="00C71181">
        <w:rPr>
          <w:rFonts w:ascii="VCPFRX+FZLTSK--GBK1-0" w:hAnsi="VCPFRX+FZLTSK--GBK1-0" w:hint="eastAsia"/>
          <w:sz w:val="21"/>
          <w:szCs w:val="21"/>
        </w:rPr>
        <w:t>ALT</w:t>
      </w:r>
      <w:r w:rsidR="00C71181">
        <w:rPr>
          <w:rFonts w:ascii="VCPFRX+FZLTSK--GBK1-0" w:hAnsi="VCPFRX+FZLTSK--GBK1-0" w:hint="eastAsia"/>
          <w:sz w:val="21"/>
          <w:szCs w:val="21"/>
        </w:rPr>
        <w:t>、</w:t>
      </w:r>
      <w:r w:rsidR="00C71181">
        <w:rPr>
          <w:rFonts w:ascii="VCPFRX+FZLTSK--GBK1-0" w:hAnsi="VCPFRX+FZLTSK--GBK1-0" w:hint="eastAsia"/>
          <w:sz w:val="21"/>
          <w:szCs w:val="21"/>
        </w:rPr>
        <w:t>AST</w:t>
      </w:r>
      <w:r w:rsidR="00C71181">
        <w:rPr>
          <w:rFonts w:ascii="VCPFRX+FZLTSK--GBK1-0" w:hAnsi="VCPFRX+FZLTSK--GBK1-0" w:hint="eastAsia"/>
          <w:sz w:val="21"/>
          <w:szCs w:val="21"/>
        </w:rPr>
        <w:t>、</w:t>
      </w:r>
      <w:r w:rsidR="00C71181">
        <w:rPr>
          <w:rFonts w:ascii="VCPFRX+FZLTSK--GBK1-0" w:hAnsi="VCPFRX+FZLTSK--GBK1-0" w:hint="eastAsia"/>
          <w:sz w:val="21"/>
          <w:szCs w:val="21"/>
        </w:rPr>
        <w:t>LDH</w:t>
      </w:r>
      <w:r w:rsidR="00C71181">
        <w:rPr>
          <w:rFonts w:ascii="VCPFRX+FZLTSK--GBK1-0" w:hAnsi="VCPFRX+FZLTSK--GBK1-0" w:hint="eastAsia"/>
          <w:sz w:val="21"/>
          <w:szCs w:val="21"/>
        </w:rPr>
        <w:t>血浆置换后较血浆置换前明显下降，差异有统计学意义（</w:t>
      </w:r>
      <w:r w:rsidR="00C71181">
        <w:rPr>
          <w:rFonts w:ascii="VCPFRX+FZLTSK--GBK1-0" w:hAnsi="VCPFRX+FZLTSK--GBK1-0" w:hint="eastAsia"/>
          <w:sz w:val="21"/>
          <w:szCs w:val="21"/>
        </w:rPr>
        <w:t>P</w:t>
      </w:r>
      <w:r w:rsidR="00C71181" w:rsidRPr="00890558">
        <w:rPr>
          <w:rFonts w:ascii="VCPFRX+FZLTSK--GBK1-0" w:hAnsi="VCPFRX+FZLTSK--GBK1-0" w:hint="eastAsia"/>
          <w:sz w:val="21"/>
          <w:szCs w:val="21"/>
        </w:rPr>
        <w:t>＜</w:t>
      </w:r>
      <w:r w:rsidR="00C71181">
        <w:rPr>
          <w:rFonts w:ascii="VCPFRX+FZLTSK--GBK1-0" w:hAnsi="VCPFRX+FZLTSK--GBK1-0" w:hint="eastAsia"/>
          <w:sz w:val="21"/>
          <w:szCs w:val="21"/>
        </w:rPr>
        <w:t>0.05</w:t>
      </w:r>
      <w:r w:rsidR="00C71181">
        <w:rPr>
          <w:rFonts w:ascii="VCPFRX+FZLTSK--GBK1-0" w:hAnsi="VCPFRX+FZLTSK--GBK1-0" w:hint="eastAsia"/>
          <w:sz w:val="21"/>
          <w:szCs w:val="21"/>
        </w:rPr>
        <w:t>）</w:t>
      </w:r>
      <w:r w:rsidR="00F411EB">
        <w:rPr>
          <w:rFonts w:ascii="VCPFRX+FZLTSK--GBK1-0" w:hAnsi="VCPFRX+FZLTSK--GBK1-0" w:hint="eastAsia"/>
          <w:sz w:val="21"/>
          <w:szCs w:val="21"/>
        </w:rPr>
        <w:t>（表</w:t>
      </w:r>
      <w:r w:rsidR="00F411EB">
        <w:rPr>
          <w:rFonts w:ascii="VCPFRX+FZLTSK--GBK1-0" w:hAnsi="VCPFRX+FZLTSK--GBK1-0" w:hint="eastAsia"/>
          <w:sz w:val="21"/>
          <w:szCs w:val="21"/>
        </w:rPr>
        <w:t>2</w:t>
      </w:r>
      <w:r w:rsidR="00F411EB">
        <w:rPr>
          <w:rFonts w:ascii="VCPFRX+FZLTSK--GBK1-0" w:hAnsi="VCPFRX+FZLTSK--GBK1-0" w:hint="eastAsia"/>
          <w:sz w:val="21"/>
          <w:szCs w:val="21"/>
        </w:rPr>
        <w:t>）</w:t>
      </w:r>
      <w:r w:rsidR="00C71181">
        <w:rPr>
          <w:rFonts w:ascii="VCPFRX+FZLTSK--GBK1-0" w:hAnsi="VCPFRX+FZLTSK--GBK1-0" w:hint="eastAsia"/>
          <w:sz w:val="21"/>
          <w:szCs w:val="21"/>
        </w:rPr>
        <w:t>。急性有机磷中毒组</w:t>
      </w:r>
      <w:r w:rsidR="00C71181">
        <w:rPr>
          <w:rFonts w:ascii="VCPFRX+FZLTSK--GBK1-0" w:hAnsi="VCPFRX+FZLTSK--GBK1-0" w:hint="eastAsia"/>
          <w:sz w:val="21"/>
          <w:szCs w:val="21"/>
        </w:rPr>
        <w:t>1</w:t>
      </w:r>
      <w:r w:rsidR="00C71181">
        <w:rPr>
          <w:rFonts w:ascii="VCPFRX+FZLTSK--GBK1-0" w:hAnsi="VCPFRX+FZLTSK--GBK1-0" w:hint="eastAsia"/>
          <w:sz w:val="21"/>
          <w:szCs w:val="21"/>
        </w:rPr>
        <w:t>例胆碱酯酶由血浆置换前</w:t>
      </w:r>
      <w:r w:rsidR="00C71181">
        <w:rPr>
          <w:rFonts w:ascii="VCPFRX+FZLTSK--GBK1-0" w:hAnsi="VCPFRX+FZLTSK--GBK1-0" w:hint="eastAsia"/>
          <w:sz w:val="21"/>
          <w:szCs w:val="21"/>
        </w:rPr>
        <w:t>0.1</w:t>
      </w:r>
      <w:r w:rsidR="003C2BE5">
        <w:rPr>
          <w:rFonts w:asciiTheme="majorEastAsia" w:eastAsiaTheme="majorEastAsia" w:hAnsiTheme="majorEastAsia" w:hint="eastAsia"/>
          <w:szCs w:val="21"/>
          <w:lang w:val="zh-CN"/>
        </w:rPr>
        <w:t>KU</w:t>
      </w:r>
      <w:r w:rsidR="00C71181" w:rsidRPr="003C2BE5">
        <w:rPr>
          <w:rFonts w:asciiTheme="majorEastAsia" w:eastAsiaTheme="majorEastAsia" w:hAnsiTheme="majorEastAsia" w:hint="eastAsia"/>
          <w:szCs w:val="21"/>
          <w:lang w:val="zh-CN"/>
        </w:rPr>
        <w:t>/L</w:t>
      </w:r>
      <w:r w:rsidR="00C71181">
        <w:rPr>
          <w:rFonts w:ascii="VCPFRX+FZLTSK--GBK1-0" w:hAnsi="VCPFRX+FZLTSK--GBK1-0" w:hint="eastAsia"/>
          <w:sz w:val="21"/>
          <w:szCs w:val="21"/>
        </w:rPr>
        <w:t>上升至血浆置换后</w:t>
      </w:r>
      <w:r w:rsidR="00C71181">
        <w:rPr>
          <w:rFonts w:ascii="VCPFRX+FZLTSK--GBK1-0" w:hAnsi="VCPFRX+FZLTSK--GBK1-0" w:hint="eastAsia"/>
          <w:sz w:val="21"/>
          <w:szCs w:val="21"/>
        </w:rPr>
        <w:t>1.0</w:t>
      </w:r>
      <w:r w:rsidR="00C71181" w:rsidRPr="00C71181">
        <w:rPr>
          <w:rFonts w:asciiTheme="minorEastAsia" w:hAnsiTheme="minorEastAsia" w:hint="eastAsia"/>
          <w:szCs w:val="21"/>
          <w:lang w:val="zh-CN"/>
        </w:rPr>
        <w:t xml:space="preserve"> </w:t>
      </w:r>
      <w:r w:rsidR="00C71181" w:rsidRPr="00AA1D48">
        <w:rPr>
          <w:rFonts w:asciiTheme="minorEastAsia" w:hAnsiTheme="minorEastAsia" w:hint="eastAsia"/>
          <w:szCs w:val="21"/>
          <w:lang w:val="zh-CN"/>
        </w:rPr>
        <w:t>KU/L</w:t>
      </w:r>
      <w:r w:rsidR="00C71181">
        <w:rPr>
          <w:rFonts w:asciiTheme="minorEastAsia" w:hAnsiTheme="minorEastAsia" w:hint="eastAsia"/>
          <w:szCs w:val="21"/>
          <w:lang w:val="zh-CN"/>
        </w:rPr>
        <w:t>,1例</w:t>
      </w:r>
      <w:r w:rsidR="00296B5A">
        <w:rPr>
          <w:rFonts w:ascii="VCPFRX+FZLTSK--GBK1-0" w:hAnsi="VCPFRX+FZLTSK--GBK1-0" w:hint="eastAsia"/>
          <w:sz w:val="21"/>
          <w:szCs w:val="21"/>
        </w:rPr>
        <w:t>胆碱酯酶</w:t>
      </w:r>
      <w:r w:rsidR="00C71181">
        <w:rPr>
          <w:rFonts w:asciiTheme="minorEastAsia" w:hAnsiTheme="minorEastAsia" w:hint="eastAsia"/>
          <w:szCs w:val="21"/>
          <w:lang w:val="zh-CN"/>
        </w:rPr>
        <w:t>由</w:t>
      </w:r>
      <w:r w:rsidR="00C71181">
        <w:rPr>
          <w:rFonts w:ascii="VCPFRX+FZLTSK--GBK1-0" w:hAnsi="VCPFRX+FZLTSK--GBK1-0" w:hint="eastAsia"/>
          <w:sz w:val="21"/>
          <w:szCs w:val="21"/>
        </w:rPr>
        <w:t>血浆置换前</w:t>
      </w:r>
      <w:r w:rsidR="00C71181">
        <w:rPr>
          <w:rFonts w:ascii="VCPFRX+FZLTSK--GBK1-0" w:hAnsi="VCPFRX+FZLTSK--GBK1-0" w:hint="eastAsia"/>
          <w:sz w:val="21"/>
          <w:szCs w:val="21"/>
        </w:rPr>
        <w:t>0.01</w:t>
      </w:r>
      <w:r w:rsidR="00C71181" w:rsidRPr="00C71181">
        <w:rPr>
          <w:rFonts w:asciiTheme="minorEastAsia" w:hAnsiTheme="minorEastAsia" w:hint="eastAsia"/>
          <w:szCs w:val="21"/>
          <w:lang w:val="zh-CN"/>
        </w:rPr>
        <w:t xml:space="preserve"> </w:t>
      </w:r>
      <w:r w:rsidR="00C71181" w:rsidRPr="00AA1D48">
        <w:rPr>
          <w:rFonts w:asciiTheme="minorEastAsia" w:hAnsiTheme="minorEastAsia" w:hint="eastAsia"/>
          <w:szCs w:val="21"/>
          <w:lang w:val="zh-CN"/>
        </w:rPr>
        <w:t>KU/L</w:t>
      </w:r>
      <w:r w:rsidR="00C71181">
        <w:rPr>
          <w:rFonts w:ascii="VCPFRX+FZLTSK--GBK1-0" w:hAnsi="VCPFRX+FZLTSK--GBK1-0" w:hint="eastAsia"/>
          <w:sz w:val="21"/>
          <w:szCs w:val="21"/>
        </w:rPr>
        <w:t>上升至血浆置换后</w:t>
      </w:r>
      <w:r w:rsidR="00C71181">
        <w:rPr>
          <w:rFonts w:ascii="VCPFRX+FZLTSK--GBK1-0" w:hAnsi="VCPFRX+FZLTSK--GBK1-0" w:hint="eastAsia"/>
          <w:sz w:val="21"/>
          <w:szCs w:val="21"/>
        </w:rPr>
        <w:t>3.0</w:t>
      </w:r>
      <w:r w:rsidR="00C71181" w:rsidRPr="00C71181">
        <w:rPr>
          <w:rFonts w:asciiTheme="minorEastAsia" w:hAnsiTheme="minorEastAsia" w:hint="eastAsia"/>
          <w:szCs w:val="21"/>
          <w:lang w:val="zh-CN"/>
        </w:rPr>
        <w:t xml:space="preserve"> </w:t>
      </w:r>
      <w:r w:rsidR="00C71181" w:rsidRPr="00AA1D48">
        <w:rPr>
          <w:rFonts w:asciiTheme="minorEastAsia" w:hAnsiTheme="minorEastAsia" w:hint="eastAsia"/>
          <w:szCs w:val="21"/>
          <w:lang w:val="zh-CN"/>
        </w:rPr>
        <w:t>KU/L</w:t>
      </w:r>
      <w:r w:rsidR="00C71181">
        <w:rPr>
          <w:rFonts w:asciiTheme="minorEastAsia" w:hAnsiTheme="minorEastAsia" w:hint="eastAsia"/>
          <w:szCs w:val="21"/>
          <w:lang w:val="zh-CN"/>
        </w:rPr>
        <w:t>，</w:t>
      </w:r>
      <w:r w:rsidR="0000374D">
        <w:rPr>
          <w:rFonts w:asciiTheme="minorEastAsia" w:hAnsiTheme="minorEastAsia" w:hint="eastAsia"/>
          <w:szCs w:val="21"/>
          <w:lang w:val="zh-CN"/>
        </w:rPr>
        <w:t>均有明显上升，</w:t>
      </w:r>
      <w:r w:rsidR="003C2BE5">
        <w:rPr>
          <w:rFonts w:asciiTheme="minorEastAsia" w:hAnsiTheme="minorEastAsia" w:hint="eastAsia"/>
          <w:szCs w:val="21"/>
          <w:lang w:val="zh-CN"/>
        </w:rPr>
        <w:t>但差异</w:t>
      </w:r>
      <w:r w:rsidR="003C2BE5">
        <w:rPr>
          <w:rFonts w:ascii="VCPFRX+FZLTSK--GBK1-0" w:hAnsi="VCPFRX+FZLTSK--GBK1-0" w:hint="eastAsia"/>
          <w:sz w:val="21"/>
          <w:szCs w:val="21"/>
        </w:rPr>
        <w:t>无统计学意义（</w:t>
      </w:r>
      <w:r w:rsidR="003C2BE5">
        <w:rPr>
          <w:rFonts w:ascii="VCPFRX+FZLTSK--GBK1-0" w:hAnsi="VCPFRX+FZLTSK--GBK1-0" w:hint="eastAsia"/>
          <w:sz w:val="21"/>
          <w:szCs w:val="21"/>
        </w:rPr>
        <w:t>P</w:t>
      </w:r>
      <w:r w:rsidR="003C2BE5" w:rsidRPr="00CC1469">
        <w:rPr>
          <w:rFonts w:ascii="VCPFRX+FZLTSK--GBK1-0" w:hAnsi="VCPFRX+FZLTSK--GBK1-0" w:hint="eastAsia"/>
          <w:sz w:val="21"/>
          <w:szCs w:val="21"/>
        </w:rPr>
        <w:t>＞</w:t>
      </w:r>
      <w:r w:rsidR="003C2BE5">
        <w:rPr>
          <w:rFonts w:ascii="VCPFRX+FZLTSK--GBK1-0" w:hAnsi="VCPFRX+FZLTSK--GBK1-0" w:hint="eastAsia"/>
          <w:sz w:val="21"/>
          <w:szCs w:val="21"/>
        </w:rPr>
        <w:t>0.05</w:t>
      </w:r>
      <w:r w:rsidR="003C2BE5">
        <w:rPr>
          <w:rFonts w:ascii="VCPFRX+FZLTSK--GBK1-0" w:hAnsi="VCPFRX+FZLTSK--GBK1-0" w:hint="eastAsia"/>
          <w:sz w:val="21"/>
          <w:szCs w:val="21"/>
        </w:rPr>
        <w:t>），</w:t>
      </w:r>
      <w:r w:rsidR="003C2BE5">
        <w:rPr>
          <w:rFonts w:ascii="VCPFRX+FZLTSK--GBK1-0" w:hAnsi="VCPFRX+FZLTSK--GBK1-0" w:hint="eastAsia"/>
          <w:sz w:val="21"/>
          <w:szCs w:val="21"/>
        </w:rPr>
        <w:t>ALT</w:t>
      </w:r>
      <w:r w:rsidR="003C2BE5">
        <w:rPr>
          <w:rFonts w:ascii="VCPFRX+FZLTSK--GBK1-0" w:hAnsi="VCPFRX+FZLTSK--GBK1-0" w:hint="eastAsia"/>
          <w:sz w:val="21"/>
          <w:szCs w:val="21"/>
        </w:rPr>
        <w:t>、</w:t>
      </w:r>
      <w:r w:rsidR="003C2BE5">
        <w:rPr>
          <w:rFonts w:ascii="VCPFRX+FZLTSK--GBK1-0" w:hAnsi="VCPFRX+FZLTSK--GBK1-0" w:hint="eastAsia"/>
          <w:sz w:val="21"/>
          <w:szCs w:val="21"/>
        </w:rPr>
        <w:t>AST</w:t>
      </w:r>
      <w:r w:rsidR="003C2BE5">
        <w:rPr>
          <w:rFonts w:ascii="VCPFRX+FZLTSK--GBK1-0" w:hAnsi="VCPFRX+FZLTSK--GBK1-0" w:hint="eastAsia"/>
          <w:sz w:val="21"/>
          <w:szCs w:val="21"/>
        </w:rPr>
        <w:t>、</w:t>
      </w:r>
      <w:r w:rsidR="003C2BE5">
        <w:rPr>
          <w:rFonts w:ascii="VCPFRX+FZLTSK--GBK1-0" w:hAnsi="VCPFRX+FZLTSK--GBK1-0" w:hint="eastAsia"/>
          <w:sz w:val="21"/>
          <w:szCs w:val="21"/>
        </w:rPr>
        <w:t>Cr</w:t>
      </w:r>
      <w:r w:rsidR="003C2BE5">
        <w:rPr>
          <w:rFonts w:ascii="VCPFRX+FZLTSK--GBK1-0" w:hAnsi="VCPFRX+FZLTSK--GBK1-0" w:hint="eastAsia"/>
          <w:sz w:val="21"/>
          <w:szCs w:val="21"/>
        </w:rPr>
        <w:t>、</w:t>
      </w:r>
      <w:r w:rsidR="003C2BE5">
        <w:rPr>
          <w:rFonts w:ascii="VCPFRX+FZLTSK--GBK1-0" w:hAnsi="VCPFRX+FZLTSK--GBK1-0" w:hint="eastAsia"/>
          <w:sz w:val="21"/>
          <w:szCs w:val="21"/>
        </w:rPr>
        <w:t>CK</w:t>
      </w:r>
      <w:r w:rsidR="003C2BE5">
        <w:rPr>
          <w:rFonts w:ascii="VCPFRX+FZLTSK--GBK1-0" w:hAnsi="VCPFRX+FZLTSK--GBK1-0" w:hint="eastAsia"/>
          <w:sz w:val="21"/>
          <w:szCs w:val="21"/>
        </w:rPr>
        <w:t>、</w:t>
      </w:r>
      <w:r w:rsidR="003C2BE5">
        <w:rPr>
          <w:rFonts w:ascii="VCPFRX+FZLTSK--GBK1-0" w:hAnsi="VCPFRX+FZLTSK--GBK1-0" w:hint="eastAsia"/>
          <w:sz w:val="21"/>
          <w:szCs w:val="21"/>
        </w:rPr>
        <w:t>CK-MB</w:t>
      </w:r>
      <w:r w:rsidR="003C2BE5">
        <w:rPr>
          <w:rFonts w:ascii="VCPFRX+FZLTSK--GBK1-0" w:hAnsi="VCPFRX+FZLTSK--GBK1-0" w:hint="eastAsia"/>
          <w:sz w:val="21"/>
          <w:szCs w:val="21"/>
        </w:rPr>
        <w:t>、</w:t>
      </w:r>
      <w:r w:rsidR="003C2BE5">
        <w:rPr>
          <w:rFonts w:ascii="VCPFRX+FZLTSK--GBK1-0" w:hAnsi="VCPFRX+FZLTSK--GBK1-0" w:hint="eastAsia"/>
          <w:sz w:val="21"/>
          <w:szCs w:val="21"/>
        </w:rPr>
        <w:t>BUN</w:t>
      </w:r>
      <w:r w:rsidR="003C2BE5">
        <w:rPr>
          <w:rFonts w:ascii="VCPFRX+FZLTSK--GBK1-0" w:hAnsi="VCPFRX+FZLTSK--GBK1-0" w:hint="eastAsia"/>
          <w:sz w:val="21"/>
          <w:szCs w:val="21"/>
        </w:rPr>
        <w:t>、</w:t>
      </w:r>
      <w:r w:rsidR="003C2BE5">
        <w:rPr>
          <w:rFonts w:ascii="VCPFRX+FZLTSK--GBK1-0" w:hAnsi="VCPFRX+FZLTSK--GBK1-0" w:hint="eastAsia"/>
          <w:sz w:val="21"/>
          <w:szCs w:val="21"/>
        </w:rPr>
        <w:t>AMS</w:t>
      </w:r>
      <w:r w:rsidR="003C2BE5">
        <w:rPr>
          <w:rFonts w:ascii="VCPFRX+FZLTSK--GBK1-0" w:hAnsi="VCPFRX+FZLTSK--GBK1-0" w:hint="eastAsia"/>
          <w:sz w:val="21"/>
          <w:szCs w:val="21"/>
        </w:rPr>
        <w:t>、</w:t>
      </w:r>
      <w:r w:rsidR="003C2BE5">
        <w:rPr>
          <w:rFonts w:ascii="VCPFRX+FZLTSK--GBK1-0" w:hAnsi="VCPFRX+FZLTSK--GBK1-0" w:hint="eastAsia"/>
          <w:sz w:val="21"/>
          <w:szCs w:val="21"/>
        </w:rPr>
        <w:t>LDH</w:t>
      </w:r>
      <w:r w:rsidR="003C2BE5">
        <w:rPr>
          <w:rFonts w:ascii="VCPFRX+FZLTSK--GBK1-0" w:hAnsi="VCPFRX+FZLTSK--GBK1-0" w:hint="eastAsia"/>
          <w:sz w:val="21"/>
          <w:szCs w:val="21"/>
        </w:rPr>
        <w:t>在血浆置换前与血浆置换后差异无统计学意义（</w:t>
      </w:r>
      <w:r w:rsidR="003C2BE5">
        <w:rPr>
          <w:rFonts w:ascii="VCPFRX+FZLTSK--GBK1-0" w:hAnsi="VCPFRX+FZLTSK--GBK1-0" w:hint="eastAsia"/>
          <w:sz w:val="21"/>
          <w:szCs w:val="21"/>
        </w:rPr>
        <w:t>P</w:t>
      </w:r>
      <w:r w:rsidR="003C2BE5" w:rsidRPr="00CC1469">
        <w:rPr>
          <w:rFonts w:ascii="VCPFRX+FZLTSK--GBK1-0" w:hAnsi="VCPFRX+FZLTSK--GBK1-0" w:hint="eastAsia"/>
          <w:sz w:val="21"/>
          <w:szCs w:val="21"/>
        </w:rPr>
        <w:t>＞</w:t>
      </w:r>
      <w:r w:rsidR="003C2BE5">
        <w:rPr>
          <w:rFonts w:ascii="VCPFRX+FZLTSK--GBK1-0" w:hAnsi="VCPFRX+FZLTSK--GBK1-0" w:hint="eastAsia"/>
          <w:sz w:val="21"/>
          <w:szCs w:val="21"/>
        </w:rPr>
        <w:t>0.05</w:t>
      </w:r>
      <w:r w:rsidR="003C2BE5">
        <w:rPr>
          <w:rFonts w:ascii="VCPFRX+FZLTSK--GBK1-0" w:hAnsi="VCPFRX+FZLTSK--GBK1-0" w:hint="eastAsia"/>
          <w:sz w:val="21"/>
          <w:szCs w:val="21"/>
        </w:rPr>
        <w:t>）</w:t>
      </w:r>
      <w:r w:rsidR="00F411EB">
        <w:rPr>
          <w:rFonts w:ascii="VCPFRX+FZLTSK--GBK1-0" w:hAnsi="VCPFRX+FZLTSK--GBK1-0" w:hint="eastAsia"/>
          <w:sz w:val="21"/>
          <w:szCs w:val="21"/>
        </w:rPr>
        <w:t>（表</w:t>
      </w:r>
      <w:r w:rsidR="00F411EB">
        <w:rPr>
          <w:rFonts w:ascii="VCPFRX+FZLTSK--GBK1-0" w:hAnsi="VCPFRX+FZLTSK--GBK1-0" w:hint="eastAsia"/>
          <w:sz w:val="21"/>
          <w:szCs w:val="21"/>
        </w:rPr>
        <w:t>3</w:t>
      </w:r>
      <w:r w:rsidR="00F411EB">
        <w:rPr>
          <w:rFonts w:ascii="VCPFRX+FZLTSK--GBK1-0" w:hAnsi="VCPFRX+FZLTSK--GBK1-0" w:hint="eastAsia"/>
          <w:sz w:val="21"/>
          <w:szCs w:val="21"/>
        </w:rPr>
        <w:t>）</w:t>
      </w:r>
      <w:r w:rsidR="003C2BE5">
        <w:rPr>
          <w:rFonts w:ascii="VCPFRX+FZLTSK--GBK1-0" w:hAnsi="VCPFRX+FZLTSK--GBK1-0" w:hint="eastAsia"/>
          <w:sz w:val="21"/>
          <w:szCs w:val="21"/>
        </w:rPr>
        <w:t>。</w:t>
      </w:r>
      <w:r w:rsidR="00FE6FB0">
        <w:rPr>
          <w:rFonts w:ascii="VCPFRX+FZLTSK--GBK1-0" w:hAnsi="VCPFRX+FZLTSK--GBK1-0" w:hint="eastAsia"/>
          <w:sz w:val="21"/>
          <w:szCs w:val="21"/>
        </w:rPr>
        <w:t>格林巴利综合征患者脑脊液蛋白含量由血浆置换前</w:t>
      </w:r>
      <w:r w:rsidR="00FE6FB0">
        <w:rPr>
          <w:rFonts w:ascii="VCPFRX+FZLTSK--GBK1-0" w:hAnsi="VCPFRX+FZLTSK--GBK1-0" w:hint="eastAsia"/>
          <w:sz w:val="21"/>
          <w:szCs w:val="21"/>
        </w:rPr>
        <w:t>1.1g/L</w:t>
      </w:r>
      <w:r w:rsidR="00FE6FB0">
        <w:rPr>
          <w:rFonts w:ascii="VCPFRX+FZLTSK--GBK1-0" w:hAnsi="VCPFRX+FZLTSK--GBK1-0" w:hint="eastAsia"/>
          <w:sz w:val="21"/>
          <w:szCs w:val="21"/>
        </w:rPr>
        <w:t>下降至血浆置换后</w:t>
      </w:r>
      <w:r w:rsidR="00FE6FB0">
        <w:rPr>
          <w:rFonts w:ascii="VCPFRX+FZLTSK--GBK1-0" w:hAnsi="VCPFRX+FZLTSK--GBK1-0" w:hint="eastAsia"/>
          <w:sz w:val="21"/>
          <w:szCs w:val="21"/>
        </w:rPr>
        <w:t>0.5g/L</w:t>
      </w:r>
      <w:r w:rsidR="00F411EB">
        <w:rPr>
          <w:rFonts w:ascii="VCPFRX+FZLTSK--GBK1-0" w:hAnsi="VCPFRX+FZLTSK--GBK1-0" w:hint="eastAsia"/>
          <w:sz w:val="21"/>
          <w:szCs w:val="21"/>
        </w:rPr>
        <w:t>，但差异无统计学意义</w:t>
      </w:r>
      <w:r w:rsidR="00FE6FB0">
        <w:rPr>
          <w:rFonts w:ascii="VCPFRX+FZLTSK--GBK1-0" w:hAnsi="VCPFRX+FZLTSK--GBK1-0" w:hint="eastAsia"/>
          <w:sz w:val="21"/>
          <w:szCs w:val="21"/>
        </w:rPr>
        <w:t>。</w:t>
      </w:r>
    </w:p>
    <w:p w:rsidR="00FE6FB0" w:rsidRDefault="00FE6FB0" w:rsidP="005E2638">
      <w:pPr>
        <w:pStyle w:val="a3"/>
        <w:numPr>
          <w:ilvl w:val="1"/>
          <w:numId w:val="3"/>
        </w:numPr>
        <w:spacing w:line="360" w:lineRule="auto"/>
        <w:ind w:left="482"/>
        <w:contextualSpacing/>
        <w:rPr>
          <w:rFonts w:ascii="VCPFRX+FZLTSK--GBK1-0" w:hAnsi="VCPFRX+FZLTSK--GBK1-0" w:hint="eastAsia"/>
          <w:sz w:val="21"/>
          <w:szCs w:val="21"/>
        </w:rPr>
      </w:pPr>
      <w:r>
        <w:rPr>
          <w:rFonts w:ascii="VCPFRX+FZLTSK--GBK1-0" w:hAnsi="VCPFRX+FZLTSK--GBK1-0" w:hint="eastAsia"/>
          <w:sz w:val="21"/>
          <w:szCs w:val="21"/>
        </w:rPr>
        <w:t>临床症状改善情况</w:t>
      </w:r>
    </w:p>
    <w:p w:rsidR="00FE6FB0" w:rsidRPr="00F159B8" w:rsidRDefault="000074EB" w:rsidP="005E2638">
      <w:pPr>
        <w:pStyle w:val="a3"/>
        <w:spacing w:line="360" w:lineRule="auto"/>
        <w:ind w:left="482"/>
        <w:contextualSpacing/>
      </w:pPr>
      <w:r>
        <w:rPr>
          <w:rFonts w:ascii="VCPFRX+FZLTSK--GBK1-0" w:hAnsi="VCPFRX+FZLTSK--GBK1-0" w:hint="eastAsia"/>
          <w:sz w:val="21"/>
          <w:szCs w:val="21"/>
        </w:rPr>
        <w:t>1</w:t>
      </w:r>
      <w:r w:rsidR="007D4FC9">
        <w:rPr>
          <w:rFonts w:ascii="VCPFRX+FZLTSK--GBK1-0" w:hAnsi="VCPFRX+FZLTSK--GBK1-0" w:hint="eastAsia"/>
          <w:sz w:val="21"/>
          <w:szCs w:val="21"/>
        </w:rPr>
        <w:t>2</w:t>
      </w:r>
      <w:r>
        <w:rPr>
          <w:rFonts w:ascii="VCPFRX+FZLTSK--GBK1-0" w:hAnsi="VCPFRX+FZLTSK--GBK1-0" w:hint="eastAsia"/>
          <w:sz w:val="21"/>
          <w:szCs w:val="21"/>
        </w:rPr>
        <w:t>例患者死亡</w:t>
      </w:r>
      <w:r>
        <w:rPr>
          <w:rFonts w:ascii="VCPFRX+FZLTSK--GBK1-0" w:hAnsi="VCPFRX+FZLTSK--GBK1-0" w:hint="eastAsia"/>
          <w:sz w:val="21"/>
          <w:szCs w:val="21"/>
        </w:rPr>
        <w:t>2</w:t>
      </w:r>
      <w:r>
        <w:rPr>
          <w:rFonts w:ascii="VCPFRX+FZLTSK--GBK1-0" w:hAnsi="VCPFRX+FZLTSK--GBK1-0" w:hint="eastAsia"/>
          <w:sz w:val="21"/>
          <w:szCs w:val="21"/>
        </w:rPr>
        <w:t>例，死亡率为</w:t>
      </w:r>
      <w:r>
        <w:rPr>
          <w:rFonts w:ascii="VCPFRX+FZLTSK--GBK1-0" w:hAnsi="VCPFRX+FZLTSK--GBK1-0" w:hint="eastAsia"/>
          <w:sz w:val="21"/>
          <w:szCs w:val="21"/>
        </w:rPr>
        <w:t>1</w:t>
      </w:r>
      <w:r w:rsidR="007D4FC9">
        <w:rPr>
          <w:rFonts w:ascii="VCPFRX+FZLTSK--GBK1-0" w:hAnsi="VCPFRX+FZLTSK--GBK1-0" w:hint="eastAsia"/>
          <w:sz w:val="21"/>
          <w:szCs w:val="21"/>
        </w:rPr>
        <w:t>6.7</w:t>
      </w:r>
      <w:r>
        <w:rPr>
          <w:rFonts w:ascii="VCPFRX+FZLTSK--GBK1-0" w:hAnsi="VCPFRX+FZLTSK--GBK1-0" w:hint="eastAsia"/>
          <w:sz w:val="21"/>
          <w:szCs w:val="21"/>
        </w:rPr>
        <w:t>%</w:t>
      </w:r>
      <w:r>
        <w:rPr>
          <w:rFonts w:ascii="VCPFRX+FZLTSK--GBK1-0" w:hAnsi="VCPFRX+FZLTSK--GBK1-0" w:hint="eastAsia"/>
          <w:sz w:val="21"/>
          <w:szCs w:val="21"/>
        </w:rPr>
        <w:t>，其余患者均病情好转转出</w:t>
      </w:r>
      <w:r>
        <w:rPr>
          <w:rFonts w:ascii="VCPFRX+FZLTSK--GBK1-0" w:hAnsi="VCPFRX+FZLTSK--GBK1-0" w:hint="eastAsia"/>
          <w:sz w:val="21"/>
          <w:szCs w:val="21"/>
        </w:rPr>
        <w:t>ICU</w:t>
      </w:r>
      <w:r>
        <w:rPr>
          <w:rFonts w:ascii="VCPFRX+FZLTSK--GBK1-0" w:hAnsi="VCPFRX+FZLTSK--GBK1-0" w:hint="eastAsia"/>
          <w:sz w:val="21"/>
          <w:szCs w:val="21"/>
        </w:rPr>
        <w:t>，好转率为</w:t>
      </w:r>
      <w:r w:rsidR="007D4FC9">
        <w:rPr>
          <w:rFonts w:ascii="VCPFRX+FZLTSK--GBK1-0" w:hAnsi="VCPFRX+FZLTSK--GBK1-0" w:hint="eastAsia"/>
          <w:sz w:val="21"/>
          <w:szCs w:val="21"/>
        </w:rPr>
        <w:t>83.3</w:t>
      </w:r>
      <w:r>
        <w:rPr>
          <w:rFonts w:ascii="VCPFRX+FZLTSK--GBK1-0" w:hAnsi="VCPFRX+FZLTSK--GBK1-0" w:hint="eastAsia"/>
          <w:sz w:val="21"/>
          <w:szCs w:val="21"/>
        </w:rPr>
        <w:t>%</w:t>
      </w:r>
      <w:r>
        <w:rPr>
          <w:rFonts w:ascii="VCPFRX+FZLTSK--GBK1-0" w:hAnsi="VCPFRX+FZLTSK--GBK1-0" w:hint="eastAsia"/>
          <w:sz w:val="21"/>
          <w:szCs w:val="21"/>
        </w:rPr>
        <w:t>。</w:t>
      </w:r>
      <w:r w:rsidR="00FE6FB0">
        <w:rPr>
          <w:rFonts w:ascii="VCPFRX+FZLTSK--GBK1-0" w:hAnsi="VCPFRX+FZLTSK--GBK1-0" w:hint="eastAsia"/>
          <w:sz w:val="21"/>
          <w:szCs w:val="21"/>
        </w:rPr>
        <w:t>所有蜂蛰伤患者血浆置换后溶血明显好转，</w:t>
      </w:r>
      <w:r w:rsidR="007B2E7D">
        <w:rPr>
          <w:rFonts w:ascii="VCPFRX+FZLTSK--GBK1-0" w:hAnsi="VCPFRX+FZLTSK--GBK1-0" w:hint="eastAsia"/>
          <w:sz w:val="21"/>
          <w:szCs w:val="21"/>
        </w:rPr>
        <w:t>酱油色尿</w:t>
      </w:r>
      <w:r w:rsidR="00FE6FB0">
        <w:rPr>
          <w:rFonts w:ascii="VCPFRX+FZLTSK--GBK1-0" w:hAnsi="VCPFRX+FZLTSK--GBK1-0" w:hint="eastAsia"/>
          <w:sz w:val="21"/>
          <w:szCs w:val="21"/>
        </w:rPr>
        <w:t>逐渐变清亮</w:t>
      </w:r>
      <w:r w:rsidR="007B3D6D">
        <w:rPr>
          <w:rFonts w:ascii="VCPFRX+FZLTSK--GBK1-0" w:hAnsi="VCPFRX+FZLTSK--GBK1-0" w:hint="eastAsia"/>
          <w:sz w:val="21"/>
          <w:szCs w:val="21"/>
        </w:rPr>
        <w:t>，</w:t>
      </w:r>
      <w:r>
        <w:rPr>
          <w:rFonts w:ascii="VCPFRX+FZLTSK--GBK1-0" w:hAnsi="VCPFRX+FZLTSK--GBK1-0" w:hint="eastAsia"/>
          <w:sz w:val="21"/>
          <w:szCs w:val="21"/>
        </w:rPr>
        <w:t>横纹肌溶解</w:t>
      </w:r>
      <w:r w:rsidR="007B3D6D">
        <w:rPr>
          <w:rFonts w:ascii="VCPFRX+FZLTSK--GBK1-0" w:hAnsi="VCPFRX+FZLTSK--GBK1-0" w:hint="eastAsia"/>
          <w:sz w:val="21"/>
          <w:szCs w:val="21"/>
        </w:rPr>
        <w:t>好转。</w:t>
      </w:r>
      <w:r w:rsidR="00D2368B">
        <w:rPr>
          <w:rFonts w:ascii="VCPFRX+FZLTSK--GBK1-0" w:hAnsi="VCPFRX+FZLTSK--GBK1-0" w:hint="eastAsia"/>
          <w:sz w:val="21"/>
          <w:szCs w:val="21"/>
        </w:rPr>
        <w:t>急性毒蕈中毒组血浆置换后呕吐、腹泻、乏力</w:t>
      </w:r>
      <w:r w:rsidR="000622CD">
        <w:rPr>
          <w:rFonts w:ascii="VCPFRX+FZLTSK--GBK1-0" w:hAnsi="VCPFRX+FZLTSK--GBK1-0" w:hint="eastAsia"/>
          <w:sz w:val="21"/>
          <w:szCs w:val="21"/>
        </w:rPr>
        <w:t>症状</w:t>
      </w:r>
      <w:r w:rsidR="004551D0">
        <w:rPr>
          <w:rFonts w:ascii="VCPFRX+FZLTSK--GBK1-0" w:hAnsi="VCPFRX+FZLTSK--GBK1-0" w:hint="eastAsia"/>
          <w:sz w:val="21"/>
          <w:szCs w:val="21"/>
        </w:rPr>
        <w:t>消失。急性有机磷中毒组</w:t>
      </w:r>
      <w:r w:rsidR="004551D0">
        <w:rPr>
          <w:rFonts w:ascii="VCPFRX+FZLTSK--GBK1-0" w:hAnsi="VCPFRX+FZLTSK--GBK1-0" w:hint="eastAsia"/>
          <w:sz w:val="21"/>
          <w:szCs w:val="21"/>
        </w:rPr>
        <w:t>1</w:t>
      </w:r>
      <w:r w:rsidR="004551D0">
        <w:rPr>
          <w:rFonts w:ascii="VCPFRX+FZLTSK--GBK1-0" w:hAnsi="VCPFRX+FZLTSK--GBK1-0" w:hint="eastAsia"/>
          <w:sz w:val="21"/>
          <w:szCs w:val="21"/>
        </w:rPr>
        <w:t>例因多器官功能衰竭而死亡，</w:t>
      </w:r>
      <w:r w:rsidR="004551D0">
        <w:rPr>
          <w:rFonts w:ascii="VCPFRX+FZLTSK--GBK1-0" w:hAnsi="VCPFRX+FZLTSK--GBK1-0" w:hint="eastAsia"/>
          <w:sz w:val="21"/>
          <w:szCs w:val="21"/>
        </w:rPr>
        <w:t>1</w:t>
      </w:r>
      <w:r w:rsidR="004551D0">
        <w:rPr>
          <w:rFonts w:ascii="VCPFRX+FZLTSK--GBK1-0" w:hAnsi="VCPFRX+FZLTSK--GBK1-0" w:hint="eastAsia"/>
          <w:sz w:val="21"/>
          <w:szCs w:val="21"/>
        </w:rPr>
        <w:t>例血浆置换后精神明显好转，中间综合征</w:t>
      </w:r>
      <w:r w:rsidR="00D2368B">
        <w:rPr>
          <w:rFonts w:ascii="VCPFRX+FZLTSK--GBK1-0" w:hAnsi="VCPFRX+FZLTSK--GBK1-0" w:hint="eastAsia"/>
          <w:sz w:val="21"/>
          <w:szCs w:val="21"/>
        </w:rPr>
        <w:t>症状消失</w:t>
      </w:r>
      <w:r>
        <w:rPr>
          <w:rFonts w:ascii="VCPFRX+FZLTSK--GBK1-0" w:hAnsi="VCPFRX+FZLTSK--GBK1-0" w:hint="eastAsia"/>
          <w:sz w:val="21"/>
          <w:szCs w:val="21"/>
        </w:rPr>
        <w:t>并</w:t>
      </w:r>
      <w:r w:rsidR="00D2368B">
        <w:rPr>
          <w:rFonts w:ascii="VCPFRX+FZLTSK--GBK1-0" w:hAnsi="VCPFRX+FZLTSK--GBK1-0" w:hint="eastAsia"/>
          <w:sz w:val="21"/>
          <w:szCs w:val="21"/>
        </w:rPr>
        <w:t>成功</w:t>
      </w:r>
      <w:r>
        <w:rPr>
          <w:rFonts w:ascii="VCPFRX+FZLTSK--GBK1-0" w:hAnsi="VCPFRX+FZLTSK--GBK1-0" w:hint="eastAsia"/>
          <w:sz w:val="21"/>
          <w:szCs w:val="21"/>
        </w:rPr>
        <w:t>脱机拔管</w:t>
      </w:r>
      <w:r w:rsidR="004551D0">
        <w:rPr>
          <w:rFonts w:ascii="VCPFRX+FZLTSK--GBK1-0" w:hAnsi="VCPFRX+FZLTSK--GBK1-0" w:hint="eastAsia"/>
          <w:sz w:val="21"/>
          <w:szCs w:val="21"/>
        </w:rPr>
        <w:t>。格林巴利综合征患者血浆置换后双下肢麻木无力症状消失。</w:t>
      </w:r>
    </w:p>
    <w:p w:rsidR="00557C0E" w:rsidRDefault="000E20E7" w:rsidP="00557C0E">
      <w:r w:rsidRPr="00FC0F67">
        <w:rPr>
          <w:rFonts w:hint="eastAsia"/>
          <w:b/>
          <w:lang w:val="zh-CN"/>
        </w:rPr>
        <w:t>表</w:t>
      </w:r>
      <w:r w:rsidRPr="00FC0F67">
        <w:rPr>
          <w:rFonts w:hint="eastAsia"/>
          <w:b/>
          <w:lang w:val="zh-CN"/>
        </w:rPr>
        <w:t>1</w:t>
      </w:r>
      <w:r w:rsidR="00C24EE9">
        <w:rPr>
          <w:rFonts w:hint="eastAsia"/>
          <w:lang w:val="zh-CN"/>
        </w:rPr>
        <w:t>：</w:t>
      </w:r>
      <w:r w:rsidR="00557C0E">
        <w:rPr>
          <w:rFonts w:hint="eastAsia"/>
          <w:lang w:val="zh-CN"/>
        </w:rPr>
        <w:t>蜂蛰伤组血浆置换前与血浆置换后各生化指标</w:t>
      </w:r>
    </w:p>
    <w:tbl>
      <w:tblPr>
        <w:tblStyle w:val="aa"/>
        <w:tblW w:w="5000" w:type="pct"/>
        <w:tblBorders>
          <w:left w:val="none" w:sz="0" w:space="0" w:color="auto"/>
          <w:right w:val="none" w:sz="0" w:space="0" w:color="auto"/>
          <w:insideH w:val="none" w:sz="0" w:space="0" w:color="auto"/>
          <w:insideV w:val="none" w:sz="0" w:space="0" w:color="auto"/>
        </w:tblBorders>
        <w:tblLook w:val="04A0"/>
      </w:tblPr>
      <w:tblGrid>
        <w:gridCol w:w="1837"/>
        <w:gridCol w:w="2619"/>
        <w:gridCol w:w="2226"/>
        <w:gridCol w:w="920"/>
        <w:gridCol w:w="920"/>
      </w:tblGrid>
      <w:tr w:rsidR="00AD0B14" w:rsidRPr="00AA1D48" w:rsidTr="00D337B9">
        <w:tc>
          <w:tcPr>
            <w:tcW w:w="1077" w:type="pct"/>
            <w:tcBorders>
              <w:top w:val="single" w:sz="4" w:space="0" w:color="auto"/>
              <w:bottom w:val="single" w:sz="4" w:space="0" w:color="auto"/>
            </w:tcBorders>
          </w:tcPr>
          <w:p w:rsidR="00AD0B14" w:rsidRPr="0090204A" w:rsidRDefault="00AD0B14" w:rsidP="00D337B9">
            <w:pPr>
              <w:jc w:val="center"/>
              <w:rPr>
                <w:rFonts w:asciiTheme="minorEastAsia" w:hAnsiTheme="minorEastAsia"/>
              </w:rPr>
            </w:pPr>
          </w:p>
        </w:tc>
        <w:tc>
          <w:tcPr>
            <w:tcW w:w="1536" w:type="pct"/>
            <w:tcBorders>
              <w:top w:val="single" w:sz="4" w:space="0" w:color="auto"/>
              <w:bottom w:val="single" w:sz="4" w:space="0" w:color="auto"/>
            </w:tcBorders>
          </w:tcPr>
          <w:p w:rsidR="00AD0B14" w:rsidRPr="0090204A" w:rsidRDefault="00AD0B14" w:rsidP="00D337B9">
            <w:pPr>
              <w:jc w:val="center"/>
              <w:rPr>
                <w:rFonts w:asciiTheme="minorEastAsia" w:hAnsiTheme="minorEastAsia"/>
              </w:rPr>
            </w:pPr>
            <w:r w:rsidRPr="0090204A">
              <w:rPr>
                <w:rFonts w:asciiTheme="minorEastAsia" w:hAnsiTheme="minorEastAsia" w:hint="eastAsia"/>
              </w:rPr>
              <w:t>血浆置换前</w:t>
            </w:r>
          </w:p>
        </w:tc>
        <w:tc>
          <w:tcPr>
            <w:tcW w:w="1306" w:type="pct"/>
            <w:tcBorders>
              <w:top w:val="single" w:sz="4" w:space="0" w:color="auto"/>
              <w:bottom w:val="single" w:sz="4" w:space="0" w:color="auto"/>
            </w:tcBorders>
          </w:tcPr>
          <w:p w:rsidR="00AD0B14" w:rsidRPr="0090204A" w:rsidRDefault="00AD0B14" w:rsidP="00D337B9">
            <w:pPr>
              <w:jc w:val="center"/>
              <w:rPr>
                <w:rFonts w:asciiTheme="minorEastAsia" w:hAnsiTheme="minorEastAsia"/>
              </w:rPr>
            </w:pPr>
            <w:r w:rsidRPr="0090204A">
              <w:rPr>
                <w:rFonts w:asciiTheme="minorEastAsia" w:hAnsiTheme="minorEastAsia" w:hint="eastAsia"/>
              </w:rPr>
              <w:t>血浆置换后</w:t>
            </w:r>
          </w:p>
        </w:tc>
        <w:tc>
          <w:tcPr>
            <w:tcW w:w="540" w:type="pct"/>
            <w:tcBorders>
              <w:top w:val="single" w:sz="4" w:space="0" w:color="auto"/>
              <w:bottom w:val="single" w:sz="4" w:space="0" w:color="auto"/>
            </w:tcBorders>
          </w:tcPr>
          <w:p w:rsidR="00AD0B14" w:rsidRPr="00AA1D48" w:rsidRDefault="00AD0B14" w:rsidP="00D337B9">
            <w:pPr>
              <w:jc w:val="center"/>
              <w:rPr>
                <w:rFonts w:asciiTheme="minorEastAsia" w:hAnsiTheme="minorEastAsia"/>
                <w:i/>
              </w:rPr>
            </w:pPr>
            <w:r w:rsidRPr="00AA1D48">
              <w:rPr>
                <w:rFonts w:asciiTheme="minorEastAsia" w:hAnsiTheme="minorEastAsia" w:hint="eastAsia"/>
                <w:i/>
              </w:rPr>
              <w:t>t</w:t>
            </w:r>
          </w:p>
        </w:tc>
        <w:tc>
          <w:tcPr>
            <w:tcW w:w="540" w:type="pct"/>
            <w:tcBorders>
              <w:top w:val="single" w:sz="4" w:space="0" w:color="auto"/>
              <w:bottom w:val="single" w:sz="4" w:space="0" w:color="auto"/>
            </w:tcBorders>
          </w:tcPr>
          <w:p w:rsidR="00AD0B14" w:rsidRPr="00AA1D48" w:rsidRDefault="00AD0B14" w:rsidP="00D337B9">
            <w:pPr>
              <w:jc w:val="center"/>
              <w:rPr>
                <w:rFonts w:asciiTheme="minorEastAsia" w:hAnsiTheme="minorEastAsia"/>
                <w:i/>
              </w:rPr>
            </w:pPr>
            <w:r w:rsidRPr="00AA1D48">
              <w:rPr>
                <w:rFonts w:asciiTheme="minorEastAsia" w:hAnsiTheme="minorEastAsia" w:hint="eastAsia"/>
                <w:i/>
              </w:rPr>
              <w:t>P</w:t>
            </w:r>
          </w:p>
        </w:tc>
      </w:tr>
      <w:tr w:rsidR="00AD0B14" w:rsidRPr="0090204A" w:rsidTr="00D337B9">
        <w:tc>
          <w:tcPr>
            <w:tcW w:w="1077" w:type="pct"/>
            <w:tcBorders>
              <w:top w:val="single" w:sz="4" w:space="0" w:color="auto"/>
            </w:tcBorders>
            <w:vAlign w:val="bottom"/>
          </w:tcPr>
          <w:p w:rsidR="00AD0B14" w:rsidRPr="0090204A" w:rsidRDefault="00AD0B14" w:rsidP="00D337B9">
            <w:pPr>
              <w:jc w:val="center"/>
              <w:rPr>
                <w:rFonts w:asciiTheme="minorEastAsia" w:hAnsiTheme="minorEastAsia" w:cs="宋体"/>
                <w:szCs w:val="21"/>
              </w:rPr>
            </w:pPr>
            <w:r w:rsidRPr="0090204A">
              <w:rPr>
                <w:rFonts w:asciiTheme="minorEastAsia" w:hAnsiTheme="minorEastAsia"/>
                <w:szCs w:val="21"/>
              </w:rPr>
              <w:t>ALT</w:t>
            </w:r>
            <w:r w:rsidRPr="0090204A">
              <w:rPr>
                <w:rFonts w:asciiTheme="minorEastAsia" w:hAnsiTheme="minorEastAsia" w:hint="eastAsia"/>
                <w:szCs w:val="21"/>
              </w:rPr>
              <w:t>（</w:t>
            </w:r>
            <w:r w:rsidRPr="0090204A">
              <w:rPr>
                <w:rFonts w:asciiTheme="minorEastAsia" w:hAnsiTheme="minorEastAsia"/>
                <w:szCs w:val="21"/>
              </w:rPr>
              <w:t>U/L</w:t>
            </w:r>
            <w:r w:rsidRPr="0090204A">
              <w:rPr>
                <w:rFonts w:asciiTheme="minorEastAsia" w:hAnsiTheme="minorEastAsia" w:hint="eastAsia"/>
                <w:szCs w:val="21"/>
              </w:rPr>
              <w:t>）</w:t>
            </w:r>
          </w:p>
        </w:tc>
        <w:tc>
          <w:tcPr>
            <w:tcW w:w="1536" w:type="pct"/>
            <w:tcBorders>
              <w:top w:val="single" w:sz="4" w:space="0" w:color="auto"/>
            </w:tcBorders>
            <w:vAlign w:val="bottom"/>
          </w:tcPr>
          <w:p w:rsidR="00AD0B14" w:rsidRPr="0090204A" w:rsidRDefault="00AD0B14" w:rsidP="00D337B9">
            <w:pPr>
              <w:jc w:val="center"/>
              <w:rPr>
                <w:rFonts w:asciiTheme="minorEastAsia" w:hAnsiTheme="minorEastAsia" w:cs="宋体"/>
                <w:sz w:val="24"/>
                <w:szCs w:val="24"/>
              </w:rPr>
            </w:pPr>
            <w:r>
              <w:rPr>
                <w:rFonts w:asciiTheme="minorEastAsia" w:hAnsiTheme="minorEastAsia" w:hint="eastAsia"/>
              </w:rPr>
              <w:t>892.67</w:t>
            </w:r>
            <w:r w:rsidRPr="0090204A">
              <w:rPr>
                <w:rFonts w:asciiTheme="minorEastAsia" w:hAnsiTheme="minorEastAsia" w:hint="eastAsia"/>
              </w:rPr>
              <w:t>±</w:t>
            </w:r>
            <w:r>
              <w:rPr>
                <w:rFonts w:asciiTheme="minorEastAsia" w:hAnsiTheme="minorEastAsia" w:hint="eastAsia"/>
              </w:rPr>
              <w:t>306.36</w:t>
            </w:r>
          </w:p>
        </w:tc>
        <w:tc>
          <w:tcPr>
            <w:tcW w:w="1306" w:type="pct"/>
            <w:tcBorders>
              <w:top w:val="single" w:sz="4" w:space="0" w:color="auto"/>
            </w:tcBorders>
            <w:vAlign w:val="bottom"/>
          </w:tcPr>
          <w:p w:rsidR="00AD0B14" w:rsidRPr="0090204A" w:rsidRDefault="00AD0B14" w:rsidP="00D337B9">
            <w:pPr>
              <w:jc w:val="center"/>
              <w:rPr>
                <w:rFonts w:asciiTheme="minorEastAsia" w:hAnsiTheme="minorEastAsia" w:cs="宋体"/>
                <w:sz w:val="24"/>
                <w:szCs w:val="24"/>
              </w:rPr>
            </w:pPr>
            <w:r>
              <w:rPr>
                <w:rFonts w:asciiTheme="minorEastAsia" w:hAnsiTheme="minorEastAsia" w:hint="eastAsia"/>
              </w:rPr>
              <w:t>22.00</w:t>
            </w:r>
            <w:r w:rsidRPr="0090204A">
              <w:rPr>
                <w:rFonts w:asciiTheme="minorEastAsia" w:hAnsiTheme="minorEastAsia" w:hint="eastAsia"/>
              </w:rPr>
              <w:t>±</w:t>
            </w:r>
            <w:r>
              <w:rPr>
                <w:rFonts w:asciiTheme="minorEastAsia" w:hAnsiTheme="minorEastAsia" w:hint="eastAsia"/>
              </w:rPr>
              <w:t>16.52</w:t>
            </w:r>
          </w:p>
        </w:tc>
        <w:tc>
          <w:tcPr>
            <w:tcW w:w="540" w:type="pct"/>
            <w:tcBorders>
              <w:top w:val="single" w:sz="4" w:space="0" w:color="auto"/>
            </w:tcBorders>
          </w:tcPr>
          <w:p w:rsidR="00AD0B14" w:rsidRPr="0090204A" w:rsidRDefault="00AD0B14" w:rsidP="00D337B9">
            <w:pPr>
              <w:jc w:val="center"/>
              <w:rPr>
                <w:rFonts w:asciiTheme="minorEastAsia" w:hAnsiTheme="minorEastAsia" w:cs="宋体"/>
                <w:color w:val="000000"/>
                <w:szCs w:val="21"/>
              </w:rPr>
            </w:pPr>
            <w:r>
              <w:rPr>
                <w:rFonts w:asciiTheme="minorEastAsia" w:hAnsiTheme="minorEastAsia" w:hint="eastAsia"/>
                <w:color w:val="000000"/>
                <w:szCs w:val="21"/>
              </w:rPr>
              <w:t>5.174</w:t>
            </w:r>
          </w:p>
        </w:tc>
        <w:tc>
          <w:tcPr>
            <w:tcW w:w="540" w:type="pct"/>
            <w:tcBorders>
              <w:top w:val="single" w:sz="4" w:space="0" w:color="auto"/>
            </w:tcBorders>
          </w:tcPr>
          <w:p w:rsidR="00AD0B14" w:rsidRPr="0090204A" w:rsidRDefault="00AD0B14" w:rsidP="00D337B9">
            <w:pPr>
              <w:jc w:val="center"/>
              <w:rPr>
                <w:rFonts w:asciiTheme="minorEastAsia" w:hAnsiTheme="minorEastAsia" w:cs="宋体"/>
                <w:color w:val="000000"/>
                <w:szCs w:val="21"/>
              </w:rPr>
            </w:pPr>
            <w:r w:rsidRPr="0090204A">
              <w:rPr>
                <w:rFonts w:asciiTheme="minorEastAsia" w:hAnsiTheme="minorEastAsia" w:hint="eastAsia"/>
                <w:color w:val="000000"/>
                <w:szCs w:val="21"/>
              </w:rPr>
              <w:t>0.</w:t>
            </w:r>
            <w:r>
              <w:rPr>
                <w:rFonts w:asciiTheme="minorEastAsia" w:hAnsiTheme="minorEastAsia" w:hint="eastAsia"/>
                <w:color w:val="000000"/>
                <w:szCs w:val="21"/>
              </w:rPr>
              <w:t>035</w:t>
            </w:r>
          </w:p>
        </w:tc>
      </w:tr>
      <w:tr w:rsidR="00AD0B14" w:rsidRPr="0090204A" w:rsidTr="00D337B9">
        <w:tc>
          <w:tcPr>
            <w:tcW w:w="1077" w:type="pct"/>
            <w:vAlign w:val="bottom"/>
          </w:tcPr>
          <w:p w:rsidR="00AD0B14" w:rsidRPr="0090204A" w:rsidRDefault="00AD0B14" w:rsidP="00D337B9">
            <w:pPr>
              <w:jc w:val="center"/>
              <w:rPr>
                <w:rFonts w:asciiTheme="minorEastAsia" w:hAnsiTheme="minorEastAsia" w:cs="宋体"/>
                <w:szCs w:val="21"/>
              </w:rPr>
            </w:pPr>
            <w:r w:rsidRPr="0090204A">
              <w:rPr>
                <w:rFonts w:asciiTheme="minorEastAsia" w:hAnsiTheme="minorEastAsia"/>
                <w:szCs w:val="21"/>
              </w:rPr>
              <w:t>AST</w:t>
            </w:r>
            <w:r w:rsidRPr="0090204A">
              <w:rPr>
                <w:rFonts w:asciiTheme="minorEastAsia" w:hAnsiTheme="minorEastAsia" w:hint="eastAsia"/>
                <w:szCs w:val="21"/>
              </w:rPr>
              <w:t>（</w:t>
            </w:r>
            <w:r w:rsidRPr="0090204A">
              <w:rPr>
                <w:rFonts w:asciiTheme="minorEastAsia" w:hAnsiTheme="minorEastAsia"/>
                <w:szCs w:val="21"/>
              </w:rPr>
              <w:t>U/L</w:t>
            </w:r>
            <w:r w:rsidRPr="0090204A">
              <w:rPr>
                <w:rFonts w:asciiTheme="minorEastAsia" w:hAnsiTheme="minorEastAsia" w:hint="eastAsia"/>
                <w:szCs w:val="21"/>
              </w:rPr>
              <w:t>）</w:t>
            </w:r>
          </w:p>
        </w:tc>
        <w:tc>
          <w:tcPr>
            <w:tcW w:w="1536" w:type="pct"/>
            <w:vAlign w:val="bottom"/>
          </w:tcPr>
          <w:p w:rsidR="00AD0B14" w:rsidRPr="0090204A" w:rsidRDefault="00AD0B14" w:rsidP="00D337B9">
            <w:pPr>
              <w:jc w:val="center"/>
              <w:rPr>
                <w:rFonts w:asciiTheme="minorEastAsia" w:hAnsiTheme="minorEastAsia" w:cs="宋体"/>
                <w:sz w:val="24"/>
                <w:szCs w:val="24"/>
              </w:rPr>
            </w:pPr>
            <w:r>
              <w:rPr>
                <w:rFonts w:asciiTheme="minorEastAsia" w:hAnsiTheme="minorEastAsia" w:hint="eastAsia"/>
              </w:rPr>
              <w:t>2270.33</w:t>
            </w:r>
            <w:r w:rsidRPr="0090204A">
              <w:rPr>
                <w:rFonts w:asciiTheme="minorEastAsia" w:hAnsiTheme="minorEastAsia" w:hint="eastAsia"/>
              </w:rPr>
              <w:t>±</w:t>
            </w:r>
            <w:r>
              <w:rPr>
                <w:rFonts w:asciiTheme="minorEastAsia" w:hAnsiTheme="minorEastAsia" w:hint="eastAsia"/>
              </w:rPr>
              <w:t>851.18</w:t>
            </w:r>
          </w:p>
        </w:tc>
        <w:tc>
          <w:tcPr>
            <w:tcW w:w="1306" w:type="pct"/>
            <w:vAlign w:val="bottom"/>
          </w:tcPr>
          <w:p w:rsidR="00AD0B14" w:rsidRPr="0090204A" w:rsidRDefault="00AD0B14" w:rsidP="00D337B9">
            <w:pPr>
              <w:jc w:val="center"/>
              <w:rPr>
                <w:rFonts w:asciiTheme="minorEastAsia" w:hAnsiTheme="minorEastAsia" w:cs="宋体"/>
                <w:sz w:val="24"/>
                <w:szCs w:val="24"/>
              </w:rPr>
            </w:pPr>
            <w:r>
              <w:rPr>
                <w:rFonts w:asciiTheme="minorEastAsia" w:hAnsiTheme="minorEastAsia" w:hint="eastAsia"/>
              </w:rPr>
              <w:t>51.67</w:t>
            </w:r>
            <w:r w:rsidRPr="0090204A">
              <w:rPr>
                <w:rFonts w:asciiTheme="minorEastAsia" w:hAnsiTheme="minorEastAsia" w:hint="eastAsia"/>
              </w:rPr>
              <w:t>±</w:t>
            </w:r>
            <w:r>
              <w:rPr>
                <w:rFonts w:asciiTheme="minorEastAsia" w:hAnsiTheme="minorEastAsia" w:hint="eastAsia"/>
              </w:rPr>
              <w:t>35.56</w:t>
            </w:r>
          </w:p>
        </w:tc>
        <w:tc>
          <w:tcPr>
            <w:tcW w:w="540" w:type="pct"/>
          </w:tcPr>
          <w:p w:rsidR="00AD0B14" w:rsidRPr="0090204A" w:rsidRDefault="00AD0B14" w:rsidP="00D337B9">
            <w:pPr>
              <w:jc w:val="center"/>
              <w:rPr>
                <w:rFonts w:asciiTheme="minorEastAsia" w:hAnsiTheme="minorEastAsia" w:cs="宋体"/>
                <w:color w:val="000000"/>
                <w:szCs w:val="21"/>
              </w:rPr>
            </w:pPr>
            <w:r>
              <w:rPr>
                <w:rFonts w:asciiTheme="minorEastAsia" w:hAnsiTheme="minorEastAsia" w:hint="eastAsia"/>
                <w:color w:val="000000"/>
                <w:szCs w:val="21"/>
              </w:rPr>
              <w:t>4.686</w:t>
            </w:r>
          </w:p>
        </w:tc>
        <w:tc>
          <w:tcPr>
            <w:tcW w:w="540" w:type="pct"/>
          </w:tcPr>
          <w:p w:rsidR="00AD0B14" w:rsidRPr="0090204A" w:rsidRDefault="00AD0B14" w:rsidP="00D337B9">
            <w:pPr>
              <w:jc w:val="center"/>
              <w:rPr>
                <w:rFonts w:asciiTheme="minorEastAsia" w:hAnsiTheme="minorEastAsia" w:cs="宋体"/>
                <w:color w:val="000000"/>
                <w:szCs w:val="21"/>
              </w:rPr>
            </w:pPr>
            <w:r w:rsidRPr="0090204A">
              <w:rPr>
                <w:rFonts w:asciiTheme="minorEastAsia" w:hAnsiTheme="minorEastAsia" w:hint="eastAsia"/>
                <w:color w:val="000000"/>
                <w:szCs w:val="21"/>
              </w:rPr>
              <w:t>0.</w:t>
            </w:r>
            <w:r>
              <w:rPr>
                <w:rFonts w:asciiTheme="minorEastAsia" w:hAnsiTheme="minorEastAsia" w:hint="eastAsia"/>
                <w:color w:val="000000"/>
                <w:szCs w:val="21"/>
              </w:rPr>
              <w:t>043</w:t>
            </w:r>
          </w:p>
        </w:tc>
      </w:tr>
      <w:tr w:rsidR="00AD0B14" w:rsidRPr="0090204A" w:rsidTr="00D337B9">
        <w:tc>
          <w:tcPr>
            <w:tcW w:w="1077" w:type="pct"/>
            <w:vAlign w:val="bottom"/>
          </w:tcPr>
          <w:p w:rsidR="00AD0B14" w:rsidRPr="0090204A" w:rsidRDefault="00AD0B14" w:rsidP="00D337B9">
            <w:pPr>
              <w:jc w:val="center"/>
              <w:rPr>
                <w:rFonts w:asciiTheme="minorEastAsia" w:hAnsiTheme="minorEastAsia" w:cs="宋体"/>
                <w:szCs w:val="21"/>
              </w:rPr>
            </w:pPr>
            <w:r w:rsidRPr="0090204A">
              <w:rPr>
                <w:rFonts w:asciiTheme="minorEastAsia" w:hAnsiTheme="minorEastAsia"/>
                <w:szCs w:val="21"/>
              </w:rPr>
              <w:lastRenderedPageBreak/>
              <w:t>BUN(mmol/L)</w:t>
            </w:r>
          </w:p>
        </w:tc>
        <w:tc>
          <w:tcPr>
            <w:tcW w:w="1536" w:type="pct"/>
            <w:vAlign w:val="bottom"/>
          </w:tcPr>
          <w:p w:rsidR="00AD0B14" w:rsidRPr="0090204A" w:rsidRDefault="00AD0B14" w:rsidP="00D337B9">
            <w:pPr>
              <w:jc w:val="center"/>
              <w:rPr>
                <w:rFonts w:asciiTheme="minorEastAsia" w:hAnsiTheme="minorEastAsia" w:cs="宋体"/>
                <w:sz w:val="24"/>
                <w:szCs w:val="24"/>
              </w:rPr>
            </w:pPr>
            <w:r w:rsidRPr="0090204A">
              <w:rPr>
                <w:rFonts w:asciiTheme="minorEastAsia" w:hAnsiTheme="minorEastAsia" w:hint="eastAsia"/>
              </w:rPr>
              <w:t>11.15±2.32</w:t>
            </w:r>
          </w:p>
        </w:tc>
        <w:tc>
          <w:tcPr>
            <w:tcW w:w="1306" w:type="pct"/>
            <w:vAlign w:val="bottom"/>
          </w:tcPr>
          <w:p w:rsidR="00AD0B14" w:rsidRPr="0090204A" w:rsidRDefault="00AD0B14" w:rsidP="00D337B9">
            <w:pPr>
              <w:jc w:val="center"/>
              <w:rPr>
                <w:rFonts w:asciiTheme="minorEastAsia" w:hAnsiTheme="minorEastAsia" w:cs="宋体"/>
                <w:sz w:val="24"/>
                <w:szCs w:val="24"/>
              </w:rPr>
            </w:pPr>
            <w:r w:rsidRPr="0090204A">
              <w:rPr>
                <w:rFonts w:asciiTheme="minorEastAsia" w:hAnsiTheme="minorEastAsia" w:hint="eastAsia"/>
              </w:rPr>
              <w:t>9.7</w:t>
            </w:r>
            <w:r>
              <w:rPr>
                <w:rFonts w:asciiTheme="minorEastAsia" w:hAnsiTheme="minorEastAsia" w:hint="eastAsia"/>
              </w:rPr>
              <w:t>0</w:t>
            </w:r>
            <w:r w:rsidRPr="0090204A">
              <w:rPr>
                <w:rFonts w:asciiTheme="minorEastAsia" w:hAnsiTheme="minorEastAsia" w:hint="eastAsia"/>
              </w:rPr>
              <w:t>±1.65</w:t>
            </w:r>
          </w:p>
        </w:tc>
        <w:tc>
          <w:tcPr>
            <w:tcW w:w="540" w:type="pct"/>
          </w:tcPr>
          <w:p w:rsidR="00AD0B14" w:rsidRPr="0090204A" w:rsidRDefault="00AD0B14" w:rsidP="00D337B9">
            <w:pPr>
              <w:jc w:val="center"/>
              <w:rPr>
                <w:rFonts w:asciiTheme="minorEastAsia" w:hAnsiTheme="minorEastAsia" w:cs="宋体"/>
                <w:color w:val="000000"/>
                <w:szCs w:val="21"/>
              </w:rPr>
            </w:pPr>
            <w:r w:rsidRPr="0090204A">
              <w:rPr>
                <w:rFonts w:asciiTheme="minorEastAsia" w:hAnsiTheme="minorEastAsia" w:hint="eastAsia"/>
                <w:color w:val="000000"/>
                <w:szCs w:val="21"/>
              </w:rPr>
              <w:t>0.762</w:t>
            </w:r>
          </w:p>
        </w:tc>
        <w:tc>
          <w:tcPr>
            <w:tcW w:w="540" w:type="pct"/>
          </w:tcPr>
          <w:p w:rsidR="00AD0B14" w:rsidRPr="0090204A" w:rsidRDefault="00AD0B14" w:rsidP="00D337B9">
            <w:pPr>
              <w:jc w:val="center"/>
              <w:rPr>
                <w:rFonts w:asciiTheme="minorEastAsia" w:hAnsiTheme="minorEastAsia" w:cs="宋体"/>
                <w:color w:val="000000"/>
                <w:szCs w:val="21"/>
              </w:rPr>
            </w:pPr>
            <w:r w:rsidRPr="0090204A">
              <w:rPr>
                <w:rFonts w:asciiTheme="minorEastAsia" w:hAnsiTheme="minorEastAsia" w:hint="eastAsia"/>
                <w:color w:val="000000"/>
                <w:szCs w:val="21"/>
              </w:rPr>
              <w:t>0.526</w:t>
            </w:r>
          </w:p>
        </w:tc>
      </w:tr>
      <w:tr w:rsidR="00AD0B14" w:rsidRPr="0090204A" w:rsidTr="00D337B9">
        <w:tc>
          <w:tcPr>
            <w:tcW w:w="1077" w:type="pct"/>
            <w:vAlign w:val="bottom"/>
          </w:tcPr>
          <w:p w:rsidR="00AD0B14" w:rsidRPr="0090204A" w:rsidRDefault="00AD0B14" w:rsidP="00D337B9">
            <w:pPr>
              <w:jc w:val="center"/>
              <w:rPr>
                <w:rFonts w:asciiTheme="minorEastAsia" w:hAnsiTheme="minorEastAsia" w:cs="宋体"/>
                <w:szCs w:val="21"/>
              </w:rPr>
            </w:pPr>
            <w:r w:rsidRPr="0090204A">
              <w:rPr>
                <w:rFonts w:asciiTheme="minorEastAsia" w:hAnsiTheme="minorEastAsia"/>
                <w:szCs w:val="21"/>
              </w:rPr>
              <w:t>Cr</w:t>
            </w:r>
            <w:r w:rsidRPr="0090204A">
              <w:rPr>
                <w:rFonts w:asciiTheme="minorEastAsia" w:hAnsiTheme="minorEastAsia" w:hint="eastAsia"/>
                <w:szCs w:val="21"/>
              </w:rPr>
              <w:t>（</w:t>
            </w:r>
            <w:r w:rsidRPr="0090204A">
              <w:rPr>
                <w:rFonts w:asciiTheme="minorEastAsia" w:hAnsiTheme="minorEastAsia"/>
                <w:szCs w:val="21"/>
              </w:rPr>
              <w:t>umol/L</w:t>
            </w:r>
            <w:r w:rsidRPr="0090204A">
              <w:rPr>
                <w:rFonts w:asciiTheme="minorEastAsia" w:hAnsiTheme="minorEastAsia" w:hint="eastAsia"/>
                <w:szCs w:val="21"/>
              </w:rPr>
              <w:t>）</w:t>
            </w:r>
          </w:p>
        </w:tc>
        <w:tc>
          <w:tcPr>
            <w:tcW w:w="1536" w:type="pct"/>
            <w:vAlign w:val="bottom"/>
          </w:tcPr>
          <w:p w:rsidR="00AD0B14" w:rsidRPr="0090204A" w:rsidRDefault="00AD0B14" w:rsidP="00D337B9">
            <w:pPr>
              <w:jc w:val="center"/>
              <w:rPr>
                <w:rFonts w:asciiTheme="minorEastAsia" w:hAnsiTheme="minorEastAsia" w:cs="宋体"/>
                <w:sz w:val="24"/>
                <w:szCs w:val="24"/>
              </w:rPr>
            </w:pPr>
            <w:r w:rsidRPr="0090204A">
              <w:rPr>
                <w:rFonts w:asciiTheme="minorEastAsia" w:hAnsiTheme="minorEastAsia" w:hint="eastAsia"/>
              </w:rPr>
              <w:t>141.73±64.02</w:t>
            </w:r>
          </w:p>
        </w:tc>
        <w:tc>
          <w:tcPr>
            <w:tcW w:w="1306" w:type="pct"/>
            <w:vAlign w:val="bottom"/>
          </w:tcPr>
          <w:p w:rsidR="00AD0B14" w:rsidRPr="0090204A" w:rsidRDefault="00AD0B14" w:rsidP="00D337B9">
            <w:pPr>
              <w:jc w:val="center"/>
              <w:rPr>
                <w:rFonts w:asciiTheme="minorEastAsia" w:hAnsiTheme="minorEastAsia" w:cs="宋体"/>
                <w:sz w:val="24"/>
                <w:szCs w:val="24"/>
              </w:rPr>
            </w:pPr>
            <w:r w:rsidRPr="0090204A">
              <w:rPr>
                <w:rFonts w:asciiTheme="minorEastAsia" w:hAnsiTheme="minorEastAsia" w:hint="eastAsia"/>
              </w:rPr>
              <w:t>12</w:t>
            </w:r>
            <w:r>
              <w:rPr>
                <w:rFonts w:asciiTheme="minorEastAsia" w:hAnsiTheme="minorEastAsia" w:hint="eastAsia"/>
              </w:rPr>
              <w:t>2.33</w:t>
            </w:r>
            <w:r w:rsidRPr="0090204A">
              <w:rPr>
                <w:rFonts w:asciiTheme="minorEastAsia" w:hAnsiTheme="minorEastAsia" w:hint="eastAsia"/>
              </w:rPr>
              <w:t>±</w:t>
            </w:r>
            <w:r>
              <w:rPr>
                <w:rFonts w:asciiTheme="minorEastAsia" w:hAnsiTheme="minorEastAsia" w:hint="eastAsia"/>
              </w:rPr>
              <w:t>69.19</w:t>
            </w:r>
          </w:p>
        </w:tc>
        <w:tc>
          <w:tcPr>
            <w:tcW w:w="540" w:type="pct"/>
          </w:tcPr>
          <w:p w:rsidR="00AD0B14" w:rsidRPr="0090204A" w:rsidRDefault="00AD0B14" w:rsidP="00D337B9">
            <w:pPr>
              <w:jc w:val="center"/>
              <w:rPr>
                <w:rFonts w:asciiTheme="minorEastAsia" w:hAnsiTheme="minorEastAsia" w:cs="宋体"/>
                <w:color w:val="000000"/>
                <w:szCs w:val="21"/>
              </w:rPr>
            </w:pPr>
            <w:r>
              <w:rPr>
                <w:rFonts w:asciiTheme="minorEastAsia" w:hAnsiTheme="minorEastAsia" w:hint="eastAsia"/>
                <w:color w:val="000000"/>
                <w:szCs w:val="21"/>
              </w:rPr>
              <w:t>6.326</w:t>
            </w:r>
          </w:p>
        </w:tc>
        <w:tc>
          <w:tcPr>
            <w:tcW w:w="540" w:type="pct"/>
          </w:tcPr>
          <w:p w:rsidR="00AD0B14" w:rsidRPr="0090204A" w:rsidRDefault="00AD0B14" w:rsidP="00D337B9">
            <w:pPr>
              <w:jc w:val="center"/>
              <w:rPr>
                <w:rFonts w:asciiTheme="minorEastAsia" w:hAnsiTheme="minorEastAsia" w:cs="宋体"/>
                <w:color w:val="000000"/>
                <w:szCs w:val="21"/>
              </w:rPr>
            </w:pPr>
            <w:r w:rsidRPr="0090204A">
              <w:rPr>
                <w:rFonts w:asciiTheme="minorEastAsia" w:hAnsiTheme="minorEastAsia" w:hint="eastAsia"/>
                <w:color w:val="000000"/>
                <w:szCs w:val="21"/>
              </w:rPr>
              <w:t>0.0</w:t>
            </w:r>
            <w:r>
              <w:rPr>
                <w:rFonts w:asciiTheme="minorEastAsia" w:hAnsiTheme="minorEastAsia" w:hint="eastAsia"/>
                <w:color w:val="000000"/>
                <w:szCs w:val="21"/>
              </w:rPr>
              <w:t>24</w:t>
            </w:r>
          </w:p>
        </w:tc>
      </w:tr>
      <w:tr w:rsidR="00AD0B14" w:rsidRPr="0090204A" w:rsidTr="00D337B9">
        <w:tc>
          <w:tcPr>
            <w:tcW w:w="1077" w:type="pct"/>
            <w:vAlign w:val="bottom"/>
          </w:tcPr>
          <w:p w:rsidR="00AD0B14" w:rsidRPr="0090204A" w:rsidRDefault="00AD0B14" w:rsidP="00D337B9">
            <w:pPr>
              <w:jc w:val="center"/>
              <w:rPr>
                <w:rFonts w:asciiTheme="minorEastAsia" w:hAnsiTheme="minorEastAsia" w:cs="宋体"/>
                <w:szCs w:val="21"/>
              </w:rPr>
            </w:pPr>
            <w:r w:rsidRPr="0090204A">
              <w:rPr>
                <w:rFonts w:asciiTheme="minorEastAsia" w:hAnsiTheme="minorEastAsia"/>
                <w:szCs w:val="21"/>
              </w:rPr>
              <w:t>CK</w:t>
            </w:r>
            <w:r w:rsidRPr="0090204A">
              <w:rPr>
                <w:rFonts w:asciiTheme="minorEastAsia" w:hAnsiTheme="minorEastAsia" w:hint="eastAsia"/>
                <w:szCs w:val="21"/>
              </w:rPr>
              <w:t>（</w:t>
            </w:r>
            <w:r w:rsidRPr="0090204A">
              <w:rPr>
                <w:rFonts w:asciiTheme="minorEastAsia" w:hAnsiTheme="minorEastAsia"/>
                <w:szCs w:val="21"/>
              </w:rPr>
              <w:t>U/L</w:t>
            </w:r>
            <w:r w:rsidRPr="0090204A">
              <w:rPr>
                <w:rFonts w:asciiTheme="minorEastAsia" w:hAnsiTheme="minorEastAsia" w:hint="eastAsia"/>
                <w:szCs w:val="21"/>
              </w:rPr>
              <w:t>）</w:t>
            </w:r>
          </w:p>
        </w:tc>
        <w:tc>
          <w:tcPr>
            <w:tcW w:w="1536" w:type="pct"/>
            <w:vAlign w:val="bottom"/>
          </w:tcPr>
          <w:p w:rsidR="00AD0B14" w:rsidRPr="0090204A" w:rsidRDefault="00AD0B14" w:rsidP="00D337B9">
            <w:pPr>
              <w:jc w:val="center"/>
              <w:rPr>
                <w:rFonts w:asciiTheme="minorEastAsia" w:hAnsiTheme="minorEastAsia" w:cs="宋体"/>
                <w:sz w:val="24"/>
                <w:szCs w:val="24"/>
              </w:rPr>
            </w:pPr>
            <w:r>
              <w:rPr>
                <w:rFonts w:asciiTheme="minorEastAsia" w:hAnsiTheme="minorEastAsia" w:hint="eastAsia"/>
              </w:rPr>
              <w:t>21089.00</w:t>
            </w:r>
            <w:r w:rsidRPr="0090204A">
              <w:rPr>
                <w:rFonts w:asciiTheme="minorEastAsia" w:hAnsiTheme="minorEastAsia" w:hint="eastAsia"/>
              </w:rPr>
              <w:t>±</w:t>
            </w:r>
            <w:bookmarkStart w:id="0" w:name="_GoBack"/>
            <w:bookmarkEnd w:id="0"/>
            <w:r>
              <w:rPr>
                <w:rFonts w:asciiTheme="minorEastAsia" w:hAnsiTheme="minorEastAsia" w:hint="eastAsia"/>
              </w:rPr>
              <w:t>5278.52</w:t>
            </w:r>
          </w:p>
        </w:tc>
        <w:tc>
          <w:tcPr>
            <w:tcW w:w="1306" w:type="pct"/>
            <w:vAlign w:val="bottom"/>
          </w:tcPr>
          <w:p w:rsidR="00AD0B14" w:rsidRPr="0090204A" w:rsidRDefault="00AD0B14" w:rsidP="00D337B9">
            <w:pPr>
              <w:jc w:val="center"/>
              <w:rPr>
                <w:rFonts w:asciiTheme="minorEastAsia" w:hAnsiTheme="minorEastAsia" w:cs="宋体"/>
                <w:sz w:val="24"/>
                <w:szCs w:val="24"/>
              </w:rPr>
            </w:pPr>
            <w:r>
              <w:rPr>
                <w:rFonts w:asciiTheme="minorEastAsia" w:hAnsiTheme="minorEastAsia" w:hint="eastAsia"/>
              </w:rPr>
              <w:t>455.33</w:t>
            </w:r>
            <w:r w:rsidRPr="0090204A">
              <w:rPr>
                <w:rFonts w:asciiTheme="minorEastAsia" w:hAnsiTheme="minorEastAsia" w:hint="eastAsia"/>
              </w:rPr>
              <w:t>±</w:t>
            </w:r>
            <w:r>
              <w:rPr>
                <w:rFonts w:asciiTheme="minorEastAsia" w:hAnsiTheme="minorEastAsia" w:hint="eastAsia"/>
              </w:rPr>
              <w:t>177.29</w:t>
            </w:r>
          </w:p>
        </w:tc>
        <w:tc>
          <w:tcPr>
            <w:tcW w:w="540" w:type="pct"/>
          </w:tcPr>
          <w:p w:rsidR="00AD0B14" w:rsidRPr="0090204A" w:rsidRDefault="00AD0B14" w:rsidP="00D337B9">
            <w:pPr>
              <w:jc w:val="center"/>
              <w:rPr>
                <w:rFonts w:asciiTheme="minorEastAsia" w:hAnsiTheme="minorEastAsia" w:cs="宋体"/>
                <w:color w:val="000000"/>
                <w:szCs w:val="21"/>
              </w:rPr>
            </w:pPr>
            <w:r>
              <w:rPr>
                <w:rFonts w:asciiTheme="minorEastAsia" w:hAnsiTheme="minorEastAsia" w:cs="宋体" w:hint="eastAsia"/>
                <w:color w:val="000000"/>
                <w:szCs w:val="21"/>
              </w:rPr>
              <w:t>6.980</w:t>
            </w:r>
          </w:p>
        </w:tc>
        <w:tc>
          <w:tcPr>
            <w:tcW w:w="540" w:type="pct"/>
          </w:tcPr>
          <w:p w:rsidR="00AD0B14" w:rsidRPr="0090204A" w:rsidRDefault="00AD0B14" w:rsidP="00D337B9">
            <w:pPr>
              <w:jc w:val="center"/>
              <w:rPr>
                <w:rFonts w:asciiTheme="minorEastAsia" w:hAnsiTheme="minorEastAsia" w:cs="宋体"/>
                <w:color w:val="000000"/>
                <w:szCs w:val="21"/>
              </w:rPr>
            </w:pPr>
            <w:r>
              <w:rPr>
                <w:rFonts w:asciiTheme="minorEastAsia" w:hAnsiTheme="minorEastAsia" w:cs="宋体" w:hint="eastAsia"/>
                <w:color w:val="000000"/>
                <w:szCs w:val="21"/>
              </w:rPr>
              <w:t>0.020</w:t>
            </w:r>
          </w:p>
        </w:tc>
      </w:tr>
      <w:tr w:rsidR="00AD0B14" w:rsidRPr="0090204A" w:rsidTr="00D337B9">
        <w:tc>
          <w:tcPr>
            <w:tcW w:w="1077" w:type="pct"/>
            <w:vAlign w:val="bottom"/>
          </w:tcPr>
          <w:p w:rsidR="00AD0B14" w:rsidRPr="0090204A" w:rsidRDefault="00AD0B14" w:rsidP="00D337B9">
            <w:pPr>
              <w:jc w:val="center"/>
              <w:rPr>
                <w:rFonts w:asciiTheme="minorEastAsia" w:hAnsiTheme="minorEastAsia" w:cs="宋体"/>
                <w:szCs w:val="21"/>
              </w:rPr>
            </w:pPr>
            <w:r w:rsidRPr="0090204A">
              <w:rPr>
                <w:rFonts w:asciiTheme="minorEastAsia" w:hAnsiTheme="minorEastAsia"/>
                <w:szCs w:val="21"/>
              </w:rPr>
              <w:t>CK-MB</w:t>
            </w:r>
            <w:r w:rsidRPr="0090204A">
              <w:rPr>
                <w:rFonts w:asciiTheme="minorEastAsia" w:hAnsiTheme="minorEastAsia" w:hint="eastAsia"/>
                <w:szCs w:val="21"/>
              </w:rPr>
              <w:t>（</w:t>
            </w:r>
            <w:r w:rsidRPr="0090204A">
              <w:rPr>
                <w:rFonts w:asciiTheme="minorEastAsia" w:hAnsiTheme="minorEastAsia"/>
                <w:szCs w:val="21"/>
              </w:rPr>
              <w:t>U/L</w:t>
            </w:r>
            <w:r w:rsidRPr="0090204A">
              <w:rPr>
                <w:rFonts w:asciiTheme="minorEastAsia" w:hAnsiTheme="minorEastAsia" w:hint="eastAsia"/>
                <w:szCs w:val="21"/>
              </w:rPr>
              <w:t>）</w:t>
            </w:r>
          </w:p>
        </w:tc>
        <w:tc>
          <w:tcPr>
            <w:tcW w:w="1536" w:type="pct"/>
            <w:vAlign w:val="bottom"/>
          </w:tcPr>
          <w:p w:rsidR="00AD0B14" w:rsidRPr="0090204A" w:rsidRDefault="00AD0B14" w:rsidP="00D337B9">
            <w:pPr>
              <w:jc w:val="center"/>
              <w:rPr>
                <w:rFonts w:asciiTheme="minorEastAsia" w:hAnsiTheme="minorEastAsia" w:cs="宋体"/>
                <w:sz w:val="24"/>
                <w:szCs w:val="24"/>
              </w:rPr>
            </w:pPr>
            <w:r>
              <w:rPr>
                <w:rFonts w:asciiTheme="minorEastAsia" w:hAnsiTheme="minorEastAsia" w:hint="eastAsia"/>
              </w:rPr>
              <w:t>416.67</w:t>
            </w:r>
            <w:r w:rsidRPr="0090204A">
              <w:rPr>
                <w:rFonts w:asciiTheme="minorEastAsia" w:hAnsiTheme="minorEastAsia" w:hint="eastAsia"/>
              </w:rPr>
              <w:t>±</w:t>
            </w:r>
            <w:r>
              <w:rPr>
                <w:rFonts w:asciiTheme="minorEastAsia" w:hAnsiTheme="minorEastAsia" w:hint="eastAsia"/>
              </w:rPr>
              <w:t>145.33</w:t>
            </w:r>
          </w:p>
        </w:tc>
        <w:tc>
          <w:tcPr>
            <w:tcW w:w="1306" w:type="pct"/>
            <w:vAlign w:val="bottom"/>
          </w:tcPr>
          <w:p w:rsidR="00AD0B14" w:rsidRPr="0090204A" w:rsidRDefault="00AD0B14" w:rsidP="00D337B9">
            <w:pPr>
              <w:jc w:val="center"/>
              <w:rPr>
                <w:rFonts w:asciiTheme="minorEastAsia" w:hAnsiTheme="minorEastAsia" w:cs="宋体"/>
                <w:sz w:val="24"/>
                <w:szCs w:val="24"/>
              </w:rPr>
            </w:pPr>
            <w:r>
              <w:rPr>
                <w:rFonts w:asciiTheme="minorEastAsia" w:hAnsiTheme="minorEastAsia" w:hint="eastAsia"/>
              </w:rPr>
              <w:t>64.00</w:t>
            </w:r>
            <w:r w:rsidRPr="0090204A">
              <w:rPr>
                <w:rFonts w:asciiTheme="minorEastAsia" w:hAnsiTheme="minorEastAsia" w:hint="eastAsia"/>
              </w:rPr>
              <w:t>±</w:t>
            </w:r>
            <w:r>
              <w:rPr>
                <w:rFonts w:asciiTheme="minorEastAsia" w:hAnsiTheme="minorEastAsia" w:hint="eastAsia"/>
              </w:rPr>
              <w:t>48.66</w:t>
            </w:r>
          </w:p>
        </w:tc>
        <w:tc>
          <w:tcPr>
            <w:tcW w:w="540" w:type="pct"/>
          </w:tcPr>
          <w:p w:rsidR="00AD0B14" w:rsidRPr="0090204A" w:rsidRDefault="00AD0B14" w:rsidP="00D337B9">
            <w:pPr>
              <w:jc w:val="center"/>
              <w:rPr>
                <w:rFonts w:asciiTheme="minorEastAsia" w:hAnsiTheme="minorEastAsia" w:cs="宋体"/>
                <w:color w:val="000000"/>
                <w:szCs w:val="21"/>
              </w:rPr>
            </w:pPr>
            <w:r>
              <w:rPr>
                <w:rFonts w:asciiTheme="minorEastAsia" w:hAnsiTheme="minorEastAsia" w:cs="宋体" w:hint="eastAsia"/>
                <w:color w:val="000000"/>
                <w:szCs w:val="21"/>
              </w:rPr>
              <w:t>6.013</w:t>
            </w:r>
          </w:p>
        </w:tc>
        <w:tc>
          <w:tcPr>
            <w:tcW w:w="540" w:type="pct"/>
          </w:tcPr>
          <w:p w:rsidR="00AD0B14" w:rsidRPr="0090204A" w:rsidRDefault="00AD0B14" w:rsidP="00D337B9">
            <w:pPr>
              <w:jc w:val="center"/>
              <w:rPr>
                <w:rFonts w:asciiTheme="minorEastAsia" w:hAnsiTheme="minorEastAsia" w:cs="宋体"/>
                <w:color w:val="000000"/>
                <w:szCs w:val="21"/>
              </w:rPr>
            </w:pPr>
            <w:r>
              <w:rPr>
                <w:rFonts w:asciiTheme="minorEastAsia" w:hAnsiTheme="minorEastAsia" w:cs="宋体" w:hint="eastAsia"/>
                <w:color w:val="000000"/>
                <w:szCs w:val="21"/>
              </w:rPr>
              <w:t>0.027</w:t>
            </w:r>
          </w:p>
        </w:tc>
      </w:tr>
      <w:tr w:rsidR="00AD0B14" w:rsidRPr="0090204A" w:rsidTr="00D337B9">
        <w:tc>
          <w:tcPr>
            <w:tcW w:w="1077" w:type="pct"/>
            <w:vAlign w:val="bottom"/>
          </w:tcPr>
          <w:p w:rsidR="00AD0B14" w:rsidRPr="0090204A" w:rsidRDefault="00AD0B14" w:rsidP="00D337B9">
            <w:pPr>
              <w:jc w:val="center"/>
              <w:rPr>
                <w:rFonts w:asciiTheme="minorEastAsia" w:hAnsiTheme="minorEastAsia" w:cs="宋体"/>
                <w:szCs w:val="21"/>
              </w:rPr>
            </w:pPr>
            <w:r w:rsidRPr="0090204A">
              <w:rPr>
                <w:rFonts w:asciiTheme="minorEastAsia" w:hAnsiTheme="minorEastAsia"/>
                <w:szCs w:val="21"/>
              </w:rPr>
              <w:t>AMS</w:t>
            </w:r>
            <w:r w:rsidRPr="0090204A">
              <w:rPr>
                <w:rFonts w:asciiTheme="minorEastAsia" w:hAnsiTheme="minorEastAsia" w:hint="eastAsia"/>
                <w:szCs w:val="21"/>
              </w:rPr>
              <w:t>（</w:t>
            </w:r>
            <w:r w:rsidRPr="0090204A">
              <w:rPr>
                <w:rFonts w:asciiTheme="minorEastAsia" w:hAnsiTheme="minorEastAsia"/>
                <w:szCs w:val="21"/>
              </w:rPr>
              <w:t>U/L</w:t>
            </w:r>
            <w:r w:rsidRPr="0090204A">
              <w:rPr>
                <w:rFonts w:asciiTheme="minorEastAsia" w:hAnsiTheme="minorEastAsia" w:hint="eastAsia"/>
                <w:szCs w:val="21"/>
              </w:rPr>
              <w:t>）</w:t>
            </w:r>
          </w:p>
        </w:tc>
        <w:tc>
          <w:tcPr>
            <w:tcW w:w="1536" w:type="pct"/>
            <w:vAlign w:val="bottom"/>
          </w:tcPr>
          <w:p w:rsidR="00AD0B14" w:rsidRPr="0090204A" w:rsidRDefault="00AD0B14" w:rsidP="00D337B9">
            <w:pPr>
              <w:jc w:val="center"/>
              <w:rPr>
                <w:rFonts w:asciiTheme="minorEastAsia" w:hAnsiTheme="minorEastAsia" w:cs="宋体"/>
                <w:sz w:val="24"/>
                <w:szCs w:val="24"/>
              </w:rPr>
            </w:pPr>
            <w:r w:rsidRPr="0090204A">
              <w:rPr>
                <w:rFonts w:asciiTheme="minorEastAsia" w:hAnsiTheme="minorEastAsia" w:hint="eastAsia"/>
              </w:rPr>
              <w:t>735</w:t>
            </w:r>
            <w:r>
              <w:rPr>
                <w:rFonts w:asciiTheme="minorEastAsia" w:hAnsiTheme="minorEastAsia" w:hint="eastAsia"/>
              </w:rPr>
              <w:t>.00</w:t>
            </w:r>
            <w:r w:rsidRPr="0090204A">
              <w:rPr>
                <w:rFonts w:asciiTheme="minorEastAsia" w:hAnsiTheme="minorEastAsia" w:hint="eastAsia"/>
              </w:rPr>
              <w:t>±645.13</w:t>
            </w:r>
          </w:p>
        </w:tc>
        <w:tc>
          <w:tcPr>
            <w:tcW w:w="1306" w:type="pct"/>
            <w:vAlign w:val="bottom"/>
          </w:tcPr>
          <w:p w:rsidR="00AD0B14" w:rsidRPr="0090204A" w:rsidRDefault="00AD0B14" w:rsidP="00D337B9">
            <w:pPr>
              <w:jc w:val="center"/>
              <w:rPr>
                <w:rFonts w:asciiTheme="minorEastAsia" w:hAnsiTheme="minorEastAsia" w:cs="宋体"/>
                <w:sz w:val="24"/>
                <w:szCs w:val="24"/>
              </w:rPr>
            </w:pPr>
            <w:r w:rsidRPr="0090204A">
              <w:rPr>
                <w:rFonts w:asciiTheme="minorEastAsia" w:hAnsiTheme="minorEastAsia" w:hint="eastAsia"/>
              </w:rPr>
              <w:t>133</w:t>
            </w:r>
            <w:r>
              <w:rPr>
                <w:rFonts w:asciiTheme="minorEastAsia" w:hAnsiTheme="minorEastAsia" w:hint="eastAsia"/>
              </w:rPr>
              <w:t>.00</w:t>
            </w:r>
            <w:r w:rsidRPr="0090204A">
              <w:rPr>
                <w:rFonts w:asciiTheme="minorEastAsia" w:hAnsiTheme="minorEastAsia" w:hint="eastAsia"/>
              </w:rPr>
              <w:t>±115.72</w:t>
            </w:r>
          </w:p>
        </w:tc>
        <w:tc>
          <w:tcPr>
            <w:tcW w:w="540" w:type="pct"/>
          </w:tcPr>
          <w:p w:rsidR="00AD0B14" w:rsidRPr="0090204A" w:rsidRDefault="00AD0B14" w:rsidP="00D337B9">
            <w:pPr>
              <w:jc w:val="center"/>
              <w:rPr>
                <w:rFonts w:asciiTheme="minorEastAsia" w:hAnsiTheme="minorEastAsia" w:cs="宋体"/>
                <w:color w:val="000000"/>
                <w:szCs w:val="21"/>
              </w:rPr>
            </w:pPr>
            <w:r w:rsidRPr="0090204A">
              <w:rPr>
                <w:rFonts w:asciiTheme="minorEastAsia" w:hAnsiTheme="minorEastAsia" w:hint="eastAsia"/>
                <w:color w:val="000000"/>
                <w:szCs w:val="21"/>
              </w:rPr>
              <w:t>1.922</w:t>
            </w:r>
          </w:p>
        </w:tc>
        <w:tc>
          <w:tcPr>
            <w:tcW w:w="540" w:type="pct"/>
          </w:tcPr>
          <w:p w:rsidR="00AD0B14" w:rsidRPr="0090204A" w:rsidRDefault="00AD0B14" w:rsidP="00D337B9">
            <w:pPr>
              <w:jc w:val="center"/>
              <w:rPr>
                <w:rFonts w:asciiTheme="minorEastAsia" w:hAnsiTheme="minorEastAsia" w:cs="宋体"/>
                <w:color w:val="000000"/>
                <w:szCs w:val="21"/>
              </w:rPr>
            </w:pPr>
            <w:r w:rsidRPr="0090204A">
              <w:rPr>
                <w:rFonts w:asciiTheme="minorEastAsia" w:hAnsiTheme="minorEastAsia" w:hint="eastAsia"/>
                <w:color w:val="000000"/>
                <w:szCs w:val="21"/>
              </w:rPr>
              <w:t>0.195</w:t>
            </w:r>
          </w:p>
        </w:tc>
      </w:tr>
      <w:tr w:rsidR="00AD0B14" w:rsidRPr="0090204A" w:rsidTr="00D337B9">
        <w:tc>
          <w:tcPr>
            <w:tcW w:w="1077" w:type="pct"/>
            <w:vAlign w:val="bottom"/>
          </w:tcPr>
          <w:p w:rsidR="00AD0B14" w:rsidRPr="0090204A" w:rsidRDefault="00AD0B14" w:rsidP="00D337B9">
            <w:pPr>
              <w:jc w:val="center"/>
              <w:rPr>
                <w:rFonts w:asciiTheme="minorEastAsia" w:hAnsiTheme="minorEastAsia" w:cs="宋体"/>
                <w:szCs w:val="21"/>
              </w:rPr>
            </w:pPr>
            <w:r w:rsidRPr="0090204A">
              <w:rPr>
                <w:rFonts w:asciiTheme="minorEastAsia" w:hAnsiTheme="minorEastAsia"/>
                <w:szCs w:val="21"/>
              </w:rPr>
              <w:t>LDH</w:t>
            </w:r>
            <w:r w:rsidRPr="0090204A">
              <w:rPr>
                <w:rFonts w:asciiTheme="minorEastAsia" w:hAnsiTheme="minorEastAsia" w:hint="eastAsia"/>
                <w:szCs w:val="21"/>
              </w:rPr>
              <w:t>（</w:t>
            </w:r>
            <w:r w:rsidRPr="0090204A">
              <w:rPr>
                <w:rFonts w:asciiTheme="minorEastAsia" w:hAnsiTheme="minorEastAsia"/>
                <w:szCs w:val="21"/>
              </w:rPr>
              <w:t>U/L</w:t>
            </w:r>
            <w:r w:rsidRPr="0090204A">
              <w:rPr>
                <w:rFonts w:asciiTheme="minorEastAsia" w:hAnsiTheme="minorEastAsia" w:hint="eastAsia"/>
                <w:szCs w:val="21"/>
              </w:rPr>
              <w:t>）</w:t>
            </w:r>
          </w:p>
        </w:tc>
        <w:tc>
          <w:tcPr>
            <w:tcW w:w="1536" w:type="pct"/>
            <w:vAlign w:val="bottom"/>
          </w:tcPr>
          <w:p w:rsidR="00AD0B14" w:rsidRPr="0090204A" w:rsidRDefault="00AD0B14" w:rsidP="00D337B9">
            <w:pPr>
              <w:jc w:val="center"/>
              <w:rPr>
                <w:rFonts w:asciiTheme="minorEastAsia" w:hAnsiTheme="minorEastAsia" w:cs="宋体"/>
                <w:sz w:val="24"/>
                <w:szCs w:val="24"/>
              </w:rPr>
            </w:pPr>
            <w:r w:rsidRPr="0090204A">
              <w:rPr>
                <w:rFonts w:asciiTheme="minorEastAsia" w:hAnsiTheme="minorEastAsia" w:hint="eastAsia"/>
              </w:rPr>
              <w:t>2122.67±1355.23</w:t>
            </w:r>
          </w:p>
        </w:tc>
        <w:tc>
          <w:tcPr>
            <w:tcW w:w="1306" w:type="pct"/>
            <w:vAlign w:val="bottom"/>
          </w:tcPr>
          <w:p w:rsidR="00AD0B14" w:rsidRPr="0090204A" w:rsidRDefault="00AD0B14" w:rsidP="00D337B9">
            <w:pPr>
              <w:jc w:val="center"/>
              <w:rPr>
                <w:rFonts w:asciiTheme="minorEastAsia" w:hAnsiTheme="minorEastAsia" w:cs="宋体"/>
                <w:sz w:val="24"/>
                <w:szCs w:val="24"/>
              </w:rPr>
            </w:pPr>
            <w:r w:rsidRPr="0090204A">
              <w:rPr>
                <w:rFonts w:asciiTheme="minorEastAsia" w:hAnsiTheme="minorEastAsia" w:hint="eastAsia"/>
              </w:rPr>
              <w:t>1176.33±765.59</w:t>
            </w:r>
          </w:p>
        </w:tc>
        <w:tc>
          <w:tcPr>
            <w:tcW w:w="540" w:type="pct"/>
          </w:tcPr>
          <w:p w:rsidR="00AD0B14" w:rsidRPr="0090204A" w:rsidRDefault="00AD0B14" w:rsidP="00D337B9">
            <w:pPr>
              <w:jc w:val="center"/>
              <w:rPr>
                <w:rFonts w:asciiTheme="minorEastAsia" w:hAnsiTheme="minorEastAsia" w:cs="宋体"/>
                <w:color w:val="000000"/>
                <w:szCs w:val="21"/>
              </w:rPr>
            </w:pPr>
            <w:r w:rsidRPr="0090204A">
              <w:rPr>
                <w:rFonts w:asciiTheme="minorEastAsia" w:hAnsiTheme="minorEastAsia" w:hint="eastAsia"/>
                <w:color w:val="000000"/>
                <w:szCs w:val="21"/>
              </w:rPr>
              <w:t>1.835</w:t>
            </w:r>
          </w:p>
        </w:tc>
        <w:tc>
          <w:tcPr>
            <w:tcW w:w="540" w:type="pct"/>
          </w:tcPr>
          <w:p w:rsidR="00AD0B14" w:rsidRPr="0090204A" w:rsidRDefault="00AD0B14" w:rsidP="00D337B9">
            <w:pPr>
              <w:jc w:val="center"/>
              <w:rPr>
                <w:rFonts w:asciiTheme="minorEastAsia" w:hAnsiTheme="minorEastAsia" w:cs="宋体"/>
                <w:color w:val="000000"/>
                <w:szCs w:val="21"/>
              </w:rPr>
            </w:pPr>
            <w:r w:rsidRPr="0090204A">
              <w:rPr>
                <w:rFonts w:asciiTheme="minorEastAsia" w:hAnsiTheme="minorEastAsia" w:hint="eastAsia"/>
                <w:color w:val="000000"/>
                <w:szCs w:val="21"/>
              </w:rPr>
              <w:t>0.208</w:t>
            </w:r>
          </w:p>
        </w:tc>
      </w:tr>
    </w:tbl>
    <w:p w:rsidR="00557C0E" w:rsidRDefault="00557C0E" w:rsidP="00557C0E"/>
    <w:p w:rsidR="00557C0E" w:rsidRDefault="00FC0F67" w:rsidP="00557C0E">
      <w:pPr>
        <w:rPr>
          <w:szCs w:val="21"/>
        </w:rPr>
      </w:pPr>
      <w:r w:rsidRPr="007A72E6">
        <w:rPr>
          <w:rFonts w:hint="eastAsia"/>
          <w:b/>
          <w:szCs w:val="21"/>
        </w:rPr>
        <w:t>表</w:t>
      </w:r>
      <w:r w:rsidRPr="007A72E6">
        <w:rPr>
          <w:rFonts w:hint="eastAsia"/>
          <w:b/>
          <w:szCs w:val="21"/>
        </w:rPr>
        <w:t>2</w:t>
      </w:r>
      <w:r w:rsidR="00C24EE9">
        <w:rPr>
          <w:rFonts w:hint="eastAsia"/>
          <w:szCs w:val="21"/>
        </w:rPr>
        <w:t>：</w:t>
      </w:r>
      <w:r w:rsidR="00557C0E">
        <w:rPr>
          <w:rFonts w:hint="eastAsia"/>
          <w:szCs w:val="21"/>
        </w:rPr>
        <w:t>急性毒蕈中毒组血浆置换前与血浆置换后各生化指标</w:t>
      </w:r>
    </w:p>
    <w:tbl>
      <w:tblPr>
        <w:tblStyle w:val="aa"/>
        <w:tblW w:w="5000" w:type="pct"/>
        <w:tblBorders>
          <w:left w:val="none" w:sz="0" w:space="0" w:color="auto"/>
          <w:right w:val="none" w:sz="0" w:space="0" w:color="auto"/>
          <w:insideH w:val="none" w:sz="0" w:space="0" w:color="auto"/>
          <w:insideV w:val="none" w:sz="0" w:space="0" w:color="auto"/>
        </w:tblBorders>
        <w:tblLook w:val="04A0"/>
      </w:tblPr>
      <w:tblGrid>
        <w:gridCol w:w="1705"/>
        <w:gridCol w:w="2553"/>
        <w:gridCol w:w="2270"/>
        <w:gridCol w:w="997"/>
        <w:gridCol w:w="997"/>
      </w:tblGrid>
      <w:tr w:rsidR="00AD0B14" w:rsidRPr="00AA1D48" w:rsidTr="00D337B9">
        <w:tc>
          <w:tcPr>
            <w:tcW w:w="1000" w:type="pct"/>
            <w:tcBorders>
              <w:top w:val="single" w:sz="4" w:space="0" w:color="auto"/>
              <w:bottom w:val="single" w:sz="4" w:space="0" w:color="auto"/>
            </w:tcBorders>
          </w:tcPr>
          <w:p w:rsidR="00AD0B14" w:rsidRPr="00AA1D48" w:rsidRDefault="00AD0B14" w:rsidP="00D337B9">
            <w:pPr>
              <w:jc w:val="center"/>
              <w:rPr>
                <w:rFonts w:asciiTheme="minorEastAsia" w:hAnsiTheme="minorEastAsia"/>
              </w:rPr>
            </w:pPr>
          </w:p>
        </w:tc>
        <w:tc>
          <w:tcPr>
            <w:tcW w:w="1498" w:type="pct"/>
            <w:tcBorders>
              <w:top w:val="single" w:sz="4" w:space="0" w:color="auto"/>
              <w:bottom w:val="single" w:sz="4" w:space="0" w:color="auto"/>
            </w:tcBorders>
          </w:tcPr>
          <w:p w:rsidR="00AD0B14" w:rsidRPr="00AA1D48" w:rsidRDefault="00AD0B14" w:rsidP="00D337B9">
            <w:pPr>
              <w:jc w:val="center"/>
              <w:rPr>
                <w:rFonts w:asciiTheme="minorEastAsia" w:hAnsiTheme="minorEastAsia"/>
              </w:rPr>
            </w:pPr>
            <w:r w:rsidRPr="00AA1D48">
              <w:rPr>
                <w:rFonts w:asciiTheme="minorEastAsia" w:hAnsiTheme="minorEastAsia" w:hint="eastAsia"/>
              </w:rPr>
              <w:t>血浆置换前</w:t>
            </w:r>
          </w:p>
        </w:tc>
        <w:tc>
          <w:tcPr>
            <w:tcW w:w="1332" w:type="pct"/>
            <w:tcBorders>
              <w:top w:val="single" w:sz="4" w:space="0" w:color="auto"/>
              <w:bottom w:val="single" w:sz="4" w:space="0" w:color="auto"/>
            </w:tcBorders>
          </w:tcPr>
          <w:p w:rsidR="00AD0B14" w:rsidRPr="00AA1D48" w:rsidRDefault="00AD0B14" w:rsidP="00D337B9">
            <w:pPr>
              <w:jc w:val="center"/>
              <w:rPr>
                <w:rFonts w:asciiTheme="minorEastAsia" w:hAnsiTheme="minorEastAsia"/>
              </w:rPr>
            </w:pPr>
            <w:r w:rsidRPr="00AA1D48">
              <w:rPr>
                <w:rFonts w:asciiTheme="minorEastAsia" w:hAnsiTheme="minorEastAsia" w:hint="eastAsia"/>
              </w:rPr>
              <w:t>血浆置换后</w:t>
            </w:r>
          </w:p>
        </w:tc>
        <w:tc>
          <w:tcPr>
            <w:tcW w:w="585" w:type="pct"/>
            <w:tcBorders>
              <w:top w:val="single" w:sz="4" w:space="0" w:color="auto"/>
              <w:bottom w:val="single" w:sz="4" w:space="0" w:color="auto"/>
            </w:tcBorders>
          </w:tcPr>
          <w:p w:rsidR="00AD0B14" w:rsidRPr="00AA1D48" w:rsidRDefault="00AD0B14" w:rsidP="00D337B9">
            <w:pPr>
              <w:jc w:val="center"/>
              <w:rPr>
                <w:rFonts w:asciiTheme="minorEastAsia" w:hAnsiTheme="minorEastAsia"/>
                <w:i/>
              </w:rPr>
            </w:pPr>
            <w:r w:rsidRPr="00AA1D48">
              <w:rPr>
                <w:rFonts w:asciiTheme="minorEastAsia" w:hAnsiTheme="minorEastAsia" w:hint="eastAsia"/>
                <w:i/>
              </w:rPr>
              <w:t>t</w:t>
            </w:r>
          </w:p>
        </w:tc>
        <w:tc>
          <w:tcPr>
            <w:tcW w:w="585" w:type="pct"/>
            <w:tcBorders>
              <w:top w:val="single" w:sz="4" w:space="0" w:color="auto"/>
              <w:bottom w:val="single" w:sz="4" w:space="0" w:color="auto"/>
            </w:tcBorders>
          </w:tcPr>
          <w:p w:rsidR="00AD0B14" w:rsidRPr="00AA1D48" w:rsidRDefault="00AD0B14" w:rsidP="00D337B9">
            <w:pPr>
              <w:jc w:val="center"/>
              <w:rPr>
                <w:rFonts w:asciiTheme="minorEastAsia" w:hAnsiTheme="minorEastAsia"/>
                <w:i/>
              </w:rPr>
            </w:pPr>
            <w:r w:rsidRPr="00AA1D48">
              <w:rPr>
                <w:rFonts w:asciiTheme="minorEastAsia" w:hAnsiTheme="minorEastAsia" w:hint="eastAsia"/>
                <w:i/>
              </w:rPr>
              <w:t>P</w:t>
            </w:r>
          </w:p>
        </w:tc>
      </w:tr>
      <w:tr w:rsidR="00AD0B14" w:rsidRPr="00AA1D48" w:rsidTr="00D337B9">
        <w:tc>
          <w:tcPr>
            <w:tcW w:w="1000" w:type="pct"/>
            <w:tcBorders>
              <w:top w:val="single" w:sz="4" w:space="0" w:color="auto"/>
            </w:tcBorders>
            <w:vAlign w:val="center"/>
          </w:tcPr>
          <w:p w:rsidR="00AD0B14" w:rsidRPr="00AA1D48" w:rsidRDefault="00AD0B14" w:rsidP="00D337B9">
            <w:pPr>
              <w:jc w:val="center"/>
              <w:rPr>
                <w:rFonts w:asciiTheme="minorEastAsia" w:hAnsiTheme="minorEastAsia"/>
              </w:rPr>
            </w:pPr>
            <w:r w:rsidRPr="00AA1D48">
              <w:rPr>
                <w:rFonts w:asciiTheme="minorEastAsia" w:hAnsiTheme="minorEastAsia" w:hint="eastAsia"/>
              </w:rPr>
              <w:t>ALT（U/L）</w:t>
            </w:r>
          </w:p>
        </w:tc>
        <w:tc>
          <w:tcPr>
            <w:tcW w:w="1498" w:type="pct"/>
            <w:tcBorders>
              <w:top w:val="single" w:sz="4" w:space="0" w:color="auto"/>
            </w:tcBorders>
            <w:vAlign w:val="bottom"/>
          </w:tcPr>
          <w:p w:rsidR="00AD0B14" w:rsidRPr="00AA1D48" w:rsidRDefault="00AD0B14" w:rsidP="00D337B9">
            <w:pPr>
              <w:jc w:val="center"/>
              <w:rPr>
                <w:rFonts w:asciiTheme="minorEastAsia" w:hAnsiTheme="minorEastAsia" w:cs="宋体"/>
                <w:sz w:val="24"/>
                <w:szCs w:val="24"/>
              </w:rPr>
            </w:pPr>
            <w:r w:rsidRPr="00AA1D48">
              <w:rPr>
                <w:rFonts w:asciiTheme="minorEastAsia" w:hAnsiTheme="minorEastAsia" w:hint="eastAsia"/>
              </w:rPr>
              <w:t>1533.83±841.93</w:t>
            </w:r>
          </w:p>
        </w:tc>
        <w:tc>
          <w:tcPr>
            <w:tcW w:w="1332" w:type="pct"/>
            <w:tcBorders>
              <w:top w:val="single" w:sz="4" w:space="0" w:color="auto"/>
            </w:tcBorders>
            <w:vAlign w:val="bottom"/>
          </w:tcPr>
          <w:p w:rsidR="00AD0B14" w:rsidRPr="00AA1D48" w:rsidRDefault="00AD0B14" w:rsidP="00D337B9">
            <w:pPr>
              <w:jc w:val="center"/>
              <w:rPr>
                <w:rFonts w:asciiTheme="minorEastAsia" w:hAnsiTheme="minorEastAsia" w:cs="宋体"/>
                <w:sz w:val="24"/>
                <w:szCs w:val="24"/>
              </w:rPr>
            </w:pPr>
            <w:r w:rsidRPr="00AA1D48">
              <w:rPr>
                <w:rFonts w:asciiTheme="minorEastAsia" w:hAnsiTheme="minorEastAsia" w:hint="eastAsia"/>
              </w:rPr>
              <w:t>250.33±130.36</w:t>
            </w:r>
          </w:p>
        </w:tc>
        <w:tc>
          <w:tcPr>
            <w:tcW w:w="585" w:type="pct"/>
            <w:tcBorders>
              <w:top w:val="single" w:sz="4" w:space="0" w:color="auto"/>
            </w:tcBorders>
          </w:tcPr>
          <w:p w:rsidR="00AD0B14" w:rsidRPr="00AA1D48" w:rsidRDefault="00AD0B14" w:rsidP="00D337B9">
            <w:pPr>
              <w:jc w:val="center"/>
              <w:rPr>
                <w:rFonts w:asciiTheme="minorEastAsia" w:hAnsiTheme="minorEastAsia"/>
              </w:rPr>
            </w:pPr>
            <w:r w:rsidRPr="00AA1D48">
              <w:rPr>
                <w:rFonts w:asciiTheme="minorEastAsia" w:hAnsiTheme="minorEastAsia" w:hint="eastAsia"/>
              </w:rPr>
              <w:t>4.141</w:t>
            </w:r>
          </w:p>
        </w:tc>
        <w:tc>
          <w:tcPr>
            <w:tcW w:w="585" w:type="pct"/>
            <w:tcBorders>
              <w:top w:val="single" w:sz="4" w:space="0" w:color="auto"/>
            </w:tcBorders>
          </w:tcPr>
          <w:p w:rsidR="00AD0B14" w:rsidRPr="00AA1D48" w:rsidRDefault="00AD0B14" w:rsidP="00D337B9">
            <w:pPr>
              <w:jc w:val="center"/>
              <w:rPr>
                <w:rFonts w:asciiTheme="minorEastAsia" w:hAnsiTheme="minorEastAsia"/>
              </w:rPr>
            </w:pPr>
            <w:r w:rsidRPr="00AA1D48">
              <w:rPr>
                <w:rFonts w:asciiTheme="minorEastAsia" w:hAnsiTheme="minorEastAsia" w:hint="eastAsia"/>
              </w:rPr>
              <w:t>0.009</w:t>
            </w:r>
          </w:p>
        </w:tc>
      </w:tr>
      <w:tr w:rsidR="00AD0B14" w:rsidRPr="00AA1D48" w:rsidTr="00D337B9">
        <w:tc>
          <w:tcPr>
            <w:tcW w:w="1000" w:type="pct"/>
            <w:vAlign w:val="center"/>
          </w:tcPr>
          <w:p w:rsidR="00AD0B14" w:rsidRPr="00AA1D48" w:rsidRDefault="00AD0B14" w:rsidP="00D337B9">
            <w:pPr>
              <w:jc w:val="center"/>
              <w:rPr>
                <w:rFonts w:asciiTheme="minorEastAsia" w:hAnsiTheme="minorEastAsia"/>
              </w:rPr>
            </w:pPr>
            <w:r w:rsidRPr="00AA1D48">
              <w:rPr>
                <w:rFonts w:asciiTheme="minorEastAsia" w:hAnsiTheme="minorEastAsia" w:hint="eastAsia"/>
              </w:rPr>
              <w:t>AST（U/L）</w:t>
            </w:r>
          </w:p>
        </w:tc>
        <w:tc>
          <w:tcPr>
            <w:tcW w:w="1498" w:type="pct"/>
            <w:vAlign w:val="bottom"/>
          </w:tcPr>
          <w:p w:rsidR="00AD0B14" w:rsidRPr="00AA1D48" w:rsidRDefault="00AD0B14" w:rsidP="00D337B9">
            <w:pPr>
              <w:jc w:val="center"/>
              <w:rPr>
                <w:rFonts w:asciiTheme="minorEastAsia" w:hAnsiTheme="minorEastAsia" w:cs="宋体"/>
                <w:sz w:val="24"/>
                <w:szCs w:val="24"/>
              </w:rPr>
            </w:pPr>
            <w:r w:rsidRPr="00AA1D48">
              <w:rPr>
                <w:rFonts w:asciiTheme="minorEastAsia" w:hAnsiTheme="minorEastAsia" w:hint="eastAsia"/>
              </w:rPr>
              <w:t>1877.67±1017.37</w:t>
            </w:r>
          </w:p>
        </w:tc>
        <w:tc>
          <w:tcPr>
            <w:tcW w:w="1332" w:type="pct"/>
            <w:vAlign w:val="bottom"/>
          </w:tcPr>
          <w:p w:rsidR="00AD0B14" w:rsidRPr="00AA1D48" w:rsidRDefault="00AD0B14" w:rsidP="00D337B9">
            <w:pPr>
              <w:jc w:val="center"/>
              <w:rPr>
                <w:rFonts w:asciiTheme="minorEastAsia" w:hAnsiTheme="minorEastAsia" w:cs="宋体"/>
                <w:sz w:val="24"/>
                <w:szCs w:val="24"/>
              </w:rPr>
            </w:pPr>
            <w:r w:rsidRPr="00AA1D48">
              <w:rPr>
                <w:rFonts w:asciiTheme="minorEastAsia" w:hAnsiTheme="minorEastAsia" w:hint="eastAsia"/>
              </w:rPr>
              <w:t>93.5</w:t>
            </w:r>
            <w:r>
              <w:rPr>
                <w:rFonts w:asciiTheme="minorEastAsia" w:hAnsiTheme="minorEastAsia" w:hint="eastAsia"/>
              </w:rPr>
              <w:t>0</w:t>
            </w:r>
            <w:r w:rsidRPr="00AA1D48">
              <w:rPr>
                <w:rFonts w:asciiTheme="minorEastAsia" w:hAnsiTheme="minorEastAsia" w:hint="eastAsia"/>
              </w:rPr>
              <w:t>±45.58</w:t>
            </w:r>
          </w:p>
        </w:tc>
        <w:tc>
          <w:tcPr>
            <w:tcW w:w="585" w:type="pct"/>
          </w:tcPr>
          <w:p w:rsidR="00AD0B14" w:rsidRPr="00AA1D48" w:rsidRDefault="00AD0B14" w:rsidP="00D337B9">
            <w:pPr>
              <w:jc w:val="center"/>
              <w:rPr>
                <w:rFonts w:asciiTheme="minorEastAsia" w:hAnsiTheme="minorEastAsia"/>
              </w:rPr>
            </w:pPr>
            <w:r w:rsidRPr="00AA1D48">
              <w:rPr>
                <w:rFonts w:asciiTheme="minorEastAsia" w:hAnsiTheme="minorEastAsia" w:hint="eastAsia"/>
              </w:rPr>
              <w:t>4.228</w:t>
            </w:r>
          </w:p>
        </w:tc>
        <w:tc>
          <w:tcPr>
            <w:tcW w:w="585" w:type="pct"/>
          </w:tcPr>
          <w:p w:rsidR="00AD0B14" w:rsidRPr="00AA1D48" w:rsidRDefault="00AD0B14" w:rsidP="00D337B9">
            <w:pPr>
              <w:jc w:val="center"/>
              <w:rPr>
                <w:rFonts w:asciiTheme="minorEastAsia" w:hAnsiTheme="minorEastAsia"/>
              </w:rPr>
            </w:pPr>
            <w:r w:rsidRPr="00AA1D48">
              <w:rPr>
                <w:rFonts w:asciiTheme="minorEastAsia" w:hAnsiTheme="minorEastAsia" w:hint="eastAsia"/>
              </w:rPr>
              <w:t>0.008</w:t>
            </w:r>
          </w:p>
        </w:tc>
      </w:tr>
      <w:tr w:rsidR="009F3E57" w:rsidRPr="00AA1D48" w:rsidTr="00D337B9">
        <w:tc>
          <w:tcPr>
            <w:tcW w:w="1000" w:type="pct"/>
            <w:vAlign w:val="center"/>
          </w:tcPr>
          <w:p w:rsidR="009F3E57" w:rsidRPr="00AA1D48" w:rsidRDefault="009F3E57" w:rsidP="00F30E3E">
            <w:pPr>
              <w:jc w:val="center"/>
              <w:rPr>
                <w:rFonts w:asciiTheme="minorEastAsia" w:hAnsiTheme="minorEastAsia"/>
              </w:rPr>
            </w:pPr>
            <w:r>
              <w:rPr>
                <w:rFonts w:asciiTheme="minorEastAsia" w:hAnsiTheme="minorEastAsia" w:hint="eastAsia"/>
              </w:rPr>
              <w:t>LDH</w:t>
            </w:r>
            <w:r w:rsidRPr="00AA1D48">
              <w:rPr>
                <w:rFonts w:asciiTheme="minorEastAsia" w:hAnsiTheme="minorEastAsia" w:hint="eastAsia"/>
              </w:rPr>
              <w:t>（U/L）</w:t>
            </w:r>
          </w:p>
        </w:tc>
        <w:tc>
          <w:tcPr>
            <w:tcW w:w="1498" w:type="pct"/>
            <w:vAlign w:val="bottom"/>
          </w:tcPr>
          <w:p w:rsidR="009F3E57" w:rsidRPr="00AA1D48" w:rsidRDefault="009F3E57" w:rsidP="00F30E3E">
            <w:pPr>
              <w:jc w:val="center"/>
              <w:rPr>
                <w:rFonts w:asciiTheme="minorEastAsia" w:hAnsiTheme="minorEastAsia"/>
              </w:rPr>
            </w:pPr>
            <w:r>
              <w:rPr>
                <w:rFonts w:asciiTheme="minorEastAsia" w:hAnsiTheme="minorEastAsia" w:hint="eastAsia"/>
              </w:rPr>
              <w:t>1830.00</w:t>
            </w:r>
            <w:r w:rsidRPr="00AA1D48">
              <w:rPr>
                <w:rFonts w:asciiTheme="minorEastAsia" w:hAnsiTheme="minorEastAsia" w:hint="eastAsia"/>
              </w:rPr>
              <w:t>±</w:t>
            </w:r>
            <w:r>
              <w:rPr>
                <w:rFonts w:asciiTheme="minorEastAsia" w:hAnsiTheme="minorEastAsia" w:hint="eastAsia"/>
              </w:rPr>
              <w:t>729.16</w:t>
            </w:r>
          </w:p>
        </w:tc>
        <w:tc>
          <w:tcPr>
            <w:tcW w:w="1332" w:type="pct"/>
            <w:vAlign w:val="bottom"/>
          </w:tcPr>
          <w:p w:rsidR="009F3E57" w:rsidRPr="00AA1D48" w:rsidRDefault="009F3E57" w:rsidP="00F30E3E">
            <w:pPr>
              <w:jc w:val="center"/>
              <w:rPr>
                <w:rFonts w:asciiTheme="minorEastAsia" w:hAnsiTheme="minorEastAsia"/>
              </w:rPr>
            </w:pPr>
            <w:r>
              <w:rPr>
                <w:rFonts w:asciiTheme="minorEastAsia" w:hAnsiTheme="minorEastAsia" w:hint="eastAsia"/>
              </w:rPr>
              <w:t>195.75</w:t>
            </w:r>
            <w:r w:rsidRPr="00AA1D48">
              <w:rPr>
                <w:rFonts w:asciiTheme="minorEastAsia" w:hAnsiTheme="minorEastAsia" w:hint="eastAsia"/>
              </w:rPr>
              <w:t>±</w:t>
            </w:r>
            <w:r>
              <w:rPr>
                <w:rFonts w:asciiTheme="minorEastAsia" w:hAnsiTheme="minorEastAsia" w:hint="eastAsia"/>
              </w:rPr>
              <w:t>59.44</w:t>
            </w:r>
          </w:p>
        </w:tc>
        <w:tc>
          <w:tcPr>
            <w:tcW w:w="585" w:type="pct"/>
          </w:tcPr>
          <w:p w:rsidR="009F3E57" w:rsidRPr="00AA1D48" w:rsidRDefault="009F3E57" w:rsidP="00F30E3E">
            <w:pPr>
              <w:jc w:val="center"/>
              <w:rPr>
                <w:rFonts w:asciiTheme="minorEastAsia" w:hAnsiTheme="minorEastAsia"/>
              </w:rPr>
            </w:pPr>
            <w:r>
              <w:rPr>
                <w:rFonts w:asciiTheme="minorEastAsia" w:hAnsiTheme="minorEastAsia" w:hint="eastAsia"/>
              </w:rPr>
              <w:t>4.588</w:t>
            </w:r>
          </w:p>
        </w:tc>
        <w:tc>
          <w:tcPr>
            <w:tcW w:w="585" w:type="pct"/>
          </w:tcPr>
          <w:p w:rsidR="009F3E57" w:rsidRPr="00AA1D48" w:rsidRDefault="009F3E57" w:rsidP="00F30E3E">
            <w:pPr>
              <w:jc w:val="center"/>
              <w:rPr>
                <w:rFonts w:asciiTheme="minorEastAsia" w:hAnsiTheme="minorEastAsia"/>
              </w:rPr>
            </w:pPr>
            <w:r>
              <w:rPr>
                <w:rFonts w:asciiTheme="minorEastAsia" w:hAnsiTheme="minorEastAsia" w:hint="eastAsia"/>
              </w:rPr>
              <w:t>0.019</w:t>
            </w:r>
          </w:p>
        </w:tc>
      </w:tr>
    </w:tbl>
    <w:p w:rsidR="00CF11D1" w:rsidRDefault="00CF11D1" w:rsidP="00557C0E">
      <w:pPr>
        <w:rPr>
          <w:szCs w:val="21"/>
        </w:rPr>
      </w:pPr>
    </w:p>
    <w:p w:rsidR="00557C0E" w:rsidRDefault="00C24EE9" w:rsidP="00557C0E">
      <w:pPr>
        <w:rPr>
          <w:szCs w:val="21"/>
        </w:rPr>
      </w:pPr>
      <w:r w:rsidRPr="007A72E6">
        <w:rPr>
          <w:rFonts w:hint="eastAsia"/>
          <w:b/>
          <w:szCs w:val="21"/>
        </w:rPr>
        <w:t>表</w:t>
      </w:r>
      <w:r w:rsidRPr="007A72E6">
        <w:rPr>
          <w:rFonts w:hint="eastAsia"/>
          <w:b/>
          <w:szCs w:val="21"/>
        </w:rPr>
        <w:t>3</w:t>
      </w:r>
      <w:r>
        <w:rPr>
          <w:rFonts w:hint="eastAsia"/>
          <w:szCs w:val="21"/>
        </w:rPr>
        <w:t>：</w:t>
      </w:r>
      <w:r w:rsidR="00557C0E">
        <w:rPr>
          <w:rFonts w:hint="eastAsia"/>
          <w:szCs w:val="21"/>
        </w:rPr>
        <w:t>急性有机磷农药中毒组血浆置换前与血浆置换后各生化指标</w:t>
      </w:r>
    </w:p>
    <w:tbl>
      <w:tblPr>
        <w:tblStyle w:val="aa"/>
        <w:tblW w:w="5000" w:type="pct"/>
        <w:tblBorders>
          <w:left w:val="none" w:sz="0" w:space="0" w:color="auto"/>
          <w:right w:val="none" w:sz="0" w:space="0" w:color="auto"/>
          <w:insideH w:val="none" w:sz="0" w:space="0" w:color="auto"/>
          <w:insideV w:val="none" w:sz="0" w:space="0" w:color="auto"/>
        </w:tblBorders>
        <w:tblLook w:val="04A0"/>
      </w:tblPr>
      <w:tblGrid>
        <w:gridCol w:w="1987"/>
        <w:gridCol w:w="2270"/>
        <w:gridCol w:w="2129"/>
        <w:gridCol w:w="1139"/>
        <w:gridCol w:w="997"/>
      </w:tblGrid>
      <w:tr w:rsidR="00AD0B14" w:rsidRPr="00AA1D48" w:rsidTr="00D337B9">
        <w:tc>
          <w:tcPr>
            <w:tcW w:w="1166" w:type="pct"/>
            <w:tcBorders>
              <w:top w:val="single" w:sz="4" w:space="0" w:color="auto"/>
              <w:bottom w:val="single" w:sz="4" w:space="0" w:color="auto"/>
            </w:tcBorders>
          </w:tcPr>
          <w:p w:rsidR="00AD0B14" w:rsidRPr="00AA1D48" w:rsidRDefault="00AD0B14" w:rsidP="00D337B9">
            <w:pPr>
              <w:jc w:val="center"/>
              <w:rPr>
                <w:rFonts w:asciiTheme="minorEastAsia" w:hAnsiTheme="minorEastAsia"/>
                <w:kern w:val="0"/>
                <w:szCs w:val="21"/>
                <w:lang w:val="zh-CN"/>
              </w:rPr>
            </w:pPr>
          </w:p>
        </w:tc>
        <w:tc>
          <w:tcPr>
            <w:tcW w:w="1332" w:type="pct"/>
            <w:tcBorders>
              <w:top w:val="single" w:sz="4" w:space="0" w:color="auto"/>
              <w:bottom w:val="single" w:sz="4" w:space="0" w:color="auto"/>
            </w:tcBorders>
          </w:tcPr>
          <w:p w:rsidR="00AD0B14" w:rsidRPr="00AA1D48" w:rsidRDefault="00AD0B14" w:rsidP="00D337B9">
            <w:pPr>
              <w:jc w:val="center"/>
              <w:rPr>
                <w:rFonts w:asciiTheme="minorEastAsia" w:hAnsiTheme="minorEastAsia"/>
                <w:kern w:val="0"/>
                <w:szCs w:val="21"/>
                <w:lang w:val="zh-CN"/>
              </w:rPr>
            </w:pPr>
            <w:r w:rsidRPr="00AA1D48">
              <w:rPr>
                <w:rFonts w:asciiTheme="minorEastAsia" w:hAnsiTheme="minorEastAsia" w:hint="eastAsia"/>
                <w:kern w:val="0"/>
                <w:szCs w:val="21"/>
                <w:lang w:val="zh-CN"/>
              </w:rPr>
              <w:t>血浆置换前</w:t>
            </w:r>
          </w:p>
        </w:tc>
        <w:tc>
          <w:tcPr>
            <w:tcW w:w="1249" w:type="pct"/>
            <w:tcBorders>
              <w:top w:val="single" w:sz="4" w:space="0" w:color="auto"/>
              <w:bottom w:val="single" w:sz="4" w:space="0" w:color="auto"/>
            </w:tcBorders>
          </w:tcPr>
          <w:p w:rsidR="00AD0B14" w:rsidRPr="00AA1D48" w:rsidRDefault="00AD0B14" w:rsidP="00D337B9">
            <w:pPr>
              <w:jc w:val="center"/>
              <w:rPr>
                <w:rFonts w:asciiTheme="minorEastAsia" w:hAnsiTheme="minorEastAsia"/>
                <w:kern w:val="0"/>
                <w:szCs w:val="21"/>
                <w:lang w:val="zh-CN"/>
              </w:rPr>
            </w:pPr>
            <w:r w:rsidRPr="00AA1D48">
              <w:rPr>
                <w:rFonts w:asciiTheme="minorEastAsia" w:hAnsiTheme="minorEastAsia" w:hint="eastAsia"/>
                <w:kern w:val="0"/>
                <w:szCs w:val="21"/>
                <w:lang w:val="zh-CN"/>
              </w:rPr>
              <w:t>血浆置换后</w:t>
            </w:r>
          </w:p>
        </w:tc>
        <w:tc>
          <w:tcPr>
            <w:tcW w:w="668" w:type="pct"/>
            <w:tcBorders>
              <w:top w:val="single" w:sz="4" w:space="0" w:color="auto"/>
              <w:bottom w:val="single" w:sz="4" w:space="0" w:color="auto"/>
            </w:tcBorders>
          </w:tcPr>
          <w:p w:rsidR="00AD0B14" w:rsidRPr="00AA1D48" w:rsidRDefault="00AD0B14" w:rsidP="00D337B9">
            <w:pPr>
              <w:jc w:val="center"/>
              <w:rPr>
                <w:rFonts w:asciiTheme="minorEastAsia" w:hAnsiTheme="minorEastAsia"/>
                <w:i/>
              </w:rPr>
            </w:pPr>
            <w:r w:rsidRPr="00AA1D48">
              <w:rPr>
                <w:rFonts w:asciiTheme="minorEastAsia" w:hAnsiTheme="minorEastAsia" w:hint="eastAsia"/>
                <w:i/>
              </w:rPr>
              <w:t>t</w:t>
            </w:r>
          </w:p>
        </w:tc>
        <w:tc>
          <w:tcPr>
            <w:tcW w:w="585" w:type="pct"/>
            <w:tcBorders>
              <w:top w:val="single" w:sz="4" w:space="0" w:color="auto"/>
              <w:bottom w:val="single" w:sz="4" w:space="0" w:color="auto"/>
            </w:tcBorders>
          </w:tcPr>
          <w:p w:rsidR="00AD0B14" w:rsidRPr="00AA1D48" w:rsidRDefault="00AD0B14" w:rsidP="00D337B9">
            <w:pPr>
              <w:jc w:val="center"/>
              <w:rPr>
                <w:rFonts w:asciiTheme="minorEastAsia" w:hAnsiTheme="minorEastAsia"/>
                <w:i/>
              </w:rPr>
            </w:pPr>
            <w:r w:rsidRPr="00AA1D48">
              <w:rPr>
                <w:rFonts w:asciiTheme="minorEastAsia" w:hAnsiTheme="minorEastAsia" w:hint="eastAsia"/>
                <w:i/>
              </w:rPr>
              <w:t>P</w:t>
            </w:r>
          </w:p>
        </w:tc>
      </w:tr>
      <w:tr w:rsidR="00AD0B14" w:rsidRPr="00AA1D48" w:rsidTr="00D337B9">
        <w:tc>
          <w:tcPr>
            <w:tcW w:w="1166" w:type="pct"/>
            <w:tcBorders>
              <w:top w:val="single" w:sz="4" w:space="0" w:color="auto"/>
            </w:tcBorders>
            <w:vAlign w:val="center"/>
          </w:tcPr>
          <w:p w:rsidR="00AD0B14" w:rsidRPr="00AA1D48" w:rsidRDefault="00AD0B14" w:rsidP="00D337B9">
            <w:pPr>
              <w:jc w:val="center"/>
              <w:rPr>
                <w:rFonts w:asciiTheme="minorEastAsia" w:hAnsiTheme="minorEastAsia"/>
                <w:kern w:val="0"/>
                <w:szCs w:val="21"/>
                <w:lang w:val="zh-CN"/>
              </w:rPr>
            </w:pPr>
            <w:r w:rsidRPr="00AA1D48">
              <w:rPr>
                <w:rFonts w:asciiTheme="minorEastAsia" w:hAnsiTheme="minorEastAsia" w:hint="eastAsia"/>
                <w:kern w:val="0"/>
                <w:szCs w:val="21"/>
                <w:lang w:val="zh-CN"/>
              </w:rPr>
              <w:t>ALT（U/L）</w:t>
            </w:r>
          </w:p>
        </w:tc>
        <w:tc>
          <w:tcPr>
            <w:tcW w:w="1332" w:type="pct"/>
            <w:tcBorders>
              <w:top w:val="single" w:sz="4" w:space="0" w:color="auto"/>
            </w:tcBorders>
            <w:vAlign w:val="bottom"/>
          </w:tcPr>
          <w:p w:rsidR="00AD0B14" w:rsidRPr="00AA1D48" w:rsidRDefault="00AD0B14" w:rsidP="00D337B9">
            <w:pPr>
              <w:jc w:val="center"/>
              <w:rPr>
                <w:rFonts w:asciiTheme="minorEastAsia" w:hAnsiTheme="minorEastAsia"/>
                <w:kern w:val="0"/>
                <w:szCs w:val="21"/>
                <w:lang w:val="zh-CN"/>
              </w:rPr>
            </w:pPr>
            <w:r w:rsidRPr="00AA1D48">
              <w:rPr>
                <w:rFonts w:asciiTheme="minorEastAsia" w:hAnsiTheme="minorEastAsia" w:hint="eastAsia"/>
                <w:kern w:val="0"/>
                <w:szCs w:val="21"/>
                <w:lang w:val="zh-CN"/>
              </w:rPr>
              <w:t>324.5</w:t>
            </w:r>
            <w:r>
              <w:rPr>
                <w:rFonts w:asciiTheme="minorEastAsia" w:hAnsiTheme="minorEastAsia" w:hint="eastAsia"/>
                <w:kern w:val="0"/>
                <w:szCs w:val="21"/>
                <w:lang w:val="zh-CN"/>
              </w:rPr>
              <w:t>0</w:t>
            </w:r>
            <w:r w:rsidRPr="00AA1D48">
              <w:rPr>
                <w:rFonts w:asciiTheme="minorEastAsia" w:hAnsiTheme="minorEastAsia" w:hint="eastAsia"/>
                <w:kern w:val="0"/>
                <w:szCs w:val="21"/>
                <w:lang w:val="zh-CN"/>
              </w:rPr>
              <w:t>±434.87</w:t>
            </w:r>
          </w:p>
        </w:tc>
        <w:tc>
          <w:tcPr>
            <w:tcW w:w="1249" w:type="pct"/>
            <w:tcBorders>
              <w:top w:val="single" w:sz="4" w:space="0" w:color="auto"/>
            </w:tcBorders>
            <w:vAlign w:val="bottom"/>
          </w:tcPr>
          <w:p w:rsidR="00AD0B14" w:rsidRPr="00AA1D48" w:rsidRDefault="00AD0B14" w:rsidP="00D337B9">
            <w:pPr>
              <w:jc w:val="center"/>
              <w:rPr>
                <w:rFonts w:asciiTheme="minorEastAsia" w:hAnsiTheme="minorEastAsia"/>
                <w:kern w:val="0"/>
                <w:szCs w:val="21"/>
                <w:lang w:val="zh-CN"/>
              </w:rPr>
            </w:pPr>
            <w:r w:rsidRPr="00AA1D48">
              <w:rPr>
                <w:rFonts w:asciiTheme="minorEastAsia" w:hAnsiTheme="minorEastAsia" w:hint="eastAsia"/>
                <w:kern w:val="0"/>
                <w:szCs w:val="21"/>
                <w:lang w:val="zh-CN"/>
              </w:rPr>
              <w:t>179.5</w:t>
            </w:r>
            <w:r>
              <w:rPr>
                <w:rFonts w:asciiTheme="minorEastAsia" w:hAnsiTheme="minorEastAsia" w:hint="eastAsia"/>
                <w:kern w:val="0"/>
                <w:szCs w:val="21"/>
                <w:lang w:val="zh-CN"/>
              </w:rPr>
              <w:t>0</w:t>
            </w:r>
            <w:r w:rsidRPr="00AA1D48">
              <w:rPr>
                <w:rFonts w:asciiTheme="minorEastAsia" w:hAnsiTheme="minorEastAsia" w:hint="eastAsia"/>
                <w:kern w:val="0"/>
                <w:szCs w:val="21"/>
                <w:lang w:val="zh-CN"/>
              </w:rPr>
              <w:t>±221.32</w:t>
            </w:r>
          </w:p>
        </w:tc>
        <w:tc>
          <w:tcPr>
            <w:tcW w:w="668" w:type="pct"/>
            <w:tcBorders>
              <w:top w:val="single" w:sz="4" w:space="0" w:color="auto"/>
            </w:tcBorders>
          </w:tcPr>
          <w:p w:rsidR="00AD0B14" w:rsidRPr="00AA1D48" w:rsidRDefault="00AD0B14" w:rsidP="00D337B9">
            <w:pPr>
              <w:jc w:val="center"/>
              <w:rPr>
                <w:rFonts w:asciiTheme="minorEastAsia" w:hAnsiTheme="minorEastAsia"/>
                <w:kern w:val="0"/>
                <w:szCs w:val="21"/>
                <w:lang w:val="zh-CN"/>
              </w:rPr>
            </w:pPr>
            <w:r w:rsidRPr="00AA1D48">
              <w:rPr>
                <w:rFonts w:asciiTheme="minorEastAsia" w:hAnsiTheme="minorEastAsia" w:hint="eastAsia"/>
                <w:kern w:val="0"/>
                <w:szCs w:val="21"/>
                <w:lang w:val="zh-CN"/>
              </w:rPr>
              <w:t>0.960</w:t>
            </w:r>
          </w:p>
        </w:tc>
        <w:tc>
          <w:tcPr>
            <w:tcW w:w="585" w:type="pct"/>
            <w:tcBorders>
              <w:top w:val="single" w:sz="4" w:space="0" w:color="auto"/>
            </w:tcBorders>
          </w:tcPr>
          <w:p w:rsidR="00AD0B14" w:rsidRPr="00AA1D48" w:rsidRDefault="00AD0B14" w:rsidP="00D337B9">
            <w:pPr>
              <w:jc w:val="center"/>
              <w:rPr>
                <w:rFonts w:asciiTheme="minorEastAsia" w:hAnsiTheme="minorEastAsia"/>
                <w:kern w:val="0"/>
                <w:szCs w:val="21"/>
                <w:lang w:val="zh-CN"/>
              </w:rPr>
            </w:pPr>
            <w:r w:rsidRPr="00AA1D48">
              <w:rPr>
                <w:rFonts w:asciiTheme="minorEastAsia" w:hAnsiTheme="minorEastAsia" w:hint="eastAsia"/>
                <w:kern w:val="0"/>
                <w:szCs w:val="21"/>
                <w:lang w:val="zh-CN"/>
              </w:rPr>
              <w:t>0.513</w:t>
            </w:r>
          </w:p>
        </w:tc>
      </w:tr>
      <w:tr w:rsidR="00AD0B14" w:rsidRPr="00AA1D48" w:rsidTr="00D337B9">
        <w:tc>
          <w:tcPr>
            <w:tcW w:w="1166" w:type="pct"/>
            <w:vAlign w:val="center"/>
          </w:tcPr>
          <w:p w:rsidR="00AD0B14" w:rsidRPr="00AA1D48" w:rsidRDefault="00AD0B14" w:rsidP="00D337B9">
            <w:pPr>
              <w:jc w:val="center"/>
              <w:rPr>
                <w:rFonts w:asciiTheme="minorEastAsia" w:hAnsiTheme="minorEastAsia"/>
                <w:kern w:val="0"/>
                <w:szCs w:val="21"/>
                <w:lang w:val="zh-CN"/>
              </w:rPr>
            </w:pPr>
            <w:r w:rsidRPr="00AA1D48">
              <w:rPr>
                <w:rFonts w:asciiTheme="minorEastAsia" w:hAnsiTheme="minorEastAsia" w:hint="eastAsia"/>
                <w:kern w:val="0"/>
                <w:szCs w:val="21"/>
                <w:lang w:val="zh-CN"/>
              </w:rPr>
              <w:t>AST（U/L）</w:t>
            </w:r>
          </w:p>
        </w:tc>
        <w:tc>
          <w:tcPr>
            <w:tcW w:w="1332" w:type="pct"/>
            <w:vAlign w:val="bottom"/>
          </w:tcPr>
          <w:p w:rsidR="00AD0B14" w:rsidRPr="00AA1D48" w:rsidRDefault="00AD0B14" w:rsidP="00D337B9">
            <w:pPr>
              <w:jc w:val="center"/>
              <w:rPr>
                <w:rFonts w:asciiTheme="minorEastAsia" w:hAnsiTheme="minorEastAsia"/>
                <w:kern w:val="0"/>
                <w:szCs w:val="21"/>
                <w:lang w:val="zh-CN"/>
              </w:rPr>
            </w:pPr>
            <w:r w:rsidRPr="00AA1D48">
              <w:rPr>
                <w:rFonts w:asciiTheme="minorEastAsia" w:hAnsiTheme="minorEastAsia" w:hint="eastAsia"/>
                <w:kern w:val="0"/>
                <w:szCs w:val="21"/>
                <w:lang w:val="zh-CN"/>
              </w:rPr>
              <w:t>560</w:t>
            </w:r>
            <w:r>
              <w:rPr>
                <w:rFonts w:asciiTheme="minorEastAsia" w:hAnsiTheme="minorEastAsia" w:hint="eastAsia"/>
                <w:kern w:val="0"/>
                <w:szCs w:val="21"/>
                <w:lang w:val="zh-CN"/>
              </w:rPr>
              <w:t>.00</w:t>
            </w:r>
            <w:r w:rsidRPr="00AA1D48">
              <w:rPr>
                <w:rFonts w:asciiTheme="minorEastAsia" w:hAnsiTheme="minorEastAsia" w:hint="eastAsia"/>
                <w:kern w:val="0"/>
                <w:szCs w:val="21"/>
                <w:lang w:val="zh-CN"/>
              </w:rPr>
              <w:t>±760.85</w:t>
            </w:r>
          </w:p>
        </w:tc>
        <w:tc>
          <w:tcPr>
            <w:tcW w:w="1249" w:type="pct"/>
            <w:vAlign w:val="bottom"/>
          </w:tcPr>
          <w:p w:rsidR="00AD0B14" w:rsidRPr="00AA1D48" w:rsidRDefault="00AD0B14" w:rsidP="00D337B9">
            <w:pPr>
              <w:jc w:val="center"/>
              <w:rPr>
                <w:rFonts w:asciiTheme="minorEastAsia" w:hAnsiTheme="minorEastAsia"/>
                <w:kern w:val="0"/>
                <w:szCs w:val="21"/>
                <w:lang w:val="zh-CN"/>
              </w:rPr>
            </w:pPr>
            <w:r w:rsidRPr="00AA1D48">
              <w:rPr>
                <w:rFonts w:asciiTheme="minorEastAsia" w:hAnsiTheme="minorEastAsia" w:hint="eastAsia"/>
                <w:kern w:val="0"/>
                <w:szCs w:val="21"/>
                <w:lang w:val="zh-CN"/>
              </w:rPr>
              <w:t>371</w:t>
            </w:r>
            <w:r>
              <w:rPr>
                <w:rFonts w:asciiTheme="minorEastAsia" w:hAnsiTheme="minorEastAsia" w:hint="eastAsia"/>
                <w:kern w:val="0"/>
                <w:szCs w:val="21"/>
                <w:lang w:val="zh-CN"/>
              </w:rPr>
              <w:t>.00</w:t>
            </w:r>
            <w:r w:rsidRPr="00AA1D48">
              <w:rPr>
                <w:rFonts w:asciiTheme="minorEastAsia" w:hAnsiTheme="minorEastAsia" w:hint="eastAsia"/>
                <w:kern w:val="0"/>
                <w:szCs w:val="21"/>
                <w:lang w:val="zh-CN"/>
              </w:rPr>
              <w:t>±478</w:t>
            </w:r>
            <w:r>
              <w:rPr>
                <w:rFonts w:asciiTheme="minorEastAsia" w:hAnsiTheme="minorEastAsia" w:hint="eastAsia"/>
                <w:kern w:val="0"/>
                <w:szCs w:val="21"/>
                <w:lang w:val="zh-CN"/>
              </w:rPr>
              <w:t>.00</w:t>
            </w:r>
          </w:p>
        </w:tc>
        <w:tc>
          <w:tcPr>
            <w:tcW w:w="668" w:type="pct"/>
          </w:tcPr>
          <w:p w:rsidR="00AD0B14" w:rsidRPr="00AA1D48" w:rsidRDefault="00AD0B14" w:rsidP="00D337B9">
            <w:pPr>
              <w:jc w:val="center"/>
              <w:rPr>
                <w:rFonts w:asciiTheme="minorEastAsia" w:hAnsiTheme="minorEastAsia"/>
                <w:kern w:val="0"/>
                <w:szCs w:val="21"/>
                <w:lang w:val="zh-CN"/>
              </w:rPr>
            </w:pPr>
            <w:r w:rsidRPr="00AA1D48">
              <w:rPr>
                <w:rFonts w:asciiTheme="minorEastAsia" w:hAnsiTheme="minorEastAsia" w:hint="eastAsia"/>
                <w:kern w:val="0"/>
                <w:szCs w:val="21"/>
                <w:lang w:val="zh-CN"/>
              </w:rPr>
              <w:t>0.945</w:t>
            </w:r>
          </w:p>
        </w:tc>
        <w:tc>
          <w:tcPr>
            <w:tcW w:w="585" w:type="pct"/>
          </w:tcPr>
          <w:p w:rsidR="00AD0B14" w:rsidRPr="00AA1D48" w:rsidRDefault="00AD0B14" w:rsidP="00D337B9">
            <w:pPr>
              <w:jc w:val="center"/>
              <w:rPr>
                <w:rFonts w:asciiTheme="minorEastAsia" w:hAnsiTheme="minorEastAsia"/>
                <w:kern w:val="0"/>
                <w:szCs w:val="21"/>
                <w:lang w:val="zh-CN"/>
              </w:rPr>
            </w:pPr>
            <w:r w:rsidRPr="00AA1D48">
              <w:rPr>
                <w:rFonts w:asciiTheme="minorEastAsia" w:hAnsiTheme="minorEastAsia" w:hint="eastAsia"/>
                <w:kern w:val="0"/>
                <w:szCs w:val="21"/>
                <w:lang w:val="zh-CN"/>
              </w:rPr>
              <w:t>0.518</w:t>
            </w:r>
          </w:p>
        </w:tc>
      </w:tr>
      <w:tr w:rsidR="00AD0B14" w:rsidRPr="00AA1D48" w:rsidTr="00D337B9">
        <w:tc>
          <w:tcPr>
            <w:tcW w:w="1166" w:type="pct"/>
            <w:vAlign w:val="center"/>
          </w:tcPr>
          <w:p w:rsidR="00AD0B14" w:rsidRPr="00AA1D48" w:rsidRDefault="00AD0B14" w:rsidP="00D337B9">
            <w:pPr>
              <w:jc w:val="center"/>
              <w:rPr>
                <w:rFonts w:asciiTheme="minorEastAsia" w:hAnsiTheme="minorEastAsia"/>
                <w:kern w:val="0"/>
                <w:szCs w:val="21"/>
                <w:lang w:val="zh-CN"/>
              </w:rPr>
            </w:pPr>
            <w:r w:rsidRPr="00AA1D48">
              <w:rPr>
                <w:rFonts w:asciiTheme="minorEastAsia" w:hAnsiTheme="minorEastAsia" w:hint="eastAsia"/>
                <w:kern w:val="0"/>
                <w:szCs w:val="21"/>
                <w:lang w:val="zh-CN"/>
              </w:rPr>
              <w:t>BUN(mmol/L)</w:t>
            </w:r>
          </w:p>
        </w:tc>
        <w:tc>
          <w:tcPr>
            <w:tcW w:w="1332" w:type="pct"/>
            <w:vAlign w:val="bottom"/>
          </w:tcPr>
          <w:p w:rsidR="00AD0B14" w:rsidRPr="00AA1D48" w:rsidRDefault="00AD0B14" w:rsidP="00D337B9">
            <w:pPr>
              <w:jc w:val="center"/>
              <w:rPr>
                <w:rFonts w:asciiTheme="minorEastAsia" w:hAnsiTheme="minorEastAsia"/>
                <w:kern w:val="0"/>
                <w:szCs w:val="21"/>
                <w:lang w:val="zh-CN"/>
              </w:rPr>
            </w:pPr>
            <w:r w:rsidRPr="00AA1D48">
              <w:rPr>
                <w:rFonts w:asciiTheme="minorEastAsia" w:hAnsiTheme="minorEastAsia" w:hint="eastAsia"/>
                <w:kern w:val="0"/>
                <w:szCs w:val="21"/>
                <w:lang w:val="zh-CN"/>
              </w:rPr>
              <w:t>9.33±0.91</w:t>
            </w:r>
          </w:p>
        </w:tc>
        <w:tc>
          <w:tcPr>
            <w:tcW w:w="1249" w:type="pct"/>
            <w:vAlign w:val="bottom"/>
          </w:tcPr>
          <w:p w:rsidR="00AD0B14" w:rsidRPr="00AA1D48" w:rsidRDefault="00AD0B14" w:rsidP="00D337B9">
            <w:pPr>
              <w:jc w:val="center"/>
              <w:rPr>
                <w:rFonts w:asciiTheme="minorEastAsia" w:hAnsiTheme="minorEastAsia"/>
                <w:kern w:val="0"/>
                <w:szCs w:val="21"/>
                <w:lang w:val="zh-CN"/>
              </w:rPr>
            </w:pPr>
            <w:r w:rsidRPr="00AA1D48">
              <w:rPr>
                <w:rFonts w:asciiTheme="minorEastAsia" w:hAnsiTheme="minorEastAsia" w:hint="eastAsia"/>
                <w:kern w:val="0"/>
                <w:szCs w:val="21"/>
                <w:lang w:val="zh-CN"/>
              </w:rPr>
              <w:t>6</w:t>
            </w:r>
            <w:r>
              <w:rPr>
                <w:rFonts w:asciiTheme="minorEastAsia" w:hAnsiTheme="minorEastAsia" w:hint="eastAsia"/>
                <w:kern w:val="0"/>
                <w:szCs w:val="21"/>
                <w:lang w:val="zh-CN"/>
              </w:rPr>
              <w:t>.00</w:t>
            </w:r>
            <w:r w:rsidRPr="00AA1D48">
              <w:rPr>
                <w:rFonts w:asciiTheme="minorEastAsia" w:hAnsiTheme="minorEastAsia" w:hint="eastAsia"/>
                <w:kern w:val="0"/>
                <w:szCs w:val="21"/>
                <w:lang w:val="zh-CN"/>
              </w:rPr>
              <w:t>±1</w:t>
            </w:r>
            <w:r>
              <w:rPr>
                <w:rFonts w:asciiTheme="minorEastAsia" w:hAnsiTheme="minorEastAsia" w:hint="eastAsia"/>
                <w:kern w:val="0"/>
                <w:szCs w:val="21"/>
                <w:lang w:val="zh-CN"/>
              </w:rPr>
              <w:t>.00</w:t>
            </w:r>
          </w:p>
        </w:tc>
        <w:tc>
          <w:tcPr>
            <w:tcW w:w="668" w:type="pct"/>
          </w:tcPr>
          <w:p w:rsidR="00AD0B14" w:rsidRPr="00AA1D48" w:rsidRDefault="00AD0B14" w:rsidP="00D337B9">
            <w:pPr>
              <w:jc w:val="center"/>
              <w:rPr>
                <w:rFonts w:asciiTheme="minorEastAsia" w:hAnsiTheme="minorEastAsia"/>
                <w:kern w:val="0"/>
                <w:szCs w:val="21"/>
                <w:lang w:val="zh-CN"/>
              </w:rPr>
            </w:pPr>
            <w:r w:rsidRPr="00AA1D48">
              <w:rPr>
                <w:rFonts w:asciiTheme="minorEastAsia" w:hAnsiTheme="minorEastAsia" w:hint="eastAsia"/>
                <w:kern w:val="0"/>
                <w:szCs w:val="21"/>
                <w:lang w:val="zh-CN"/>
              </w:rPr>
              <w:t>2.467</w:t>
            </w:r>
          </w:p>
        </w:tc>
        <w:tc>
          <w:tcPr>
            <w:tcW w:w="585" w:type="pct"/>
          </w:tcPr>
          <w:p w:rsidR="00AD0B14" w:rsidRPr="00AA1D48" w:rsidRDefault="00AD0B14" w:rsidP="00D337B9">
            <w:pPr>
              <w:jc w:val="center"/>
              <w:rPr>
                <w:rFonts w:asciiTheme="minorEastAsia" w:hAnsiTheme="minorEastAsia"/>
                <w:kern w:val="0"/>
                <w:szCs w:val="21"/>
                <w:lang w:val="zh-CN"/>
              </w:rPr>
            </w:pPr>
            <w:r w:rsidRPr="00AA1D48">
              <w:rPr>
                <w:rFonts w:asciiTheme="minorEastAsia" w:hAnsiTheme="minorEastAsia" w:hint="eastAsia"/>
                <w:kern w:val="0"/>
                <w:szCs w:val="21"/>
                <w:lang w:val="zh-CN"/>
              </w:rPr>
              <w:t>0.245</w:t>
            </w:r>
          </w:p>
        </w:tc>
      </w:tr>
      <w:tr w:rsidR="00AD0B14" w:rsidRPr="00AA1D48" w:rsidTr="00D337B9">
        <w:tc>
          <w:tcPr>
            <w:tcW w:w="1166" w:type="pct"/>
            <w:vAlign w:val="center"/>
          </w:tcPr>
          <w:p w:rsidR="00AD0B14" w:rsidRPr="00AA1D48" w:rsidRDefault="00AD0B14" w:rsidP="00D337B9">
            <w:pPr>
              <w:jc w:val="center"/>
              <w:rPr>
                <w:rFonts w:asciiTheme="minorEastAsia" w:hAnsiTheme="minorEastAsia"/>
                <w:kern w:val="0"/>
                <w:szCs w:val="21"/>
                <w:lang w:val="zh-CN"/>
              </w:rPr>
            </w:pPr>
            <w:r w:rsidRPr="00AA1D48">
              <w:rPr>
                <w:rFonts w:asciiTheme="minorEastAsia" w:hAnsiTheme="minorEastAsia" w:hint="eastAsia"/>
                <w:kern w:val="0"/>
                <w:szCs w:val="21"/>
                <w:lang w:val="zh-CN"/>
              </w:rPr>
              <w:t>Cr（umol/L）</w:t>
            </w:r>
          </w:p>
        </w:tc>
        <w:tc>
          <w:tcPr>
            <w:tcW w:w="1332" w:type="pct"/>
            <w:vAlign w:val="bottom"/>
          </w:tcPr>
          <w:p w:rsidR="00AD0B14" w:rsidRPr="00AA1D48" w:rsidRDefault="00AD0B14" w:rsidP="00D337B9">
            <w:pPr>
              <w:jc w:val="center"/>
              <w:rPr>
                <w:rFonts w:asciiTheme="minorEastAsia" w:hAnsiTheme="minorEastAsia"/>
                <w:kern w:val="0"/>
                <w:szCs w:val="21"/>
                <w:lang w:val="zh-CN"/>
              </w:rPr>
            </w:pPr>
            <w:r w:rsidRPr="00AA1D48">
              <w:rPr>
                <w:rFonts w:asciiTheme="minorEastAsia" w:hAnsiTheme="minorEastAsia" w:hint="eastAsia"/>
                <w:kern w:val="0"/>
                <w:szCs w:val="21"/>
                <w:lang w:val="zh-CN"/>
              </w:rPr>
              <w:t>136</w:t>
            </w:r>
            <w:r>
              <w:rPr>
                <w:rFonts w:asciiTheme="minorEastAsia" w:hAnsiTheme="minorEastAsia" w:hint="eastAsia"/>
                <w:kern w:val="0"/>
                <w:szCs w:val="21"/>
                <w:lang w:val="zh-CN"/>
              </w:rPr>
              <w:t>.00</w:t>
            </w:r>
            <w:r w:rsidRPr="00AA1D48">
              <w:rPr>
                <w:rFonts w:asciiTheme="minorEastAsia" w:hAnsiTheme="minorEastAsia" w:hint="eastAsia"/>
                <w:kern w:val="0"/>
                <w:szCs w:val="21"/>
                <w:lang w:val="zh-CN"/>
              </w:rPr>
              <w:t>±95.74</w:t>
            </w:r>
          </w:p>
        </w:tc>
        <w:tc>
          <w:tcPr>
            <w:tcW w:w="1249" w:type="pct"/>
            <w:vAlign w:val="bottom"/>
          </w:tcPr>
          <w:p w:rsidR="00AD0B14" w:rsidRPr="00AA1D48" w:rsidRDefault="00AD0B14" w:rsidP="00D337B9">
            <w:pPr>
              <w:jc w:val="center"/>
              <w:rPr>
                <w:rFonts w:asciiTheme="minorEastAsia" w:hAnsiTheme="minorEastAsia"/>
                <w:kern w:val="0"/>
                <w:szCs w:val="21"/>
                <w:lang w:val="zh-CN"/>
              </w:rPr>
            </w:pPr>
            <w:r w:rsidRPr="00AA1D48">
              <w:rPr>
                <w:rFonts w:asciiTheme="minorEastAsia" w:hAnsiTheme="minorEastAsia" w:hint="eastAsia"/>
                <w:kern w:val="0"/>
                <w:szCs w:val="21"/>
                <w:lang w:val="zh-CN"/>
              </w:rPr>
              <w:t>77.7</w:t>
            </w:r>
            <w:r>
              <w:rPr>
                <w:rFonts w:asciiTheme="minorEastAsia" w:hAnsiTheme="minorEastAsia" w:hint="eastAsia"/>
                <w:kern w:val="0"/>
                <w:szCs w:val="21"/>
                <w:lang w:val="zh-CN"/>
              </w:rPr>
              <w:t>0</w:t>
            </w:r>
            <w:r w:rsidRPr="00AA1D48">
              <w:rPr>
                <w:rFonts w:asciiTheme="minorEastAsia" w:hAnsiTheme="minorEastAsia" w:hint="eastAsia"/>
                <w:kern w:val="0"/>
                <w:szCs w:val="21"/>
                <w:lang w:val="zh-CN"/>
              </w:rPr>
              <w:t>±38.33</w:t>
            </w:r>
          </w:p>
        </w:tc>
        <w:tc>
          <w:tcPr>
            <w:tcW w:w="668" w:type="pct"/>
          </w:tcPr>
          <w:p w:rsidR="00AD0B14" w:rsidRPr="00AA1D48" w:rsidRDefault="00AD0B14" w:rsidP="00D337B9">
            <w:pPr>
              <w:jc w:val="center"/>
              <w:rPr>
                <w:rFonts w:asciiTheme="minorEastAsia" w:hAnsiTheme="minorEastAsia"/>
                <w:kern w:val="0"/>
                <w:szCs w:val="21"/>
                <w:lang w:val="zh-CN"/>
              </w:rPr>
            </w:pPr>
            <w:r w:rsidRPr="00AA1D48">
              <w:rPr>
                <w:rFonts w:asciiTheme="minorEastAsia" w:hAnsiTheme="minorEastAsia" w:hint="eastAsia"/>
                <w:kern w:val="0"/>
                <w:szCs w:val="21"/>
                <w:lang w:val="zh-CN"/>
              </w:rPr>
              <w:t>1.436</w:t>
            </w:r>
          </w:p>
        </w:tc>
        <w:tc>
          <w:tcPr>
            <w:tcW w:w="585" w:type="pct"/>
          </w:tcPr>
          <w:p w:rsidR="00AD0B14" w:rsidRPr="00AA1D48" w:rsidRDefault="00AD0B14" w:rsidP="00D337B9">
            <w:pPr>
              <w:jc w:val="center"/>
              <w:rPr>
                <w:rFonts w:asciiTheme="minorEastAsia" w:hAnsiTheme="minorEastAsia"/>
                <w:kern w:val="0"/>
                <w:szCs w:val="21"/>
                <w:lang w:val="zh-CN"/>
              </w:rPr>
            </w:pPr>
            <w:r w:rsidRPr="00AA1D48">
              <w:rPr>
                <w:rFonts w:asciiTheme="minorEastAsia" w:hAnsiTheme="minorEastAsia" w:hint="eastAsia"/>
                <w:kern w:val="0"/>
                <w:szCs w:val="21"/>
                <w:lang w:val="zh-CN"/>
              </w:rPr>
              <w:t>0.387</w:t>
            </w:r>
          </w:p>
        </w:tc>
      </w:tr>
      <w:tr w:rsidR="00AD0B14" w:rsidRPr="00AA1D48" w:rsidTr="00D337B9">
        <w:tc>
          <w:tcPr>
            <w:tcW w:w="1166" w:type="pct"/>
            <w:vAlign w:val="center"/>
          </w:tcPr>
          <w:p w:rsidR="00AD0B14" w:rsidRPr="00AA1D48" w:rsidRDefault="00AD0B14" w:rsidP="00D337B9">
            <w:pPr>
              <w:jc w:val="center"/>
              <w:rPr>
                <w:rFonts w:asciiTheme="minorEastAsia" w:hAnsiTheme="minorEastAsia"/>
                <w:kern w:val="0"/>
                <w:szCs w:val="21"/>
                <w:lang w:val="zh-CN"/>
              </w:rPr>
            </w:pPr>
            <w:r w:rsidRPr="00AA1D48">
              <w:rPr>
                <w:rFonts w:asciiTheme="minorEastAsia" w:hAnsiTheme="minorEastAsia" w:hint="eastAsia"/>
                <w:kern w:val="0"/>
                <w:szCs w:val="21"/>
                <w:lang w:val="zh-CN"/>
              </w:rPr>
              <w:t>CK（U/L）</w:t>
            </w:r>
          </w:p>
        </w:tc>
        <w:tc>
          <w:tcPr>
            <w:tcW w:w="1332" w:type="pct"/>
            <w:vAlign w:val="bottom"/>
          </w:tcPr>
          <w:p w:rsidR="00AD0B14" w:rsidRPr="00AA1D48" w:rsidRDefault="00AD0B14" w:rsidP="00D337B9">
            <w:pPr>
              <w:jc w:val="center"/>
              <w:rPr>
                <w:rFonts w:asciiTheme="minorEastAsia" w:hAnsiTheme="minorEastAsia"/>
                <w:kern w:val="0"/>
                <w:szCs w:val="21"/>
                <w:lang w:val="zh-CN"/>
              </w:rPr>
            </w:pPr>
            <w:r w:rsidRPr="00AA1D48">
              <w:rPr>
                <w:rFonts w:asciiTheme="minorEastAsia" w:hAnsiTheme="minorEastAsia" w:hint="eastAsia"/>
                <w:kern w:val="0"/>
                <w:szCs w:val="21"/>
                <w:lang w:val="zh-CN"/>
              </w:rPr>
              <w:t>3946.5</w:t>
            </w:r>
            <w:r>
              <w:rPr>
                <w:rFonts w:asciiTheme="minorEastAsia" w:hAnsiTheme="minorEastAsia" w:hint="eastAsia"/>
                <w:kern w:val="0"/>
                <w:szCs w:val="21"/>
                <w:lang w:val="zh-CN"/>
              </w:rPr>
              <w:t>0</w:t>
            </w:r>
            <w:r w:rsidRPr="00AA1D48">
              <w:rPr>
                <w:rFonts w:asciiTheme="minorEastAsia" w:hAnsiTheme="minorEastAsia" w:hint="eastAsia"/>
                <w:kern w:val="0"/>
                <w:szCs w:val="21"/>
                <w:lang w:val="zh-CN"/>
              </w:rPr>
              <w:t>±4865.6</w:t>
            </w:r>
            <w:r>
              <w:rPr>
                <w:rFonts w:asciiTheme="minorEastAsia" w:hAnsiTheme="minorEastAsia" w:hint="eastAsia"/>
                <w:kern w:val="0"/>
                <w:szCs w:val="21"/>
                <w:lang w:val="zh-CN"/>
              </w:rPr>
              <w:t>0</w:t>
            </w:r>
          </w:p>
        </w:tc>
        <w:tc>
          <w:tcPr>
            <w:tcW w:w="1249" w:type="pct"/>
            <w:vAlign w:val="bottom"/>
          </w:tcPr>
          <w:p w:rsidR="00AD0B14" w:rsidRPr="00AA1D48" w:rsidRDefault="00AD0B14" w:rsidP="00D337B9">
            <w:pPr>
              <w:jc w:val="center"/>
              <w:rPr>
                <w:rFonts w:asciiTheme="minorEastAsia" w:hAnsiTheme="minorEastAsia"/>
                <w:kern w:val="0"/>
                <w:szCs w:val="21"/>
                <w:lang w:val="zh-CN"/>
              </w:rPr>
            </w:pPr>
            <w:r w:rsidRPr="00AA1D48">
              <w:rPr>
                <w:rFonts w:asciiTheme="minorEastAsia" w:hAnsiTheme="minorEastAsia" w:hint="eastAsia"/>
                <w:kern w:val="0"/>
                <w:szCs w:val="21"/>
                <w:lang w:val="zh-CN"/>
              </w:rPr>
              <w:t>6090</w:t>
            </w:r>
            <w:r>
              <w:rPr>
                <w:rFonts w:asciiTheme="minorEastAsia" w:hAnsiTheme="minorEastAsia" w:hint="eastAsia"/>
                <w:kern w:val="0"/>
                <w:szCs w:val="21"/>
                <w:lang w:val="zh-CN"/>
              </w:rPr>
              <w:t>.00</w:t>
            </w:r>
            <w:r w:rsidRPr="00AA1D48">
              <w:rPr>
                <w:rFonts w:asciiTheme="minorEastAsia" w:hAnsiTheme="minorEastAsia" w:hint="eastAsia"/>
                <w:kern w:val="0"/>
                <w:szCs w:val="21"/>
                <w:lang w:val="zh-CN"/>
              </w:rPr>
              <w:t>±8206.68</w:t>
            </w:r>
          </w:p>
        </w:tc>
        <w:tc>
          <w:tcPr>
            <w:tcW w:w="668" w:type="pct"/>
          </w:tcPr>
          <w:p w:rsidR="00AD0B14" w:rsidRPr="00AA1D48" w:rsidRDefault="00AD0B14" w:rsidP="00D337B9">
            <w:pPr>
              <w:jc w:val="center"/>
              <w:rPr>
                <w:rFonts w:asciiTheme="minorEastAsia" w:hAnsiTheme="minorEastAsia"/>
                <w:kern w:val="0"/>
                <w:szCs w:val="21"/>
                <w:lang w:val="zh-CN"/>
              </w:rPr>
            </w:pPr>
            <w:r w:rsidRPr="00AA1D48">
              <w:rPr>
                <w:rFonts w:asciiTheme="minorEastAsia" w:hAnsiTheme="minorEastAsia" w:hint="eastAsia"/>
                <w:kern w:val="0"/>
                <w:szCs w:val="21"/>
                <w:lang w:val="zh-CN"/>
              </w:rPr>
              <w:t>-0.907</w:t>
            </w:r>
          </w:p>
        </w:tc>
        <w:tc>
          <w:tcPr>
            <w:tcW w:w="585" w:type="pct"/>
          </w:tcPr>
          <w:p w:rsidR="00AD0B14" w:rsidRPr="00AA1D48" w:rsidRDefault="00AD0B14" w:rsidP="00D337B9">
            <w:pPr>
              <w:jc w:val="center"/>
              <w:rPr>
                <w:rFonts w:asciiTheme="minorEastAsia" w:hAnsiTheme="minorEastAsia"/>
                <w:kern w:val="0"/>
                <w:szCs w:val="21"/>
                <w:lang w:val="zh-CN"/>
              </w:rPr>
            </w:pPr>
            <w:r w:rsidRPr="00AA1D48">
              <w:rPr>
                <w:rFonts w:asciiTheme="minorEastAsia" w:hAnsiTheme="minorEastAsia" w:hint="eastAsia"/>
                <w:kern w:val="0"/>
                <w:szCs w:val="21"/>
                <w:lang w:val="zh-CN"/>
              </w:rPr>
              <w:t>0.531</w:t>
            </w:r>
          </w:p>
        </w:tc>
      </w:tr>
      <w:tr w:rsidR="00AD0B14" w:rsidRPr="00AA1D48" w:rsidTr="00D337B9">
        <w:tc>
          <w:tcPr>
            <w:tcW w:w="1166" w:type="pct"/>
            <w:vAlign w:val="center"/>
          </w:tcPr>
          <w:p w:rsidR="00AD0B14" w:rsidRPr="00AA1D48" w:rsidRDefault="00AD0B14" w:rsidP="00D337B9">
            <w:pPr>
              <w:jc w:val="center"/>
              <w:rPr>
                <w:rFonts w:asciiTheme="minorEastAsia" w:hAnsiTheme="minorEastAsia"/>
                <w:kern w:val="0"/>
                <w:szCs w:val="21"/>
                <w:lang w:val="zh-CN"/>
              </w:rPr>
            </w:pPr>
            <w:r w:rsidRPr="00AA1D48">
              <w:rPr>
                <w:rFonts w:asciiTheme="minorEastAsia" w:hAnsiTheme="minorEastAsia" w:hint="eastAsia"/>
                <w:kern w:val="0"/>
                <w:szCs w:val="21"/>
                <w:lang w:val="zh-CN"/>
              </w:rPr>
              <w:t>CK-MB（U/L）</w:t>
            </w:r>
          </w:p>
        </w:tc>
        <w:tc>
          <w:tcPr>
            <w:tcW w:w="1332" w:type="pct"/>
            <w:vAlign w:val="bottom"/>
          </w:tcPr>
          <w:p w:rsidR="00AD0B14" w:rsidRPr="00AA1D48" w:rsidRDefault="00AD0B14" w:rsidP="00D337B9">
            <w:pPr>
              <w:jc w:val="center"/>
              <w:rPr>
                <w:rFonts w:asciiTheme="minorEastAsia" w:hAnsiTheme="minorEastAsia"/>
                <w:kern w:val="0"/>
                <w:szCs w:val="21"/>
                <w:lang w:val="zh-CN"/>
              </w:rPr>
            </w:pPr>
            <w:r w:rsidRPr="00AA1D48">
              <w:rPr>
                <w:rFonts w:asciiTheme="minorEastAsia" w:hAnsiTheme="minorEastAsia" w:hint="eastAsia"/>
                <w:kern w:val="0"/>
                <w:szCs w:val="21"/>
                <w:lang w:val="zh-CN"/>
              </w:rPr>
              <w:t>183</w:t>
            </w:r>
            <w:r>
              <w:rPr>
                <w:rFonts w:asciiTheme="minorEastAsia" w:hAnsiTheme="minorEastAsia" w:hint="eastAsia"/>
                <w:kern w:val="0"/>
                <w:szCs w:val="21"/>
                <w:lang w:val="zh-CN"/>
              </w:rPr>
              <w:t>.00</w:t>
            </w:r>
            <w:r w:rsidRPr="00AA1D48">
              <w:rPr>
                <w:rFonts w:asciiTheme="minorEastAsia" w:hAnsiTheme="minorEastAsia" w:hint="eastAsia"/>
                <w:kern w:val="0"/>
                <w:szCs w:val="21"/>
                <w:lang w:val="zh-CN"/>
              </w:rPr>
              <w:t>±241.83</w:t>
            </w:r>
          </w:p>
        </w:tc>
        <w:tc>
          <w:tcPr>
            <w:tcW w:w="1249" w:type="pct"/>
            <w:vAlign w:val="bottom"/>
          </w:tcPr>
          <w:p w:rsidR="00AD0B14" w:rsidRPr="00AA1D48" w:rsidRDefault="00AD0B14" w:rsidP="00D337B9">
            <w:pPr>
              <w:jc w:val="center"/>
              <w:rPr>
                <w:rFonts w:asciiTheme="minorEastAsia" w:hAnsiTheme="minorEastAsia"/>
                <w:kern w:val="0"/>
                <w:szCs w:val="21"/>
                <w:lang w:val="zh-CN"/>
              </w:rPr>
            </w:pPr>
            <w:r w:rsidRPr="00AA1D48">
              <w:rPr>
                <w:rFonts w:asciiTheme="minorEastAsia" w:hAnsiTheme="minorEastAsia" w:hint="eastAsia"/>
                <w:kern w:val="0"/>
                <w:szCs w:val="21"/>
                <w:lang w:val="zh-CN"/>
              </w:rPr>
              <w:t>316.5</w:t>
            </w:r>
            <w:r>
              <w:rPr>
                <w:rFonts w:asciiTheme="minorEastAsia" w:hAnsiTheme="minorEastAsia" w:hint="eastAsia"/>
                <w:kern w:val="0"/>
                <w:szCs w:val="21"/>
                <w:lang w:val="zh-CN"/>
              </w:rPr>
              <w:t>0</w:t>
            </w:r>
            <w:r w:rsidRPr="00AA1D48">
              <w:rPr>
                <w:rFonts w:asciiTheme="minorEastAsia" w:hAnsiTheme="minorEastAsia" w:hint="eastAsia"/>
                <w:kern w:val="0"/>
                <w:szCs w:val="21"/>
                <w:lang w:val="zh-CN"/>
              </w:rPr>
              <w:t>±441.94</w:t>
            </w:r>
          </w:p>
        </w:tc>
        <w:tc>
          <w:tcPr>
            <w:tcW w:w="668" w:type="pct"/>
          </w:tcPr>
          <w:p w:rsidR="00AD0B14" w:rsidRPr="00AA1D48" w:rsidRDefault="00AD0B14" w:rsidP="00D337B9">
            <w:pPr>
              <w:jc w:val="center"/>
              <w:rPr>
                <w:rFonts w:asciiTheme="minorEastAsia" w:hAnsiTheme="minorEastAsia"/>
                <w:kern w:val="0"/>
                <w:szCs w:val="21"/>
                <w:lang w:val="zh-CN"/>
              </w:rPr>
            </w:pPr>
            <w:r w:rsidRPr="00AA1D48">
              <w:rPr>
                <w:rFonts w:asciiTheme="minorEastAsia" w:hAnsiTheme="minorEastAsia" w:hint="eastAsia"/>
                <w:kern w:val="0"/>
                <w:szCs w:val="21"/>
                <w:lang w:val="zh-CN"/>
              </w:rPr>
              <w:t>-0.943</w:t>
            </w:r>
          </w:p>
        </w:tc>
        <w:tc>
          <w:tcPr>
            <w:tcW w:w="585" w:type="pct"/>
          </w:tcPr>
          <w:p w:rsidR="00AD0B14" w:rsidRPr="00AA1D48" w:rsidRDefault="00AD0B14" w:rsidP="00D337B9">
            <w:pPr>
              <w:jc w:val="center"/>
              <w:rPr>
                <w:rFonts w:asciiTheme="minorEastAsia" w:hAnsiTheme="minorEastAsia"/>
                <w:kern w:val="0"/>
                <w:szCs w:val="21"/>
                <w:lang w:val="zh-CN"/>
              </w:rPr>
            </w:pPr>
            <w:r w:rsidRPr="00AA1D48">
              <w:rPr>
                <w:rFonts w:asciiTheme="minorEastAsia" w:hAnsiTheme="minorEastAsia" w:hint="eastAsia"/>
                <w:kern w:val="0"/>
                <w:szCs w:val="21"/>
                <w:lang w:val="zh-CN"/>
              </w:rPr>
              <w:t>0.519</w:t>
            </w:r>
          </w:p>
        </w:tc>
      </w:tr>
      <w:tr w:rsidR="00AD0B14" w:rsidRPr="00AA1D48" w:rsidTr="00D337B9">
        <w:tc>
          <w:tcPr>
            <w:tcW w:w="1166" w:type="pct"/>
            <w:vAlign w:val="center"/>
          </w:tcPr>
          <w:p w:rsidR="00AD0B14" w:rsidRPr="00AA1D48" w:rsidRDefault="00AD0B14" w:rsidP="00D337B9">
            <w:pPr>
              <w:jc w:val="center"/>
              <w:rPr>
                <w:rFonts w:asciiTheme="minorEastAsia" w:hAnsiTheme="minorEastAsia"/>
                <w:kern w:val="0"/>
                <w:szCs w:val="21"/>
                <w:lang w:val="zh-CN"/>
              </w:rPr>
            </w:pPr>
            <w:r w:rsidRPr="00AA1D48">
              <w:rPr>
                <w:rFonts w:asciiTheme="minorEastAsia" w:hAnsiTheme="minorEastAsia" w:hint="eastAsia"/>
                <w:kern w:val="0"/>
                <w:szCs w:val="21"/>
                <w:lang w:val="zh-CN"/>
              </w:rPr>
              <w:t>CHE（KU/L）</w:t>
            </w:r>
          </w:p>
        </w:tc>
        <w:tc>
          <w:tcPr>
            <w:tcW w:w="1332" w:type="pct"/>
            <w:vAlign w:val="bottom"/>
          </w:tcPr>
          <w:p w:rsidR="00AD0B14" w:rsidRPr="00AA1D48" w:rsidRDefault="00AD0B14" w:rsidP="00D337B9">
            <w:pPr>
              <w:jc w:val="center"/>
              <w:rPr>
                <w:rFonts w:asciiTheme="minorEastAsia" w:hAnsiTheme="minorEastAsia"/>
                <w:kern w:val="0"/>
                <w:szCs w:val="21"/>
                <w:lang w:val="zh-CN"/>
              </w:rPr>
            </w:pPr>
            <w:r w:rsidRPr="00AA1D48">
              <w:rPr>
                <w:rFonts w:asciiTheme="minorEastAsia" w:hAnsiTheme="minorEastAsia" w:hint="eastAsia"/>
                <w:kern w:val="0"/>
                <w:szCs w:val="21"/>
                <w:lang w:val="zh-CN"/>
              </w:rPr>
              <w:t>0.06±0.06</w:t>
            </w:r>
          </w:p>
        </w:tc>
        <w:tc>
          <w:tcPr>
            <w:tcW w:w="1249" w:type="pct"/>
            <w:vAlign w:val="bottom"/>
          </w:tcPr>
          <w:p w:rsidR="00AD0B14" w:rsidRPr="00AA1D48" w:rsidRDefault="00AD0B14" w:rsidP="00D337B9">
            <w:pPr>
              <w:jc w:val="center"/>
              <w:rPr>
                <w:rFonts w:asciiTheme="minorEastAsia" w:hAnsiTheme="minorEastAsia"/>
                <w:kern w:val="0"/>
                <w:szCs w:val="21"/>
                <w:lang w:val="zh-CN"/>
              </w:rPr>
            </w:pPr>
            <w:r w:rsidRPr="00AA1D48">
              <w:rPr>
                <w:rFonts w:asciiTheme="minorEastAsia" w:hAnsiTheme="minorEastAsia" w:hint="eastAsia"/>
                <w:kern w:val="0"/>
                <w:szCs w:val="21"/>
                <w:lang w:val="zh-CN"/>
              </w:rPr>
              <w:t>2</w:t>
            </w:r>
            <w:r>
              <w:rPr>
                <w:rFonts w:asciiTheme="minorEastAsia" w:hAnsiTheme="minorEastAsia" w:hint="eastAsia"/>
                <w:kern w:val="0"/>
                <w:szCs w:val="21"/>
                <w:lang w:val="zh-CN"/>
              </w:rPr>
              <w:t>.00</w:t>
            </w:r>
            <w:r w:rsidRPr="00AA1D48">
              <w:rPr>
                <w:rFonts w:asciiTheme="minorEastAsia" w:hAnsiTheme="minorEastAsia" w:hint="eastAsia"/>
                <w:kern w:val="0"/>
                <w:szCs w:val="21"/>
                <w:lang w:val="zh-CN"/>
              </w:rPr>
              <w:t>±1.41</w:t>
            </w:r>
          </w:p>
        </w:tc>
        <w:tc>
          <w:tcPr>
            <w:tcW w:w="668" w:type="pct"/>
          </w:tcPr>
          <w:p w:rsidR="00AD0B14" w:rsidRPr="00AA1D48" w:rsidRDefault="00AD0B14" w:rsidP="00D337B9">
            <w:pPr>
              <w:jc w:val="center"/>
              <w:rPr>
                <w:rFonts w:asciiTheme="minorEastAsia" w:hAnsiTheme="minorEastAsia"/>
                <w:kern w:val="0"/>
                <w:szCs w:val="21"/>
                <w:lang w:val="zh-CN"/>
              </w:rPr>
            </w:pPr>
            <w:r w:rsidRPr="00AA1D48">
              <w:rPr>
                <w:rFonts w:asciiTheme="minorEastAsia" w:hAnsiTheme="minorEastAsia" w:hint="eastAsia"/>
                <w:kern w:val="0"/>
                <w:szCs w:val="21"/>
                <w:lang w:val="zh-CN"/>
              </w:rPr>
              <w:t>-1.861</w:t>
            </w:r>
          </w:p>
        </w:tc>
        <w:tc>
          <w:tcPr>
            <w:tcW w:w="585" w:type="pct"/>
          </w:tcPr>
          <w:p w:rsidR="00AD0B14" w:rsidRPr="00AA1D48" w:rsidRDefault="00AD0B14" w:rsidP="00D337B9">
            <w:pPr>
              <w:jc w:val="center"/>
              <w:rPr>
                <w:rFonts w:asciiTheme="minorEastAsia" w:hAnsiTheme="minorEastAsia"/>
                <w:kern w:val="0"/>
                <w:szCs w:val="21"/>
                <w:lang w:val="zh-CN"/>
              </w:rPr>
            </w:pPr>
            <w:r w:rsidRPr="00AA1D48">
              <w:rPr>
                <w:rFonts w:asciiTheme="minorEastAsia" w:hAnsiTheme="minorEastAsia" w:hint="eastAsia"/>
                <w:kern w:val="0"/>
                <w:szCs w:val="21"/>
                <w:lang w:val="zh-CN"/>
              </w:rPr>
              <w:t>0.314</w:t>
            </w:r>
          </w:p>
        </w:tc>
      </w:tr>
    </w:tbl>
    <w:p w:rsidR="00557C0E" w:rsidRDefault="00557C0E" w:rsidP="00557C0E"/>
    <w:p w:rsidR="00E30233" w:rsidRPr="00C013F5" w:rsidRDefault="00995442" w:rsidP="000622CD">
      <w:pPr>
        <w:pStyle w:val="a3"/>
        <w:numPr>
          <w:ilvl w:val="0"/>
          <w:numId w:val="3"/>
        </w:numPr>
        <w:spacing w:line="360" w:lineRule="auto"/>
        <w:contextualSpacing/>
        <w:rPr>
          <w:b/>
          <w:sz w:val="21"/>
          <w:szCs w:val="21"/>
        </w:rPr>
      </w:pPr>
      <w:r w:rsidRPr="00C013F5">
        <w:rPr>
          <w:rFonts w:hint="eastAsia"/>
          <w:b/>
          <w:sz w:val="21"/>
          <w:szCs w:val="21"/>
        </w:rPr>
        <w:t>讨论</w:t>
      </w:r>
    </w:p>
    <w:p w:rsidR="00FD1999" w:rsidRDefault="00714137" w:rsidP="00B10BD2">
      <w:pPr>
        <w:pStyle w:val="a3"/>
        <w:spacing w:line="360" w:lineRule="auto"/>
        <w:ind w:firstLineChars="200" w:firstLine="420"/>
        <w:contextualSpacing/>
        <w:rPr>
          <w:sz w:val="21"/>
          <w:szCs w:val="21"/>
        </w:rPr>
      </w:pPr>
      <w:r>
        <w:rPr>
          <w:rFonts w:hint="eastAsia"/>
          <w:sz w:val="21"/>
          <w:szCs w:val="21"/>
        </w:rPr>
        <w:t>血浆置换</w:t>
      </w:r>
      <w:r w:rsidRPr="00714137">
        <w:rPr>
          <w:sz w:val="21"/>
          <w:szCs w:val="21"/>
        </w:rPr>
        <w:t>可直接清除患者血液中的游离及与血浆蛋白相结合的各种毒物</w:t>
      </w:r>
      <w:r w:rsidR="00DE14EE">
        <w:rPr>
          <w:rFonts w:ascii="WOKBYB+FZSSJW--GB1-0" w:hAnsi="WOKBYB+FZSSJW--GB1-0" w:hint="eastAsia"/>
          <w:sz w:val="18"/>
          <w:szCs w:val="18"/>
        </w:rPr>
        <w:t>、</w:t>
      </w:r>
      <w:r w:rsidR="00DE14EE">
        <w:rPr>
          <w:rFonts w:ascii="WOKBYB+FZSSJW--GB1-0" w:hAnsi="WOKBYB+FZSSJW--GB1-0"/>
          <w:sz w:val="21"/>
          <w:szCs w:val="21"/>
        </w:rPr>
        <w:t>抗原</w:t>
      </w:r>
      <w:r w:rsidR="00DE14EE">
        <w:rPr>
          <w:rFonts w:ascii="WOKBYB+FZSSJW--GB1-0" w:hAnsi="WOKBYB+FZSSJW--GB1-0" w:hint="eastAsia"/>
          <w:sz w:val="21"/>
          <w:szCs w:val="21"/>
        </w:rPr>
        <w:t>、</w:t>
      </w:r>
      <w:r w:rsidR="00DE14EE" w:rsidRPr="00DE14EE">
        <w:rPr>
          <w:rFonts w:ascii="WOKBYB+FZSSJW--GB1-0" w:hAnsi="WOKBYB+FZSSJW--GB1-0"/>
          <w:sz w:val="21"/>
          <w:szCs w:val="21"/>
        </w:rPr>
        <w:t>抗体、</w:t>
      </w:r>
      <w:r w:rsidR="00DE14EE" w:rsidRPr="00DE14EE">
        <w:rPr>
          <w:rFonts w:ascii="WOKBYB+FZSSJW--GB1-0" w:hAnsi="WOKBYB+FZSSJW--GB1-0"/>
          <w:sz w:val="21"/>
          <w:szCs w:val="21"/>
        </w:rPr>
        <w:t xml:space="preserve"> </w:t>
      </w:r>
      <w:r w:rsidR="00DE14EE" w:rsidRPr="00DE14EE">
        <w:rPr>
          <w:rFonts w:ascii="WOKBYB+FZSSJW--GB1-0" w:hAnsi="WOKBYB+FZSSJW--GB1-0"/>
          <w:sz w:val="21"/>
          <w:szCs w:val="21"/>
        </w:rPr>
        <w:t>可溶性免疫复合物及机体有害成分</w:t>
      </w:r>
      <w:r w:rsidRPr="00714137">
        <w:rPr>
          <w:sz w:val="21"/>
          <w:szCs w:val="21"/>
        </w:rPr>
        <w:t>，特别是对于大分子及与血浆蛋白结合的蜂毒素以及大分子代谢产物，</w:t>
      </w:r>
      <w:r w:rsidR="00C44AEB">
        <w:rPr>
          <w:rFonts w:hint="eastAsia"/>
          <w:sz w:val="21"/>
          <w:szCs w:val="21"/>
        </w:rPr>
        <w:t>在急危重症患者的救治中起到了不可替代的作用，特别是各种急性中毒</w:t>
      </w:r>
      <w:r w:rsidR="00E04B85">
        <w:rPr>
          <w:rFonts w:hint="eastAsia"/>
          <w:sz w:val="21"/>
          <w:szCs w:val="21"/>
        </w:rPr>
        <w:t>的救治。</w:t>
      </w:r>
      <w:r w:rsidR="00C44AEB">
        <w:rPr>
          <w:rFonts w:hint="eastAsia"/>
          <w:sz w:val="21"/>
          <w:szCs w:val="21"/>
        </w:rPr>
        <w:t>本组1</w:t>
      </w:r>
      <w:r w:rsidR="00B07755">
        <w:rPr>
          <w:rFonts w:hint="eastAsia"/>
          <w:sz w:val="21"/>
          <w:szCs w:val="21"/>
        </w:rPr>
        <w:t>2</w:t>
      </w:r>
      <w:r w:rsidR="00C44AEB">
        <w:rPr>
          <w:rFonts w:hint="eastAsia"/>
          <w:sz w:val="21"/>
          <w:szCs w:val="21"/>
        </w:rPr>
        <w:t>例病例中有11例为急性中毒，占</w:t>
      </w:r>
      <w:r w:rsidR="00B07755">
        <w:rPr>
          <w:rFonts w:hint="eastAsia"/>
          <w:sz w:val="21"/>
          <w:szCs w:val="21"/>
        </w:rPr>
        <w:t>91.7</w:t>
      </w:r>
      <w:r w:rsidR="00C44AEB">
        <w:rPr>
          <w:rFonts w:hint="eastAsia"/>
          <w:sz w:val="21"/>
          <w:szCs w:val="21"/>
        </w:rPr>
        <w:t>%</w:t>
      </w:r>
      <w:r w:rsidR="00075BF7">
        <w:rPr>
          <w:rFonts w:hint="eastAsia"/>
          <w:sz w:val="21"/>
          <w:szCs w:val="21"/>
        </w:rPr>
        <w:t>,这说明血浆置换在县级医院主要用于急性中毒的救治</w:t>
      </w:r>
      <w:r w:rsidR="00C44AEB">
        <w:rPr>
          <w:rFonts w:hint="eastAsia"/>
          <w:sz w:val="21"/>
          <w:szCs w:val="21"/>
        </w:rPr>
        <w:t>。</w:t>
      </w:r>
      <w:r w:rsidR="00D72FAC" w:rsidRPr="00D2368B">
        <w:rPr>
          <w:rFonts w:ascii="VJGBPC+FZSSK--GBK1-0" w:hAnsi="VJGBPC+FZSSK--GBK1-0"/>
          <w:sz w:val="21"/>
          <w:szCs w:val="21"/>
        </w:rPr>
        <w:t>文献</w:t>
      </w:r>
      <w:r w:rsidR="00D72FAC" w:rsidRPr="00D2368B">
        <w:rPr>
          <w:rFonts w:ascii="VJGBPC+FZSSK--GBK1-0" w:hAnsi="VJGBPC+FZSSK--GBK1-0"/>
          <w:sz w:val="21"/>
          <w:szCs w:val="21"/>
        </w:rPr>
        <w:t xml:space="preserve"> </w:t>
      </w:r>
      <w:r w:rsidR="00D72FAC" w:rsidRPr="002D511B">
        <w:rPr>
          <w:rFonts w:ascii="VJGBPC+FZSSK--GBK1-0" w:hAnsi="VJGBPC+FZSSK--GBK1-0"/>
          <w:sz w:val="21"/>
          <w:szCs w:val="21"/>
          <w:vertAlign w:val="superscript"/>
        </w:rPr>
        <w:t>[</w:t>
      </w:r>
      <w:r w:rsidR="002B054D" w:rsidRPr="002D511B">
        <w:rPr>
          <w:rFonts w:ascii="VJGBPC+FZSSK--GBK1-0" w:hAnsi="VJGBPC+FZSSK--GBK1-0" w:hint="eastAsia"/>
          <w:sz w:val="21"/>
          <w:szCs w:val="21"/>
          <w:vertAlign w:val="superscript"/>
        </w:rPr>
        <w:t>1,2</w:t>
      </w:r>
      <w:r w:rsidR="00D72FAC" w:rsidRPr="002D511B">
        <w:rPr>
          <w:rFonts w:ascii="VJGBPC+FZSSK--GBK1-0" w:hAnsi="VJGBPC+FZSSK--GBK1-0"/>
          <w:sz w:val="21"/>
          <w:szCs w:val="21"/>
          <w:vertAlign w:val="superscript"/>
        </w:rPr>
        <w:t>]</w:t>
      </w:r>
      <w:r w:rsidR="00D72FAC" w:rsidRPr="00D2368B">
        <w:rPr>
          <w:rFonts w:ascii="VJGBPC+FZSSK--GBK1-0" w:hAnsi="VJGBPC+FZSSK--GBK1-0"/>
          <w:sz w:val="21"/>
          <w:szCs w:val="21"/>
        </w:rPr>
        <w:t xml:space="preserve"> </w:t>
      </w:r>
      <w:r w:rsidR="00D72FAC" w:rsidRPr="00D2368B">
        <w:rPr>
          <w:rFonts w:ascii="VJGBPC+FZSSK--GBK1-0" w:hAnsi="VJGBPC+FZSSK--GBK1-0"/>
          <w:sz w:val="21"/>
          <w:szCs w:val="21"/>
        </w:rPr>
        <w:t>报道，</w:t>
      </w:r>
      <w:r w:rsidR="00D72FAC" w:rsidRPr="00D2368B">
        <w:rPr>
          <w:rFonts w:ascii="VJGBPC+FZSSK--GBK1-0" w:hAnsi="VJGBPC+FZSSK--GBK1-0"/>
          <w:sz w:val="21"/>
          <w:szCs w:val="21"/>
        </w:rPr>
        <w:t xml:space="preserve"> PE </w:t>
      </w:r>
      <w:r w:rsidR="00D72FAC" w:rsidRPr="00D2368B">
        <w:rPr>
          <w:rFonts w:ascii="VJGBPC+FZSSK--GBK1-0" w:hAnsi="VJGBPC+FZSSK--GBK1-0"/>
          <w:sz w:val="21"/>
          <w:szCs w:val="21"/>
        </w:rPr>
        <w:t>单次治疗可清除</w:t>
      </w:r>
      <w:r w:rsidR="00D72FAC" w:rsidRPr="00D2368B">
        <w:rPr>
          <w:rFonts w:ascii="VJGBPC+FZSSK--GBK1-0" w:hAnsi="VJGBPC+FZSSK--GBK1-0"/>
          <w:sz w:val="21"/>
          <w:szCs w:val="21"/>
        </w:rPr>
        <w:t xml:space="preserve"> 65% </w:t>
      </w:r>
      <w:r w:rsidR="00D72FAC" w:rsidRPr="00D2368B">
        <w:rPr>
          <w:rFonts w:ascii="VJGBPC+FZSSK--GBK1-0" w:hAnsi="VJGBPC+FZSSK--GBK1-0"/>
          <w:sz w:val="21"/>
          <w:szCs w:val="21"/>
        </w:rPr>
        <w:t>的毒物，两次可达</w:t>
      </w:r>
      <w:r w:rsidR="00D72FAC" w:rsidRPr="00D2368B">
        <w:rPr>
          <w:rFonts w:ascii="VJGBPC+FZSSK--GBK1-0" w:hAnsi="VJGBPC+FZSSK--GBK1-0"/>
          <w:sz w:val="21"/>
          <w:szCs w:val="21"/>
        </w:rPr>
        <w:t xml:space="preserve"> 86.5%</w:t>
      </w:r>
      <w:r w:rsidR="00D72FAC" w:rsidRPr="00D2368B">
        <w:rPr>
          <w:rFonts w:ascii="VJGBPC+FZSSK--GBK1-0" w:hAnsi="VJGBPC+FZSSK--GBK1-0"/>
          <w:sz w:val="21"/>
          <w:szCs w:val="21"/>
        </w:rPr>
        <w:t>，</w:t>
      </w:r>
      <w:r w:rsidR="00D72FAC" w:rsidRPr="00D2368B">
        <w:rPr>
          <w:rFonts w:ascii="VJGBPC+FZSSK--GBK1-0" w:hAnsi="VJGBPC+FZSSK--GBK1-0"/>
          <w:sz w:val="21"/>
          <w:szCs w:val="21"/>
        </w:rPr>
        <w:t xml:space="preserve">3 </w:t>
      </w:r>
      <w:r w:rsidR="00D72FAC" w:rsidRPr="00D2368B">
        <w:rPr>
          <w:rFonts w:ascii="VJGBPC+FZSSK--GBK1-0" w:hAnsi="VJGBPC+FZSSK--GBK1-0"/>
          <w:sz w:val="21"/>
          <w:szCs w:val="21"/>
        </w:rPr>
        <w:t>次后</w:t>
      </w:r>
      <w:r w:rsidR="00D72FAC" w:rsidRPr="00D2368B">
        <w:rPr>
          <w:rFonts w:ascii="VJGBPC+FZSSK--GBK1-0" w:hAnsi="VJGBPC+FZSSK--GBK1-0"/>
          <w:sz w:val="21"/>
          <w:szCs w:val="21"/>
        </w:rPr>
        <w:t xml:space="preserve"> 95% </w:t>
      </w:r>
      <w:r w:rsidR="00D72FAC" w:rsidRPr="00D2368B">
        <w:rPr>
          <w:rFonts w:ascii="VJGBPC+FZSSK--GBK1-0" w:hAnsi="VJGBPC+FZSSK--GBK1-0"/>
          <w:sz w:val="21"/>
          <w:szCs w:val="21"/>
        </w:rPr>
        <w:t>的毒物可被清除。</w:t>
      </w:r>
      <w:r w:rsidR="00D72FAC" w:rsidRPr="00D2368B">
        <w:rPr>
          <w:rFonts w:ascii="VJGBPC+FZSSK--GBK1-0" w:hAnsi="VJGBPC+FZSSK--GBK1-0"/>
          <w:sz w:val="21"/>
          <w:szCs w:val="21"/>
        </w:rPr>
        <w:t xml:space="preserve"> </w:t>
      </w:r>
      <w:r w:rsidR="00075BF7">
        <w:rPr>
          <w:rFonts w:ascii="VJGBPC+FZSSK--GBK1-0" w:hAnsi="VJGBPC+FZSSK--GBK1-0" w:hint="eastAsia"/>
          <w:sz w:val="21"/>
          <w:szCs w:val="21"/>
        </w:rPr>
        <w:t>因县级医院条件有限，不能检测血液中毒物浓度</w:t>
      </w:r>
      <w:r w:rsidR="00FC72AB">
        <w:rPr>
          <w:rFonts w:ascii="VJGBPC+FZSSK--GBK1-0" w:hAnsi="VJGBPC+FZSSK--GBK1-0" w:hint="eastAsia"/>
          <w:sz w:val="21"/>
          <w:szCs w:val="21"/>
        </w:rPr>
        <w:t>，因此</w:t>
      </w:r>
      <w:r w:rsidR="00576774">
        <w:rPr>
          <w:rFonts w:ascii="VJGBPC+FZSSK--GBK1-0" w:hAnsi="VJGBPC+FZSSK--GBK1-0" w:hint="eastAsia"/>
          <w:sz w:val="21"/>
          <w:szCs w:val="21"/>
        </w:rPr>
        <w:t>无相关数据证实。</w:t>
      </w:r>
      <w:r w:rsidR="00C06298">
        <w:rPr>
          <w:rFonts w:ascii="VJGBPC+FZSSK--GBK1-0" w:hAnsi="VJGBPC+FZSSK--GBK1-0" w:hint="eastAsia"/>
          <w:sz w:val="21"/>
          <w:szCs w:val="21"/>
        </w:rPr>
        <w:t>从表</w:t>
      </w:r>
      <w:r w:rsidR="00C06298">
        <w:rPr>
          <w:rFonts w:ascii="VJGBPC+FZSSK--GBK1-0" w:hAnsi="VJGBPC+FZSSK--GBK1-0" w:hint="eastAsia"/>
          <w:sz w:val="21"/>
          <w:szCs w:val="21"/>
        </w:rPr>
        <w:t>1</w:t>
      </w:r>
      <w:r w:rsidR="00C06298">
        <w:rPr>
          <w:rFonts w:ascii="VJGBPC+FZSSK--GBK1-0" w:hAnsi="VJGBPC+FZSSK--GBK1-0" w:hint="eastAsia"/>
          <w:sz w:val="21"/>
          <w:szCs w:val="21"/>
        </w:rPr>
        <w:t>、表</w:t>
      </w:r>
      <w:r w:rsidR="00C06298">
        <w:rPr>
          <w:rFonts w:ascii="VJGBPC+FZSSK--GBK1-0" w:hAnsi="VJGBPC+FZSSK--GBK1-0" w:hint="eastAsia"/>
          <w:sz w:val="21"/>
          <w:szCs w:val="21"/>
        </w:rPr>
        <w:t>2</w:t>
      </w:r>
      <w:r w:rsidR="00C06298">
        <w:rPr>
          <w:rFonts w:ascii="VJGBPC+FZSSK--GBK1-0" w:hAnsi="VJGBPC+FZSSK--GBK1-0" w:hint="eastAsia"/>
          <w:sz w:val="21"/>
          <w:szCs w:val="21"/>
        </w:rPr>
        <w:t>、表</w:t>
      </w:r>
      <w:r w:rsidR="00C06298">
        <w:rPr>
          <w:rFonts w:ascii="VJGBPC+FZSSK--GBK1-0" w:hAnsi="VJGBPC+FZSSK--GBK1-0" w:hint="eastAsia"/>
          <w:sz w:val="21"/>
          <w:szCs w:val="21"/>
        </w:rPr>
        <w:t>3</w:t>
      </w:r>
      <w:r w:rsidR="00C06298">
        <w:rPr>
          <w:rFonts w:ascii="VJGBPC+FZSSK--GBK1-0" w:hAnsi="VJGBPC+FZSSK--GBK1-0" w:hint="eastAsia"/>
          <w:sz w:val="21"/>
          <w:szCs w:val="21"/>
        </w:rPr>
        <w:t>可以看出，</w:t>
      </w:r>
      <w:r w:rsidR="00C06298">
        <w:rPr>
          <w:rFonts w:ascii="VCPFRX+FZLTSK--GBK1-0" w:hAnsi="VCPFRX+FZLTSK--GBK1-0" w:hint="eastAsia"/>
          <w:sz w:val="21"/>
          <w:szCs w:val="21"/>
        </w:rPr>
        <w:t>蜂蛰伤组</w:t>
      </w:r>
      <w:r w:rsidR="00C06298">
        <w:rPr>
          <w:rFonts w:ascii="VCPFRX+FZLTSK--GBK1-0" w:hAnsi="VCPFRX+FZLTSK--GBK1-0" w:hint="eastAsia"/>
          <w:sz w:val="21"/>
          <w:szCs w:val="21"/>
        </w:rPr>
        <w:t>ALT</w:t>
      </w:r>
      <w:r w:rsidR="00C06298">
        <w:rPr>
          <w:rFonts w:ascii="VCPFRX+FZLTSK--GBK1-0" w:hAnsi="VCPFRX+FZLTSK--GBK1-0" w:hint="eastAsia"/>
          <w:sz w:val="21"/>
          <w:szCs w:val="21"/>
        </w:rPr>
        <w:t>、</w:t>
      </w:r>
      <w:r w:rsidR="00C06298">
        <w:rPr>
          <w:rFonts w:ascii="VCPFRX+FZLTSK--GBK1-0" w:hAnsi="VCPFRX+FZLTSK--GBK1-0" w:hint="eastAsia"/>
          <w:sz w:val="21"/>
          <w:szCs w:val="21"/>
        </w:rPr>
        <w:t>AST</w:t>
      </w:r>
      <w:r w:rsidR="00C06298">
        <w:rPr>
          <w:rFonts w:ascii="VCPFRX+FZLTSK--GBK1-0" w:hAnsi="VCPFRX+FZLTSK--GBK1-0" w:hint="eastAsia"/>
          <w:sz w:val="21"/>
          <w:szCs w:val="21"/>
        </w:rPr>
        <w:t>、</w:t>
      </w:r>
      <w:r w:rsidR="00C06298">
        <w:rPr>
          <w:rFonts w:ascii="VCPFRX+FZLTSK--GBK1-0" w:hAnsi="VCPFRX+FZLTSK--GBK1-0" w:hint="eastAsia"/>
          <w:sz w:val="21"/>
          <w:szCs w:val="21"/>
        </w:rPr>
        <w:t>Cr</w:t>
      </w:r>
      <w:r w:rsidR="00C06298">
        <w:rPr>
          <w:rFonts w:ascii="VCPFRX+FZLTSK--GBK1-0" w:hAnsi="VCPFRX+FZLTSK--GBK1-0" w:hint="eastAsia"/>
          <w:sz w:val="21"/>
          <w:szCs w:val="21"/>
        </w:rPr>
        <w:t>、</w:t>
      </w:r>
      <w:r w:rsidR="00C06298">
        <w:rPr>
          <w:rFonts w:ascii="VCPFRX+FZLTSK--GBK1-0" w:hAnsi="VCPFRX+FZLTSK--GBK1-0" w:hint="eastAsia"/>
          <w:sz w:val="21"/>
          <w:szCs w:val="21"/>
        </w:rPr>
        <w:t>CK</w:t>
      </w:r>
      <w:r w:rsidR="00C06298">
        <w:rPr>
          <w:rFonts w:ascii="VCPFRX+FZLTSK--GBK1-0" w:hAnsi="VCPFRX+FZLTSK--GBK1-0" w:hint="eastAsia"/>
          <w:sz w:val="21"/>
          <w:szCs w:val="21"/>
        </w:rPr>
        <w:t>、</w:t>
      </w:r>
      <w:r w:rsidR="00C06298">
        <w:rPr>
          <w:rFonts w:ascii="VCPFRX+FZLTSK--GBK1-0" w:hAnsi="VCPFRX+FZLTSK--GBK1-0" w:hint="eastAsia"/>
          <w:sz w:val="21"/>
          <w:szCs w:val="21"/>
        </w:rPr>
        <w:t>CK-MB</w:t>
      </w:r>
      <w:r w:rsidR="00C06298">
        <w:rPr>
          <w:rFonts w:ascii="VCPFRX+FZLTSK--GBK1-0" w:hAnsi="VCPFRX+FZLTSK--GBK1-0" w:hint="eastAsia"/>
          <w:sz w:val="21"/>
          <w:szCs w:val="21"/>
        </w:rPr>
        <w:t>及急性毒蕈中毒组</w:t>
      </w:r>
      <w:r w:rsidR="00C06298">
        <w:rPr>
          <w:rFonts w:ascii="VCPFRX+FZLTSK--GBK1-0" w:hAnsi="VCPFRX+FZLTSK--GBK1-0" w:hint="eastAsia"/>
          <w:sz w:val="21"/>
          <w:szCs w:val="21"/>
        </w:rPr>
        <w:t>ALT</w:t>
      </w:r>
      <w:r w:rsidR="00C06298">
        <w:rPr>
          <w:rFonts w:ascii="VCPFRX+FZLTSK--GBK1-0" w:hAnsi="VCPFRX+FZLTSK--GBK1-0" w:hint="eastAsia"/>
          <w:sz w:val="21"/>
          <w:szCs w:val="21"/>
        </w:rPr>
        <w:t>、</w:t>
      </w:r>
      <w:r w:rsidR="00C06298">
        <w:rPr>
          <w:rFonts w:ascii="VCPFRX+FZLTSK--GBK1-0" w:hAnsi="VCPFRX+FZLTSK--GBK1-0" w:hint="eastAsia"/>
          <w:sz w:val="21"/>
          <w:szCs w:val="21"/>
        </w:rPr>
        <w:t>AST</w:t>
      </w:r>
      <w:r w:rsidR="00C06298">
        <w:rPr>
          <w:rFonts w:ascii="VCPFRX+FZLTSK--GBK1-0" w:hAnsi="VCPFRX+FZLTSK--GBK1-0" w:hint="eastAsia"/>
          <w:sz w:val="21"/>
          <w:szCs w:val="21"/>
        </w:rPr>
        <w:t>、</w:t>
      </w:r>
      <w:r w:rsidR="00C06298">
        <w:rPr>
          <w:rFonts w:ascii="VCPFRX+FZLTSK--GBK1-0" w:hAnsi="VCPFRX+FZLTSK--GBK1-0" w:hint="eastAsia"/>
          <w:sz w:val="21"/>
          <w:szCs w:val="21"/>
        </w:rPr>
        <w:t>LDH</w:t>
      </w:r>
      <w:r w:rsidR="00C06298">
        <w:rPr>
          <w:rFonts w:ascii="VCPFRX+FZLTSK--GBK1-0" w:hAnsi="VCPFRX+FZLTSK--GBK1-0" w:hint="eastAsia"/>
          <w:sz w:val="21"/>
          <w:szCs w:val="21"/>
        </w:rPr>
        <w:t>血浆置换后较血浆置换前明显下降，差异有统计学意义（</w:t>
      </w:r>
      <w:r w:rsidR="00C06298">
        <w:rPr>
          <w:rFonts w:ascii="VCPFRX+FZLTSK--GBK1-0" w:hAnsi="VCPFRX+FZLTSK--GBK1-0" w:hint="eastAsia"/>
          <w:sz w:val="21"/>
          <w:szCs w:val="21"/>
        </w:rPr>
        <w:t>P</w:t>
      </w:r>
      <w:r w:rsidR="00C06298" w:rsidRPr="00890558">
        <w:rPr>
          <w:rFonts w:ascii="VCPFRX+FZLTSK--GBK1-0" w:hAnsi="VCPFRX+FZLTSK--GBK1-0" w:hint="eastAsia"/>
          <w:sz w:val="21"/>
          <w:szCs w:val="21"/>
        </w:rPr>
        <w:t>＜</w:t>
      </w:r>
      <w:r w:rsidR="00C06298">
        <w:rPr>
          <w:rFonts w:ascii="VCPFRX+FZLTSK--GBK1-0" w:hAnsi="VCPFRX+FZLTSK--GBK1-0" w:hint="eastAsia"/>
          <w:sz w:val="21"/>
          <w:szCs w:val="21"/>
        </w:rPr>
        <w:t>0.05</w:t>
      </w:r>
      <w:r w:rsidR="00C06298">
        <w:rPr>
          <w:rFonts w:ascii="VCPFRX+FZLTSK--GBK1-0" w:hAnsi="VCPFRX+FZLTSK--GBK1-0" w:hint="eastAsia"/>
          <w:sz w:val="21"/>
          <w:szCs w:val="21"/>
        </w:rPr>
        <w:t>）</w:t>
      </w:r>
      <w:r w:rsidR="00675F15">
        <w:rPr>
          <w:rFonts w:ascii="VCPFRX+FZLTSK--GBK1-0" w:hAnsi="VCPFRX+FZLTSK--GBK1-0" w:hint="eastAsia"/>
          <w:sz w:val="21"/>
          <w:szCs w:val="21"/>
        </w:rPr>
        <w:t>；急性有机磷中毒组</w:t>
      </w:r>
      <w:r w:rsidR="00675F15">
        <w:rPr>
          <w:rFonts w:ascii="VCPFRX+FZLTSK--GBK1-0" w:hAnsi="VCPFRX+FZLTSK--GBK1-0" w:hint="eastAsia"/>
          <w:sz w:val="21"/>
          <w:szCs w:val="21"/>
        </w:rPr>
        <w:t>1</w:t>
      </w:r>
      <w:r w:rsidR="00675F15">
        <w:rPr>
          <w:rFonts w:ascii="VCPFRX+FZLTSK--GBK1-0" w:hAnsi="VCPFRX+FZLTSK--GBK1-0" w:hint="eastAsia"/>
          <w:sz w:val="21"/>
          <w:szCs w:val="21"/>
        </w:rPr>
        <w:t>例胆碱酯酶由血浆置换前</w:t>
      </w:r>
      <w:r w:rsidR="00675F15">
        <w:rPr>
          <w:rFonts w:ascii="VCPFRX+FZLTSK--GBK1-0" w:hAnsi="VCPFRX+FZLTSK--GBK1-0" w:hint="eastAsia"/>
          <w:sz w:val="21"/>
          <w:szCs w:val="21"/>
        </w:rPr>
        <w:t>0.1</w:t>
      </w:r>
      <w:r w:rsidR="00675F15">
        <w:rPr>
          <w:rFonts w:asciiTheme="majorEastAsia" w:eastAsiaTheme="majorEastAsia" w:hAnsiTheme="majorEastAsia" w:hint="eastAsia"/>
          <w:szCs w:val="21"/>
          <w:lang w:val="zh-CN"/>
        </w:rPr>
        <w:t>KU</w:t>
      </w:r>
      <w:r w:rsidR="00675F15" w:rsidRPr="003C2BE5">
        <w:rPr>
          <w:rFonts w:asciiTheme="majorEastAsia" w:eastAsiaTheme="majorEastAsia" w:hAnsiTheme="majorEastAsia" w:hint="eastAsia"/>
          <w:szCs w:val="21"/>
          <w:lang w:val="zh-CN"/>
        </w:rPr>
        <w:t>/L</w:t>
      </w:r>
      <w:r w:rsidR="00675F15">
        <w:rPr>
          <w:rFonts w:ascii="VCPFRX+FZLTSK--GBK1-0" w:hAnsi="VCPFRX+FZLTSK--GBK1-0" w:hint="eastAsia"/>
          <w:sz w:val="21"/>
          <w:szCs w:val="21"/>
        </w:rPr>
        <w:t>上升至血浆置换后</w:t>
      </w:r>
      <w:r w:rsidR="00675F15">
        <w:rPr>
          <w:rFonts w:ascii="VCPFRX+FZLTSK--GBK1-0" w:hAnsi="VCPFRX+FZLTSK--GBK1-0" w:hint="eastAsia"/>
          <w:sz w:val="21"/>
          <w:szCs w:val="21"/>
        </w:rPr>
        <w:t>1.0</w:t>
      </w:r>
      <w:r w:rsidR="00675F15" w:rsidRPr="00C71181">
        <w:rPr>
          <w:rFonts w:asciiTheme="minorEastAsia" w:hAnsiTheme="minorEastAsia" w:hint="eastAsia"/>
          <w:szCs w:val="21"/>
          <w:lang w:val="zh-CN"/>
        </w:rPr>
        <w:t xml:space="preserve"> </w:t>
      </w:r>
      <w:r w:rsidR="00675F15" w:rsidRPr="00AA1D48">
        <w:rPr>
          <w:rFonts w:asciiTheme="minorEastAsia" w:hAnsiTheme="minorEastAsia" w:hint="eastAsia"/>
          <w:szCs w:val="21"/>
          <w:lang w:val="zh-CN"/>
        </w:rPr>
        <w:t>KU/L</w:t>
      </w:r>
      <w:r w:rsidR="00675F15">
        <w:rPr>
          <w:rFonts w:asciiTheme="minorEastAsia" w:hAnsiTheme="minorEastAsia" w:hint="eastAsia"/>
          <w:szCs w:val="21"/>
          <w:lang w:val="zh-CN"/>
        </w:rPr>
        <w:t>,1例</w:t>
      </w:r>
      <w:r w:rsidR="00675F15">
        <w:rPr>
          <w:rFonts w:ascii="VCPFRX+FZLTSK--GBK1-0" w:hAnsi="VCPFRX+FZLTSK--GBK1-0" w:hint="eastAsia"/>
          <w:sz w:val="21"/>
          <w:szCs w:val="21"/>
        </w:rPr>
        <w:t>胆碱酯酶</w:t>
      </w:r>
      <w:r w:rsidR="00675F15">
        <w:rPr>
          <w:rFonts w:asciiTheme="minorEastAsia" w:hAnsiTheme="minorEastAsia" w:hint="eastAsia"/>
          <w:szCs w:val="21"/>
          <w:lang w:val="zh-CN"/>
        </w:rPr>
        <w:t>由</w:t>
      </w:r>
      <w:r w:rsidR="00675F15">
        <w:rPr>
          <w:rFonts w:ascii="VCPFRX+FZLTSK--GBK1-0" w:hAnsi="VCPFRX+FZLTSK--GBK1-0" w:hint="eastAsia"/>
          <w:sz w:val="21"/>
          <w:szCs w:val="21"/>
        </w:rPr>
        <w:t>血浆置换前</w:t>
      </w:r>
      <w:r w:rsidR="00675F15">
        <w:rPr>
          <w:rFonts w:ascii="VCPFRX+FZLTSK--GBK1-0" w:hAnsi="VCPFRX+FZLTSK--GBK1-0" w:hint="eastAsia"/>
          <w:sz w:val="21"/>
          <w:szCs w:val="21"/>
        </w:rPr>
        <w:t>0.01</w:t>
      </w:r>
      <w:r w:rsidR="00675F15" w:rsidRPr="00C71181">
        <w:rPr>
          <w:rFonts w:asciiTheme="minorEastAsia" w:hAnsiTheme="minorEastAsia" w:hint="eastAsia"/>
          <w:szCs w:val="21"/>
          <w:lang w:val="zh-CN"/>
        </w:rPr>
        <w:t xml:space="preserve"> </w:t>
      </w:r>
      <w:r w:rsidR="00675F15" w:rsidRPr="00AA1D48">
        <w:rPr>
          <w:rFonts w:asciiTheme="minorEastAsia" w:hAnsiTheme="minorEastAsia" w:hint="eastAsia"/>
          <w:szCs w:val="21"/>
          <w:lang w:val="zh-CN"/>
        </w:rPr>
        <w:t>KU/L</w:t>
      </w:r>
      <w:r w:rsidR="00675F15">
        <w:rPr>
          <w:rFonts w:ascii="VCPFRX+FZLTSK--GBK1-0" w:hAnsi="VCPFRX+FZLTSK--GBK1-0" w:hint="eastAsia"/>
          <w:sz w:val="21"/>
          <w:szCs w:val="21"/>
        </w:rPr>
        <w:t>上升至血浆置换后</w:t>
      </w:r>
      <w:r w:rsidR="00675F15">
        <w:rPr>
          <w:rFonts w:ascii="VCPFRX+FZLTSK--GBK1-0" w:hAnsi="VCPFRX+FZLTSK--GBK1-0" w:hint="eastAsia"/>
          <w:sz w:val="21"/>
          <w:szCs w:val="21"/>
        </w:rPr>
        <w:t>3.0</w:t>
      </w:r>
      <w:r w:rsidR="00675F15" w:rsidRPr="00C71181">
        <w:rPr>
          <w:rFonts w:asciiTheme="minorEastAsia" w:hAnsiTheme="minorEastAsia" w:hint="eastAsia"/>
          <w:szCs w:val="21"/>
          <w:lang w:val="zh-CN"/>
        </w:rPr>
        <w:t xml:space="preserve"> </w:t>
      </w:r>
      <w:r w:rsidR="00675F15" w:rsidRPr="00AA1D48">
        <w:rPr>
          <w:rFonts w:asciiTheme="minorEastAsia" w:hAnsiTheme="minorEastAsia" w:hint="eastAsia"/>
          <w:szCs w:val="21"/>
          <w:lang w:val="zh-CN"/>
        </w:rPr>
        <w:t>KU/L</w:t>
      </w:r>
      <w:r w:rsidR="00675F15">
        <w:rPr>
          <w:rFonts w:asciiTheme="minorEastAsia" w:hAnsiTheme="minorEastAsia" w:hint="eastAsia"/>
          <w:szCs w:val="21"/>
          <w:lang w:val="zh-CN"/>
        </w:rPr>
        <w:t>，</w:t>
      </w:r>
      <w:r w:rsidR="00902C12">
        <w:rPr>
          <w:rFonts w:ascii="VCPFRX+FZLTSK--GBK1-0" w:hAnsi="VCPFRX+FZLTSK--GBK1-0" w:hint="eastAsia"/>
          <w:sz w:val="21"/>
          <w:szCs w:val="21"/>
        </w:rPr>
        <w:t xml:space="preserve"> </w:t>
      </w:r>
      <w:r w:rsidR="00675F15">
        <w:rPr>
          <w:rFonts w:ascii="VCPFRX+FZLTSK--GBK1-0" w:hAnsi="VCPFRX+FZLTSK--GBK1-0" w:hint="eastAsia"/>
          <w:sz w:val="21"/>
          <w:szCs w:val="21"/>
        </w:rPr>
        <w:t>ALT</w:t>
      </w:r>
      <w:r w:rsidR="00675F15">
        <w:rPr>
          <w:rFonts w:ascii="VCPFRX+FZLTSK--GBK1-0" w:hAnsi="VCPFRX+FZLTSK--GBK1-0" w:hint="eastAsia"/>
          <w:sz w:val="21"/>
          <w:szCs w:val="21"/>
        </w:rPr>
        <w:t>、</w:t>
      </w:r>
      <w:r w:rsidR="00675F15">
        <w:rPr>
          <w:rFonts w:ascii="VCPFRX+FZLTSK--GBK1-0" w:hAnsi="VCPFRX+FZLTSK--GBK1-0" w:hint="eastAsia"/>
          <w:sz w:val="21"/>
          <w:szCs w:val="21"/>
        </w:rPr>
        <w:t>AST</w:t>
      </w:r>
      <w:r w:rsidR="00675F15">
        <w:rPr>
          <w:rFonts w:ascii="VCPFRX+FZLTSK--GBK1-0" w:hAnsi="VCPFRX+FZLTSK--GBK1-0" w:hint="eastAsia"/>
          <w:sz w:val="21"/>
          <w:szCs w:val="21"/>
        </w:rPr>
        <w:t>、</w:t>
      </w:r>
      <w:r w:rsidR="00675F15">
        <w:rPr>
          <w:rFonts w:ascii="VCPFRX+FZLTSK--GBK1-0" w:hAnsi="VCPFRX+FZLTSK--GBK1-0" w:hint="eastAsia"/>
          <w:sz w:val="21"/>
          <w:szCs w:val="21"/>
        </w:rPr>
        <w:t>BUN</w:t>
      </w:r>
      <w:r w:rsidR="00675F15">
        <w:rPr>
          <w:rFonts w:ascii="VCPFRX+FZLTSK--GBK1-0" w:hAnsi="VCPFRX+FZLTSK--GBK1-0" w:hint="eastAsia"/>
          <w:sz w:val="21"/>
          <w:szCs w:val="21"/>
        </w:rPr>
        <w:t>、</w:t>
      </w:r>
      <w:r w:rsidR="00675F15">
        <w:rPr>
          <w:rFonts w:ascii="VCPFRX+FZLTSK--GBK1-0" w:hAnsi="VCPFRX+FZLTSK--GBK1-0" w:hint="eastAsia"/>
          <w:sz w:val="21"/>
          <w:szCs w:val="21"/>
        </w:rPr>
        <w:t>Cr</w:t>
      </w:r>
      <w:r w:rsidR="00675F15">
        <w:rPr>
          <w:rFonts w:ascii="VCPFRX+FZLTSK--GBK1-0" w:hAnsi="VCPFRX+FZLTSK--GBK1-0" w:hint="eastAsia"/>
          <w:sz w:val="21"/>
          <w:szCs w:val="21"/>
        </w:rPr>
        <w:t>在血浆置换后与血浆置换前相比均有</w:t>
      </w:r>
      <w:r w:rsidR="00902C12">
        <w:rPr>
          <w:rFonts w:ascii="VCPFRX+FZLTSK--GBK1-0" w:hAnsi="VCPFRX+FZLTSK--GBK1-0" w:hint="eastAsia"/>
          <w:sz w:val="21"/>
          <w:szCs w:val="21"/>
        </w:rPr>
        <w:t>明显</w:t>
      </w:r>
      <w:r w:rsidR="00675F15">
        <w:rPr>
          <w:rFonts w:ascii="VCPFRX+FZLTSK--GBK1-0" w:hAnsi="VCPFRX+FZLTSK--GBK1-0" w:hint="eastAsia"/>
          <w:sz w:val="21"/>
          <w:szCs w:val="21"/>
        </w:rPr>
        <w:t>下降，</w:t>
      </w:r>
      <w:r w:rsidR="00902C12">
        <w:rPr>
          <w:rFonts w:ascii="VCPFRX+FZLTSK--GBK1-0" w:hAnsi="VCPFRX+FZLTSK--GBK1-0" w:hint="eastAsia"/>
          <w:sz w:val="21"/>
          <w:szCs w:val="21"/>
        </w:rPr>
        <w:t>虽然</w:t>
      </w:r>
      <w:r w:rsidR="00675F15">
        <w:rPr>
          <w:rFonts w:ascii="VCPFRX+FZLTSK--GBK1-0" w:hAnsi="VCPFRX+FZLTSK--GBK1-0" w:hint="eastAsia"/>
          <w:sz w:val="21"/>
          <w:szCs w:val="21"/>
        </w:rPr>
        <w:t>差异无统计学意义（</w:t>
      </w:r>
      <w:r w:rsidR="00675F15">
        <w:rPr>
          <w:rFonts w:ascii="VCPFRX+FZLTSK--GBK1-0" w:hAnsi="VCPFRX+FZLTSK--GBK1-0" w:hint="eastAsia"/>
          <w:sz w:val="21"/>
          <w:szCs w:val="21"/>
        </w:rPr>
        <w:t>P</w:t>
      </w:r>
      <w:r w:rsidR="00675F15" w:rsidRPr="00CC1469">
        <w:rPr>
          <w:rFonts w:ascii="VCPFRX+FZLTSK--GBK1-0" w:hAnsi="VCPFRX+FZLTSK--GBK1-0" w:hint="eastAsia"/>
          <w:sz w:val="21"/>
          <w:szCs w:val="21"/>
        </w:rPr>
        <w:t>＞</w:t>
      </w:r>
      <w:r w:rsidR="00675F15">
        <w:rPr>
          <w:rFonts w:ascii="VCPFRX+FZLTSK--GBK1-0" w:hAnsi="VCPFRX+FZLTSK--GBK1-0" w:hint="eastAsia"/>
          <w:sz w:val="21"/>
          <w:szCs w:val="21"/>
        </w:rPr>
        <w:t>0.05</w:t>
      </w:r>
      <w:r w:rsidR="00675F15">
        <w:rPr>
          <w:rFonts w:ascii="VCPFRX+FZLTSK--GBK1-0" w:hAnsi="VCPFRX+FZLTSK--GBK1-0" w:hint="eastAsia"/>
          <w:sz w:val="21"/>
          <w:szCs w:val="21"/>
        </w:rPr>
        <w:t>），</w:t>
      </w:r>
      <w:r w:rsidR="00902C12">
        <w:rPr>
          <w:rFonts w:ascii="VCPFRX+FZLTSK--GBK1-0" w:hAnsi="VCPFRX+FZLTSK--GBK1-0" w:hint="eastAsia"/>
          <w:sz w:val="21"/>
          <w:szCs w:val="21"/>
        </w:rPr>
        <w:t>但具有非常重要的临床意义，</w:t>
      </w:r>
      <w:r w:rsidR="00675F15">
        <w:rPr>
          <w:rFonts w:ascii="VCPFRX+FZLTSK--GBK1-0" w:hAnsi="VCPFRX+FZLTSK--GBK1-0" w:hint="eastAsia"/>
          <w:sz w:val="21"/>
          <w:szCs w:val="21"/>
        </w:rPr>
        <w:t>说明</w:t>
      </w:r>
      <w:r w:rsidR="00675F15">
        <w:rPr>
          <w:rFonts w:ascii="VCPFRX+FZLTSK--GBK1-0" w:hAnsi="VCPFRX+FZLTSK--GBK1-0" w:hint="eastAsia"/>
          <w:sz w:val="21"/>
          <w:szCs w:val="21"/>
        </w:rPr>
        <w:t>PE</w:t>
      </w:r>
      <w:r w:rsidR="00C013F5">
        <w:rPr>
          <w:rFonts w:ascii="VCPFRX+FZLTSK--GBK1-0" w:hAnsi="VCPFRX+FZLTSK--GBK1-0" w:hint="eastAsia"/>
          <w:sz w:val="21"/>
          <w:szCs w:val="21"/>
        </w:rPr>
        <w:t>在抢救急性中毒的过程中，</w:t>
      </w:r>
      <w:r w:rsidR="00B61C24">
        <w:rPr>
          <w:rFonts w:ascii="VCPFRX+FZLTSK--GBK1-0" w:hAnsi="VCPFRX+FZLTSK--GBK1-0" w:hint="eastAsia"/>
          <w:sz w:val="21"/>
          <w:szCs w:val="21"/>
        </w:rPr>
        <w:t>起到了很好的清除毒物的</w:t>
      </w:r>
      <w:r w:rsidR="00B61C24">
        <w:rPr>
          <w:rFonts w:ascii="VCPFRX+FZLTSK--GBK1-0" w:hAnsi="VCPFRX+FZLTSK--GBK1-0" w:hint="eastAsia"/>
          <w:sz w:val="21"/>
          <w:szCs w:val="21"/>
        </w:rPr>
        <w:lastRenderedPageBreak/>
        <w:t>作用，且</w:t>
      </w:r>
      <w:r w:rsidR="00C013F5">
        <w:rPr>
          <w:rFonts w:ascii="VCPFRX+FZLTSK--GBK1-0" w:hAnsi="VCPFRX+FZLTSK--GBK1-0" w:hint="eastAsia"/>
          <w:sz w:val="21"/>
          <w:szCs w:val="21"/>
        </w:rPr>
        <w:t>对肝脏、肾脏</w:t>
      </w:r>
      <w:r w:rsidR="00B61C24">
        <w:rPr>
          <w:rFonts w:ascii="VCPFRX+FZLTSK--GBK1-0" w:hAnsi="VCPFRX+FZLTSK--GBK1-0" w:hint="eastAsia"/>
          <w:sz w:val="21"/>
          <w:szCs w:val="21"/>
        </w:rPr>
        <w:t>等重要脏器</w:t>
      </w:r>
      <w:r w:rsidR="00C013F5">
        <w:rPr>
          <w:rFonts w:ascii="VCPFRX+FZLTSK--GBK1-0" w:hAnsi="VCPFRX+FZLTSK--GBK1-0" w:hint="eastAsia"/>
          <w:sz w:val="21"/>
          <w:szCs w:val="21"/>
        </w:rPr>
        <w:t>起到了保护作用。</w:t>
      </w:r>
      <w:r w:rsidR="00FD1999">
        <w:rPr>
          <w:rFonts w:hint="eastAsia"/>
          <w:sz w:val="22"/>
          <w:szCs w:val="22"/>
        </w:rPr>
        <w:t>有</w:t>
      </w:r>
      <w:r w:rsidR="00A706D0">
        <w:rPr>
          <w:rFonts w:hint="eastAsia"/>
          <w:sz w:val="22"/>
          <w:szCs w:val="22"/>
        </w:rPr>
        <w:t>文献报道</w:t>
      </w:r>
      <w:r w:rsidR="00FD1999" w:rsidRPr="002D511B">
        <w:rPr>
          <w:sz w:val="18"/>
          <w:szCs w:val="18"/>
          <w:vertAlign w:val="superscript"/>
        </w:rPr>
        <w:t>[</w:t>
      </w:r>
      <w:r w:rsidR="002B054D" w:rsidRPr="002D511B">
        <w:rPr>
          <w:rFonts w:hint="eastAsia"/>
          <w:sz w:val="18"/>
          <w:szCs w:val="18"/>
          <w:vertAlign w:val="superscript"/>
        </w:rPr>
        <w:t>3</w:t>
      </w:r>
      <w:r w:rsidR="00FD1999" w:rsidRPr="002D511B">
        <w:rPr>
          <w:sz w:val="18"/>
          <w:szCs w:val="18"/>
          <w:vertAlign w:val="superscript"/>
        </w:rPr>
        <w:t>]</w:t>
      </w:r>
      <w:r w:rsidR="00FD1999">
        <w:rPr>
          <w:rFonts w:hint="eastAsia"/>
          <w:sz w:val="18"/>
          <w:szCs w:val="18"/>
        </w:rPr>
        <w:t>，</w:t>
      </w:r>
      <w:r w:rsidR="00FD1999">
        <w:rPr>
          <w:sz w:val="14"/>
          <w:szCs w:val="14"/>
        </w:rPr>
        <w:t xml:space="preserve"> </w:t>
      </w:r>
      <w:r w:rsidR="00FD1999">
        <w:rPr>
          <w:sz w:val="22"/>
          <w:szCs w:val="22"/>
        </w:rPr>
        <w:t>PE抢救蜂蜇伤所致</w:t>
      </w:r>
      <w:r w:rsidR="007D4FC9">
        <w:rPr>
          <w:rFonts w:hint="eastAsia"/>
          <w:sz w:val="22"/>
          <w:szCs w:val="22"/>
        </w:rPr>
        <w:t>多器官功能障碍综合征</w:t>
      </w:r>
      <w:r w:rsidR="00FD1999">
        <w:rPr>
          <w:sz w:val="22"/>
          <w:szCs w:val="22"/>
        </w:rPr>
        <w:t>，不仅能使溶血停</w:t>
      </w:r>
      <w:r w:rsidR="00FD1999">
        <w:rPr>
          <w:sz w:val="20"/>
          <w:szCs w:val="20"/>
        </w:rPr>
        <w:t>止，</w:t>
      </w:r>
      <w:r w:rsidR="00FD1999" w:rsidRPr="00FD1999">
        <w:rPr>
          <w:sz w:val="21"/>
          <w:szCs w:val="21"/>
        </w:rPr>
        <w:t xml:space="preserve">还能使肝功能、心肌酶学等很快恢复，使心脏、肝脏得到保护。 </w:t>
      </w:r>
    </w:p>
    <w:p w:rsidR="00F42DD0" w:rsidRPr="00EE72BC" w:rsidRDefault="00F42DD0" w:rsidP="00EE72BC">
      <w:pPr>
        <w:pStyle w:val="a3"/>
        <w:spacing w:line="360" w:lineRule="auto"/>
        <w:ind w:firstLineChars="200" w:firstLine="420"/>
        <w:contextualSpacing/>
      </w:pPr>
      <w:r>
        <w:rPr>
          <w:rFonts w:ascii="Arial" w:hAnsi="Arial" w:cs="Arial"/>
          <w:color w:val="333333"/>
          <w:sz w:val="21"/>
          <w:szCs w:val="21"/>
          <w:shd w:val="clear" w:color="auto" w:fill="FFFFFF"/>
        </w:rPr>
        <w:t>格林</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巴利综合征是常见的脊神经和周围神经的脱髓鞘疾病。临床上表现为进行性上升性对称性麻痹、四肢软瘫，以及不同程度的感觉障碍。多数可完全恢复，少数严重者可引起致死性呼吸麻痹和双侧面瘫。脑脊液检查，出现典型的蛋白质增加而细胞数正常，又称蛋白细胞分离现象</w:t>
      </w:r>
      <w:r>
        <w:rPr>
          <w:rFonts w:ascii="Arial" w:hAnsi="Arial" w:cs="Arial" w:hint="eastAsia"/>
          <w:color w:val="333333"/>
          <w:sz w:val="21"/>
          <w:szCs w:val="21"/>
          <w:shd w:val="clear" w:color="auto" w:fill="FFFFFF"/>
        </w:rPr>
        <w:t>。</w:t>
      </w:r>
      <w:r w:rsidRPr="00F42DD0">
        <w:rPr>
          <w:rFonts w:asciiTheme="minorEastAsia" w:eastAsiaTheme="minorEastAsia" w:hAnsiTheme="minorEastAsia"/>
          <w:sz w:val="21"/>
          <w:szCs w:val="21"/>
        </w:rPr>
        <w:t>目前治疗以</w:t>
      </w:r>
      <w:r w:rsidR="00AB3348">
        <w:rPr>
          <w:rFonts w:asciiTheme="minorEastAsia" w:eastAsiaTheme="minorEastAsia" w:hAnsiTheme="minorEastAsia" w:hint="eastAsia"/>
          <w:sz w:val="21"/>
          <w:szCs w:val="21"/>
        </w:rPr>
        <w:t>大剂量免疫球蛋白、</w:t>
      </w:r>
      <w:r w:rsidRPr="00F42DD0">
        <w:rPr>
          <w:rFonts w:asciiTheme="minorEastAsia" w:eastAsiaTheme="minorEastAsia" w:hAnsiTheme="minorEastAsia"/>
          <w:sz w:val="21"/>
          <w:szCs w:val="21"/>
        </w:rPr>
        <w:t>糖皮质激素</w:t>
      </w:r>
      <w:r w:rsidR="00AB3348">
        <w:rPr>
          <w:rFonts w:asciiTheme="minorEastAsia" w:eastAsiaTheme="minorEastAsia" w:hAnsiTheme="minorEastAsia" w:hint="eastAsia"/>
          <w:sz w:val="21"/>
          <w:szCs w:val="21"/>
        </w:rPr>
        <w:t>及血浆置换</w:t>
      </w:r>
      <w:r w:rsidRPr="00F42DD0">
        <w:rPr>
          <w:rFonts w:asciiTheme="minorEastAsia" w:eastAsiaTheme="minorEastAsia" w:hAnsiTheme="minorEastAsia"/>
          <w:sz w:val="21"/>
          <w:szCs w:val="21"/>
        </w:rPr>
        <w:t>治疗</w:t>
      </w:r>
      <w:r>
        <w:rPr>
          <w:rFonts w:asciiTheme="minorEastAsia" w:eastAsiaTheme="minorEastAsia" w:hAnsiTheme="minorEastAsia" w:hint="eastAsia"/>
          <w:sz w:val="21"/>
          <w:szCs w:val="21"/>
        </w:rPr>
        <w:t>为主</w:t>
      </w:r>
      <w:r w:rsidRPr="00F42DD0">
        <w:rPr>
          <w:rFonts w:asciiTheme="minorEastAsia" w:eastAsiaTheme="minorEastAsia" w:hAnsiTheme="minorEastAsia" w:hint="eastAsia"/>
          <w:sz w:val="21"/>
          <w:szCs w:val="21"/>
        </w:rPr>
        <w:t>，</w:t>
      </w:r>
      <w:r w:rsidRPr="00F42DD0">
        <w:rPr>
          <w:rFonts w:asciiTheme="minorEastAsia" w:eastAsiaTheme="minorEastAsia" w:hAnsiTheme="minorEastAsia"/>
          <w:sz w:val="21"/>
          <w:szCs w:val="21"/>
        </w:rPr>
        <w:t>但糖皮质激素并不能阻止病情</w:t>
      </w:r>
      <w:r>
        <w:rPr>
          <w:rFonts w:asciiTheme="minorEastAsia" w:eastAsiaTheme="minorEastAsia" w:hAnsiTheme="minorEastAsia" w:hint="eastAsia"/>
          <w:sz w:val="21"/>
          <w:szCs w:val="21"/>
        </w:rPr>
        <w:t>进展</w:t>
      </w:r>
      <w:r w:rsidRPr="00F42DD0">
        <w:rPr>
          <w:rFonts w:asciiTheme="minorEastAsia" w:eastAsiaTheme="minorEastAsia" w:hAnsiTheme="minorEastAsia"/>
          <w:sz w:val="21"/>
          <w:szCs w:val="21"/>
        </w:rPr>
        <w:t>，亦不能降低病死率</w:t>
      </w:r>
      <w:r w:rsidRPr="00F42DD0">
        <w:rPr>
          <w:rFonts w:asciiTheme="minorEastAsia" w:eastAsiaTheme="minorEastAsia" w:hAnsiTheme="minorEastAsia" w:hint="eastAsia"/>
          <w:sz w:val="21"/>
          <w:szCs w:val="21"/>
        </w:rPr>
        <w:t>。</w:t>
      </w:r>
      <w:r w:rsidR="00AB3348" w:rsidRPr="00AB3348">
        <w:rPr>
          <w:rFonts w:ascii="DLF-1-4-280522321+ZBAAqz-1514" w:hAnsi="DLF-1-4-280522321+ZBAAqz-1514"/>
          <w:sz w:val="21"/>
          <w:szCs w:val="21"/>
        </w:rPr>
        <w:t>目前大</w:t>
      </w:r>
      <w:r w:rsidR="00AB3348" w:rsidRPr="00AB3348">
        <w:rPr>
          <w:rFonts w:ascii="DLF-1-4-674199634+ZBAAq1-1521" w:hAnsi="DLF-1-4-674199634+ZBAAq1-1521"/>
          <w:sz w:val="21"/>
          <w:szCs w:val="21"/>
        </w:rPr>
        <w:t>量</w:t>
      </w:r>
      <w:r w:rsidR="00AB3348" w:rsidRPr="00AB3348">
        <w:rPr>
          <w:rFonts w:ascii="DLF-1-4-280522321+ZBAAqz-1514" w:hAnsi="DLF-1-4-280522321+ZBAAqz-1514"/>
          <w:sz w:val="21"/>
          <w:szCs w:val="21"/>
        </w:rPr>
        <w:t>的</w:t>
      </w:r>
      <w:r w:rsidR="00AB3348" w:rsidRPr="00AB3348">
        <w:rPr>
          <w:rFonts w:ascii="DLF-1-4-674199634+ZBAAq1-1521" w:hAnsi="DLF-1-4-674199634+ZBAAq1-1521"/>
          <w:sz w:val="21"/>
          <w:szCs w:val="21"/>
        </w:rPr>
        <w:t>循</w:t>
      </w:r>
      <w:r w:rsidR="00AB3348" w:rsidRPr="00AB3348">
        <w:rPr>
          <w:rFonts w:ascii="DLF-1-4-280522321+ZBAAqz-1514" w:hAnsi="DLF-1-4-280522321+ZBAAqz-1514"/>
          <w:sz w:val="21"/>
          <w:szCs w:val="21"/>
        </w:rPr>
        <w:t>证医</w:t>
      </w:r>
      <w:r w:rsidR="00AB3348" w:rsidRPr="00AB3348">
        <w:rPr>
          <w:rFonts w:ascii="DLF-1-4-674199634+ZBAAq1-1521" w:hAnsi="DLF-1-4-674199634+ZBAAq1-1521"/>
          <w:sz w:val="21"/>
          <w:szCs w:val="21"/>
        </w:rPr>
        <w:t>学</w:t>
      </w:r>
      <w:r w:rsidR="00AB3348" w:rsidRPr="00AB3348">
        <w:rPr>
          <w:rFonts w:ascii="DLF-1-4-280522321+ZBAAqz-1514" w:hAnsi="DLF-1-4-280522321+ZBAAqz-1514"/>
          <w:sz w:val="21"/>
          <w:szCs w:val="21"/>
        </w:rPr>
        <w:t>证据表明</w:t>
      </w:r>
      <w:r w:rsidR="00AB3348">
        <w:rPr>
          <w:rFonts w:ascii="DLF-1-4-280522321+ZBAAqz-1514" w:hAnsi="DLF-1-4-280522321+ZBAAqz-1514" w:hint="eastAsia"/>
          <w:sz w:val="21"/>
          <w:szCs w:val="21"/>
        </w:rPr>
        <w:t>糖皮质激素</w:t>
      </w:r>
      <w:r w:rsidR="00AB3348" w:rsidRPr="00AB3348">
        <w:rPr>
          <w:rFonts w:ascii="DLF-1-4-280522321+ZBAAqz-1514" w:hAnsi="DLF-1-4-280522321+ZBAAqz-1514"/>
          <w:sz w:val="21"/>
          <w:szCs w:val="21"/>
        </w:rPr>
        <w:t>治疗无</w:t>
      </w:r>
      <w:r w:rsidR="00AB3348" w:rsidRPr="00AB3348">
        <w:rPr>
          <w:rFonts w:ascii="DLF-1-4-674199634+ZBAAq1-1521" w:hAnsi="DLF-1-4-674199634+ZBAAq1-1521"/>
          <w:sz w:val="21"/>
          <w:szCs w:val="21"/>
        </w:rPr>
        <w:t>显著</w:t>
      </w:r>
      <w:r w:rsidR="00AB3348" w:rsidRPr="00AB3348">
        <w:rPr>
          <w:rFonts w:ascii="DLF-1-4-280522321+ZBAAqz-1514" w:hAnsi="DLF-1-4-280522321+ZBAAqz-1514"/>
          <w:sz w:val="21"/>
          <w:szCs w:val="21"/>
        </w:rPr>
        <w:t>效果</w:t>
      </w:r>
      <w:r w:rsidR="00AB3348">
        <w:rPr>
          <w:rFonts w:ascii="DLF-1-4-280522321+ZBAAqz-1514" w:hAnsi="DLF-1-4-280522321+ZBAAqz-1514" w:hint="eastAsia"/>
          <w:sz w:val="21"/>
          <w:szCs w:val="21"/>
        </w:rPr>
        <w:t>，</w:t>
      </w:r>
      <w:r w:rsidR="00AB3348" w:rsidRPr="00AB3348">
        <w:rPr>
          <w:rFonts w:ascii="DLF-1-4-674199634+ZBAAq1-1521" w:hAnsi="DLF-1-4-674199634+ZBAAq1-1521"/>
          <w:sz w:val="21"/>
          <w:szCs w:val="21"/>
        </w:rPr>
        <w:t>并可产生</w:t>
      </w:r>
      <w:r w:rsidR="00AB3348" w:rsidRPr="00AB3348">
        <w:rPr>
          <w:rFonts w:ascii="DLF-1-4-280522321+ZBAAqz-1514" w:hAnsi="DLF-1-4-280522321+ZBAAqz-1514"/>
          <w:sz w:val="21"/>
          <w:szCs w:val="21"/>
        </w:rPr>
        <w:t>明</w:t>
      </w:r>
      <w:r w:rsidR="00AB3348" w:rsidRPr="00AB3348">
        <w:rPr>
          <w:rFonts w:ascii="DLF-1-4-674199634+ZBAAq1-1521" w:hAnsi="DLF-1-4-674199634+ZBAAq1-1521"/>
          <w:sz w:val="21"/>
          <w:szCs w:val="21"/>
        </w:rPr>
        <w:t>显副作</w:t>
      </w:r>
      <w:r w:rsidR="00AB3348" w:rsidRPr="00AB3348">
        <w:rPr>
          <w:rFonts w:ascii="DLF-1-4-280522321+ZBAAqz-1514" w:hAnsi="DLF-1-4-280522321+ZBAAqz-1514"/>
          <w:sz w:val="21"/>
          <w:szCs w:val="21"/>
        </w:rPr>
        <w:t>用</w:t>
      </w:r>
      <w:r w:rsidR="00AB3348">
        <w:rPr>
          <w:rFonts w:ascii="DLF-1-4-280522321+ZBAAqz-1514" w:hAnsi="DLF-1-4-280522321+ZBAAqz-1514" w:hint="eastAsia"/>
          <w:sz w:val="21"/>
          <w:szCs w:val="21"/>
        </w:rPr>
        <w:t>，</w:t>
      </w:r>
      <w:r w:rsidR="00AB3348" w:rsidRPr="00AB3348">
        <w:rPr>
          <w:rFonts w:ascii="DLF-1-4-280522321+ZBAAqz-1514" w:hAnsi="DLF-1-4-280522321+ZBAAqz-1514"/>
          <w:sz w:val="21"/>
          <w:szCs w:val="21"/>
        </w:rPr>
        <w:t>目前临床</w:t>
      </w:r>
      <w:r w:rsidR="00AB3348" w:rsidRPr="00AB3348">
        <w:rPr>
          <w:rFonts w:ascii="DLF-1-4-674199634+ZBAAq1-1521" w:hAnsi="DLF-1-4-674199634+ZBAAq1-1521"/>
          <w:sz w:val="21"/>
          <w:szCs w:val="21"/>
        </w:rPr>
        <w:t>上</w:t>
      </w:r>
      <w:r w:rsidR="00AB3348" w:rsidRPr="00AB3348">
        <w:rPr>
          <w:rFonts w:ascii="DLF-1-4-280522321+ZBAAqz-1514" w:hAnsi="DLF-1-4-280522321+ZBAAqz-1514"/>
          <w:sz w:val="21"/>
          <w:szCs w:val="21"/>
        </w:rPr>
        <w:t>不常用</w:t>
      </w:r>
      <w:r w:rsidR="00EE72BC" w:rsidRPr="002D511B">
        <w:rPr>
          <w:sz w:val="18"/>
          <w:szCs w:val="18"/>
          <w:vertAlign w:val="superscript"/>
        </w:rPr>
        <w:t>[</w:t>
      </w:r>
      <w:r w:rsidR="00EE72BC" w:rsidRPr="002D511B">
        <w:rPr>
          <w:rFonts w:hint="eastAsia"/>
          <w:sz w:val="18"/>
          <w:szCs w:val="18"/>
          <w:vertAlign w:val="superscript"/>
        </w:rPr>
        <w:t>5</w:t>
      </w:r>
      <w:r w:rsidR="00EE72BC" w:rsidRPr="002D511B">
        <w:rPr>
          <w:sz w:val="18"/>
          <w:szCs w:val="18"/>
          <w:vertAlign w:val="superscript"/>
        </w:rPr>
        <w:t>]</w:t>
      </w:r>
      <w:r w:rsidR="00AB3348">
        <w:rPr>
          <w:rFonts w:ascii="DLF-1-4-280522321+ZBAAqz-1514" w:hAnsi="DLF-1-4-280522321+ZBAAqz-1514" w:hint="eastAsia"/>
          <w:sz w:val="21"/>
          <w:szCs w:val="21"/>
        </w:rPr>
        <w:t>。</w:t>
      </w:r>
      <w:r w:rsidRPr="00F42DD0">
        <w:rPr>
          <w:rFonts w:asciiTheme="minorEastAsia" w:eastAsiaTheme="minorEastAsia" w:hAnsiTheme="minorEastAsia"/>
          <w:sz w:val="21"/>
          <w:szCs w:val="21"/>
        </w:rPr>
        <w:t>而血浆置换能直接迅速清除</w:t>
      </w:r>
      <w:r>
        <w:rPr>
          <w:rFonts w:asciiTheme="minorEastAsia" w:eastAsiaTheme="minorEastAsia" w:hAnsiTheme="minorEastAsia" w:hint="eastAsia"/>
          <w:sz w:val="21"/>
          <w:szCs w:val="21"/>
        </w:rPr>
        <w:t>格林巴利综合征患者</w:t>
      </w:r>
      <w:r w:rsidR="008E2DB7">
        <w:rPr>
          <w:rFonts w:asciiTheme="minorEastAsia" w:eastAsiaTheme="minorEastAsia" w:hAnsiTheme="minorEastAsia"/>
          <w:sz w:val="21"/>
          <w:szCs w:val="21"/>
        </w:rPr>
        <w:t>血浆中的抗髓鞘</w:t>
      </w:r>
      <w:r w:rsidRPr="00F42DD0">
        <w:rPr>
          <w:rFonts w:asciiTheme="minorEastAsia" w:eastAsiaTheme="minorEastAsia" w:hAnsiTheme="minorEastAsia"/>
          <w:sz w:val="21"/>
          <w:szCs w:val="21"/>
        </w:rPr>
        <w:t>抗体及炎性化学介质，</w:t>
      </w:r>
      <w:r w:rsidR="00F72714" w:rsidRPr="00F72714">
        <w:rPr>
          <w:rFonts w:ascii="DLF-1-4-674199634+ZBAAq1-1521" w:hAnsi="DLF-1-4-674199634+ZBAAq1-1521"/>
          <w:sz w:val="21"/>
          <w:szCs w:val="21"/>
        </w:rPr>
        <w:t>尤</w:t>
      </w:r>
      <w:r w:rsidR="00F72714" w:rsidRPr="00F72714">
        <w:rPr>
          <w:rFonts w:ascii="DLF-1-4-280522321+ZBAAqz-1514" w:hAnsi="DLF-1-4-280522321+ZBAAqz-1514"/>
          <w:sz w:val="21"/>
          <w:szCs w:val="21"/>
        </w:rPr>
        <w:t>其是</w:t>
      </w:r>
      <w:r w:rsidR="00F72714" w:rsidRPr="00F72714">
        <w:rPr>
          <w:rFonts w:ascii="DLF-1-4-674199634+ZBAAq1-1521" w:hAnsi="DLF-1-4-674199634+ZBAAq1-1521"/>
          <w:sz w:val="21"/>
          <w:szCs w:val="21"/>
        </w:rPr>
        <w:t>活化</w:t>
      </w:r>
      <w:r w:rsidR="00F72714" w:rsidRPr="00F72714">
        <w:rPr>
          <w:rFonts w:ascii="DLF-1-4-280522321+ZBAAqz-1514" w:hAnsi="DLF-1-4-280522321+ZBAAqz-1514"/>
          <w:sz w:val="21"/>
          <w:szCs w:val="21"/>
        </w:rPr>
        <w:t>的</w:t>
      </w:r>
      <w:r w:rsidR="00F72714" w:rsidRPr="00F72714">
        <w:rPr>
          <w:rFonts w:ascii="DLF-1-4-674199634+ZBAAq1-1521" w:hAnsi="DLF-1-4-674199634+ZBAAq1-1521"/>
          <w:sz w:val="21"/>
          <w:szCs w:val="21"/>
        </w:rPr>
        <w:t>补</w:t>
      </w:r>
      <w:r w:rsidR="00F72714" w:rsidRPr="00F72714">
        <w:rPr>
          <w:rFonts w:ascii="DLF-1-4-280522321+ZBAAqz-1514" w:hAnsi="DLF-1-4-280522321+ZBAAqz-1514"/>
          <w:sz w:val="21"/>
          <w:szCs w:val="21"/>
        </w:rPr>
        <w:t>体成分</w:t>
      </w:r>
      <w:r w:rsidR="00F72714">
        <w:rPr>
          <w:rFonts w:ascii="DLF-1-4-280522321+ZBAAqz-1514" w:hAnsi="DLF-1-4-280522321+ZBAAqz-1514" w:hint="eastAsia"/>
          <w:sz w:val="21"/>
          <w:szCs w:val="21"/>
        </w:rPr>
        <w:t>、</w:t>
      </w:r>
      <w:r w:rsidR="00F72714" w:rsidRPr="00F72714">
        <w:rPr>
          <w:rFonts w:ascii="DLF-1-4-280522321+ZBAAqz-1514" w:hAnsi="DLF-1-4-280522321+ZBAAqz-1514"/>
          <w:sz w:val="21"/>
          <w:szCs w:val="21"/>
        </w:rPr>
        <w:t>细</w:t>
      </w:r>
      <w:r w:rsidR="00F72714" w:rsidRPr="00F72714">
        <w:rPr>
          <w:rFonts w:ascii="DLF-1-4-674199634+ZBAAq1-1521" w:hAnsi="DLF-1-4-674199634+ZBAAq1-1521"/>
          <w:sz w:val="21"/>
          <w:szCs w:val="21"/>
        </w:rPr>
        <w:t>胞</w:t>
      </w:r>
      <w:r w:rsidR="00F72714" w:rsidRPr="00F72714">
        <w:rPr>
          <w:rFonts w:ascii="DLF-1-4-280522321+ZBAAqz-1514" w:hAnsi="DLF-1-4-280522321+ZBAAqz-1514"/>
          <w:sz w:val="21"/>
          <w:szCs w:val="21"/>
        </w:rPr>
        <w:t>因</w:t>
      </w:r>
      <w:r w:rsidR="00F72714">
        <w:rPr>
          <w:rFonts w:ascii="DLF-1-4-280522321+ZBAAqz-1514" w:hAnsi="DLF-1-4-280522321+ZBAAqz-1514" w:hint="eastAsia"/>
          <w:sz w:val="21"/>
          <w:szCs w:val="21"/>
        </w:rPr>
        <w:t>子，</w:t>
      </w:r>
      <w:r w:rsidRPr="00F42DD0">
        <w:rPr>
          <w:rFonts w:asciiTheme="minorEastAsia" w:eastAsiaTheme="minorEastAsia" w:hAnsiTheme="minorEastAsia"/>
          <w:sz w:val="21"/>
          <w:szCs w:val="21"/>
        </w:rPr>
        <w:t>避免</w:t>
      </w:r>
      <w:r>
        <w:rPr>
          <w:rFonts w:asciiTheme="minorEastAsia" w:eastAsiaTheme="minorEastAsia" w:hAnsiTheme="minorEastAsia"/>
          <w:sz w:val="21"/>
          <w:szCs w:val="21"/>
        </w:rPr>
        <w:t>其对神经髓鞘的损害作用</w:t>
      </w:r>
      <w:r>
        <w:rPr>
          <w:rFonts w:asciiTheme="minorEastAsia" w:eastAsiaTheme="minorEastAsia" w:hAnsiTheme="minorEastAsia" w:hint="eastAsia"/>
          <w:sz w:val="21"/>
          <w:szCs w:val="21"/>
        </w:rPr>
        <w:t>，</w:t>
      </w:r>
      <w:r w:rsidRPr="00F42DD0">
        <w:rPr>
          <w:rFonts w:asciiTheme="minorEastAsia" w:eastAsiaTheme="minorEastAsia" w:hAnsiTheme="minorEastAsia"/>
          <w:sz w:val="21"/>
          <w:szCs w:val="21"/>
        </w:rPr>
        <w:t>阻断肌营养不良和萎缩，缩短</w:t>
      </w:r>
      <w:r>
        <w:rPr>
          <w:rFonts w:asciiTheme="minorEastAsia" w:eastAsiaTheme="minorEastAsia" w:hAnsiTheme="minorEastAsia" w:hint="eastAsia"/>
          <w:sz w:val="21"/>
          <w:szCs w:val="21"/>
        </w:rPr>
        <w:t>格林巴利综合征</w:t>
      </w:r>
      <w:r w:rsidRPr="00F42DD0">
        <w:rPr>
          <w:rFonts w:asciiTheme="minorEastAsia" w:eastAsiaTheme="minorEastAsia" w:hAnsiTheme="minorEastAsia"/>
          <w:sz w:val="21"/>
          <w:szCs w:val="21"/>
        </w:rPr>
        <w:t>固有病程及住院时间，降低后遗症的发生率</w:t>
      </w:r>
      <w:r w:rsidR="002C39B2" w:rsidRPr="002D511B">
        <w:rPr>
          <w:sz w:val="18"/>
          <w:szCs w:val="18"/>
          <w:vertAlign w:val="superscript"/>
        </w:rPr>
        <w:t>[</w:t>
      </w:r>
      <w:r w:rsidR="002C39B2" w:rsidRPr="002D511B">
        <w:rPr>
          <w:rFonts w:hint="eastAsia"/>
          <w:sz w:val="18"/>
          <w:szCs w:val="18"/>
          <w:vertAlign w:val="superscript"/>
        </w:rPr>
        <w:t>4</w:t>
      </w:r>
      <w:r w:rsidR="002C39B2" w:rsidRPr="002D511B">
        <w:rPr>
          <w:sz w:val="18"/>
          <w:szCs w:val="18"/>
          <w:vertAlign w:val="superscript"/>
        </w:rPr>
        <w:t>]</w:t>
      </w:r>
      <w:r w:rsidRPr="00F42DD0">
        <w:rPr>
          <w:rFonts w:asciiTheme="minorEastAsia" w:eastAsiaTheme="minorEastAsia" w:hAnsiTheme="minorEastAsia"/>
          <w:sz w:val="21"/>
          <w:szCs w:val="21"/>
        </w:rPr>
        <w:t>。</w:t>
      </w:r>
      <w:r w:rsidR="00F72714">
        <w:rPr>
          <w:rFonts w:asciiTheme="minorEastAsia" w:eastAsiaTheme="minorEastAsia" w:hAnsiTheme="minorEastAsia" w:hint="eastAsia"/>
          <w:sz w:val="21"/>
          <w:szCs w:val="21"/>
        </w:rPr>
        <w:t>而且</w:t>
      </w:r>
      <w:r w:rsidR="00F72714" w:rsidRPr="00F72714">
        <w:rPr>
          <w:rFonts w:ascii="DLF-1-4-674199634+ZBAAq1-1521" w:hAnsi="DLF-1-4-674199634+ZBAAq1-1521"/>
          <w:sz w:val="21"/>
          <w:szCs w:val="21"/>
        </w:rPr>
        <w:t>输</w:t>
      </w:r>
      <w:r w:rsidR="00F72714" w:rsidRPr="00F72714">
        <w:rPr>
          <w:rFonts w:ascii="DLF-1-4-280522321+ZBAAqz-1514" w:hAnsi="DLF-1-4-280522321+ZBAAqz-1514"/>
          <w:sz w:val="21"/>
          <w:szCs w:val="21"/>
        </w:rPr>
        <w:t>注的血浆</w:t>
      </w:r>
      <w:r w:rsidR="00F72714" w:rsidRPr="00F72714">
        <w:rPr>
          <w:rFonts w:ascii="DLF-1-4-674199634+ZBAAq1-1521" w:hAnsi="DLF-1-4-674199634+ZBAAq1-1521"/>
          <w:sz w:val="21"/>
          <w:szCs w:val="21"/>
        </w:rPr>
        <w:t>含</w:t>
      </w:r>
      <w:r w:rsidR="00F72714" w:rsidRPr="00F72714">
        <w:rPr>
          <w:rFonts w:ascii="DLF-1-4-280522321+ZBAAqz-1514" w:hAnsi="DLF-1-4-280522321+ZBAAqz-1514"/>
          <w:sz w:val="21"/>
          <w:szCs w:val="21"/>
        </w:rPr>
        <w:t>大</w:t>
      </w:r>
      <w:r w:rsidR="00F72714" w:rsidRPr="00F72714">
        <w:rPr>
          <w:rFonts w:ascii="DLF-1-4-674199634+ZBAAq1-1521" w:hAnsi="DLF-1-4-674199634+ZBAAq1-1521"/>
          <w:sz w:val="21"/>
          <w:szCs w:val="21"/>
        </w:rPr>
        <w:t>量</w:t>
      </w:r>
      <w:r w:rsidR="00F72714" w:rsidRPr="00F72714">
        <w:rPr>
          <w:rFonts w:ascii="DLF-1-4-280522321+ZBAAqz-1514" w:hAnsi="DLF-1-4-280522321+ZBAAqz-1514"/>
          <w:sz w:val="21"/>
          <w:szCs w:val="21"/>
        </w:rPr>
        <w:t>免疫球</w:t>
      </w:r>
      <w:r w:rsidR="00636582">
        <w:rPr>
          <w:rFonts w:asciiTheme="minorEastAsia" w:eastAsiaTheme="minorEastAsia" w:hAnsiTheme="minorEastAsia" w:hint="eastAsia"/>
          <w:sz w:val="21"/>
          <w:szCs w:val="21"/>
        </w:rPr>
        <w:t>蛋白，</w:t>
      </w:r>
      <w:r w:rsidR="00EE72BC">
        <w:rPr>
          <w:rFonts w:asciiTheme="minorEastAsia" w:eastAsiaTheme="minorEastAsia" w:hAnsiTheme="minorEastAsia" w:hint="eastAsia"/>
          <w:sz w:val="21"/>
          <w:szCs w:val="21"/>
        </w:rPr>
        <w:t>可直接改善体液免疫功能</w:t>
      </w:r>
      <w:r w:rsidR="00EE72BC" w:rsidRPr="002D511B">
        <w:rPr>
          <w:sz w:val="18"/>
          <w:szCs w:val="18"/>
          <w:vertAlign w:val="superscript"/>
        </w:rPr>
        <w:t>[</w:t>
      </w:r>
      <w:r w:rsidR="00EE72BC" w:rsidRPr="002D511B">
        <w:rPr>
          <w:rFonts w:hint="eastAsia"/>
          <w:sz w:val="18"/>
          <w:szCs w:val="18"/>
          <w:vertAlign w:val="superscript"/>
        </w:rPr>
        <w:t>5</w:t>
      </w:r>
      <w:r w:rsidR="00EE72BC" w:rsidRPr="002D511B">
        <w:rPr>
          <w:sz w:val="18"/>
          <w:szCs w:val="18"/>
          <w:vertAlign w:val="superscript"/>
        </w:rPr>
        <w:t>]</w:t>
      </w:r>
      <w:r w:rsidR="00EE72BC">
        <w:rPr>
          <w:rFonts w:asciiTheme="minorEastAsia" w:eastAsiaTheme="minorEastAsia" w:hAnsiTheme="minorEastAsia" w:hint="eastAsia"/>
          <w:sz w:val="21"/>
          <w:szCs w:val="21"/>
        </w:rPr>
        <w:t>。本组格林巴利综合症患者经血浆置换后脑脊液蛋白</w:t>
      </w:r>
      <w:r w:rsidR="008E2DB7">
        <w:rPr>
          <w:rFonts w:asciiTheme="minorEastAsia" w:eastAsiaTheme="minorEastAsia" w:hAnsiTheme="minorEastAsia" w:hint="eastAsia"/>
          <w:sz w:val="21"/>
          <w:szCs w:val="21"/>
        </w:rPr>
        <w:t>数明显下降，临床症状消失，治疗效果良好。</w:t>
      </w:r>
    </w:p>
    <w:p w:rsidR="00F42DD0" w:rsidRPr="00220001" w:rsidRDefault="00B10BD2" w:rsidP="00220001">
      <w:pPr>
        <w:pStyle w:val="a3"/>
        <w:spacing w:line="360" w:lineRule="auto"/>
        <w:ind w:firstLineChars="200" w:firstLine="420"/>
        <w:rPr>
          <w:sz w:val="21"/>
          <w:szCs w:val="21"/>
        </w:rPr>
      </w:pPr>
      <w:r w:rsidRPr="00220001">
        <w:rPr>
          <w:rFonts w:hint="eastAsia"/>
          <w:sz w:val="21"/>
          <w:szCs w:val="21"/>
        </w:rPr>
        <w:t>总之，血浆置换</w:t>
      </w:r>
      <w:r w:rsidRPr="004B3444">
        <w:rPr>
          <w:rFonts w:hint="eastAsia"/>
          <w:sz w:val="21"/>
          <w:szCs w:val="21"/>
        </w:rPr>
        <w:t>在县级医院</w:t>
      </w:r>
      <w:r w:rsidR="004C0DBA">
        <w:rPr>
          <w:rFonts w:hint="eastAsia"/>
          <w:sz w:val="21"/>
          <w:szCs w:val="21"/>
        </w:rPr>
        <w:t>主要用于各种急性中毒</w:t>
      </w:r>
      <w:r w:rsidR="005226CF">
        <w:rPr>
          <w:rFonts w:hint="eastAsia"/>
          <w:sz w:val="21"/>
          <w:szCs w:val="21"/>
        </w:rPr>
        <w:t xml:space="preserve">(占91.7%) </w:t>
      </w:r>
      <w:r w:rsidR="004C0DBA">
        <w:rPr>
          <w:rFonts w:hint="eastAsia"/>
          <w:sz w:val="21"/>
          <w:szCs w:val="21"/>
        </w:rPr>
        <w:t>的救治，在</w:t>
      </w:r>
      <w:r w:rsidR="005B61D0">
        <w:rPr>
          <w:rFonts w:hint="eastAsia"/>
          <w:sz w:val="21"/>
          <w:szCs w:val="21"/>
        </w:rPr>
        <w:t>急性中毒</w:t>
      </w:r>
      <w:r w:rsidRPr="004B3444">
        <w:rPr>
          <w:rFonts w:hint="eastAsia"/>
          <w:sz w:val="21"/>
          <w:szCs w:val="21"/>
        </w:rPr>
        <w:t>的救治</w:t>
      </w:r>
      <w:r w:rsidR="00B42742">
        <w:rPr>
          <w:rFonts w:hint="eastAsia"/>
          <w:sz w:val="21"/>
          <w:szCs w:val="21"/>
        </w:rPr>
        <w:t>领域</w:t>
      </w:r>
      <w:r w:rsidRPr="004B3444">
        <w:rPr>
          <w:rFonts w:hint="eastAsia"/>
          <w:sz w:val="21"/>
          <w:szCs w:val="21"/>
        </w:rPr>
        <w:t>起到了非常重要的作用</w:t>
      </w:r>
      <w:r w:rsidR="002403F5" w:rsidRPr="004B3444">
        <w:rPr>
          <w:rFonts w:hint="eastAsia"/>
          <w:sz w:val="21"/>
          <w:szCs w:val="21"/>
        </w:rPr>
        <w:t>。</w:t>
      </w:r>
      <w:r w:rsidR="00220001" w:rsidRPr="004B3444">
        <w:rPr>
          <w:rFonts w:hint="eastAsia"/>
          <w:sz w:val="21"/>
          <w:szCs w:val="21"/>
        </w:rPr>
        <w:t>而且</w:t>
      </w:r>
      <w:r w:rsidR="002403F5" w:rsidRPr="004B3444">
        <w:rPr>
          <w:rFonts w:hint="eastAsia"/>
          <w:sz w:val="21"/>
          <w:szCs w:val="21"/>
        </w:rPr>
        <w:t>血浆置换对格林巴利综合症治疗效果良好，</w:t>
      </w:r>
      <w:r w:rsidR="002403F5" w:rsidRPr="004B3444">
        <w:rPr>
          <w:rFonts w:asciiTheme="minorEastAsia" w:eastAsiaTheme="minorEastAsia" w:hAnsiTheme="minorEastAsia" w:hint="eastAsia"/>
          <w:sz w:val="21"/>
          <w:szCs w:val="21"/>
        </w:rPr>
        <w:t>有文献报道</w:t>
      </w:r>
      <w:r w:rsidR="002403F5" w:rsidRPr="002D511B">
        <w:rPr>
          <w:sz w:val="21"/>
          <w:szCs w:val="21"/>
          <w:vertAlign w:val="superscript"/>
        </w:rPr>
        <w:t>[</w:t>
      </w:r>
      <w:r w:rsidR="002403F5" w:rsidRPr="002D511B">
        <w:rPr>
          <w:rFonts w:hint="eastAsia"/>
          <w:sz w:val="21"/>
          <w:szCs w:val="21"/>
          <w:vertAlign w:val="superscript"/>
        </w:rPr>
        <w:t>6</w:t>
      </w:r>
      <w:r w:rsidR="002403F5" w:rsidRPr="002D511B">
        <w:rPr>
          <w:sz w:val="21"/>
          <w:szCs w:val="21"/>
          <w:vertAlign w:val="superscript"/>
        </w:rPr>
        <w:t>]</w:t>
      </w:r>
      <w:r w:rsidR="002403F5" w:rsidRPr="004B3444">
        <w:rPr>
          <w:rFonts w:asciiTheme="minorEastAsia" w:eastAsiaTheme="minorEastAsia" w:hAnsiTheme="minorEastAsia" w:hint="eastAsia"/>
          <w:sz w:val="21"/>
          <w:szCs w:val="21"/>
        </w:rPr>
        <w:t>，血浆置换治疗格林巴利综合症总有效率达88.8%。因此，血浆置换值</w:t>
      </w:r>
      <w:r w:rsidR="002403F5">
        <w:rPr>
          <w:rFonts w:asciiTheme="minorEastAsia" w:eastAsiaTheme="minorEastAsia" w:hAnsiTheme="minorEastAsia" w:hint="eastAsia"/>
          <w:sz w:val="21"/>
          <w:szCs w:val="21"/>
        </w:rPr>
        <w:t>得在县级医院推广应用。</w:t>
      </w:r>
    </w:p>
    <w:p w:rsidR="00D72FAC" w:rsidRPr="004B3444" w:rsidRDefault="004B3444" w:rsidP="00D72FAC">
      <w:pPr>
        <w:pStyle w:val="a3"/>
        <w:spacing w:line="360" w:lineRule="auto"/>
        <w:rPr>
          <w:sz w:val="21"/>
          <w:szCs w:val="21"/>
        </w:rPr>
      </w:pPr>
      <w:r w:rsidRPr="004B3444">
        <w:rPr>
          <w:rFonts w:hint="eastAsia"/>
          <w:sz w:val="21"/>
          <w:szCs w:val="21"/>
        </w:rPr>
        <w:t>参考文献</w:t>
      </w:r>
    </w:p>
    <w:p w:rsidR="00D72FAC" w:rsidRPr="00075BF7" w:rsidRDefault="00D72FAC" w:rsidP="00D72FAC">
      <w:pPr>
        <w:pStyle w:val="a3"/>
        <w:rPr>
          <w:rFonts w:ascii="VJGBPC+FZSSK--GBK1-0" w:hAnsi="VJGBPC+FZSSK--GBK1-0" w:hint="eastAsia"/>
          <w:sz w:val="18"/>
          <w:szCs w:val="18"/>
        </w:rPr>
      </w:pPr>
      <w:r w:rsidRPr="00075BF7">
        <w:rPr>
          <w:rFonts w:ascii="VJGBPC+FZSSK--GBK1-0" w:hAnsi="VJGBPC+FZSSK--GBK1-0"/>
          <w:sz w:val="18"/>
          <w:szCs w:val="18"/>
        </w:rPr>
        <w:t>[</w:t>
      </w:r>
      <w:r w:rsidR="002B054D">
        <w:rPr>
          <w:rFonts w:ascii="VJGBPC+FZSSK--GBK1-0" w:hAnsi="VJGBPC+FZSSK--GBK1-0" w:hint="eastAsia"/>
          <w:sz w:val="18"/>
          <w:szCs w:val="18"/>
        </w:rPr>
        <w:t>1</w:t>
      </w:r>
      <w:r w:rsidRPr="00075BF7">
        <w:rPr>
          <w:rFonts w:ascii="VJGBPC+FZSSK--GBK1-0" w:hAnsi="VJGBPC+FZSSK--GBK1-0"/>
          <w:sz w:val="18"/>
          <w:szCs w:val="18"/>
        </w:rPr>
        <w:t xml:space="preserve">] </w:t>
      </w:r>
      <w:r w:rsidRPr="00075BF7">
        <w:rPr>
          <w:rFonts w:ascii="VJGBPC+FZSSK--GBK1-0" w:hAnsi="VJGBPC+FZSSK--GBK1-0"/>
          <w:sz w:val="18"/>
          <w:szCs w:val="18"/>
        </w:rPr>
        <w:t>张晨光，姚中侠，张英，等</w:t>
      </w:r>
      <w:r w:rsidRPr="00075BF7">
        <w:rPr>
          <w:rFonts w:ascii="VJGBPC+FZSSK--GBK1-0" w:hAnsi="VJGBPC+FZSSK--GBK1-0"/>
          <w:sz w:val="18"/>
          <w:szCs w:val="18"/>
        </w:rPr>
        <w:t xml:space="preserve"> . </w:t>
      </w:r>
      <w:r w:rsidRPr="00075BF7">
        <w:rPr>
          <w:rFonts w:ascii="VJGBPC+FZSSK--GBK1-0" w:hAnsi="VJGBPC+FZSSK--GBK1-0"/>
          <w:sz w:val="18"/>
          <w:szCs w:val="18"/>
        </w:rPr>
        <w:t>血液灌流联合消化道清洗治疗重度有机磷农药中毒疗效观察</w:t>
      </w:r>
      <w:r w:rsidRPr="00075BF7">
        <w:rPr>
          <w:rFonts w:ascii="VJGBPC+FZSSK--GBK1-0" w:hAnsi="VJGBPC+FZSSK--GBK1-0"/>
          <w:sz w:val="18"/>
          <w:szCs w:val="18"/>
        </w:rPr>
        <w:t xml:space="preserve"> [J]. </w:t>
      </w:r>
      <w:r w:rsidRPr="00075BF7">
        <w:rPr>
          <w:rFonts w:ascii="VJGBPC+FZSSK--GBK1-0" w:hAnsi="VJGBPC+FZSSK--GBK1-0"/>
          <w:sz w:val="18"/>
          <w:szCs w:val="18"/>
        </w:rPr>
        <w:t>中国临床医生杂志，</w:t>
      </w:r>
      <w:r w:rsidRPr="00075BF7">
        <w:rPr>
          <w:rFonts w:ascii="VJGBPC+FZSSK--GBK1-0" w:hAnsi="VJGBPC+FZSSK--GBK1-0"/>
          <w:sz w:val="18"/>
          <w:szCs w:val="18"/>
        </w:rPr>
        <w:t>2017</w:t>
      </w:r>
      <w:r w:rsidRPr="00075BF7">
        <w:rPr>
          <w:rFonts w:ascii="VJGBPC+FZSSK--GBK1-0" w:hAnsi="VJGBPC+FZSSK--GBK1-0"/>
          <w:sz w:val="18"/>
          <w:szCs w:val="18"/>
        </w:rPr>
        <w:t>，</w:t>
      </w:r>
      <w:r w:rsidRPr="00075BF7">
        <w:rPr>
          <w:rFonts w:ascii="VJGBPC+FZSSK--GBK1-0" w:hAnsi="VJGBPC+FZSSK--GBK1-0"/>
          <w:sz w:val="18"/>
          <w:szCs w:val="18"/>
        </w:rPr>
        <w:t>45(5)</w:t>
      </w:r>
      <w:r w:rsidRPr="00075BF7">
        <w:rPr>
          <w:rFonts w:ascii="VJGBPC+FZSSK--GBK1-0" w:hAnsi="VJGBPC+FZSSK--GBK1-0"/>
          <w:sz w:val="18"/>
          <w:szCs w:val="18"/>
        </w:rPr>
        <w:t>：</w:t>
      </w:r>
      <w:r w:rsidRPr="00075BF7">
        <w:rPr>
          <w:rFonts w:ascii="VJGBPC+FZSSK--GBK1-0" w:hAnsi="VJGBPC+FZSSK--GBK1-0"/>
          <w:sz w:val="18"/>
          <w:szCs w:val="18"/>
        </w:rPr>
        <w:t>52</w:t>
      </w:r>
      <w:r w:rsidR="00677B3A" w:rsidRPr="00FD1999">
        <w:rPr>
          <w:sz w:val="18"/>
          <w:szCs w:val="18"/>
        </w:rPr>
        <w:t>～</w:t>
      </w:r>
      <w:r w:rsidRPr="00075BF7">
        <w:rPr>
          <w:rFonts w:ascii="VJGBPC+FZSSK--GBK1-0" w:hAnsi="VJGBPC+FZSSK--GBK1-0"/>
          <w:sz w:val="18"/>
          <w:szCs w:val="18"/>
        </w:rPr>
        <w:t>54.</w:t>
      </w:r>
    </w:p>
    <w:p w:rsidR="00D72FAC" w:rsidRPr="00075BF7" w:rsidRDefault="00D72FAC" w:rsidP="004B3444">
      <w:pPr>
        <w:pStyle w:val="a3"/>
        <w:rPr>
          <w:sz w:val="18"/>
          <w:szCs w:val="18"/>
        </w:rPr>
      </w:pPr>
      <w:r w:rsidRPr="00075BF7">
        <w:rPr>
          <w:rFonts w:ascii="VJGBPC+FZSSK--GBK1-0" w:hAnsi="VJGBPC+FZSSK--GBK1-0"/>
          <w:sz w:val="18"/>
          <w:szCs w:val="18"/>
        </w:rPr>
        <w:t>[</w:t>
      </w:r>
      <w:r w:rsidR="002B054D">
        <w:rPr>
          <w:rFonts w:ascii="VJGBPC+FZSSK--GBK1-0" w:hAnsi="VJGBPC+FZSSK--GBK1-0" w:hint="eastAsia"/>
          <w:sz w:val="18"/>
          <w:szCs w:val="18"/>
        </w:rPr>
        <w:t>2</w:t>
      </w:r>
      <w:r w:rsidRPr="00075BF7">
        <w:rPr>
          <w:rFonts w:ascii="VJGBPC+FZSSK--GBK1-0" w:hAnsi="VJGBPC+FZSSK--GBK1-0"/>
          <w:sz w:val="18"/>
          <w:szCs w:val="18"/>
        </w:rPr>
        <w:t xml:space="preserve">] </w:t>
      </w:r>
      <w:r w:rsidRPr="00075BF7">
        <w:rPr>
          <w:rFonts w:ascii="VJGBPC+FZSSK--GBK1-0" w:hAnsi="VJGBPC+FZSSK--GBK1-0"/>
          <w:sz w:val="18"/>
          <w:szCs w:val="18"/>
        </w:rPr>
        <w:t>马晓，康向飞，李文峰，等</w:t>
      </w:r>
      <w:r w:rsidRPr="00075BF7">
        <w:rPr>
          <w:rFonts w:ascii="VJGBPC+FZSSK--GBK1-0" w:hAnsi="VJGBPC+FZSSK--GBK1-0"/>
          <w:sz w:val="18"/>
          <w:szCs w:val="18"/>
        </w:rPr>
        <w:t xml:space="preserve"> . </w:t>
      </w:r>
      <w:r w:rsidRPr="00075BF7">
        <w:rPr>
          <w:rFonts w:ascii="VJGBPC+FZSSK--GBK1-0" w:hAnsi="VJGBPC+FZSSK--GBK1-0"/>
          <w:sz w:val="18"/>
          <w:szCs w:val="18"/>
        </w:rPr>
        <w:t>血液灌流救治急性重度有机磷农药中毒疗效研究</w:t>
      </w:r>
      <w:r w:rsidRPr="00075BF7">
        <w:rPr>
          <w:rFonts w:ascii="VJGBPC+FZSSK--GBK1-0" w:hAnsi="VJGBPC+FZSSK--GBK1-0"/>
          <w:sz w:val="18"/>
          <w:szCs w:val="18"/>
        </w:rPr>
        <w:t xml:space="preserve"> [J]. </w:t>
      </w:r>
      <w:r w:rsidRPr="00075BF7">
        <w:rPr>
          <w:rFonts w:ascii="VJGBPC+FZSSK--GBK1-0" w:hAnsi="VJGBPC+FZSSK--GBK1-0"/>
          <w:sz w:val="18"/>
          <w:szCs w:val="18"/>
        </w:rPr>
        <w:t>宁夏医科大学学报，</w:t>
      </w:r>
      <w:r w:rsidRPr="00075BF7">
        <w:rPr>
          <w:rFonts w:ascii="VJGBPC+FZSSK--GBK1-0" w:hAnsi="VJGBPC+FZSSK--GBK1-0"/>
          <w:sz w:val="18"/>
          <w:szCs w:val="18"/>
        </w:rPr>
        <w:t>2016</w:t>
      </w:r>
      <w:r w:rsidRPr="00075BF7">
        <w:rPr>
          <w:rFonts w:ascii="VJGBPC+FZSSK--GBK1-0" w:hAnsi="VJGBPC+FZSSK--GBK1-0"/>
          <w:sz w:val="18"/>
          <w:szCs w:val="18"/>
        </w:rPr>
        <w:t>，</w:t>
      </w:r>
      <w:r w:rsidRPr="00075BF7">
        <w:rPr>
          <w:rFonts w:ascii="VJGBPC+FZSSK--GBK1-0" w:hAnsi="VJGBPC+FZSSK--GBK1-0"/>
          <w:sz w:val="18"/>
          <w:szCs w:val="18"/>
        </w:rPr>
        <w:t>38(8)</w:t>
      </w:r>
      <w:r w:rsidRPr="00075BF7">
        <w:rPr>
          <w:rFonts w:ascii="VJGBPC+FZSSK--GBK1-0" w:hAnsi="VJGBPC+FZSSK--GBK1-0"/>
          <w:sz w:val="18"/>
          <w:szCs w:val="18"/>
        </w:rPr>
        <w:t>：</w:t>
      </w:r>
      <w:r w:rsidRPr="00075BF7">
        <w:rPr>
          <w:rFonts w:ascii="VJGBPC+FZSSK--GBK1-0" w:hAnsi="VJGBPC+FZSSK--GBK1-0"/>
          <w:sz w:val="18"/>
          <w:szCs w:val="18"/>
        </w:rPr>
        <w:t>920</w:t>
      </w:r>
      <w:r w:rsidR="00677B3A" w:rsidRPr="00FD1999">
        <w:rPr>
          <w:sz w:val="18"/>
          <w:szCs w:val="18"/>
        </w:rPr>
        <w:t>～</w:t>
      </w:r>
      <w:r w:rsidRPr="00075BF7">
        <w:rPr>
          <w:rFonts w:ascii="VJGBPC+FZSSK--GBK1-0" w:hAnsi="VJGBPC+FZSSK--GBK1-0"/>
          <w:sz w:val="18"/>
          <w:szCs w:val="18"/>
        </w:rPr>
        <w:t xml:space="preserve">923. </w:t>
      </w:r>
    </w:p>
    <w:p w:rsidR="00FD1999" w:rsidRPr="00FD1999" w:rsidRDefault="00FD1999" w:rsidP="00FD1999">
      <w:pPr>
        <w:pStyle w:val="a3"/>
        <w:rPr>
          <w:sz w:val="18"/>
          <w:szCs w:val="18"/>
        </w:rPr>
      </w:pPr>
      <w:r w:rsidRPr="00FD1999">
        <w:rPr>
          <w:sz w:val="18"/>
          <w:szCs w:val="18"/>
        </w:rPr>
        <w:t>[</w:t>
      </w:r>
      <w:r w:rsidR="002B054D">
        <w:rPr>
          <w:rFonts w:hint="eastAsia"/>
          <w:sz w:val="18"/>
          <w:szCs w:val="18"/>
        </w:rPr>
        <w:t>3</w:t>
      </w:r>
      <w:r w:rsidRPr="00FD1999">
        <w:rPr>
          <w:sz w:val="18"/>
          <w:szCs w:val="18"/>
        </w:rPr>
        <w:t xml:space="preserve">] </w:t>
      </w:r>
      <w:r w:rsidR="00A706D0">
        <w:rPr>
          <w:rFonts w:hint="eastAsia"/>
          <w:sz w:val="18"/>
          <w:szCs w:val="18"/>
        </w:rPr>
        <w:t>毕伟红，王婷</w:t>
      </w:r>
      <w:r w:rsidRPr="00FD1999">
        <w:rPr>
          <w:sz w:val="18"/>
          <w:szCs w:val="18"/>
        </w:rPr>
        <w:t>．血浆置换</w:t>
      </w:r>
      <w:r w:rsidR="00A706D0">
        <w:rPr>
          <w:rFonts w:hint="eastAsia"/>
          <w:sz w:val="18"/>
          <w:szCs w:val="18"/>
        </w:rPr>
        <w:t>治疗重症蜂蛰伤</w:t>
      </w:r>
      <w:r w:rsidRPr="00FD1999">
        <w:rPr>
          <w:sz w:val="18"/>
          <w:szCs w:val="18"/>
        </w:rPr>
        <w:t>[J]．</w:t>
      </w:r>
      <w:r w:rsidR="00A706D0">
        <w:rPr>
          <w:rFonts w:hint="eastAsia"/>
          <w:sz w:val="18"/>
          <w:szCs w:val="18"/>
        </w:rPr>
        <w:t>四川</w:t>
      </w:r>
      <w:r w:rsidRPr="00FD1999">
        <w:rPr>
          <w:sz w:val="18"/>
          <w:szCs w:val="18"/>
        </w:rPr>
        <w:t>医学，201</w:t>
      </w:r>
      <w:r w:rsidR="00A706D0">
        <w:rPr>
          <w:rFonts w:hint="eastAsia"/>
          <w:sz w:val="18"/>
          <w:szCs w:val="18"/>
        </w:rPr>
        <w:t>3</w:t>
      </w:r>
      <w:r w:rsidRPr="00FD1999">
        <w:rPr>
          <w:sz w:val="18"/>
          <w:szCs w:val="18"/>
        </w:rPr>
        <w:t>，3</w:t>
      </w:r>
      <w:r w:rsidR="00A706D0">
        <w:rPr>
          <w:rFonts w:hint="eastAsia"/>
          <w:sz w:val="18"/>
          <w:szCs w:val="18"/>
        </w:rPr>
        <w:t>4</w:t>
      </w:r>
      <w:r w:rsidRPr="00FD1999">
        <w:rPr>
          <w:sz w:val="18"/>
          <w:szCs w:val="18"/>
        </w:rPr>
        <w:t>(</w:t>
      </w:r>
      <w:r w:rsidR="00A706D0">
        <w:rPr>
          <w:rFonts w:hint="eastAsia"/>
          <w:sz w:val="18"/>
          <w:szCs w:val="18"/>
        </w:rPr>
        <w:t>3</w:t>
      </w:r>
      <w:r w:rsidRPr="00FD1999">
        <w:rPr>
          <w:sz w:val="18"/>
          <w:szCs w:val="18"/>
        </w:rPr>
        <w:t>)：</w:t>
      </w:r>
      <w:r w:rsidR="00A706D0">
        <w:rPr>
          <w:rFonts w:hint="eastAsia"/>
          <w:sz w:val="18"/>
          <w:szCs w:val="18"/>
        </w:rPr>
        <w:t>366</w:t>
      </w:r>
      <w:r w:rsidRPr="00FD1999">
        <w:rPr>
          <w:sz w:val="18"/>
          <w:szCs w:val="18"/>
        </w:rPr>
        <w:t>～</w:t>
      </w:r>
      <w:r w:rsidR="00A706D0">
        <w:rPr>
          <w:rFonts w:hint="eastAsia"/>
          <w:sz w:val="18"/>
          <w:szCs w:val="18"/>
        </w:rPr>
        <w:t>367.</w:t>
      </w:r>
      <w:r w:rsidRPr="00FD1999">
        <w:rPr>
          <w:sz w:val="18"/>
          <w:szCs w:val="18"/>
        </w:rPr>
        <w:t xml:space="preserve"> </w:t>
      </w:r>
    </w:p>
    <w:p w:rsidR="000622CD" w:rsidRDefault="002C39B2" w:rsidP="004B3444">
      <w:pPr>
        <w:pStyle w:val="a3"/>
        <w:spacing w:line="360" w:lineRule="auto"/>
        <w:rPr>
          <w:sz w:val="18"/>
          <w:szCs w:val="18"/>
        </w:rPr>
      </w:pPr>
      <w:r w:rsidRPr="00FD1999">
        <w:rPr>
          <w:sz w:val="18"/>
          <w:szCs w:val="18"/>
        </w:rPr>
        <w:t>[</w:t>
      </w:r>
      <w:r>
        <w:rPr>
          <w:rFonts w:hint="eastAsia"/>
          <w:sz w:val="18"/>
          <w:szCs w:val="18"/>
        </w:rPr>
        <w:t>4</w:t>
      </w:r>
      <w:r w:rsidRPr="00FD1999">
        <w:rPr>
          <w:sz w:val="18"/>
          <w:szCs w:val="18"/>
        </w:rPr>
        <w:t>]</w:t>
      </w:r>
      <w:r>
        <w:rPr>
          <w:rFonts w:hint="eastAsia"/>
          <w:sz w:val="18"/>
          <w:szCs w:val="18"/>
        </w:rPr>
        <w:t>熊琴，治疗性血浆置换在格林巴利综合症患者中的应用与护理</w:t>
      </w:r>
      <w:r w:rsidRPr="00FD1999">
        <w:rPr>
          <w:sz w:val="18"/>
          <w:szCs w:val="18"/>
        </w:rPr>
        <w:t>[J]</w:t>
      </w:r>
      <w:r>
        <w:rPr>
          <w:rFonts w:hint="eastAsia"/>
          <w:sz w:val="18"/>
          <w:szCs w:val="18"/>
        </w:rPr>
        <w:t>，医药前沿，2014</w:t>
      </w:r>
      <w:r w:rsidR="005133F6">
        <w:rPr>
          <w:rFonts w:hint="eastAsia"/>
          <w:sz w:val="18"/>
          <w:szCs w:val="18"/>
        </w:rPr>
        <w:t>,</w:t>
      </w:r>
      <w:r w:rsidR="00F6391D">
        <w:rPr>
          <w:rFonts w:hint="eastAsia"/>
          <w:sz w:val="18"/>
          <w:szCs w:val="18"/>
        </w:rPr>
        <w:t>8（3）：</w:t>
      </w:r>
      <w:r w:rsidR="005133F6">
        <w:rPr>
          <w:rFonts w:hint="eastAsia"/>
          <w:sz w:val="18"/>
          <w:szCs w:val="18"/>
        </w:rPr>
        <w:t>355</w:t>
      </w:r>
      <w:r w:rsidR="005133F6" w:rsidRPr="00FD1999">
        <w:rPr>
          <w:sz w:val="18"/>
          <w:szCs w:val="18"/>
        </w:rPr>
        <w:t>～</w:t>
      </w:r>
      <w:r w:rsidR="005133F6">
        <w:rPr>
          <w:rFonts w:hint="eastAsia"/>
          <w:sz w:val="18"/>
          <w:szCs w:val="18"/>
        </w:rPr>
        <w:t>356</w:t>
      </w:r>
    </w:p>
    <w:p w:rsidR="00F72714" w:rsidRDefault="00F72714" w:rsidP="004B3444">
      <w:pPr>
        <w:pStyle w:val="a3"/>
        <w:spacing w:line="360" w:lineRule="auto"/>
        <w:rPr>
          <w:sz w:val="18"/>
          <w:szCs w:val="18"/>
        </w:rPr>
      </w:pPr>
      <w:r w:rsidRPr="00FD1999">
        <w:rPr>
          <w:sz w:val="18"/>
          <w:szCs w:val="18"/>
        </w:rPr>
        <w:t>[</w:t>
      </w:r>
      <w:r>
        <w:rPr>
          <w:rFonts w:hint="eastAsia"/>
          <w:sz w:val="18"/>
          <w:szCs w:val="18"/>
        </w:rPr>
        <w:t>5</w:t>
      </w:r>
      <w:r w:rsidRPr="00FD1999">
        <w:rPr>
          <w:sz w:val="18"/>
          <w:szCs w:val="18"/>
        </w:rPr>
        <w:t>]</w:t>
      </w:r>
      <w:r>
        <w:rPr>
          <w:rFonts w:hint="eastAsia"/>
          <w:sz w:val="18"/>
          <w:szCs w:val="18"/>
        </w:rPr>
        <w:t>张跟平，格林巴利综合症患者血浆置换与IVIG治疗效果对比分析</w:t>
      </w:r>
      <w:r w:rsidR="00E25C90" w:rsidRPr="00FD1999">
        <w:rPr>
          <w:sz w:val="18"/>
          <w:szCs w:val="18"/>
        </w:rPr>
        <w:t>[J]</w:t>
      </w:r>
      <w:r>
        <w:rPr>
          <w:rFonts w:hint="eastAsia"/>
          <w:sz w:val="18"/>
          <w:szCs w:val="18"/>
        </w:rPr>
        <w:t>，</w:t>
      </w:r>
      <w:r w:rsidR="00E25C90">
        <w:rPr>
          <w:rFonts w:hint="eastAsia"/>
          <w:sz w:val="18"/>
          <w:szCs w:val="18"/>
        </w:rPr>
        <w:t>医学信息，2010,4:845</w:t>
      </w:r>
      <w:r w:rsidR="00E25C90" w:rsidRPr="00FD1999">
        <w:rPr>
          <w:sz w:val="18"/>
          <w:szCs w:val="18"/>
        </w:rPr>
        <w:t>～</w:t>
      </w:r>
      <w:r w:rsidR="00E25C90">
        <w:rPr>
          <w:rFonts w:hint="eastAsia"/>
          <w:sz w:val="18"/>
          <w:szCs w:val="18"/>
        </w:rPr>
        <w:t>846</w:t>
      </w:r>
    </w:p>
    <w:p w:rsidR="008E2DB7" w:rsidRPr="00FD1999" w:rsidRDefault="008E2DB7" w:rsidP="004B3444">
      <w:pPr>
        <w:pStyle w:val="a3"/>
        <w:spacing w:line="360" w:lineRule="auto"/>
        <w:rPr>
          <w:sz w:val="21"/>
          <w:szCs w:val="21"/>
        </w:rPr>
      </w:pPr>
      <w:r w:rsidRPr="00FD1999">
        <w:rPr>
          <w:sz w:val="18"/>
          <w:szCs w:val="18"/>
        </w:rPr>
        <w:lastRenderedPageBreak/>
        <w:t>[</w:t>
      </w:r>
      <w:r w:rsidR="00E25C90">
        <w:rPr>
          <w:rFonts w:hint="eastAsia"/>
          <w:sz w:val="18"/>
          <w:szCs w:val="18"/>
        </w:rPr>
        <w:t>6</w:t>
      </w:r>
      <w:r w:rsidRPr="00FD1999">
        <w:rPr>
          <w:sz w:val="18"/>
          <w:szCs w:val="18"/>
        </w:rPr>
        <w:t>]</w:t>
      </w:r>
      <w:r>
        <w:rPr>
          <w:rFonts w:hint="eastAsia"/>
          <w:sz w:val="18"/>
          <w:szCs w:val="18"/>
        </w:rPr>
        <w:t>刘立伟，血浆置换法治疗重型格林巴利综合征125例的临床效果评价</w:t>
      </w:r>
      <w:r w:rsidR="00F6391D" w:rsidRPr="00FD1999">
        <w:rPr>
          <w:sz w:val="18"/>
          <w:szCs w:val="18"/>
        </w:rPr>
        <w:t>[J]</w:t>
      </w:r>
      <w:r w:rsidR="00F6391D">
        <w:rPr>
          <w:rFonts w:hint="eastAsia"/>
          <w:sz w:val="18"/>
          <w:szCs w:val="18"/>
        </w:rPr>
        <w:t>，转化医学电子杂志，2015,2（2）：123</w:t>
      </w:r>
      <w:r w:rsidR="00F6391D" w:rsidRPr="00FD1999">
        <w:rPr>
          <w:sz w:val="18"/>
          <w:szCs w:val="18"/>
        </w:rPr>
        <w:t>～</w:t>
      </w:r>
      <w:r w:rsidR="00F6391D">
        <w:rPr>
          <w:rFonts w:hint="eastAsia"/>
          <w:sz w:val="18"/>
          <w:szCs w:val="18"/>
        </w:rPr>
        <w:t>125</w:t>
      </w:r>
    </w:p>
    <w:sectPr w:rsidR="008E2DB7" w:rsidRPr="00FD1999" w:rsidSect="00A338FF">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3117" w:rsidRDefault="00E73117" w:rsidP="006803B6">
      <w:r>
        <w:separator/>
      </w:r>
    </w:p>
  </w:endnote>
  <w:endnote w:type="continuationSeparator" w:id="1">
    <w:p w:rsidR="00E73117" w:rsidRDefault="00E73117" w:rsidP="006803B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VCPFRX+FZLTSK--GBK1-0">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DLF-32771-0-98400830+ZIQFmU-129">
    <w:altName w:val="Times New Roman"/>
    <w:panose1 w:val="00000000000000000000"/>
    <w:charset w:val="00"/>
    <w:family w:val="roman"/>
    <w:notTrueType/>
    <w:pitch w:val="default"/>
    <w:sig w:usb0="00000000" w:usb1="00000000" w:usb2="00000000" w:usb3="00000000" w:csb0="00000000" w:csb1="00000000"/>
  </w:font>
  <w:font w:name="方正书宋_GBK+ZMUGdg-1">
    <w:altName w:val="宋体"/>
    <w:panose1 w:val="00000000000000000000"/>
    <w:charset w:val="86"/>
    <w:family w:val="roman"/>
    <w:notTrueType/>
    <w:pitch w:val="default"/>
    <w:sig w:usb0="00000001" w:usb1="080E0000" w:usb2="00000010" w:usb3="00000000" w:csb0="00040000" w:csb1="00000000"/>
  </w:font>
  <w:font w:name="FzBookMaker5DlFont5+ZMUGfJ-433">
    <w:altName w:val="Times New Roman"/>
    <w:panose1 w:val="00000000000000000000"/>
    <w:charset w:val="00"/>
    <w:family w:val="roman"/>
    <w:notTrueType/>
    <w:pitch w:val="default"/>
    <w:sig w:usb0="00000000" w:usb1="00000000" w:usb2="00000000" w:usb3="00000000" w:csb0="00000000" w:csb1="00000000"/>
  </w:font>
  <w:font w:name="FzBookMaker3DlFont30+ZMUGfJ-435">
    <w:altName w:val="Times New Roman"/>
    <w:panose1 w:val="00000000000000000000"/>
    <w:charset w:val="00"/>
    <w:family w:val="roman"/>
    <w:notTrueType/>
    <w:pitch w:val="default"/>
    <w:sig w:usb0="00000000" w:usb1="00000000" w:usb2="00000000" w:usb3="00000000" w:csb0="00000000" w:csb1="00000000"/>
  </w:font>
  <w:font w:name="FzBookMaker1DlFont1+ZMUGfJ-434">
    <w:altName w:val="Times New Roman"/>
    <w:panose1 w:val="00000000000000000000"/>
    <w:charset w:val="00"/>
    <w:family w:val="roman"/>
    <w:notTrueType/>
    <w:pitch w:val="default"/>
    <w:sig w:usb0="00000000" w:usb1="00000000" w:usb2="00000000" w:usb3="00000000" w:csb0="00000000" w:csb1="00000000"/>
  </w:font>
  <w:font w:name="HVTMNE+TimesNewRomanPSMT">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A00002EF" w:usb1="420020EB" w:usb2="00000000" w:usb3="00000000" w:csb0="0000009F" w:csb1="00000000"/>
  </w:font>
  <w:font w:name="PWFQVO+E-BX">
    <w:altName w:val="Times New Roman"/>
    <w:panose1 w:val="00000000000000000000"/>
    <w:charset w:val="00"/>
    <w:family w:val="roman"/>
    <w:notTrueType/>
    <w:pitch w:val="default"/>
    <w:sig w:usb0="00000000" w:usb1="00000000" w:usb2="00000000" w:usb3="00000000" w:csb0="00000000" w:csb1="00000000"/>
  </w:font>
  <w:font w:name="WOKBYB+FZSSJW--GB1-0">
    <w:altName w:val="Times New Roman"/>
    <w:panose1 w:val="00000000000000000000"/>
    <w:charset w:val="00"/>
    <w:family w:val="roman"/>
    <w:notTrueType/>
    <w:pitch w:val="default"/>
    <w:sig w:usb0="00000000" w:usb1="00000000" w:usb2="00000000" w:usb3="00000000" w:csb0="00000000" w:csb1="00000000"/>
  </w:font>
  <w:font w:name="VJGBPC+FZSSK--GBK1-0">
    <w:altName w:val="Times New Roman"/>
    <w:panose1 w:val="00000000000000000000"/>
    <w:charset w:val="00"/>
    <w:family w:val="roman"/>
    <w:notTrueType/>
    <w:pitch w:val="default"/>
    <w:sig w:usb0="00000000" w:usb1="00000000" w:usb2="00000000" w:usb3="00000000" w:csb0="00000000" w:csb1="00000000"/>
  </w:font>
  <w:font w:name="DLF-1-4-280522321+ZBAAqz-1514">
    <w:altName w:val="Times New Roman"/>
    <w:panose1 w:val="00000000000000000000"/>
    <w:charset w:val="00"/>
    <w:family w:val="roman"/>
    <w:notTrueType/>
    <w:pitch w:val="default"/>
    <w:sig w:usb0="00000000" w:usb1="00000000" w:usb2="00000000" w:usb3="00000000" w:csb0="00000000" w:csb1="00000000"/>
  </w:font>
  <w:font w:name="DLF-1-4-674199634+ZBAAq1-1521">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139D" w:rsidRDefault="0079139D">
    <w:pPr>
      <w:pStyle w:val="a7"/>
    </w:pPr>
    <w:r>
      <w:rPr>
        <w:rFonts w:hint="eastAsia"/>
      </w:rPr>
      <w:t>通讯作者：汪长珍，湖北省宜昌市秭归县人民医院重症医学科，</w:t>
    </w:r>
    <w:r>
      <w:rPr>
        <w:rFonts w:hint="eastAsia"/>
      </w:rPr>
      <w:t>Email</w:t>
    </w:r>
    <w:r>
      <w:rPr>
        <w:rFonts w:hint="eastAsia"/>
      </w:rPr>
      <w:t>：</w:t>
    </w:r>
    <w:r>
      <w:rPr>
        <w:rFonts w:hint="eastAsia"/>
      </w:rPr>
      <w:t>twbingyu@163.com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3117" w:rsidRDefault="00E73117" w:rsidP="006803B6">
      <w:r>
        <w:separator/>
      </w:r>
    </w:p>
  </w:footnote>
  <w:footnote w:type="continuationSeparator" w:id="1">
    <w:p w:rsidR="00E73117" w:rsidRDefault="00E73117" w:rsidP="006803B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25317"/>
    <w:multiLevelType w:val="multilevel"/>
    <w:tmpl w:val="5024D77A"/>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nsid w:val="38B36E36"/>
    <w:multiLevelType w:val="hybridMultilevel"/>
    <w:tmpl w:val="C47C43C2"/>
    <w:lvl w:ilvl="0" w:tplc="E642FA94">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
    <w:nsid w:val="66CF66B9"/>
    <w:multiLevelType w:val="hybridMultilevel"/>
    <w:tmpl w:val="1BA008CE"/>
    <w:lvl w:ilvl="0" w:tplc="749AC098">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30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5006D"/>
    <w:rsid w:val="0000374D"/>
    <w:rsid w:val="000074EB"/>
    <w:rsid w:val="00043D44"/>
    <w:rsid w:val="000622CD"/>
    <w:rsid w:val="00075BF7"/>
    <w:rsid w:val="00083852"/>
    <w:rsid w:val="00095ED5"/>
    <w:rsid w:val="000A229F"/>
    <w:rsid w:val="000A72B9"/>
    <w:rsid w:val="000B2D73"/>
    <w:rsid w:val="000D2A4A"/>
    <w:rsid w:val="000E20E7"/>
    <w:rsid w:val="000E6068"/>
    <w:rsid w:val="000F59CF"/>
    <w:rsid w:val="00116BBD"/>
    <w:rsid w:val="00141D5D"/>
    <w:rsid w:val="00146313"/>
    <w:rsid w:val="00182FA5"/>
    <w:rsid w:val="001C4DEC"/>
    <w:rsid w:val="001E76D9"/>
    <w:rsid w:val="00211744"/>
    <w:rsid w:val="00220001"/>
    <w:rsid w:val="002373A1"/>
    <w:rsid w:val="002403F5"/>
    <w:rsid w:val="00250B40"/>
    <w:rsid w:val="00267C13"/>
    <w:rsid w:val="00296B5A"/>
    <w:rsid w:val="002A5ED0"/>
    <w:rsid w:val="002B054D"/>
    <w:rsid w:val="002C39B2"/>
    <w:rsid w:val="002D511B"/>
    <w:rsid w:val="002E383E"/>
    <w:rsid w:val="00326B8A"/>
    <w:rsid w:val="00336EB0"/>
    <w:rsid w:val="003619DF"/>
    <w:rsid w:val="003C2BE5"/>
    <w:rsid w:val="003D4531"/>
    <w:rsid w:val="004442CE"/>
    <w:rsid w:val="004551D0"/>
    <w:rsid w:val="00460EE2"/>
    <w:rsid w:val="00467C4B"/>
    <w:rsid w:val="004A5DCA"/>
    <w:rsid w:val="004B3444"/>
    <w:rsid w:val="004C0DBA"/>
    <w:rsid w:val="004F5524"/>
    <w:rsid w:val="005133F6"/>
    <w:rsid w:val="005226CF"/>
    <w:rsid w:val="00557C0E"/>
    <w:rsid w:val="00557DBC"/>
    <w:rsid w:val="0057564E"/>
    <w:rsid w:val="00576774"/>
    <w:rsid w:val="00576AF5"/>
    <w:rsid w:val="005A0D84"/>
    <w:rsid w:val="005B61D0"/>
    <w:rsid w:val="005E2638"/>
    <w:rsid w:val="005E7034"/>
    <w:rsid w:val="005F5EF6"/>
    <w:rsid w:val="0060252F"/>
    <w:rsid w:val="00636582"/>
    <w:rsid w:val="006456AE"/>
    <w:rsid w:val="00675F15"/>
    <w:rsid w:val="00677B3A"/>
    <w:rsid w:val="006803B6"/>
    <w:rsid w:val="006A3C51"/>
    <w:rsid w:val="006B5FE6"/>
    <w:rsid w:val="00714137"/>
    <w:rsid w:val="00761D7C"/>
    <w:rsid w:val="00770614"/>
    <w:rsid w:val="00774F62"/>
    <w:rsid w:val="007759E5"/>
    <w:rsid w:val="0079139D"/>
    <w:rsid w:val="007A5D02"/>
    <w:rsid w:val="007A72E6"/>
    <w:rsid w:val="007B2E7D"/>
    <w:rsid w:val="007B3D6D"/>
    <w:rsid w:val="007D4FC9"/>
    <w:rsid w:val="00847302"/>
    <w:rsid w:val="0085006D"/>
    <w:rsid w:val="00890558"/>
    <w:rsid w:val="00896716"/>
    <w:rsid w:val="008E2DB7"/>
    <w:rsid w:val="008F318F"/>
    <w:rsid w:val="00902C12"/>
    <w:rsid w:val="009807F1"/>
    <w:rsid w:val="00993632"/>
    <w:rsid w:val="00995442"/>
    <w:rsid w:val="009D3A53"/>
    <w:rsid w:val="009F3E57"/>
    <w:rsid w:val="00A00389"/>
    <w:rsid w:val="00A1264B"/>
    <w:rsid w:val="00A338FF"/>
    <w:rsid w:val="00A35F2C"/>
    <w:rsid w:val="00A706D0"/>
    <w:rsid w:val="00AA20D3"/>
    <w:rsid w:val="00AB3348"/>
    <w:rsid w:val="00AB5318"/>
    <w:rsid w:val="00AD0B14"/>
    <w:rsid w:val="00AE621C"/>
    <w:rsid w:val="00B05418"/>
    <w:rsid w:val="00B05755"/>
    <w:rsid w:val="00B07755"/>
    <w:rsid w:val="00B10BD2"/>
    <w:rsid w:val="00B42742"/>
    <w:rsid w:val="00B574A0"/>
    <w:rsid w:val="00B61C24"/>
    <w:rsid w:val="00BB4959"/>
    <w:rsid w:val="00C0048D"/>
    <w:rsid w:val="00C013F5"/>
    <w:rsid w:val="00C06298"/>
    <w:rsid w:val="00C24EE9"/>
    <w:rsid w:val="00C44AEB"/>
    <w:rsid w:val="00C45603"/>
    <w:rsid w:val="00C71181"/>
    <w:rsid w:val="00C85E72"/>
    <w:rsid w:val="00CC1469"/>
    <w:rsid w:val="00CF11D1"/>
    <w:rsid w:val="00D2368B"/>
    <w:rsid w:val="00D61AE1"/>
    <w:rsid w:val="00D72FAC"/>
    <w:rsid w:val="00D80F53"/>
    <w:rsid w:val="00D83767"/>
    <w:rsid w:val="00D956F5"/>
    <w:rsid w:val="00DC1C4C"/>
    <w:rsid w:val="00DE14EE"/>
    <w:rsid w:val="00DF07F2"/>
    <w:rsid w:val="00E0470B"/>
    <w:rsid w:val="00E04B85"/>
    <w:rsid w:val="00E25C90"/>
    <w:rsid w:val="00E30233"/>
    <w:rsid w:val="00E416D4"/>
    <w:rsid w:val="00E42B06"/>
    <w:rsid w:val="00E43E8C"/>
    <w:rsid w:val="00E508A0"/>
    <w:rsid w:val="00E576AC"/>
    <w:rsid w:val="00E629E4"/>
    <w:rsid w:val="00E635A3"/>
    <w:rsid w:val="00E73117"/>
    <w:rsid w:val="00E834FF"/>
    <w:rsid w:val="00EE72BC"/>
    <w:rsid w:val="00F159B8"/>
    <w:rsid w:val="00F25606"/>
    <w:rsid w:val="00F411EB"/>
    <w:rsid w:val="00F42DD0"/>
    <w:rsid w:val="00F466CA"/>
    <w:rsid w:val="00F6391D"/>
    <w:rsid w:val="00F72714"/>
    <w:rsid w:val="00FA3427"/>
    <w:rsid w:val="00FC0F67"/>
    <w:rsid w:val="00FC72AB"/>
    <w:rsid w:val="00FD1999"/>
    <w:rsid w:val="00FE436E"/>
    <w:rsid w:val="00FE49DA"/>
    <w:rsid w:val="00FE6FB0"/>
    <w:rsid w:val="00FF55A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38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5006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6B5FE6"/>
    <w:rPr>
      <w:color w:val="0000FF"/>
      <w:u w:val="single"/>
    </w:rPr>
  </w:style>
  <w:style w:type="paragraph" w:styleId="a5">
    <w:name w:val="List Paragraph"/>
    <w:basedOn w:val="a"/>
    <w:uiPriority w:val="34"/>
    <w:qFormat/>
    <w:rsid w:val="000B2D73"/>
    <w:pPr>
      <w:ind w:firstLineChars="200" w:firstLine="420"/>
    </w:pPr>
  </w:style>
  <w:style w:type="paragraph" w:styleId="a6">
    <w:name w:val="header"/>
    <w:basedOn w:val="a"/>
    <w:link w:val="Char"/>
    <w:uiPriority w:val="99"/>
    <w:semiHidden/>
    <w:unhideWhenUsed/>
    <w:rsid w:val="006803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semiHidden/>
    <w:rsid w:val="006803B6"/>
    <w:rPr>
      <w:sz w:val="18"/>
      <w:szCs w:val="18"/>
    </w:rPr>
  </w:style>
  <w:style w:type="paragraph" w:styleId="a7">
    <w:name w:val="footer"/>
    <w:basedOn w:val="a"/>
    <w:link w:val="Char0"/>
    <w:uiPriority w:val="99"/>
    <w:semiHidden/>
    <w:unhideWhenUsed/>
    <w:rsid w:val="006803B6"/>
    <w:pPr>
      <w:tabs>
        <w:tab w:val="center" w:pos="4153"/>
        <w:tab w:val="right" w:pos="8306"/>
      </w:tabs>
      <w:snapToGrid w:val="0"/>
      <w:jc w:val="left"/>
    </w:pPr>
    <w:rPr>
      <w:sz w:val="18"/>
      <w:szCs w:val="18"/>
    </w:rPr>
  </w:style>
  <w:style w:type="character" w:customStyle="1" w:styleId="Char0">
    <w:name w:val="页脚 Char"/>
    <w:basedOn w:val="a0"/>
    <w:link w:val="a7"/>
    <w:uiPriority w:val="99"/>
    <w:semiHidden/>
    <w:rsid w:val="006803B6"/>
    <w:rPr>
      <w:sz w:val="18"/>
      <w:szCs w:val="18"/>
    </w:rPr>
  </w:style>
  <w:style w:type="paragraph" w:customStyle="1" w:styleId="DecimalAligned">
    <w:name w:val="Decimal Aligned"/>
    <w:basedOn w:val="a"/>
    <w:uiPriority w:val="40"/>
    <w:qFormat/>
    <w:rsid w:val="00AB5318"/>
    <w:pPr>
      <w:widowControl/>
      <w:tabs>
        <w:tab w:val="decimal" w:pos="360"/>
      </w:tabs>
      <w:spacing w:after="200" w:line="276" w:lineRule="auto"/>
      <w:jc w:val="left"/>
    </w:pPr>
    <w:rPr>
      <w:kern w:val="0"/>
      <w:sz w:val="22"/>
    </w:rPr>
  </w:style>
  <w:style w:type="paragraph" w:styleId="a8">
    <w:name w:val="footnote text"/>
    <w:basedOn w:val="a"/>
    <w:link w:val="Char1"/>
    <w:uiPriority w:val="99"/>
    <w:unhideWhenUsed/>
    <w:rsid w:val="00AB5318"/>
    <w:pPr>
      <w:widowControl/>
      <w:jc w:val="left"/>
    </w:pPr>
    <w:rPr>
      <w:kern w:val="0"/>
      <w:sz w:val="20"/>
      <w:szCs w:val="20"/>
    </w:rPr>
  </w:style>
  <w:style w:type="character" w:customStyle="1" w:styleId="Char1">
    <w:name w:val="脚注文本 Char"/>
    <w:basedOn w:val="a0"/>
    <w:link w:val="a8"/>
    <w:uiPriority w:val="99"/>
    <w:rsid w:val="00AB5318"/>
    <w:rPr>
      <w:kern w:val="0"/>
      <w:sz w:val="20"/>
      <w:szCs w:val="20"/>
    </w:rPr>
  </w:style>
  <w:style w:type="character" w:styleId="a9">
    <w:name w:val="Subtle Emphasis"/>
    <w:basedOn w:val="a0"/>
    <w:uiPriority w:val="19"/>
    <w:qFormat/>
    <w:rsid w:val="00AB5318"/>
    <w:rPr>
      <w:rFonts w:eastAsiaTheme="minorEastAsia" w:cstheme="minorBidi"/>
      <w:bCs w:val="0"/>
      <w:i/>
      <w:iCs/>
      <w:color w:val="808080" w:themeColor="text1" w:themeTint="7F"/>
      <w:szCs w:val="22"/>
      <w:lang w:eastAsia="zh-CN"/>
    </w:rPr>
  </w:style>
  <w:style w:type="table" w:customStyle="1" w:styleId="-11">
    <w:name w:val="浅色底纹 - 强调文字颜色 11"/>
    <w:basedOn w:val="a1"/>
    <w:uiPriority w:val="60"/>
    <w:rsid w:val="00AB5318"/>
    <w:rPr>
      <w:color w:val="365F91" w:themeColor="accent1" w:themeShade="BF"/>
      <w:kern w:val="0"/>
      <w:sz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a">
    <w:name w:val="Table Grid"/>
    <w:basedOn w:val="a1"/>
    <w:uiPriority w:val="59"/>
    <w:rsid w:val="00460E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Balloon Text"/>
    <w:basedOn w:val="a"/>
    <w:link w:val="Char2"/>
    <w:uiPriority w:val="99"/>
    <w:semiHidden/>
    <w:unhideWhenUsed/>
    <w:rsid w:val="00AE621C"/>
    <w:rPr>
      <w:sz w:val="18"/>
      <w:szCs w:val="18"/>
    </w:rPr>
  </w:style>
  <w:style w:type="character" w:customStyle="1" w:styleId="Char2">
    <w:name w:val="批注框文本 Char"/>
    <w:basedOn w:val="a0"/>
    <w:link w:val="ab"/>
    <w:uiPriority w:val="99"/>
    <w:semiHidden/>
    <w:rsid w:val="00AE621C"/>
    <w:rPr>
      <w:sz w:val="18"/>
      <w:szCs w:val="18"/>
    </w:rPr>
  </w:style>
</w:styles>
</file>

<file path=word/webSettings.xml><?xml version="1.0" encoding="utf-8"?>
<w:webSettings xmlns:r="http://schemas.openxmlformats.org/officeDocument/2006/relationships" xmlns:w="http://schemas.openxmlformats.org/wordprocessingml/2006/main">
  <w:divs>
    <w:div w:id="55931466">
      <w:bodyDiv w:val="1"/>
      <w:marLeft w:val="0"/>
      <w:marRight w:val="0"/>
      <w:marTop w:val="0"/>
      <w:marBottom w:val="0"/>
      <w:divBdr>
        <w:top w:val="none" w:sz="0" w:space="0" w:color="auto"/>
        <w:left w:val="none" w:sz="0" w:space="0" w:color="auto"/>
        <w:bottom w:val="none" w:sz="0" w:space="0" w:color="auto"/>
        <w:right w:val="none" w:sz="0" w:space="0" w:color="auto"/>
      </w:divBdr>
    </w:div>
    <w:div w:id="124541433">
      <w:bodyDiv w:val="1"/>
      <w:marLeft w:val="0"/>
      <w:marRight w:val="0"/>
      <w:marTop w:val="0"/>
      <w:marBottom w:val="0"/>
      <w:divBdr>
        <w:top w:val="none" w:sz="0" w:space="0" w:color="auto"/>
        <w:left w:val="none" w:sz="0" w:space="0" w:color="auto"/>
        <w:bottom w:val="none" w:sz="0" w:space="0" w:color="auto"/>
        <w:right w:val="none" w:sz="0" w:space="0" w:color="auto"/>
      </w:divBdr>
    </w:div>
    <w:div w:id="127090355">
      <w:bodyDiv w:val="1"/>
      <w:marLeft w:val="0"/>
      <w:marRight w:val="0"/>
      <w:marTop w:val="0"/>
      <w:marBottom w:val="0"/>
      <w:divBdr>
        <w:top w:val="none" w:sz="0" w:space="0" w:color="auto"/>
        <w:left w:val="none" w:sz="0" w:space="0" w:color="auto"/>
        <w:bottom w:val="none" w:sz="0" w:space="0" w:color="auto"/>
        <w:right w:val="none" w:sz="0" w:space="0" w:color="auto"/>
      </w:divBdr>
    </w:div>
    <w:div w:id="206260278">
      <w:bodyDiv w:val="1"/>
      <w:marLeft w:val="0"/>
      <w:marRight w:val="0"/>
      <w:marTop w:val="0"/>
      <w:marBottom w:val="0"/>
      <w:divBdr>
        <w:top w:val="none" w:sz="0" w:space="0" w:color="auto"/>
        <w:left w:val="none" w:sz="0" w:space="0" w:color="auto"/>
        <w:bottom w:val="none" w:sz="0" w:space="0" w:color="auto"/>
        <w:right w:val="none" w:sz="0" w:space="0" w:color="auto"/>
      </w:divBdr>
    </w:div>
    <w:div w:id="208879771">
      <w:bodyDiv w:val="1"/>
      <w:marLeft w:val="0"/>
      <w:marRight w:val="0"/>
      <w:marTop w:val="0"/>
      <w:marBottom w:val="0"/>
      <w:divBdr>
        <w:top w:val="none" w:sz="0" w:space="0" w:color="auto"/>
        <w:left w:val="none" w:sz="0" w:space="0" w:color="auto"/>
        <w:bottom w:val="none" w:sz="0" w:space="0" w:color="auto"/>
        <w:right w:val="none" w:sz="0" w:space="0" w:color="auto"/>
      </w:divBdr>
    </w:div>
    <w:div w:id="212929005">
      <w:bodyDiv w:val="1"/>
      <w:marLeft w:val="0"/>
      <w:marRight w:val="0"/>
      <w:marTop w:val="0"/>
      <w:marBottom w:val="0"/>
      <w:divBdr>
        <w:top w:val="none" w:sz="0" w:space="0" w:color="auto"/>
        <w:left w:val="none" w:sz="0" w:space="0" w:color="auto"/>
        <w:bottom w:val="none" w:sz="0" w:space="0" w:color="auto"/>
        <w:right w:val="none" w:sz="0" w:space="0" w:color="auto"/>
      </w:divBdr>
    </w:div>
    <w:div w:id="364062627">
      <w:bodyDiv w:val="1"/>
      <w:marLeft w:val="0"/>
      <w:marRight w:val="0"/>
      <w:marTop w:val="0"/>
      <w:marBottom w:val="0"/>
      <w:divBdr>
        <w:top w:val="none" w:sz="0" w:space="0" w:color="auto"/>
        <w:left w:val="none" w:sz="0" w:space="0" w:color="auto"/>
        <w:bottom w:val="none" w:sz="0" w:space="0" w:color="auto"/>
        <w:right w:val="none" w:sz="0" w:space="0" w:color="auto"/>
      </w:divBdr>
    </w:div>
    <w:div w:id="396246594">
      <w:bodyDiv w:val="1"/>
      <w:marLeft w:val="0"/>
      <w:marRight w:val="0"/>
      <w:marTop w:val="0"/>
      <w:marBottom w:val="0"/>
      <w:divBdr>
        <w:top w:val="none" w:sz="0" w:space="0" w:color="auto"/>
        <w:left w:val="none" w:sz="0" w:space="0" w:color="auto"/>
        <w:bottom w:val="none" w:sz="0" w:space="0" w:color="auto"/>
        <w:right w:val="none" w:sz="0" w:space="0" w:color="auto"/>
      </w:divBdr>
    </w:div>
    <w:div w:id="398291449">
      <w:bodyDiv w:val="1"/>
      <w:marLeft w:val="0"/>
      <w:marRight w:val="0"/>
      <w:marTop w:val="0"/>
      <w:marBottom w:val="0"/>
      <w:divBdr>
        <w:top w:val="none" w:sz="0" w:space="0" w:color="auto"/>
        <w:left w:val="none" w:sz="0" w:space="0" w:color="auto"/>
        <w:bottom w:val="none" w:sz="0" w:space="0" w:color="auto"/>
        <w:right w:val="none" w:sz="0" w:space="0" w:color="auto"/>
      </w:divBdr>
    </w:div>
    <w:div w:id="475293661">
      <w:bodyDiv w:val="1"/>
      <w:marLeft w:val="0"/>
      <w:marRight w:val="0"/>
      <w:marTop w:val="0"/>
      <w:marBottom w:val="0"/>
      <w:divBdr>
        <w:top w:val="none" w:sz="0" w:space="0" w:color="auto"/>
        <w:left w:val="none" w:sz="0" w:space="0" w:color="auto"/>
        <w:bottom w:val="none" w:sz="0" w:space="0" w:color="auto"/>
        <w:right w:val="none" w:sz="0" w:space="0" w:color="auto"/>
      </w:divBdr>
    </w:div>
    <w:div w:id="494297888">
      <w:bodyDiv w:val="1"/>
      <w:marLeft w:val="0"/>
      <w:marRight w:val="0"/>
      <w:marTop w:val="0"/>
      <w:marBottom w:val="0"/>
      <w:divBdr>
        <w:top w:val="none" w:sz="0" w:space="0" w:color="auto"/>
        <w:left w:val="none" w:sz="0" w:space="0" w:color="auto"/>
        <w:bottom w:val="none" w:sz="0" w:space="0" w:color="auto"/>
        <w:right w:val="none" w:sz="0" w:space="0" w:color="auto"/>
      </w:divBdr>
    </w:div>
    <w:div w:id="531267055">
      <w:bodyDiv w:val="1"/>
      <w:marLeft w:val="0"/>
      <w:marRight w:val="0"/>
      <w:marTop w:val="0"/>
      <w:marBottom w:val="0"/>
      <w:divBdr>
        <w:top w:val="none" w:sz="0" w:space="0" w:color="auto"/>
        <w:left w:val="none" w:sz="0" w:space="0" w:color="auto"/>
        <w:bottom w:val="none" w:sz="0" w:space="0" w:color="auto"/>
        <w:right w:val="none" w:sz="0" w:space="0" w:color="auto"/>
      </w:divBdr>
    </w:div>
    <w:div w:id="579143252">
      <w:bodyDiv w:val="1"/>
      <w:marLeft w:val="0"/>
      <w:marRight w:val="0"/>
      <w:marTop w:val="0"/>
      <w:marBottom w:val="0"/>
      <w:divBdr>
        <w:top w:val="none" w:sz="0" w:space="0" w:color="auto"/>
        <w:left w:val="none" w:sz="0" w:space="0" w:color="auto"/>
        <w:bottom w:val="none" w:sz="0" w:space="0" w:color="auto"/>
        <w:right w:val="none" w:sz="0" w:space="0" w:color="auto"/>
      </w:divBdr>
    </w:div>
    <w:div w:id="593170101">
      <w:bodyDiv w:val="1"/>
      <w:marLeft w:val="0"/>
      <w:marRight w:val="0"/>
      <w:marTop w:val="0"/>
      <w:marBottom w:val="0"/>
      <w:divBdr>
        <w:top w:val="none" w:sz="0" w:space="0" w:color="auto"/>
        <w:left w:val="none" w:sz="0" w:space="0" w:color="auto"/>
        <w:bottom w:val="none" w:sz="0" w:space="0" w:color="auto"/>
        <w:right w:val="none" w:sz="0" w:space="0" w:color="auto"/>
      </w:divBdr>
    </w:div>
    <w:div w:id="629163853">
      <w:bodyDiv w:val="1"/>
      <w:marLeft w:val="0"/>
      <w:marRight w:val="0"/>
      <w:marTop w:val="0"/>
      <w:marBottom w:val="0"/>
      <w:divBdr>
        <w:top w:val="none" w:sz="0" w:space="0" w:color="auto"/>
        <w:left w:val="none" w:sz="0" w:space="0" w:color="auto"/>
        <w:bottom w:val="none" w:sz="0" w:space="0" w:color="auto"/>
        <w:right w:val="none" w:sz="0" w:space="0" w:color="auto"/>
      </w:divBdr>
    </w:div>
    <w:div w:id="656298207">
      <w:bodyDiv w:val="1"/>
      <w:marLeft w:val="0"/>
      <w:marRight w:val="0"/>
      <w:marTop w:val="0"/>
      <w:marBottom w:val="0"/>
      <w:divBdr>
        <w:top w:val="none" w:sz="0" w:space="0" w:color="auto"/>
        <w:left w:val="none" w:sz="0" w:space="0" w:color="auto"/>
        <w:bottom w:val="none" w:sz="0" w:space="0" w:color="auto"/>
        <w:right w:val="none" w:sz="0" w:space="0" w:color="auto"/>
      </w:divBdr>
    </w:div>
    <w:div w:id="687099841">
      <w:bodyDiv w:val="1"/>
      <w:marLeft w:val="0"/>
      <w:marRight w:val="0"/>
      <w:marTop w:val="0"/>
      <w:marBottom w:val="0"/>
      <w:divBdr>
        <w:top w:val="none" w:sz="0" w:space="0" w:color="auto"/>
        <w:left w:val="none" w:sz="0" w:space="0" w:color="auto"/>
        <w:bottom w:val="none" w:sz="0" w:space="0" w:color="auto"/>
        <w:right w:val="none" w:sz="0" w:space="0" w:color="auto"/>
      </w:divBdr>
    </w:div>
    <w:div w:id="707920858">
      <w:bodyDiv w:val="1"/>
      <w:marLeft w:val="0"/>
      <w:marRight w:val="0"/>
      <w:marTop w:val="0"/>
      <w:marBottom w:val="0"/>
      <w:divBdr>
        <w:top w:val="none" w:sz="0" w:space="0" w:color="auto"/>
        <w:left w:val="none" w:sz="0" w:space="0" w:color="auto"/>
        <w:bottom w:val="none" w:sz="0" w:space="0" w:color="auto"/>
        <w:right w:val="none" w:sz="0" w:space="0" w:color="auto"/>
      </w:divBdr>
    </w:div>
    <w:div w:id="833910330">
      <w:bodyDiv w:val="1"/>
      <w:marLeft w:val="0"/>
      <w:marRight w:val="0"/>
      <w:marTop w:val="0"/>
      <w:marBottom w:val="0"/>
      <w:divBdr>
        <w:top w:val="none" w:sz="0" w:space="0" w:color="auto"/>
        <w:left w:val="none" w:sz="0" w:space="0" w:color="auto"/>
        <w:bottom w:val="none" w:sz="0" w:space="0" w:color="auto"/>
        <w:right w:val="none" w:sz="0" w:space="0" w:color="auto"/>
      </w:divBdr>
    </w:div>
    <w:div w:id="840004073">
      <w:bodyDiv w:val="1"/>
      <w:marLeft w:val="0"/>
      <w:marRight w:val="0"/>
      <w:marTop w:val="0"/>
      <w:marBottom w:val="0"/>
      <w:divBdr>
        <w:top w:val="none" w:sz="0" w:space="0" w:color="auto"/>
        <w:left w:val="none" w:sz="0" w:space="0" w:color="auto"/>
        <w:bottom w:val="none" w:sz="0" w:space="0" w:color="auto"/>
        <w:right w:val="none" w:sz="0" w:space="0" w:color="auto"/>
      </w:divBdr>
    </w:div>
    <w:div w:id="882443079">
      <w:bodyDiv w:val="1"/>
      <w:marLeft w:val="0"/>
      <w:marRight w:val="0"/>
      <w:marTop w:val="0"/>
      <w:marBottom w:val="0"/>
      <w:divBdr>
        <w:top w:val="none" w:sz="0" w:space="0" w:color="auto"/>
        <w:left w:val="none" w:sz="0" w:space="0" w:color="auto"/>
        <w:bottom w:val="none" w:sz="0" w:space="0" w:color="auto"/>
        <w:right w:val="none" w:sz="0" w:space="0" w:color="auto"/>
      </w:divBdr>
    </w:div>
    <w:div w:id="912661079">
      <w:bodyDiv w:val="1"/>
      <w:marLeft w:val="0"/>
      <w:marRight w:val="0"/>
      <w:marTop w:val="0"/>
      <w:marBottom w:val="0"/>
      <w:divBdr>
        <w:top w:val="none" w:sz="0" w:space="0" w:color="auto"/>
        <w:left w:val="none" w:sz="0" w:space="0" w:color="auto"/>
        <w:bottom w:val="none" w:sz="0" w:space="0" w:color="auto"/>
        <w:right w:val="none" w:sz="0" w:space="0" w:color="auto"/>
      </w:divBdr>
    </w:div>
    <w:div w:id="1019042393">
      <w:bodyDiv w:val="1"/>
      <w:marLeft w:val="0"/>
      <w:marRight w:val="0"/>
      <w:marTop w:val="0"/>
      <w:marBottom w:val="0"/>
      <w:divBdr>
        <w:top w:val="none" w:sz="0" w:space="0" w:color="auto"/>
        <w:left w:val="none" w:sz="0" w:space="0" w:color="auto"/>
        <w:bottom w:val="none" w:sz="0" w:space="0" w:color="auto"/>
        <w:right w:val="none" w:sz="0" w:space="0" w:color="auto"/>
      </w:divBdr>
    </w:div>
    <w:div w:id="1050417807">
      <w:bodyDiv w:val="1"/>
      <w:marLeft w:val="0"/>
      <w:marRight w:val="0"/>
      <w:marTop w:val="0"/>
      <w:marBottom w:val="0"/>
      <w:divBdr>
        <w:top w:val="none" w:sz="0" w:space="0" w:color="auto"/>
        <w:left w:val="none" w:sz="0" w:space="0" w:color="auto"/>
        <w:bottom w:val="none" w:sz="0" w:space="0" w:color="auto"/>
        <w:right w:val="none" w:sz="0" w:space="0" w:color="auto"/>
      </w:divBdr>
    </w:div>
    <w:div w:id="1180316571">
      <w:bodyDiv w:val="1"/>
      <w:marLeft w:val="0"/>
      <w:marRight w:val="0"/>
      <w:marTop w:val="0"/>
      <w:marBottom w:val="0"/>
      <w:divBdr>
        <w:top w:val="none" w:sz="0" w:space="0" w:color="auto"/>
        <w:left w:val="none" w:sz="0" w:space="0" w:color="auto"/>
        <w:bottom w:val="none" w:sz="0" w:space="0" w:color="auto"/>
        <w:right w:val="none" w:sz="0" w:space="0" w:color="auto"/>
      </w:divBdr>
    </w:div>
    <w:div w:id="1181966847">
      <w:bodyDiv w:val="1"/>
      <w:marLeft w:val="0"/>
      <w:marRight w:val="0"/>
      <w:marTop w:val="0"/>
      <w:marBottom w:val="0"/>
      <w:divBdr>
        <w:top w:val="none" w:sz="0" w:space="0" w:color="auto"/>
        <w:left w:val="none" w:sz="0" w:space="0" w:color="auto"/>
        <w:bottom w:val="none" w:sz="0" w:space="0" w:color="auto"/>
        <w:right w:val="none" w:sz="0" w:space="0" w:color="auto"/>
      </w:divBdr>
    </w:div>
    <w:div w:id="1194463295">
      <w:bodyDiv w:val="1"/>
      <w:marLeft w:val="0"/>
      <w:marRight w:val="0"/>
      <w:marTop w:val="0"/>
      <w:marBottom w:val="0"/>
      <w:divBdr>
        <w:top w:val="none" w:sz="0" w:space="0" w:color="auto"/>
        <w:left w:val="none" w:sz="0" w:space="0" w:color="auto"/>
        <w:bottom w:val="none" w:sz="0" w:space="0" w:color="auto"/>
        <w:right w:val="none" w:sz="0" w:space="0" w:color="auto"/>
      </w:divBdr>
    </w:div>
    <w:div w:id="1215508572">
      <w:bodyDiv w:val="1"/>
      <w:marLeft w:val="0"/>
      <w:marRight w:val="0"/>
      <w:marTop w:val="0"/>
      <w:marBottom w:val="0"/>
      <w:divBdr>
        <w:top w:val="none" w:sz="0" w:space="0" w:color="auto"/>
        <w:left w:val="none" w:sz="0" w:space="0" w:color="auto"/>
        <w:bottom w:val="none" w:sz="0" w:space="0" w:color="auto"/>
        <w:right w:val="none" w:sz="0" w:space="0" w:color="auto"/>
      </w:divBdr>
    </w:div>
    <w:div w:id="1268350872">
      <w:bodyDiv w:val="1"/>
      <w:marLeft w:val="0"/>
      <w:marRight w:val="0"/>
      <w:marTop w:val="0"/>
      <w:marBottom w:val="0"/>
      <w:divBdr>
        <w:top w:val="none" w:sz="0" w:space="0" w:color="auto"/>
        <w:left w:val="none" w:sz="0" w:space="0" w:color="auto"/>
        <w:bottom w:val="none" w:sz="0" w:space="0" w:color="auto"/>
        <w:right w:val="none" w:sz="0" w:space="0" w:color="auto"/>
      </w:divBdr>
    </w:div>
    <w:div w:id="1352141728">
      <w:bodyDiv w:val="1"/>
      <w:marLeft w:val="0"/>
      <w:marRight w:val="0"/>
      <w:marTop w:val="0"/>
      <w:marBottom w:val="0"/>
      <w:divBdr>
        <w:top w:val="none" w:sz="0" w:space="0" w:color="auto"/>
        <w:left w:val="none" w:sz="0" w:space="0" w:color="auto"/>
        <w:bottom w:val="none" w:sz="0" w:space="0" w:color="auto"/>
        <w:right w:val="none" w:sz="0" w:space="0" w:color="auto"/>
      </w:divBdr>
    </w:div>
    <w:div w:id="1411779855">
      <w:bodyDiv w:val="1"/>
      <w:marLeft w:val="0"/>
      <w:marRight w:val="0"/>
      <w:marTop w:val="0"/>
      <w:marBottom w:val="0"/>
      <w:divBdr>
        <w:top w:val="none" w:sz="0" w:space="0" w:color="auto"/>
        <w:left w:val="none" w:sz="0" w:space="0" w:color="auto"/>
        <w:bottom w:val="none" w:sz="0" w:space="0" w:color="auto"/>
        <w:right w:val="none" w:sz="0" w:space="0" w:color="auto"/>
      </w:divBdr>
    </w:div>
    <w:div w:id="1428230052">
      <w:bodyDiv w:val="1"/>
      <w:marLeft w:val="0"/>
      <w:marRight w:val="0"/>
      <w:marTop w:val="0"/>
      <w:marBottom w:val="0"/>
      <w:divBdr>
        <w:top w:val="none" w:sz="0" w:space="0" w:color="auto"/>
        <w:left w:val="none" w:sz="0" w:space="0" w:color="auto"/>
        <w:bottom w:val="none" w:sz="0" w:space="0" w:color="auto"/>
        <w:right w:val="none" w:sz="0" w:space="0" w:color="auto"/>
      </w:divBdr>
    </w:div>
    <w:div w:id="1450857095">
      <w:bodyDiv w:val="1"/>
      <w:marLeft w:val="0"/>
      <w:marRight w:val="0"/>
      <w:marTop w:val="0"/>
      <w:marBottom w:val="0"/>
      <w:divBdr>
        <w:top w:val="none" w:sz="0" w:space="0" w:color="auto"/>
        <w:left w:val="none" w:sz="0" w:space="0" w:color="auto"/>
        <w:bottom w:val="none" w:sz="0" w:space="0" w:color="auto"/>
        <w:right w:val="none" w:sz="0" w:space="0" w:color="auto"/>
      </w:divBdr>
    </w:div>
    <w:div w:id="1488669944">
      <w:bodyDiv w:val="1"/>
      <w:marLeft w:val="0"/>
      <w:marRight w:val="0"/>
      <w:marTop w:val="0"/>
      <w:marBottom w:val="0"/>
      <w:divBdr>
        <w:top w:val="none" w:sz="0" w:space="0" w:color="auto"/>
        <w:left w:val="none" w:sz="0" w:space="0" w:color="auto"/>
        <w:bottom w:val="none" w:sz="0" w:space="0" w:color="auto"/>
        <w:right w:val="none" w:sz="0" w:space="0" w:color="auto"/>
      </w:divBdr>
    </w:div>
    <w:div w:id="1508252037">
      <w:bodyDiv w:val="1"/>
      <w:marLeft w:val="0"/>
      <w:marRight w:val="0"/>
      <w:marTop w:val="0"/>
      <w:marBottom w:val="0"/>
      <w:divBdr>
        <w:top w:val="none" w:sz="0" w:space="0" w:color="auto"/>
        <w:left w:val="none" w:sz="0" w:space="0" w:color="auto"/>
        <w:bottom w:val="none" w:sz="0" w:space="0" w:color="auto"/>
        <w:right w:val="none" w:sz="0" w:space="0" w:color="auto"/>
      </w:divBdr>
    </w:div>
    <w:div w:id="1543250079">
      <w:bodyDiv w:val="1"/>
      <w:marLeft w:val="0"/>
      <w:marRight w:val="0"/>
      <w:marTop w:val="0"/>
      <w:marBottom w:val="0"/>
      <w:divBdr>
        <w:top w:val="none" w:sz="0" w:space="0" w:color="auto"/>
        <w:left w:val="none" w:sz="0" w:space="0" w:color="auto"/>
        <w:bottom w:val="none" w:sz="0" w:space="0" w:color="auto"/>
        <w:right w:val="none" w:sz="0" w:space="0" w:color="auto"/>
      </w:divBdr>
    </w:div>
    <w:div w:id="1620258159">
      <w:bodyDiv w:val="1"/>
      <w:marLeft w:val="0"/>
      <w:marRight w:val="0"/>
      <w:marTop w:val="0"/>
      <w:marBottom w:val="0"/>
      <w:divBdr>
        <w:top w:val="none" w:sz="0" w:space="0" w:color="auto"/>
        <w:left w:val="none" w:sz="0" w:space="0" w:color="auto"/>
        <w:bottom w:val="none" w:sz="0" w:space="0" w:color="auto"/>
        <w:right w:val="none" w:sz="0" w:space="0" w:color="auto"/>
      </w:divBdr>
    </w:div>
    <w:div w:id="1625229630">
      <w:bodyDiv w:val="1"/>
      <w:marLeft w:val="0"/>
      <w:marRight w:val="0"/>
      <w:marTop w:val="0"/>
      <w:marBottom w:val="0"/>
      <w:divBdr>
        <w:top w:val="none" w:sz="0" w:space="0" w:color="auto"/>
        <w:left w:val="none" w:sz="0" w:space="0" w:color="auto"/>
        <w:bottom w:val="none" w:sz="0" w:space="0" w:color="auto"/>
        <w:right w:val="none" w:sz="0" w:space="0" w:color="auto"/>
      </w:divBdr>
    </w:div>
    <w:div w:id="1673143289">
      <w:bodyDiv w:val="1"/>
      <w:marLeft w:val="0"/>
      <w:marRight w:val="0"/>
      <w:marTop w:val="0"/>
      <w:marBottom w:val="0"/>
      <w:divBdr>
        <w:top w:val="none" w:sz="0" w:space="0" w:color="auto"/>
        <w:left w:val="none" w:sz="0" w:space="0" w:color="auto"/>
        <w:bottom w:val="none" w:sz="0" w:space="0" w:color="auto"/>
        <w:right w:val="none" w:sz="0" w:space="0" w:color="auto"/>
      </w:divBdr>
    </w:div>
    <w:div w:id="1679962637">
      <w:bodyDiv w:val="1"/>
      <w:marLeft w:val="0"/>
      <w:marRight w:val="0"/>
      <w:marTop w:val="0"/>
      <w:marBottom w:val="0"/>
      <w:divBdr>
        <w:top w:val="none" w:sz="0" w:space="0" w:color="auto"/>
        <w:left w:val="none" w:sz="0" w:space="0" w:color="auto"/>
        <w:bottom w:val="none" w:sz="0" w:space="0" w:color="auto"/>
        <w:right w:val="none" w:sz="0" w:space="0" w:color="auto"/>
      </w:divBdr>
    </w:div>
    <w:div w:id="1700007795">
      <w:bodyDiv w:val="1"/>
      <w:marLeft w:val="0"/>
      <w:marRight w:val="0"/>
      <w:marTop w:val="0"/>
      <w:marBottom w:val="0"/>
      <w:divBdr>
        <w:top w:val="none" w:sz="0" w:space="0" w:color="auto"/>
        <w:left w:val="none" w:sz="0" w:space="0" w:color="auto"/>
        <w:bottom w:val="none" w:sz="0" w:space="0" w:color="auto"/>
        <w:right w:val="none" w:sz="0" w:space="0" w:color="auto"/>
      </w:divBdr>
    </w:div>
    <w:div w:id="1755662599">
      <w:bodyDiv w:val="1"/>
      <w:marLeft w:val="0"/>
      <w:marRight w:val="0"/>
      <w:marTop w:val="0"/>
      <w:marBottom w:val="0"/>
      <w:divBdr>
        <w:top w:val="none" w:sz="0" w:space="0" w:color="auto"/>
        <w:left w:val="none" w:sz="0" w:space="0" w:color="auto"/>
        <w:bottom w:val="none" w:sz="0" w:space="0" w:color="auto"/>
        <w:right w:val="none" w:sz="0" w:space="0" w:color="auto"/>
      </w:divBdr>
    </w:div>
    <w:div w:id="1759405544">
      <w:bodyDiv w:val="1"/>
      <w:marLeft w:val="0"/>
      <w:marRight w:val="0"/>
      <w:marTop w:val="0"/>
      <w:marBottom w:val="0"/>
      <w:divBdr>
        <w:top w:val="none" w:sz="0" w:space="0" w:color="auto"/>
        <w:left w:val="none" w:sz="0" w:space="0" w:color="auto"/>
        <w:bottom w:val="none" w:sz="0" w:space="0" w:color="auto"/>
        <w:right w:val="none" w:sz="0" w:space="0" w:color="auto"/>
      </w:divBdr>
    </w:div>
    <w:div w:id="1773478269">
      <w:bodyDiv w:val="1"/>
      <w:marLeft w:val="0"/>
      <w:marRight w:val="0"/>
      <w:marTop w:val="0"/>
      <w:marBottom w:val="0"/>
      <w:divBdr>
        <w:top w:val="none" w:sz="0" w:space="0" w:color="auto"/>
        <w:left w:val="none" w:sz="0" w:space="0" w:color="auto"/>
        <w:bottom w:val="none" w:sz="0" w:space="0" w:color="auto"/>
        <w:right w:val="none" w:sz="0" w:space="0" w:color="auto"/>
      </w:divBdr>
    </w:div>
    <w:div w:id="1773628677">
      <w:bodyDiv w:val="1"/>
      <w:marLeft w:val="0"/>
      <w:marRight w:val="0"/>
      <w:marTop w:val="0"/>
      <w:marBottom w:val="0"/>
      <w:divBdr>
        <w:top w:val="none" w:sz="0" w:space="0" w:color="auto"/>
        <w:left w:val="none" w:sz="0" w:space="0" w:color="auto"/>
        <w:bottom w:val="none" w:sz="0" w:space="0" w:color="auto"/>
        <w:right w:val="none" w:sz="0" w:space="0" w:color="auto"/>
      </w:divBdr>
    </w:div>
    <w:div w:id="1835142294">
      <w:bodyDiv w:val="1"/>
      <w:marLeft w:val="0"/>
      <w:marRight w:val="0"/>
      <w:marTop w:val="0"/>
      <w:marBottom w:val="0"/>
      <w:divBdr>
        <w:top w:val="none" w:sz="0" w:space="0" w:color="auto"/>
        <w:left w:val="none" w:sz="0" w:space="0" w:color="auto"/>
        <w:bottom w:val="none" w:sz="0" w:space="0" w:color="auto"/>
        <w:right w:val="none" w:sz="0" w:space="0" w:color="auto"/>
      </w:divBdr>
    </w:div>
    <w:div w:id="1989896546">
      <w:bodyDiv w:val="1"/>
      <w:marLeft w:val="0"/>
      <w:marRight w:val="0"/>
      <w:marTop w:val="0"/>
      <w:marBottom w:val="0"/>
      <w:divBdr>
        <w:top w:val="none" w:sz="0" w:space="0" w:color="auto"/>
        <w:left w:val="none" w:sz="0" w:space="0" w:color="auto"/>
        <w:bottom w:val="none" w:sz="0" w:space="0" w:color="auto"/>
        <w:right w:val="none" w:sz="0" w:space="0" w:color="auto"/>
      </w:divBdr>
    </w:div>
    <w:div w:id="2067798155">
      <w:bodyDiv w:val="1"/>
      <w:marLeft w:val="0"/>
      <w:marRight w:val="0"/>
      <w:marTop w:val="0"/>
      <w:marBottom w:val="0"/>
      <w:divBdr>
        <w:top w:val="none" w:sz="0" w:space="0" w:color="auto"/>
        <w:left w:val="none" w:sz="0" w:space="0" w:color="auto"/>
        <w:bottom w:val="none" w:sz="0" w:space="0" w:color="auto"/>
        <w:right w:val="none" w:sz="0" w:space="0" w:color="auto"/>
      </w:divBdr>
    </w:div>
    <w:div w:id="2086217042">
      <w:bodyDiv w:val="1"/>
      <w:marLeft w:val="0"/>
      <w:marRight w:val="0"/>
      <w:marTop w:val="0"/>
      <w:marBottom w:val="0"/>
      <w:divBdr>
        <w:top w:val="none" w:sz="0" w:space="0" w:color="auto"/>
        <w:left w:val="none" w:sz="0" w:space="0" w:color="auto"/>
        <w:bottom w:val="none" w:sz="0" w:space="0" w:color="auto"/>
        <w:right w:val="none" w:sz="0" w:space="0" w:color="auto"/>
      </w:divBdr>
    </w:div>
    <w:div w:id="2127457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aike.so.com/doc/2796534.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1989</TotalTime>
  <Pages>6</Pages>
  <Words>940</Words>
  <Characters>5361</Characters>
  <Application>Microsoft Office Word</Application>
  <DocSecurity>0</DocSecurity>
  <Lines>44</Lines>
  <Paragraphs>12</Paragraphs>
  <ScaleCrop>false</ScaleCrop>
  <Company>Microsoft</Company>
  <LinksUpToDate>false</LinksUpToDate>
  <CharactersWithSpaces>6289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icu</dc:creator>
  <cp:lastModifiedBy>汪长珍</cp:lastModifiedBy>
  <cp:revision>88</cp:revision>
  <dcterms:created xsi:type="dcterms:W3CDTF">2017-06-15T07:20:00Z</dcterms:created>
  <dcterms:modified xsi:type="dcterms:W3CDTF">2019-04-02T12:34:00Z</dcterms:modified>
</cp:coreProperties>
</file>