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68" w:rsidRPr="00D86223" w:rsidRDefault="006E2068" w:rsidP="00277AE6">
      <w:pPr>
        <w:spacing w:line="360" w:lineRule="auto"/>
        <w:jc w:val="center"/>
        <w:rPr>
          <w:rFonts w:eastAsiaTheme="minorEastAsia"/>
          <w:sz w:val="36"/>
          <w:szCs w:val="36"/>
        </w:rPr>
      </w:pPr>
      <w:r w:rsidRPr="00D86223">
        <w:rPr>
          <w:rFonts w:eastAsiaTheme="minorEastAsia" w:hAnsiTheme="minorEastAsia"/>
          <w:sz w:val="36"/>
          <w:szCs w:val="36"/>
        </w:rPr>
        <w:t>专业学位</w:t>
      </w:r>
      <w:r w:rsidR="008460D5" w:rsidRPr="00D86223">
        <w:rPr>
          <w:rFonts w:eastAsiaTheme="minorEastAsia" w:hAnsiTheme="minorEastAsia"/>
          <w:sz w:val="36"/>
          <w:szCs w:val="36"/>
        </w:rPr>
        <w:t>应用型</w:t>
      </w:r>
      <w:r w:rsidR="000F1668" w:rsidRPr="00D86223">
        <w:rPr>
          <w:rFonts w:eastAsiaTheme="minorEastAsia" w:hAnsiTheme="minorEastAsia"/>
          <w:sz w:val="36"/>
          <w:szCs w:val="36"/>
        </w:rPr>
        <w:t>人才培养模式</w:t>
      </w:r>
      <w:r w:rsidR="00062D19" w:rsidRPr="00D86223">
        <w:rPr>
          <w:rFonts w:eastAsiaTheme="minorEastAsia" w:hAnsiTheme="minorEastAsia"/>
          <w:sz w:val="36"/>
          <w:szCs w:val="36"/>
        </w:rPr>
        <w:t>的</w:t>
      </w:r>
      <w:r w:rsidR="000F1668" w:rsidRPr="00D86223">
        <w:rPr>
          <w:rFonts w:eastAsiaTheme="minorEastAsia" w:hAnsiTheme="minorEastAsia"/>
          <w:sz w:val="36"/>
          <w:szCs w:val="36"/>
        </w:rPr>
        <w:t>改革</w:t>
      </w:r>
      <w:r w:rsidRPr="00D86223">
        <w:rPr>
          <w:rFonts w:eastAsiaTheme="minorEastAsia" w:hAnsiTheme="minorEastAsia"/>
          <w:sz w:val="36"/>
          <w:szCs w:val="36"/>
        </w:rPr>
        <w:t>与</w:t>
      </w:r>
      <w:r w:rsidR="004005AB" w:rsidRPr="00D86223">
        <w:rPr>
          <w:rFonts w:eastAsiaTheme="minorEastAsia" w:hAnsiTheme="minorEastAsia"/>
          <w:sz w:val="36"/>
          <w:szCs w:val="36"/>
        </w:rPr>
        <w:t>实践</w:t>
      </w:r>
    </w:p>
    <w:p w:rsidR="00C92A39" w:rsidRDefault="00C92A39" w:rsidP="00277AE6">
      <w:pPr>
        <w:spacing w:line="360" w:lineRule="auto"/>
        <w:jc w:val="center"/>
        <w:rPr>
          <w:rFonts w:eastAsiaTheme="minorEastAsia" w:hAnsiTheme="minorEastAsia"/>
          <w:szCs w:val="21"/>
        </w:rPr>
      </w:pPr>
      <w:r w:rsidRPr="00AA385E">
        <w:rPr>
          <w:rFonts w:eastAsiaTheme="minorEastAsia" w:hAnsiTheme="minorEastAsia"/>
          <w:szCs w:val="21"/>
        </w:rPr>
        <w:t>张华强</w:t>
      </w:r>
      <w:r w:rsidR="002A5D65" w:rsidRPr="00AA385E">
        <w:rPr>
          <w:rFonts w:eastAsiaTheme="minorEastAsia"/>
          <w:szCs w:val="21"/>
        </w:rPr>
        <w:t>,</w:t>
      </w:r>
      <w:r w:rsidR="00A92F7E">
        <w:rPr>
          <w:rFonts w:eastAsiaTheme="minorEastAsia" w:hint="eastAsia"/>
          <w:szCs w:val="21"/>
        </w:rPr>
        <w:t xml:space="preserve"> </w:t>
      </w:r>
      <w:r w:rsidRPr="00AA385E">
        <w:rPr>
          <w:rFonts w:eastAsiaTheme="minorEastAsia" w:hAnsiTheme="minorEastAsia"/>
          <w:szCs w:val="21"/>
        </w:rPr>
        <w:t>王新生</w:t>
      </w:r>
      <w:r w:rsidR="002A5D65" w:rsidRPr="00AA385E">
        <w:rPr>
          <w:rFonts w:eastAsiaTheme="minorEastAsia"/>
          <w:szCs w:val="21"/>
        </w:rPr>
        <w:t>,</w:t>
      </w:r>
      <w:r w:rsidR="00A92F7E">
        <w:rPr>
          <w:rFonts w:eastAsiaTheme="minorEastAsia" w:hint="eastAsia"/>
          <w:szCs w:val="21"/>
        </w:rPr>
        <w:t xml:space="preserve"> </w:t>
      </w:r>
      <w:r w:rsidRPr="00AA385E">
        <w:rPr>
          <w:rFonts w:eastAsiaTheme="minorEastAsia" w:hAnsiTheme="minorEastAsia"/>
          <w:szCs w:val="21"/>
        </w:rPr>
        <w:t>石红波</w:t>
      </w:r>
      <w:r w:rsidR="002A5D65" w:rsidRPr="00AA385E">
        <w:rPr>
          <w:rFonts w:eastAsiaTheme="minorEastAsia"/>
          <w:szCs w:val="21"/>
        </w:rPr>
        <w:t>,</w:t>
      </w:r>
      <w:r w:rsidR="00A92F7E">
        <w:rPr>
          <w:rFonts w:eastAsiaTheme="minorEastAsia" w:hint="eastAsia"/>
          <w:szCs w:val="21"/>
        </w:rPr>
        <w:t xml:space="preserve"> </w:t>
      </w:r>
      <w:r w:rsidRPr="00AA385E">
        <w:rPr>
          <w:rFonts w:eastAsiaTheme="minorEastAsia" w:hAnsiTheme="minorEastAsia"/>
          <w:szCs w:val="21"/>
        </w:rPr>
        <w:t>孟姝君</w:t>
      </w:r>
    </w:p>
    <w:p w:rsidR="00AA385E" w:rsidRPr="00AA385E" w:rsidRDefault="00AA385E" w:rsidP="00277AE6">
      <w:pPr>
        <w:spacing w:line="360" w:lineRule="auto"/>
        <w:jc w:val="center"/>
        <w:rPr>
          <w:rFonts w:eastAsiaTheme="minorEastAsia"/>
          <w:szCs w:val="21"/>
        </w:rPr>
      </w:pPr>
      <w:r>
        <w:rPr>
          <w:rFonts w:eastAsiaTheme="minorEastAsia" w:hAnsiTheme="minorEastAsia" w:hint="eastAsia"/>
          <w:szCs w:val="21"/>
        </w:rPr>
        <w:t>哈尔滨工业大学（威海）</w:t>
      </w:r>
    </w:p>
    <w:p w:rsidR="00575A2F" w:rsidRPr="00D86223" w:rsidRDefault="00882A99" w:rsidP="0002597A">
      <w:pPr>
        <w:spacing w:line="360" w:lineRule="auto"/>
        <w:ind w:firstLineChars="200" w:firstLine="420"/>
        <w:jc w:val="left"/>
        <w:rPr>
          <w:rFonts w:eastAsiaTheme="minorEastAsia"/>
          <w:szCs w:val="21"/>
        </w:rPr>
      </w:pPr>
      <w:r w:rsidRPr="00D86223">
        <w:rPr>
          <w:rFonts w:eastAsiaTheme="minorEastAsia" w:hAnsiTheme="minorEastAsia"/>
          <w:szCs w:val="21"/>
        </w:rPr>
        <w:t>摘要</w:t>
      </w:r>
      <w:r w:rsidR="000A0552">
        <w:rPr>
          <w:rFonts w:eastAsiaTheme="minorEastAsia" w:hAnsiTheme="minorEastAsia"/>
          <w:szCs w:val="21"/>
        </w:rPr>
        <w:t>：</w:t>
      </w:r>
      <w:r w:rsidR="00575A2F" w:rsidRPr="00D86223">
        <w:rPr>
          <w:rFonts w:eastAsiaTheme="minorEastAsia" w:hAnsiTheme="minorEastAsia"/>
          <w:szCs w:val="21"/>
        </w:rPr>
        <w:t>通过</w:t>
      </w:r>
      <w:r w:rsidR="006E2068" w:rsidRPr="00D86223">
        <w:rPr>
          <w:rFonts w:eastAsiaTheme="minorEastAsia" w:hAnsiTheme="minorEastAsia"/>
          <w:szCs w:val="21"/>
        </w:rPr>
        <w:t>专业学位</w:t>
      </w:r>
      <w:r w:rsidR="00B82D19" w:rsidRPr="00D86223">
        <w:rPr>
          <w:rFonts w:eastAsiaTheme="minorEastAsia" w:hAnsiTheme="minorEastAsia"/>
          <w:szCs w:val="21"/>
        </w:rPr>
        <w:t>应用型</w:t>
      </w:r>
      <w:r w:rsidR="00575A2F" w:rsidRPr="00D86223">
        <w:rPr>
          <w:rFonts w:eastAsiaTheme="minorEastAsia" w:hAnsiTheme="minorEastAsia"/>
          <w:szCs w:val="21"/>
        </w:rPr>
        <w:t>人才培养模式的改革与教学实践，构建了</w:t>
      </w:r>
      <w:r w:rsidR="00575A2F" w:rsidRPr="00D86223">
        <w:rPr>
          <w:rFonts w:eastAsiaTheme="minorEastAsia" w:hAnsiTheme="minorEastAsia"/>
          <w:kern w:val="0"/>
          <w:szCs w:val="21"/>
        </w:rPr>
        <w:t>研究生创新</w:t>
      </w:r>
      <w:r w:rsidR="00C92A39" w:rsidRPr="00D86223">
        <w:rPr>
          <w:rFonts w:eastAsiaTheme="minorEastAsia" w:hAnsiTheme="minorEastAsia"/>
          <w:kern w:val="0"/>
          <w:szCs w:val="21"/>
        </w:rPr>
        <w:t>与</w:t>
      </w:r>
      <w:r w:rsidR="00575A2F" w:rsidRPr="00D86223">
        <w:rPr>
          <w:rFonts w:eastAsiaTheme="minorEastAsia" w:hAnsiTheme="minorEastAsia"/>
          <w:kern w:val="0"/>
          <w:szCs w:val="21"/>
        </w:rPr>
        <w:t>创业能力紧密结合的</w:t>
      </w:r>
      <w:r w:rsidR="00C92A39" w:rsidRPr="00D86223">
        <w:rPr>
          <w:rFonts w:eastAsiaTheme="minorEastAsia" w:hAnsiTheme="minorEastAsia"/>
          <w:kern w:val="0"/>
          <w:szCs w:val="21"/>
        </w:rPr>
        <w:t>人才</w:t>
      </w:r>
      <w:r w:rsidR="00575A2F" w:rsidRPr="00D86223">
        <w:rPr>
          <w:rFonts w:eastAsiaTheme="minorEastAsia" w:hAnsiTheme="minorEastAsia"/>
          <w:kern w:val="0"/>
          <w:szCs w:val="21"/>
        </w:rPr>
        <w:t>培养体系，强化</w:t>
      </w:r>
      <w:r w:rsidR="00575A2F" w:rsidRPr="00D86223">
        <w:rPr>
          <w:rFonts w:eastAsiaTheme="minorEastAsia" w:hAnsiTheme="minorEastAsia"/>
          <w:szCs w:val="21"/>
        </w:rPr>
        <w:t>基础研究在工程领域的</w:t>
      </w:r>
      <w:r w:rsidR="00C92A39" w:rsidRPr="00D86223">
        <w:rPr>
          <w:rFonts w:eastAsiaTheme="minorEastAsia" w:hAnsiTheme="minorEastAsia"/>
          <w:szCs w:val="21"/>
        </w:rPr>
        <w:t>实际</w:t>
      </w:r>
      <w:r w:rsidR="00575A2F" w:rsidRPr="00D86223">
        <w:rPr>
          <w:rFonts w:eastAsiaTheme="minorEastAsia" w:hAnsiTheme="minorEastAsia"/>
          <w:szCs w:val="21"/>
        </w:rPr>
        <w:t>应用。以企业实际课题</w:t>
      </w:r>
      <w:r w:rsidR="00C92A39" w:rsidRPr="00D86223">
        <w:rPr>
          <w:rFonts w:eastAsiaTheme="minorEastAsia" w:hAnsiTheme="minorEastAsia"/>
          <w:szCs w:val="21"/>
        </w:rPr>
        <w:t>或技改项目</w:t>
      </w:r>
      <w:r w:rsidR="00575A2F" w:rsidRPr="00D86223">
        <w:rPr>
          <w:rFonts w:eastAsiaTheme="minorEastAsia" w:hAnsiTheme="minorEastAsia"/>
          <w:szCs w:val="21"/>
        </w:rPr>
        <w:t>为牵引，</w:t>
      </w:r>
      <w:r w:rsidR="008460D5" w:rsidRPr="00D86223">
        <w:rPr>
          <w:rFonts w:eastAsiaTheme="minorEastAsia" w:hAnsiTheme="minorEastAsia"/>
          <w:szCs w:val="21"/>
        </w:rPr>
        <w:t>以</w:t>
      </w:r>
      <w:r w:rsidR="006E2068" w:rsidRPr="00D86223">
        <w:rPr>
          <w:rFonts w:eastAsiaTheme="minorEastAsia" w:hAnsiTheme="minorEastAsia"/>
          <w:szCs w:val="21"/>
        </w:rPr>
        <w:t>应用型</w:t>
      </w:r>
      <w:r w:rsidR="00C13FB7" w:rsidRPr="00D86223">
        <w:rPr>
          <w:rFonts w:eastAsiaTheme="minorEastAsia" w:hAnsiTheme="minorEastAsia"/>
          <w:szCs w:val="21"/>
        </w:rPr>
        <w:t>人才培养</w:t>
      </w:r>
      <w:r w:rsidR="008460D5" w:rsidRPr="00D86223">
        <w:rPr>
          <w:rFonts w:eastAsiaTheme="minorEastAsia" w:hAnsiTheme="minorEastAsia"/>
          <w:szCs w:val="21"/>
        </w:rPr>
        <w:t>为</w:t>
      </w:r>
      <w:r w:rsidR="00C13FB7" w:rsidRPr="00D86223">
        <w:rPr>
          <w:rFonts w:eastAsiaTheme="minorEastAsia" w:hAnsiTheme="minorEastAsia"/>
          <w:szCs w:val="21"/>
        </w:rPr>
        <w:t>根本</w:t>
      </w:r>
      <w:r w:rsidR="008460D5" w:rsidRPr="00D86223">
        <w:rPr>
          <w:rFonts w:eastAsiaTheme="minorEastAsia" w:hAnsiTheme="minorEastAsia"/>
          <w:szCs w:val="21"/>
        </w:rPr>
        <w:t>，</w:t>
      </w:r>
      <w:r w:rsidR="00575A2F" w:rsidRPr="00D86223">
        <w:rPr>
          <w:rFonts w:eastAsiaTheme="minorEastAsia" w:hAnsiTheme="minorEastAsia"/>
          <w:szCs w:val="21"/>
        </w:rPr>
        <w:t>提高</w:t>
      </w:r>
      <w:r w:rsidR="00DF25E6" w:rsidRPr="00D86223">
        <w:rPr>
          <w:rFonts w:eastAsiaTheme="minorEastAsia" w:hAnsiTheme="minorEastAsia"/>
          <w:szCs w:val="21"/>
        </w:rPr>
        <w:t>专业学位</w:t>
      </w:r>
      <w:r w:rsidR="00575A2F" w:rsidRPr="00D86223">
        <w:rPr>
          <w:rFonts w:eastAsiaTheme="minorEastAsia" w:hAnsiTheme="minorEastAsia"/>
          <w:szCs w:val="21"/>
        </w:rPr>
        <w:t>硕士</w:t>
      </w:r>
      <w:r w:rsidR="00C92A39" w:rsidRPr="00D86223">
        <w:rPr>
          <w:rFonts w:eastAsiaTheme="minorEastAsia" w:hAnsiTheme="minorEastAsia"/>
          <w:szCs w:val="21"/>
        </w:rPr>
        <w:t>研究生</w:t>
      </w:r>
      <w:r w:rsidR="00575A2F" w:rsidRPr="00D86223">
        <w:rPr>
          <w:rFonts w:eastAsiaTheme="minorEastAsia" w:hAnsiTheme="minorEastAsia"/>
          <w:szCs w:val="21"/>
        </w:rPr>
        <w:t>的创新</w:t>
      </w:r>
      <w:r w:rsidR="006E2068" w:rsidRPr="00D86223">
        <w:rPr>
          <w:rFonts w:eastAsiaTheme="minorEastAsia" w:hAnsiTheme="minorEastAsia"/>
          <w:szCs w:val="21"/>
        </w:rPr>
        <w:t>实践</w:t>
      </w:r>
      <w:r w:rsidR="00575A2F" w:rsidRPr="00D86223">
        <w:rPr>
          <w:rFonts w:eastAsiaTheme="minorEastAsia" w:hAnsiTheme="minorEastAsia"/>
          <w:szCs w:val="21"/>
        </w:rPr>
        <w:t>能力。</w:t>
      </w:r>
      <w:r w:rsidR="00C92A39" w:rsidRPr="00D86223">
        <w:rPr>
          <w:rFonts w:eastAsiaTheme="minorEastAsia" w:hAnsiTheme="minorEastAsia"/>
          <w:szCs w:val="21"/>
        </w:rPr>
        <w:t>本文</w:t>
      </w:r>
      <w:r w:rsidR="00575A2F" w:rsidRPr="00D86223">
        <w:rPr>
          <w:rFonts w:eastAsiaTheme="minorEastAsia" w:hAnsiTheme="minorEastAsia"/>
          <w:szCs w:val="21"/>
        </w:rPr>
        <w:t>针对</w:t>
      </w:r>
      <w:r w:rsidR="00D748DC" w:rsidRPr="00D86223">
        <w:rPr>
          <w:rFonts w:eastAsiaTheme="minorEastAsia" w:hAnsiTheme="minorEastAsia"/>
          <w:szCs w:val="21"/>
        </w:rPr>
        <w:t>我校</w:t>
      </w:r>
      <w:r w:rsidR="00575A2F" w:rsidRPr="00D86223">
        <w:rPr>
          <w:rFonts w:eastAsiaTheme="minorEastAsia" w:hAnsiTheme="minorEastAsia"/>
          <w:szCs w:val="21"/>
        </w:rPr>
        <w:t>校企合作人才培养模式的新情况，提出</w:t>
      </w:r>
      <w:r w:rsidR="00DF25E6" w:rsidRPr="00D86223">
        <w:rPr>
          <w:rFonts w:eastAsiaTheme="minorEastAsia" w:hAnsiTheme="minorEastAsia"/>
          <w:szCs w:val="21"/>
        </w:rPr>
        <w:t>了</w:t>
      </w:r>
      <w:r w:rsidR="00575A2F" w:rsidRPr="00D86223">
        <w:rPr>
          <w:rFonts w:eastAsiaTheme="minorEastAsia" w:hAnsiTheme="minorEastAsia"/>
          <w:szCs w:val="21"/>
        </w:rPr>
        <w:t>一系列</w:t>
      </w:r>
      <w:r w:rsidR="00DD3163" w:rsidRPr="00D86223">
        <w:rPr>
          <w:rFonts w:eastAsiaTheme="minorEastAsia" w:hAnsiTheme="minorEastAsia"/>
          <w:szCs w:val="21"/>
        </w:rPr>
        <w:t>分类培养模式</w:t>
      </w:r>
      <w:r w:rsidR="00D82BDB" w:rsidRPr="00D86223">
        <w:rPr>
          <w:rFonts w:eastAsiaTheme="minorEastAsia" w:hAnsiTheme="minorEastAsia"/>
          <w:szCs w:val="21"/>
        </w:rPr>
        <w:t>改革</w:t>
      </w:r>
      <w:r w:rsidR="00DF25E6" w:rsidRPr="00D86223">
        <w:rPr>
          <w:rFonts w:eastAsiaTheme="minorEastAsia" w:hAnsiTheme="minorEastAsia"/>
          <w:szCs w:val="21"/>
        </w:rPr>
        <w:t>与</w:t>
      </w:r>
      <w:r w:rsidR="004005AB" w:rsidRPr="00D86223">
        <w:rPr>
          <w:rFonts w:eastAsiaTheme="minorEastAsia" w:hAnsiTheme="minorEastAsia"/>
          <w:szCs w:val="21"/>
        </w:rPr>
        <w:t>实践</w:t>
      </w:r>
      <w:r w:rsidR="00DD3163" w:rsidRPr="00D86223">
        <w:rPr>
          <w:rFonts w:eastAsiaTheme="minorEastAsia" w:hAnsiTheme="minorEastAsia"/>
          <w:szCs w:val="21"/>
        </w:rPr>
        <w:t>和</w:t>
      </w:r>
      <w:r w:rsidR="00575A2F" w:rsidRPr="00D86223">
        <w:rPr>
          <w:rFonts w:eastAsiaTheme="minorEastAsia" w:hAnsiTheme="minorEastAsia"/>
          <w:szCs w:val="21"/>
        </w:rPr>
        <w:t>质量</w:t>
      </w:r>
      <w:r w:rsidR="00DF25E6" w:rsidRPr="00D86223">
        <w:rPr>
          <w:rFonts w:eastAsiaTheme="minorEastAsia" w:hAnsiTheme="minorEastAsia"/>
          <w:szCs w:val="21"/>
        </w:rPr>
        <w:t>保障体系，并将其</w:t>
      </w:r>
      <w:r w:rsidR="00575A2F" w:rsidRPr="00D86223">
        <w:rPr>
          <w:rFonts w:eastAsiaTheme="minorEastAsia" w:hAnsiTheme="minorEastAsia"/>
          <w:szCs w:val="21"/>
        </w:rPr>
        <w:t>贯穿于研究生培养的全过程，经过几年的实践，效果显著。</w:t>
      </w:r>
    </w:p>
    <w:p w:rsidR="002F3D1A" w:rsidRDefault="00D748DC" w:rsidP="00B77DCF">
      <w:pPr>
        <w:spacing w:line="360" w:lineRule="auto"/>
        <w:ind w:firstLineChars="200" w:firstLine="420"/>
        <w:jc w:val="left"/>
        <w:rPr>
          <w:rFonts w:eastAsiaTheme="minorEastAsia" w:hAnsiTheme="minorEastAsia"/>
          <w:kern w:val="0"/>
          <w:szCs w:val="21"/>
        </w:rPr>
      </w:pPr>
      <w:r w:rsidRPr="00D86223">
        <w:rPr>
          <w:rFonts w:eastAsiaTheme="minorEastAsia" w:hAnsiTheme="minorEastAsia"/>
          <w:szCs w:val="21"/>
        </w:rPr>
        <w:t>关键词</w:t>
      </w:r>
      <w:r w:rsidR="000A0552">
        <w:rPr>
          <w:rFonts w:eastAsiaTheme="minorEastAsia" w:hAnsiTheme="minorEastAsia"/>
          <w:szCs w:val="21"/>
        </w:rPr>
        <w:t>：</w:t>
      </w:r>
      <w:r w:rsidR="00DF25E6" w:rsidRPr="00D86223">
        <w:rPr>
          <w:rFonts w:eastAsiaTheme="minorEastAsia" w:hAnsiTheme="minorEastAsia"/>
          <w:szCs w:val="21"/>
        </w:rPr>
        <w:t>专业学位</w:t>
      </w:r>
      <w:r w:rsidR="000A0552">
        <w:rPr>
          <w:rFonts w:eastAsiaTheme="minorEastAsia" w:hAnsiTheme="minorEastAsia"/>
          <w:szCs w:val="21"/>
        </w:rPr>
        <w:t>；</w:t>
      </w:r>
      <w:r w:rsidR="00DF25E6" w:rsidRPr="00D86223">
        <w:rPr>
          <w:rFonts w:eastAsiaTheme="minorEastAsia" w:hAnsiTheme="minorEastAsia"/>
          <w:szCs w:val="21"/>
        </w:rPr>
        <w:t>人才培养</w:t>
      </w:r>
      <w:r w:rsidR="000A0552">
        <w:rPr>
          <w:rFonts w:eastAsiaTheme="minorEastAsia" w:hAnsiTheme="minorEastAsia"/>
          <w:szCs w:val="21"/>
        </w:rPr>
        <w:t>；</w:t>
      </w:r>
      <w:r w:rsidRPr="00D86223">
        <w:rPr>
          <w:rFonts w:eastAsiaTheme="minorEastAsia" w:hAnsiTheme="minorEastAsia"/>
          <w:szCs w:val="21"/>
        </w:rPr>
        <w:t>模式</w:t>
      </w:r>
      <w:r w:rsidR="00C10ACE" w:rsidRPr="00D86223">
        <w:rPr>
          <w:rFonts w:eastAsiaTheme="minorEastAsia" w:hAnsiTheme="minorEastAsia"/>
          <w:szCs w:val="21"/>
        </w:rPr>
        <w:t>改革</w:t>
      </w:r>
      <w:r w:rsidR="000A0552">
        <w:rPr>
          <w:rFonts w:eastAsiaTheme="minorEastAsia" w:hAnsiTheme="minorEastAsia"/>
          <w:szCs w:val="21"/>
        </w:rPr>
        <w:t>；</w:t>
      </w:r>
      <w:r w:rsidR="001E7F98" w:rsidRPr="00D86223">
        <w:rPr>
          <w:rFonts w:eastAsiaTheme="minorEastAsia" w:hAnsiTheme="minorEastAsia"/>
          <w:szCs w:val="21"/>
        </w:rPr>
        <w:t>质量监控</w:t>
      </w:r>
    </w:p>
    <w:p w:rsidR="00E02439" w:rsidRPr="00B105B8" w:rsidRDefault="00E02439" w:rsidP="00E02439">
      <w:pPr>
        <w:spacing w:line="360" w:lineRule="auto"/>
        <w:jc w:val="center"/>
        <w:rPr>
          <w:rFonts w:eastAsiaTheme="minorEastAsia" w:hAnsiTheme="minorEastAsia" w:hint="eastAsia"/>
          <w:kern w:val="0"/>
          <w:sz w:val="32"/>
          <w:szCs w:val="32"/>
        </w:rPr>
      </w:pPr>
      <w:r w:rsidRPr="00B105B8">
        <w:rPr>
          <w:rFonts w:eastAsiaTheme="minorEastAsia" w:hAnsiTheme="minorEastAsia"/>
          <w:kern w:val="0"/>
          <w:sz w:val="32"/>
          <w:szCs w:val="32"/>
        </w:rPr>
        <w:t xml:space="preserve">Reform and Practice of the Training Model of Professional </w:t>
      </w:r>
      <w:r w:rsidR="00B74B82">
        <w:rPr>
          <w:rFonts w:eastAsiaTheme="minorEastAsia" w:hAnsiTheme="minorEastAsia" w:hint="eastAsia"/>
          <w:kern w:val="0"/>
          <w:sz w:val="32"/>
          <w:szCs w:val="32"/>
        </w:rPr>
        <w:t>D</w:t>
      </w:r>
      <w:r w:rsidRPr="00B105B8">
        <w:rPr>
          <w:rFonts w:eastAsiaTheme="minorEastAsia" w:hAnsiTheme="minorEastAsia"/>
          <w:kern w:val="0"/>
          <w:sz w:val="32"/>
          <w:szCs w:val="32"/>
        </w:rPr>
        <w:t xml:space="preserve">egree </w:t>
      </w:r>
      <w:r w:rsidR="00B74B82">
        <w:rPr>
          <w:rFonts w:eastAsiaTheme="minorEastAsia" w:hAnsiTheme="minorEastAsia" w:hint="eastAsia"/>
          <w:kern w:val="0"/>
          <w:sz w:val="32"/>
          <w:szCs w:val="32"/>
        </w:rPr>
        <w:t>A</w:t>
      </w:r>
      <w:r w:rsidRPr="00B105B8">
        <w:rPr>
          <w:rFonts w:eastAsiaTheme="minorEastAsia" w:hAnsiTheme="minorEastAsia"/>
          <w:kern w:val="0"/>
          <w:sz w:val="32"/>
          <w:szCs w:val="32"/>
        </w:rPr>
        <w:t xml:space="preserve">pplication </w:t>
      </w:r>
      <w:r w:rsidR="00B74B82">
        <w:rPr>
          <w:rFonts w:eastAsiaTheme="minorEastAsia" w:hAnsiTheme="minorEastAsia" w:hint="eastAsia"/>
          <w:kern w:val="0"/>
          <w:sz w:val="32"/>
          <w:szCs w:val="32"/>
        </w:rPr>
        <w:t>T</w:t>
      </w:r>
      <w:r w:rsidRPr="00B105B8">
        <w:rPr>
          <w:rFonts w:eastAsiaTheme="minorEastAsia" w:hAnsiTheme="minorEastAsia"/>
          <w:kern w:val="0"/>
          <w:sz w:val="32"/>
          <w:szCs w:val="32"/>
        </w:rPr>
        <w:t>alents</w:t>
      </w:r>
    </w:p>
    <w:p w:rsidR="00B105B8" w:rsidRPr="00B105B8" w:rsidRDefault="00B105B8" w:rsidP="00E02439">
      <w:pPr>
        <w:spacing w:line="360" w:lineRule="auto"/>
        <w:jc w:val="center"/>
        <w:rPr>
          <w:rFonts w:eastAsiaTheme="minorEastAsia" w:hAnsiTheme="minorEastAsia" w:hint="eastAsia"/>
          <w:kern w:val="0"/>
          <w:szCs w:val="21"/>
        </w:rPr>
      </w:pPr>
      <w:r w:rsidRPr="00B105B8">
        <w:rPr>
          <w:rFonts w:eastAsiaTheme="minorEastAsia" w:hAnsiTheme="minorEastAsia" w:hint="eastAsia"/>
          <w:kern w:val="0"/>
          <w:szCs w:val="21"/>
        </w:rPr>
        <w:t xml:space="preserve">ZHANG </w:t>
      </w:r>
      <w:proofErr w:type="spellStart"/>
      <w:r w:rsidRPr="00B105B8">
        <w:rPr>
          <w:rFonts w:eastAsiaTheme="minorEastAsia" w:hAnsiTheme="minorEastAsia" w:hint="eastAsia"/>
          <w:kern w:val="0"/>
          <w:szCs w:val="21"/>
        </w:rPr>
        <w:t>Huaqiang</w:t>
      </w:r>
      <w:proofErr w:type="spellEnd"/>
      <w:r w:rsidRPr="00B105B8">
        <w:rPr>
          <w:rFonts w:eastAsiaTheme="minorEastAsia" w:hAnsiTheme="minorEastAsia" w:hint="eastAsia"/>
          <w:kern w:val="0"/>
          <w:szCs w:val="21"/>
        </w:rPr>
        <w:t xml:space="preserve">, WANG </w:t>
      </w:r>
      <w:proofErr w:type="spellStart"/>
      <w:r w:rsidRPr="00B105B8">
        <w:rPr>
          <w:rFonts w:eastAsiaTheme="minorEastAsia" w:hAnsiTheme="minorEastAsia" w:hint="eastAsia"/>
          <w:kern w:val="0"/>
          <w:szCs w:val="21"/>
        </w:rPr>
        <w:t>Xinsheng</w:t>
      </w:r>
      <w:proofErr w:type="spellEnd"/>
      <w:r w:rsidRPr="00B105B8">
        <w:rPr>
          <w:rFonts w:eastAsiaTheme="minorEastAsia" w:hAnsiTheme="minorEastAsia" w:hint="eastAsia"/>
          <w:kern w:val="0"/>
          <w:szCs w:val="21"/>
        </w:rPr>
        <w:t xml:space="preserve">, SHI </w:t>
      </w:r>
      <w:proofErr w:type="spellStart"/>
      <w:r w:rsidRPr="00B105B8">
        <w:rPr>
          <w:rFonts w:eastAsiaTheme="minorEastAsia" w:hAnsiTheme="minorEastAsia" w:hint="eastAsia"/>
          <w:kern w:val="0"/>
          <w:szCs w:val="21"/>
        </w:rPr>
        <w:t>Hongbo</w:t>
      </w:r>
      <w:proofErr w:type="spellEnd"/>
      <w:r w:rsidRPr="00B105B8">
        <w:rPr>
          <w:rFonts w:eastAsiaTheme="minorEastAsia" w:hAnsiTheme="minorEastAsia" w:hint="eastAsia"/>
          <w:kern w:val="0"/>
          <w:szCs w:val="21"/>
        </w:rPr>
        <w:t xml:space="preserve">, MENG </w:t>
      </w:r>
      <w:proofErr w:type="spellStart"/>
      <w:r w:rsidRPr="00B105B8">
        <w:rPr>
          <w:rFonts w:eastAsiaTheme="minorEastAsia" w:hAnsiTheme="minorEastAsia" w:hint="eastAsia"/>
          <w:kern w:val="0"/>
          <w:szCs w:val="21"/>
        </w:rPr>
        <w:t>Shujun</w:t>
      </w:r>
      <w:proofErr w:type="spellEnd"/>
    </w:p>
    <w:p w:rsidR="00B105B8" w:rsidRPr="00B105B8" w:rsidRDefault="00B105B8" w:rsidP="00E02439">
      <w:pPr>
        <w:spacing w:line="360" w:lineRule="auto"/>
        <w:jc w:val="center"/>
        <w:rPr>
          <w:rFonts w:eastAsiaTheme="minorEastAsia" w:hAnsiTheme="minorEastAsia"/>
          <w:kern w:val="0"/>
          <w:szCs w:val="21"/>
        </w:rPr>
      </w:pPr>
      <w:r w:rsidRPr="00B105B8">
        <w:rPr>
          <w:szCs w:val="21"/>
        </w:rPr>
        <w:t>Harbin Institute of Technology</w:t>
      </w:r>
      <w:r w:rsidRPr="00B105B8">
        <w:rPr>
          <w:rFonts w:hint="eastAsia"/>
          <w:szCs w:val="21"/>
        </w:rPr>
        <w:t xml:space="preserve"> at </w:t>
      </w:r>
      <w:proofErr w:type="spellStart"/>
      <w:r w:rsidRPr="00B105B8">
        <w:rPr>
          <w:rFonts w:hint="eastAsia"/>
          <w:szCs w:val="21"/>
        </w:rPr>
        <w:t>Weihai</w:t>
      </w:r>
      <w:proofErr w:type="spellEnd"/>
    </w:p>
    <w:p w:rsidR="00E02439" w:rsidRPr="00B105B8" w:rsidRDefault="00E02439" w:rsidP="00E02439">
      <w:pPr>
        <w:spacing w:line="360" w:lineRule="auto"/>
        <w:ind w:firstLineChars="200" w:firstLine="420"/>
        <w:rPr>
          <w:rFonts w:eastAsiaTheme="minorEastAsia" w:hAnsiTheme="minorEastAsia"/>
          <w:kern w:val="0"/>
          <w:szCs w:val="21"/>
        </w:rPr>
      </w:pPr>
      <w:r w:rsidRPr="00B105B8">
        <w:rPr>
          <w:rFonts w:eastAsiaTheme="minorEastAsia" w:hAnsiTheme="minorEastAsia"/>
          <w:kern w:val="0"/>
          <w:szCs w:val="21"/>
        </w:rPr>
        <w:t>Abstract:</w:t>
      </w:r>
      <w:r w:rsidRPr="00B105B8">
        <w:rPr>
          <w:rFonts w:eastAsiaTheme="minorEastAsia" w:hAnsiTheme="minorEastAsia" w:hint="eastAsia"/>
          <w:kern w:val="0"/>
          <w:szCs w:val="21"/>
        </w:rPr>
        <w:t xml:space="preserve"> </w:t>
      </w:r>
      <w:r w:rsidRPr="00B105B8">
        <w:rPr>
          <w:rFonts w:eastAsiaTheme="minorEastAsia" w:hAnsiTheme="minorEastAsia"/>
          <w:kern w:val="0"/>
          <w:szCs w:val="21"/>
        </w:rPr>
        <w:t>Through the reform and teaching practice of the professional degree application talents training mode, the talent cultivation system that closely combines the innovation and entrepreneurship ability is constructed, and the practical application of basic research in the engineering field is strengthened. To improve the innovative and practical ability of professional master's degree postgraduates, we should take the actual project or technological reform project of enterprises as the driving force and put the training of applied talents in an important position. In view of the new situation of our school-enterprise cooperation personnel training mode, this paper proposes a series of reform and practice of classified training mode and quality assurance system,</w:t>
      </w:r>
      <w:r w:rsidRPr="00B105B8">
        <w:rPr>
          <w:rFonts w:eastAsiaTheme="minorEastAsia" w:hAnsiTheme="minorEastAsia" w:hint="eastAsia"/>
          <w:kern w:val="0"/>
          <w:szCs w:val="21"/>
        </w:rPr>
        <w:t xml:space="preserve"> </w:t>
      </w:r>
      <w:r w:rsidRPr="00B105B8">
        <w:rPr>
          <w:rFonts w:eastAsiaTheme="minorEastAsia" w:hAnsiTheme="minorEastAsia"/>
          <w:kern w:val="0"/>
          <w:szCs w:val="21"/>
        </w:rPr>
        <w:t>which runs through the whole process of postgraduate training. After several years of practice, the effect is remarkable.</w:t>
      </w:r>
    </w:p>
    <w:p w:rsidR="002F3D1A" w:rsidRDefault="00E02439" w:rsidP="00B77DCF">
      <w:pPr>
        <w:spacing w:line="360" w:lineRule="auto"/>
        <w:ind w:firstLineChars="200" w:firstLine="420"/>
        <w:jc w:val="left"/>
        <w:rPr>
          <w:rFonts w:eastAsiaTheme="minorEastAsia" w:hAnsiTheme="minorEastAsia"/>
          <w:kern w:val="0"/>
          <w:szCs w:val="21"/>
        </w:rPr>
      </w:pPr>
      <w:r w:rsidRPr="00E02439">
        <w:rPr>
          <w:rFonts w:eastAsiaTheme="minorEastAsia" w:hAnsiTheme="minorEastAsia"/>
          <w:kern w:val="0"/>
          <w:szCs w:val="21"/>
        </w:rPr>
        <w:t>Keywords: professional degree; talent training; model reform; quality monitoring</w:t>
      </w:r>
    </w:p>
    <w:p w:rsidR="00882A99" w:rsidRPr="00D86223" w:rsidRDefault="00882A99" w:rsidP="00B77DCF">
      <w:pPr>
        <w:spacing w:line="360" w:lineRule="auto"/>
        <w:ind w:firstLineChars="200" w:firstLine="420"/>
        <w:jc w:val="left"/>
        <w:rPr>
          <w:rFonts w:eastAsiaTheme="minorEastAsia"/>
          <w:kern w:val="0"/>
          <w:szCs w:val="21"/>
        </w:rPr>
      </w:pPr>
      <w:r w:rsidRPr="00D86223">
        <w:rPr>
          <w:rFonts w:eastAsiaTheme="minorEastAsia" w:hAnsiTheme="minorEastAsia"/>
          <w:kern w:val="0"/>
          <w:szCs w:val="21"/>
        </w:rPr>
        <w:t>作者简介</w:t>
      </w:r>
      <w:r w:rsidR="00813058">
        <w:rPr>
          <w:rFonts w:eastAsiaTheme="minorEastAsia" w:hAnsiTheme="minorEastAsia"/>
          <w:kern w:val="0"/>
          <w:szCs w:val="21"/>
        </w:rPr>
        <w:t>：</w:t>
      </w:r>
      <w:r w:rsidR="00062D19" w:rsidRPr="00D86223">
        <w:rPr>
          <w:rFonts w:eastAsiaTheme="minorEastAsia" w:hAnsiTheme="minorEastAsia"/>
          <w:szCs w:val="21"/>
        </w:rPr>
        <w:t>张华强（</w:t>
      </w:r>
      <w:r w:rsidR="00062D19" w:rsidRPr="00D86223">
        <w:rPr>
          <w:rFonts w:eastAsiaTheme="minorEastAsia"/>
          <w:szCs w:val="21"/>
        </w:rPr>
        <w:t>1967-</w:t>
      </w:r>
      <w:r w:rsidR="00062D19" w:rsidRPr="00D86223">
        <w:rPr>
          <w:rFonts w:eastAsiaTheme="minorEastAsia" w:hAnsiTheme="minorEastAsia"/>
          <w:szCs w:val="21"/>
        </w:rPr>
        <w:t>），男，哈尔滨工业大学（威海）教授，研究方向为研究生教育管理、电气工程；王新生（</w:t>
      </w:r>
      <w:r w:rsidR="00062D19" w:rsidRPr="00D86223">
        <w:rPr>
          <w:rFonts w:eastAsiaTheme="minorEastAsia"/>
          <w:szCs w:val="21"/>
        </w:rPr>
        <w:t>1970-</w:t>
      </w:r>
      <w:r w:rsidR="00062D19" w:rsidRPr="00D86223">
        <w:rPr>
          <w:rFonts w:eastAsiaTheme="minorEastAsia" w:hAnsiTheme="minorEastAsia"/>
          <w:szCs w:val="21"/>
        </w:rPr>
        <w:t>），女，哈尔滨工业大学（威海）</w:t>
      </w:r>
      <w:r w:rsidR="004C5018" w:rsidRPr="00D86223">
        <w:rPr>
          <w:rFonts w:eastAsiaTheme="minorEastAsia" w:hAnsiTheme="minorEastAsia"/>
          <w:szCs w:val="21"/>
        </w:rPr>
        <w:t>副</w:t>
      </w:r>
      <w:r w:rsidR="00062D19" w:rsidRPr="00D86223">
        <w:rPr>
          <w:rFonts w:eastAsiaTheme="minorEastAsia" w:hAnsiTheme="minorEastAsia"/>
          <w:szCs w:val="21"/>
        </w:rPr>
        <w:t>教授，研究方向为</w:t>
      </w:r>
      <w:r w:rsidR="004C5018" w:rsidRPr="00D86223">
        <w:rPr>
          <w:rFonts w:eastAsiaTheme="minorEastAsia" w:hAnsiTheme="minorEastAsia"/>
          <w:szCs w:val="21"/>
        </w:rPr>
        <w:t>控制理论与控制工程</w:t>
      </w:r>
      <w:r w:rsidR="00062D19" w:rsidRPr="00D86223">
        <w:rPr>
          <w:rFonts w:eastAsiaTheme="minorEastAsia" w:hAnsiTheme="minorEastAsia"/>
          <w:szCs w:val="21"/>
        </w:rPr>
        <w:t>；</w:t>
      </w:r>
      <w:r w:rsidR="004C5018" w:rsidRPr="00D86223">
        <w:rPr>
          <w:rFonts w:eastAsiaTheme="minorEastAsia" w:hAnsiTheme="minorEastAsia"/>
          <w:szCs w:val="21"/>
        </w:rPr>
        <w:t>石红波</w:t>
      </w:r>
      <w:r w:rsidR="00062D19" w:rsidRPr="00D86223">
        <w:rPr>
          <w:rFonts w:eastAsiaTheme="minorEastAsia" w:hAnsiTheme="minorEastAsia"/>
          <w:szCs w:val="21"/>
        </w:rPr>
        <w:t>（</w:t>
      </w:r>
      <w:r w:rsidR="00062D19" w:rsidRPr="00D86223">
        <w:rPr>
          <w:rFonts w:eastAsiaTheme="minorEastAsia"/>
          <w:szCs w:val="21"/>
        </w:rPr>
        <w:t>197</w:t>
      </w:r>
      <w:r w:rsidR="004C5018" w:rsidRPr="00D86223">
        <w:rPr>
          <w:rFonts w:eastAsiaTheme="minorEastAsia"/>
          <w:szCs w:val="21"/>
        </w:rPr>
        <w:t>2</w:t>
      </w:r>
      <w:r w:rsidR="00062D19" w:rsidRPr="00D86223">
        <w:rPr>
          <w:rFonts w:eastAsiaTheme="minorEastAsia"/>
          <w:szCs w:val="21"/>
        </w:rPr>
        <w:t>-</w:t>
      </w:r>
      <w:r w:rsidR="00062D19" w:rsidRPr="00D86223">
        <w:rPr>
          <w:rFonts w:eastAsiaTheme="minorEastAsia" w:hAnsiTheme="minorEastAsia"/>
          <w:szCs w:val="21"/>
        </w:rPr>
        <w:t>），</w:t>
      </w:r>
      <w:r w:rsidR="004C5018" w:rsidRPr="00D86223">
        <w:rPr>
          <w:rFonts w:eastAsiaTheme="minorEastAsia" w:hAnsiTheme="minorEastAsia"/>
          <w:szCs w:val="21"/>
        </w:rPr>
        <w:t>男</w:t>
      </w:r>
      <w:r w:rsidR="00062D19" w:rsidRPr="00D86223">
        <w:rPr>
          <w:rFonts w:eastAsiaTheme="minorEastAsia" w:hAnsiTheme="minorEastAsia"/>
          <w:szCs w:val="21"/>
        </w:rPr>
        <w:t>，哈尔滨工业大学（威海）</w:t>
      </w:r>
      <w:r w:rsidR="004C5018" w:rsidRPr="00D86223">
        <w:rPr>
          <w:rFonts w:eastAsiaTheme="minorEastAsia" w:hAnsiTheme="minorEastAsia"/>
          <w:szCs w:val="21"/>
        </w:rPr>
        <w:t>副</w:t>
      </w:r>
      <w:r w:rsidR="00062D19" w:rsidRPr="00D86223">
        <w:rPr>
          <w:rFonts w:eastAsiaTheme="minorEastAsia" w:hAnsiTheme="minorEastAsia"/>
          <w:szCs w:val="21"/>
        </w:rPr>
        <w:t>教授，研究方向为</w:t>
      </w:r>
      <w:r w:rsidR="003623A9">
        <w:rPr>
          <w:rFonts w:eastAsiaTheme="minorEastAsia" w:hAnsiTheme="minorEastAsia" w:hint="eastAsia"/>
          <w:szCs w:val="21"/>
        </w:rPr>
        <w:t>高等工程教育</w:t>
      </w:r>
      <w:r w:rsidR="004C5018" w:rsidRPr="00D86223">
        <w:rPr>
          <w:rFonts w:eastAsiaTheme="minorEastAsia" w:hAnsiTheme="minorEastAsia"/>
          <w:szCs w:val="21"/>
        </w:rPr>
        <w:t>；孟姝君</w:t>
      </w:r>
      <w:r w:rsidR="00062D19" w:rsidRPr="00D86223">
        <w:rPr>
          <w:rFonts w:eastAsiaTheme="minorEastAsia" w:hAnsiTheme="minorEastAsia"/>
          <w:szCs w:val="21"/>
        </w:rPr>
        <w:t>（</w:t>
      </w:r>
      <w:r w:rsidR="00062D19" w:rsidRPr="00D86223">
        <w:rPr>
          <w:rFonts w:eastAsiaTheme="minorEastAsia"/>
          <w:szCs w:val="21"/>
        </w:rPr>
        <w:t>19</w:t>
      </w:r>
      <w:r w:rsidR="004C5018" w:rsidRPr="00D86223">
        <w:rPr>
          <w:rFonts w:eastAsiaTheme="minorEastAsia"/>
          <w:szCs w:val="21"/>
        </w:rPr>
        <w:t>8</w:t>
      </w:r>
      <w:r w:rsidR="00451525" w:rsidRPr="00D86223">
        <w:rPr>
          <w:rFonts w:eastAsiaTheme="minorEastAsia"/>
          <w:szCs w:val="21"/>
        </w:rPr>
        <w:t>0</w:t>
      </w:r>
      <w:r w:rsidR="00062D19" w:rsidRPr="00D86223">
        <w:rPr>
          <w:rFonts w:eastAsiaTheme="minorEastAsia"/>
          <w:szCs w:val="21"/>
        </w:rPr>
        <w:t>-</w:t>
      </w:r>
      <w:r w:rsidR="00062D19" w:rsidRPr="00D86223">
        <w:rPr>
          <w:rFonts w:eastAsiaTheme="minorEastAsia" w:hAnsiTheme="minorEastAsia"/>
          <w:szCs w:val="21"/>
        </w:rPr>
        <w:t>），女，哈尔滨工业大学（威海）</w:t>
      </w:r>
      <w:r w:rsidR="004C5018" w:rsidRPr="00D86223">
        <w:rPr>
          <w:rFonts w:eastAsiaTheme="minorEastAsia" w:hAnsiTheme="minorEastAsia"/>
          <w:szCs w:val="21"/>
        </w:rPr>
        <w:t>六级职员</w:t>
      </w:r>
      <w:r w:rsidR="00062D19" w:rsidRPr="00D86223">
        <w:rPr>
          <w:rFonts w:eastAsiaTheme="minorEastAsia" w:hAnsiTheme="minorEastAsia"/>
          <w:szCs w:val="21"/>
        </w:rPr>
        <w:t>，</w:t>
      </w:r>
      <w:r w:rsidR="009B48AA" w:rsidRPr="00D86223">
        <w:rPr>
          <w:rFonts w:eastAsiaTheme="minorEastAsia" w:hAnsiTheme="minorEastAsia"/>
          <w:szCs w:val="21"/>
        </w:rPr>
        <w:t>从事</w:t>
      </w:r>
      <w:r w:rsidR="004C5018" w:rsidRPr="00D86223">
        <w:rPr>
          <w:rFonts w:eastAsiaTheme="minorEastAsia" w:hAnsiTheme="minorEastAsia"/>
          <w:szCs w:val="21"/>
        </w:rPr>
        <w:t>学位管理</w:t>
      </w:r>
      <w:r w:rsidR="009B48AA" w:rsidRPr="00D86223">
        <w:rPr>
          <w:rFonts w:eastAsiaTheme="minorEastAsia" w:hAnsiTheme="minorEastAsia"/>
          <w:szCs w:val="21"/>
        </w:rPr>
        <w:t>工作</w:t>
      </w:r>
      <w:r w:rsidR="004C5018" w:rsidRPr="00D86223">
        <w:rPr>
          <w:rFonts w:eastAsiaTheme="minorEastAsia" w:hAnsiTheme="minorEastAsia"/>
          <w:szCs w:val="21"/>
        </w:rPr>
        <w:t>。</w:t>
      </w:r>
    </w:p>
    <w:p w:rsidR="00DD0335" w:rsidRPr="00D86223" w:rsidRDefault="004C4550" w:rsidP="00B77DCF">
      <w:pPr>
        <w:spacing w:line="360" w:lineRule="auto"/>
        <w:ind w:firstLineChars="200" w:firstLine="420"/>
        <w:rPr>
          <w:rFonts w:eastAsiaTheme="minorEastAsia"/>
          <w:szCs w:val="21"/>
        </w:rPr>
      </w:pPr>
      <w:r w:rsidRPr="00D86223">
        <w:rPr>
          <w:rFonts w:eastAsiaTheme="minorEastAsia" w:hAnsiTheme="minorEastAsia"/>
          <w:kern w:val="0"/>
          <w:szCs w:val="21"/>
        </w:rPr>
        <w:t>基金</w:t>
      </w:r>
      <w:r w:rsidR="00B77DCF">
        <w:rPr>
          <w:rFonts w:eastAsiaTheme="minorEastAsia" w:hAnsiTheme="minorEastAsia"/>
          <w:kern w:val="0"/>
          <w:szCs w:val="21"/>
        </w:rPr>
        <w:t>：</w:t>
      </w:r>
      <w:r w:rsidRPr="00D86223">
        <w:rPr>
          <w:rFonts w:eastAsiaTheme="minorEastAsia" w:hAnsiTheme="minorEastAsia"/>
          <w:kern w:val="0"/>
          <w:szCs w:val="21"/>
        </w:rPr>
        <w:t>教育部人文社科研究专项</w:t>
      </w:r>
      <w:r w:rsidRPr="00D86223">
        <w:rPr>
          <w:rFonts w:eastAsiaTheme="minorEastAsia"/>
          <w:kern w:val="0"/>
          <w:szCs w:val="21"/>
        </w:rPr>
        <w:t>“</w:t>
      </w:r>
      <w:r w:rsidR="00DD0335" w:rsidRPr="00D86223">
        <w:rPr>
          <w:rFonts w:eastAsiaTheme="minorEastAsia" w:hAnsiTheme="minorEastAsia"/>
          <w:kern w:val="0"/>
          <w:szCs w:val="21"/>
        </w:rPr>
        <w:t>面向时代需求的新型工程人才跨学科培养模式改革与实践研究</w:t>
      </w:r>
      <w:r w:rsidR="0051388B" w:rsidRPr="00D86223">
        <w:rPr>
          <w:rFonts w:eastAsiaTheme="minorEastAsia"/>
          <w:szCs w:val="21"/>
        </w:rPr>
        <w:t>”</w:t>
      </w:r>
      <w:r w:rsidRPr="00D86223">
        <w:rPr>
          <w:rFonts w:eastAsiaTheme="minorEastAsia" w:hAnsiTheme="minorEastAsia"/>
          <w:szCs w:val="21"/>
        </w:rPr>
        <w:t>（编号：</w:t>
      </w:r>
      <w:r w:rsidR="00DD0335" w:rsidRPr="00D86223">
        <w:rPr>
          <w:rFonts w:eastAsiaTheme="minorEastAsia"/>
          <w:szCs w:val="21"/>
        </w:rPr>
        <w:t>18JDGC014</w:t>
      </w:r>
      <w:r w:rsidRPr="00D86223">
        <w:rPr>
          <w:rFonts w:eastAsiaTheme="minorEastAsia" w:hAnsiTheme="minorEastAsia"/>
          <w:szCs w:val="21"/>
        </w:rPr>
        <w:t>）</w:t>
      </w:r>
      <w:r w:rsidR="00C13DE7" w:rsidRPr="00D86223">
        <w:rPr>
          <w:rFonts w:eastAsiaTheme="minorEastAsia" w:hAnsiTheme="minorEastAsia"/>
          <w:szCs w:val="21"/>
        </w:rPr>
        <w:t>，</w:t>
      </w:r>
      <w:r w:rsidR="00DD0335" w:rsidRPr="00D86223">
        <w:rPr>
          <w:rFonts w:eastAsiaTheme="minorEastAsia" w:hAnsiTheme="minorEastAsia"/>
          <w:szCs w:val="21"/>
        </w:rPr>
        <w:t>山东省研究生导师指导能力提升项目</w:t>
      </w:r>
      <w:r w:rsidRPr="00D86223">
        <w:rPr>
          <w:rFonts w:eastAsiaTheme="minorEastAsia"/>
          <w:szCs w:val="21"/>
        </w:rPr>
        <w:t>“</w:t>
      </w:r>
      <w:r w:rsidR="00DD0335" w:rsidRPr="00D86223">
        <w:rPr>
          <w:rFonts w:eastAsiaTheme="minorEastAsia" w:hAnsiTheme="minorEastAsia"/>
          <w:szCs w:val="21"/>
        </w:rPr>
        <w:t>两年制硕士研究生学位论文质量保障体系研究与实践</w:t>
      </w:r>
      <w:r w:rsidR="0051388B" w:rsidRPr="00D86223">
        <w:rPr>
          <w:rFonts w:eastAsiaTheme="minorEastAsia"/>
          <w:szCs w:val="21"/>
        </w:rPr>
        <w:t>”</w:t>
      </w:r>
      <w:r w:rsidR="004C5018" w:rsidRPr="00D86223">
        <w:rPr>
          <w:rFonts w:eastAsiaTheme="minorEastAsia" w:hAnsiTheme="minorEastAsia"/>
          <w:szCs w:val="21"/>
        </w:rPr>
        <w:t>（编号：</w:t>
      </w:r>
      <w:r w:rsidR="00DD0335" w:rsidRPr="00D86223">
        <w:rPr>
          <w:rFonts w:eastAsiaTheme="minorEastAsia"/>
          <w:szCs w:val="21"/>
        </w:rPr>
        <w:t>SDYZ18022</w:t>
      </w:r>
      <w:r w:rsidR="004C5018" w:rsidRPr="00D86223">
        <w:rPr>
          <w:rFonts w:eastAsiaTheme="minorEastAsia" w:hAnsiTheme="minorEastAsia"/>
          <w:szCs w:val="21"/>
        </w:rPr>
        <w:t>）</w:t>
      </w:r>
      <w:r w:rsidR="00C13DE7" w:rsidRPr="00D86223">
        <w:rPr>
          <w:rFonts w:eastAsiaTheme="minorEastAsia" w:hAnsiTheme="minorEastAsia"/>
          <w:szCs w:val="21"/>
        </w:rPr>
        <w:t>和山东省教改项目</w:t>
      </w:r>
      <w:r w:rsidR="00C13DE7" w:rsidRPr="00D86223">
        <w:rPr>
          <w:rFonts w:eastAsiaTheme="minorEastAsia"/>
          <w:szCs w:val="21"/>
        </w:rPr>
        <w:t>“</w:t>
      </w:r>
      <w:r w:rsidR="00DD0335" w:rsidRPr="00D86223">
        <w:rPr>
          <w:rFonts w:eastAsiaTheme="minorEastAsia" w:hAnsiTheme="minorEastAsia"/>
          <w:szCs w:val="21"/>
        </w:rPr>
        <w:t>自动化专业</w:t>
      </w:r>
      <w:bookmarkStart w:id="0" w:name="_GoBack"/>
      <w:bookmarkEnd w:id="0"/>
      <w:r w:rsidR="00DD0335" w:rsidRPr="00D86223">
        <w:rPr>
          <w:rFonts w:eastAsiaTheme="minorEastAsia" w:hAnsiTheme="minorEastAsia"/>
          <w:szCs w:val="21"/>
        </w:rPr>
        <w:t>工程领军人才校企协同跨学科培养模式探索</w:t>
      </w:r>
      <w:r w:rsidR="00C13DE7" w:rsidRPr="00D86223">
        <w:rPr>
          <w:rFonts w:eastAsiaTheme="minorEastAsia"/>
          <w:szCs w:val="21"/>
        </w:rPr>
        <w:t>”</w:t>
      </w:r>
      <w:r w:rsidR="00DD0335" w:rsidRPr="00D86223">
        <w:rPr>
          <w:rFonts w:eastAsiaTheme="minorEastAsia"/>
          <w:szCs w:val="21"/>
        </w:rPr>
        <w:t>(</w:t>
      </w:r>
      <w:r w:rsidR="00C13DE7" w:rsidRPr="00D86223">
        <w:rPr>
          <w:rFonts w:eastAsiaTheme="minorEastAsia" w:hAnsiTheme="minorEastAsia"/>
          <w:szCs w:val="21"/>
        </w:rPr>
        <w:t>编号：</w:t>
      </w:r>
      <w:r w:rsidR="00DD0335" w:rsidRPr="00D86223">
        <w:rPr>
          <w:rFonts w:eastAsiaTheme="minorEastAsia"/>
          <w:szCs w:val="21"/>
        </w:rPr>
        <w:t>M2018B336)</w:t>
      </w:r>
      <w:r w:rsidR="00A15452" w:rsidRPr="00D86223">
        <w:rPr>
          <w:rFonts w:eastAsiaTheme="minorEastAsia" w:hAnsiTheme="minorEastAsia"/>
          <w:szCs w:val="21"/>
        </w:rPr>
        <w:t>。</w:t>
      </w:r>
      <w:r w:rsidR="00C13DE7" w:rsidRPr="00D86223">
        <w:rPr>
          <w:rFonts w:eastAsiaTheme="minorEastAsia"/>
          <w:szCs w:val="21"/>
        </w:rPr>
        <w:t xml:space="preserve"> </w:t>
      </w:r>
    </w:p>
    <w:p w:rsidR="0002597A" w:rsidRPr="00D86223" w:rsidRDefault="0002597A" w:rsidP="00C13DE7">
      <w:pPr>
        <w:spacing w:line="360" w:lineRule="auto"/>
        <w:ind w:firstLineChars="200" w:firstLine="420"/>
        <w:rPr>
          <w:rFonts w:eastAsiaTheme="minorEastAsia"/>
          <w:kern w:val="0"/>
          <w:szCs w:val="21"/>
        </w:rPr>
        <w:sectPr w:rsidR="0002597A" w:rsidRPr="00D86223" w:rsidSect="009D44BC">
          <w:footerReference w:type="even" r:id="rId8"/>
          <w:footerReference w:type="default" r:id="rId9"/>
          <w:type w:val="continuous"/>
          <w:pgSz w:w="11906" w:h="16838"/>
          <w:pgMar w:top="1440" w:right="1797" w:bottom="1440" w:left="1797" w:header="851" w:footer="992" w:gutter="0"/>
          <w:cols w:space="425"/>
          <w:docGrid w:linePitch="312"/>
        </w:sectPr>
      </w:pPr>
    </w:p>
    <w:p w:rsidR="00DF7C9A" w:rsidRPr="00D86223" w:rsidRDefault="00C10ACE" w:rsidP="00C13DE7">
      <w:pPr>
        <w:spacing w:line="360" w:lineRule="auto"/>
        <w:ind w:firstLineChars="200" w:firstLine="420"/>
        <w:rPr>
          <w:rFonts w:eastAsiaTheme="minorEastAsia"/>
          <w:kern w:val="0"/>
          <w:szCs w:val="21"/>
        </w:rPr>
      </w:pPr>
      <w:r w:rsidRPr="00D86223">
        <w:rPr>
          <w:rFonts w:eastAsiaTheme="minorEastAsia" w:hAnsiTheme="minorEastAsia"/>
          <w:kern w:val="0"/>
          <w:szCs w:val="21"/>
        </w:rPr>
        <w:lastRenderedPageBreak/>
        <w:t>专业学位应用型</w:t>
      </w:r>
      <w:r w:rsidR="00FE683D" w:rsidRPr="00D86223">
        <w:rPr>
          <w:rFonts w:eastAsiaTheme="minorEastAsia" w:hAnsiTheme="minorEastAsia"/>
          <w:kern w:val="0"/>
          <w:szCs w:val="21"/>
        </w:rPr>
        <w:t>人才培养是</w:t>
      </w:r>
      <w:r w:rsidR="006D0991" w:rsidRPr="00D86223">
        <w:rPr>
          <w:rFonts w:eastAsiaTheme="minorEastAsia" w:hAnsiTheme="minorEastAsia"/>
          <w:szCs w:val="21"/>
        </w:rPr>
        <w:t>以专业实践为导向，重视实践和应用。</w:t>
      </w:r>
      <w:r w:rsidR="00D05940" w:rsidRPr="00D86223">
        <w:rPr>
          <w:rFonts w:eastAsiaTheme="minorEastAsia" w:hAnsiTheme="minorEastAsia"/>
          <w:szCs w:val="21"/>
        </w:rPr>
        <w:t>校企联合培养硕士研究生，重点是在课题研究的过程中</w:t>
      </w:r>
      <w:r w:rsidR="00533F5E" w:rsidRPr="00D86223">
        <w:rPr>
          <w:rFonts w:eastAsiaTheme="minorEastAsia" w:hAnsiTheme="minorEastAsia"/>
          <w:szCs w:val="21"/>
        </w:rPr>
        <w:t>锻炼</w:t>
      </w:r>
      <w:r w:rsidR="00D05940" w:rsidRPr="00D86223">
        <w:rPr>
          <w:rFonts w:eastAsiaTheme="minorEastAsia" w:hAnsiTheme="minorEastAsia"/>
          <w:szCs w:val="21"/>
        </w:rPr>
        <w:t>研究生的工程实践和技术攻关能力；在学位论文的撰</w:t>
      </w:r>
      <w:r w:rsidR="00D05940" w:rsidRPr="00D86223">
        <w:rPr>
          <w:rFonts w:eastAsiaTheme="minorEastAsia" w:hAnsiTheme="minorEastAsia"/>
          <w:szCs w:val="21"/>
        </w:rPr>
        <w:lastRenderedPageBreak/>
        <w:t>写过程中</w:t>
      </w:r>
      <w:r w:rsidR="00533F5E" w:rsidRPr="00D86223">
        <w:rPr>
          <w:rFonts w:eastAsiaTheme="minorEastAsia" w:hAnsiTheme="minorEastAsia"/>
          <w:szCs w:val="21"/>
        </w:rPr>
        <w:t>提升</w:t>
      </w:r>
      <w:r w:rsidR="00D05940" w:rsidRPr="00D86223">
        <w:rPr>
          <w:rFonts w:eastAsiaTheme="minorEastAsia" w:hAnsiTheme="minorEastAsia"/>
          <w:szCs w:val="21"/>
        </w:rPr>
        <w:t>研究生的科研总结和成果提炼能力</w:t>
      </w:r>
      <w:r w:rsidR="003126F6" w:rsidRPr="00D86223">
        <w:rPr>
          <w:rFonts w:eastAsiaTheme="minorEastAsia" w:hAnsiTheme="minorEastAsia"/>
          <w:szCs w:val="21"/>
        </w:rPr>
        <w:t>。在案例分析</w:t>
      </w:r>
      <w:r w:rsidR="00D05940" w:rsidRPr="00D86223">
        <w:rPr>
          <w:rFonts w:eastAsiaTheme="minorEastAsia" w:hAnsiTheme="minorEastAsia"/>
          <w:szCs w:val="21"/>
        </w:rPr>
        <w:t>、</w:t>
      </w:r>
      <w:r w:rsidR="003126F6" w:rsidRPr="00D86223">
        <w:rPr>
          <w:rFonts w:eastAsiaTheme="minorEastAsia" w:hAnsiTheme="minorEastAsia"/>
          <w:szCs w:val="21"/>
        </w:rPr>
        <w:t>图纸规范</w:t>
      </w:r>
      <w:r w:rsidR="00D05940" w:rsidRPr="00D86223">
        <w:rPr>
          <w:rFonts w:eastAsiaTheme="minorEastAsia" w:hAnsiTheme="minorEastAsia"/>
          <w:szCs w:val="21"/>
        </w:rPr>
        <w:t>、项目设计或技术</w:t>
      </w:r>
      <w:r w:rsidR="001E7F98" w:rsidRPr="00D86223">
        <w:rPr>
          <w:rFonts w:eastAsiaTheme="minorEastAsia" w:hAnsiTheme="minorEastAsia"/>
          <w:szCs w:val="21"/>
        </w:rPr>
        <w:t>攻关</w:t>
      </w:r>
      <w:r w:rsidR="003126F6" w:rsidRPr="00D86223">
        <w:rPr>
          <w:rFonts w:eastAsiaTheme="minorEastAsia" w:hAnsiTheme="minorEastAsia"/>
          <w:szCs w:val="21"/>
        </w:rPr>
        <w:t>等方面</w:t>
      </w:r>
      <w:r w:rsidR="00D05940" w:rsidRPr="00D86223">
        <w:rPr>
          <w:rFonts w:eastAsiaTheme="minorEastAsia" w:hAnsiTheme="minorEastAsia"/>
          <w:szCs w:val="21"/>
        </w:rPr>
        <w:t>奠定理论和实践基础。</w:t>
      </w:r>
      <w:r w:rsidR="00317453" w:rsidRPr="00D86223">
        <w:rPr>
          <w:rFonts w:eastAsiaTheme="minorEastAsia" w:hAnsiTheme="minorEastAsia"/>
          <w:szCs w:val="21"/>
        </w:rPr>
        <w:t>为保证应用型研究生培养水平及学位授予质量，我校</w:t>
      </w:r>
      <w:r w:rsidR="00317453" w:rsidRPr="00D86223">
        <w:rPr>
          <w:rFonts w:eastAsiaTheme="minorEastAsia" w:hAnsiTheme="minorEastAsia"/>
          <w:kern w:val="0"/>
          <w:szCs w:val="21"/>
        </w:rPr>
        <w:t>出台了一系列规范性指导性文件，</w:t>
      </w:r>
      <w:r w:rsidR="00533F5E" w:rsidRPr="00D86223">
        <w:rPr>
          <w:rFonts w:eastAsiaTheme="minorEastAsia" w:hAnsiTheme="minorEastAsia"/>
          <w:kern w:val="0"/>
          <w:szCs w:val="21"/>
        </w:rPr>
        <w:t>即</w:t>
      </w:r>
      <w:r w:rsidR="00FE683D" w:rsidRPr="00D86223">
        <w:rPr>
          <w:rFonts w:eastAsiaTheme="minorEastAsia" w:hAnsiTheme="minorEastAsia"/>
          <w:kern w:val="0"/>
          <w:szCs w:val="21"/>
        </w:rPr>
        <w:t>与时俱进的</w:t>
      </w:r>
      <w:r w:rsidR="000F1668" w:rsidRPr="00D86223">
        <w:rPr>
          <w:rFonts w:eastAsiaTheme="minorEastAsia" w:hAnsiTheme="minorEastAsia"/>
          <w:kern w:val="0"/>
          <w:szCs w:val="21"/>
        </w:rPr>
        <w:t>培养</w:t>
      </w:r>
      <w:r w:rsidR="00533F5E" w:rsidRPr="00D86223">
        <w:rPr>
          <w:rFonts w:eastAsiaTheme="minorEastAsia" w:hAnsiTheme="minorEastAsia"/>
          <w:kern w:val="0"/>
          <w:szCs w:val="21"/>
        </w:rPr>
        <w:t>方案</w:t>
      </w:r>
      <w:r w:rsidR="000F1668" w:rsidRPr="00D86223">
        <w:rPr>
          <w:rFonts w:eastAsiaTheme="minorEastAsia" w:hAnsiTheme="minorEastAsia"/>
          <w:kern w:val="0"/>
          <w:szCs w:val="21"/>
        </w:rPr>
        <w:t>、</w:t>
      </w:r>
      <w:r w:rsidR="006D0991" w:rsidRPr="00D86223">
        <w:rPr>
          <w:rFonts w:eastAsiaTheme="minorEastAsia" w:hAnsiTheme="minorEastAsia"/>
          <w:kern w:val="0"/>
          <w:szCs w:val="21"/>
        </w:rPr>
        <w:t>激励机制的育人政策</w:t>
      </w:r>
      <w:r w:rsidR="00533F5E" w:rsidRPr="00D86223">
        <w:rPr>
          <w:rFonts w:eastAsiaTheme="minorEastAsia" w:hAnsiTheme="minorEastAsia"/>
          <w:kern w:val="0"/>
          <w:szCs w:val="21"/>
        </w:rPr>
        <w:t>、</w:t>
      </w:r>
      <w:r w:rsidR="00FE683D" w:rsidRPr="00D86223">
        <w:rPr>
          <w:rFonts w:eastAsiaTheme="minorEastAsia" w:hAnsiTheme="minorEastAsia"/>
          <w:kern w:val="0"/>
          <w:szCs w:val="21"/>
        </w:rPr>
        <w:t>服务需求的</w:t>
      </w:r>
      <w:r w:rsidR="00890E44" w:rsidRPr="00D86223">
        <w:rPr>
          <w:rFonts w:eastAsiaTheme="minorEastAsia" w:hAnsiTheme="minorEastAsia"/>
          <w:kern w:val="0"/>
          <w:szCs w:val="21"/>
        </w:rPr>
        <w:t>校企</w:t>
      </w:r>
      <w:r w:rsidR="00090E40" w:rsidRPr="00D86223">
        <w:rPr>
          <w:rFonts w:eastAsiaTheme="minorEastAsia" w:hAnsiTheme="minorEastAsia"/>
          <w:kern w:val="0"/>
          <w:szCs w:val="21"/>
        </w:rPr>
        <w:t>合作</w:t>
      </w:r>
      <w:r w:rsidR="00533F5E" w:rsidRPr="00D86223">
        <w:rPr>
          <w:rFonts w:eastAsiaTheme="minorEastAsia" w:hAnsiTheme="minorEastAsia"/>
          <w:kern w:val="0"/>
          <w:szCs w:val="21"/>
        </w:rPr>
        <w:t>和质量</w:t>
      </w:r>
      <w:r w:rsidR="00DF7C9A" w:rsidRPr="00D86223">
        <w:rPr>
          <w:rFonts w:eastAsiaTheme="minorEastAsia" w:hAnsiTheme="minorEastAsia"/>
          <w:kern w:val="0"/>
          <w:szCs w:val="21"/>
        </w:rPr>
        <w:t>保障的</w:t>
      </w:r>
      <w:r w:rsidR="00533F5E" w:rsidRPr="00D86223">
        <w:rPr>
          <w:rFonts w:eastAsiaTheme="minorEastAsia" w:hAnsiTheme="minorEastAsia"/>
          <w:kern w:val="0"/>
          <w:szCs w:val="21"/>
        </w:rPr>
        <w:t>监控</w:t>
      </w:r>
      <w:r w:rsidR="00FE683D" w:rsidRPr="00D86223">
        <w:rPr>
          <w:rFonts w:eastAsiaTheme="minorEastAsia" w:hAnsiTheme="minorEastAsia"/>
          <w:kern w:val="0"/>
          <w:szCs w:val="21"/>
        </w:rPr>
        <w:t>体系</w:t>
      </w:r>
      <w:r w:rsidR="00533F5E" w:rsidRPr="00D86223">
        <w:rPr>
          <w:rFonts w:eastAsiaTheme="minorEastAsia" w:hAnsiTheme="minorEastAsia"/>
          <w:kern w:val="0"/>
          <w:szCs w:val="21"/>
        </w:rPr>
        <w:t>。</w:t>
      </w:r>
      <w:r w:rsidR="00317453" w:rsidRPr="00D86223">
        <w:rPr>
          <w:rFonts w:eastAsiaTheme="minorEastAsia" w:hAnsiTheme="minorEastAsia"/>
          <w:kern w:val="0"/>
          <w:szCs w:val="21"/>
        </w:rPr>
        <w:t>在规章制度的框架下，达到全员、全方位、全过程育人目的。</w:t>
      </w:r>
    </w:p>
    <w:p w:rsidR="001161F9" w:rsidRPr="00D86223" w:rsidRDefault="001161F9" w:rsidP="00C13DE7">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一、硕士研究生分类培养</w:t>
      </w:r>
      <w:r w:rsidR="003644EC" w:rsidRPr="00D86223">
        <w:rPr>
          <w:rFonts w:eastAsiaTheme="minorEastAsia" w:hAnsiTheme="minorEastAsia"/>
          <w:szCs w:val="21"/>
        </w:rPr>
        <w:t>的目的</w:t>
      </w:r>
    </w:p>
    <w:p w:rsidR="005129E1" w:rsidRPr="00D86223" w:rsidRDefault="00EE2156" w:rsidP="00C13DE7">
      <w:pPr>
        <w:pStyle w:val="2"/>
        <w:spacing w:after="0" w:line="360" w:lineRule="auto"/>
        <w:ind w:leftChars="0" w:left="0" w:firstLineChars="200" w:firstLine="420"/>
        <w:rPr>
          <w:rFonts w:eastAsiaTheme="minorEastAsia"/>
          <w:szCs w:val="21"/>
        </w:rPr>
      </w:pPr>
      <w:r>
        <w:rPr>
          <w:rFonts w:eastAsiaTheme="minorEastAsia"/>
          <w:szCs w:val="21"/>
        </w:rPr>
        <w:t>（一）</w:t>
      </w:r>
      <w:r w:rsidR="001A0673" w:rsidRPr="00D86223">
        <w:rPr>
          <w:rFonts w:eastAsiaTheme="minorEastAsia" w:hAnsiTheme="minorEastAsia"/>
          <w:szCs w:val="21"/>
        </w:rPr>
        <w:t>实施</w:t>
      </w:r>
      <w:r w:rsidR="00D60626" w:rsidRPr="00D86223">
        <w:rPr>
          <w:rFonts w:eastAsiaTheme="minorEastAsia" w:hAnsiTheme="minorEastAsia"/>
          <w:szCs w:val="21"/>
        </w:rPr>
        <w:t>分类培养改革</w:t>
      </w:r>
      <w:r w:rsidR="00283C19" w:rsidRPr="00D86223">
        <w:rPr>
          <w:rFonts w:eastAsiaTheme="minorEastAsia" w:hAnsiTheme="minorEastAsia"/>
          <w:szCs w:val="21"/>
        </w:rPr>
        <w:t>，</w:t>
      </w:r>
      <w:r w:rsidR="00D60626" w:rsidRPr="00D86223">
        <w:rPr>
          <w:rFonts w:eastAsiaTheme="minorEastAsia" w:hAnsiTheme="minorEastAsia"/>
          <w:szCs w:val="21"/>
        </w:rPr>
        <w:t>突出专业学位</w:t>
      </w:r>
      <w:r w:rsidR="00B82D19" w:rsidRPr="00D86223">
        <w:rPr>
          <w:rFonts w:eastAsiaTheme="minorEastAsia" w:hAnsiTheme="minorEastAsia"/>
          <w:szCs w:val="21"/>
        </w:rPr>
        <w:t>培养</w:t>
      </w:r>
      <w:r w:rsidR="003644EC" w:rsidRPr="00D86223">
        <w:rPr>
          <w:rFonts w:eastAsiaTheme="minorEastAsia" w:hAnsiTheme="minorEastAsia"/>
          <w:szCs w:val="21"/>
        </w:rPr>
        <w:t>特色</w:t>
      </w:r>
      <w:r w:rsidR="00060052" w:rsidRPr="00D86223">
        <w:rPr>
          <w:rFonts w:eastAsiaTheme="minorEastAsia" w:hAnsiTheme="minorEastAsia"/>
          <w:szCs w:val="21"/>
        </w:rPr>
        <w:t>。</w:t>
      </w:r>
      <w:r w:rsidR="005129E1" w:rsidRPr="00D86223">
        <w:rPr>
          <w:rFonts w:eastAsiaTheme="minorEastAsia" w:hAnsiTheme="minorEastAsia"/>
          <w:szCs w:val="21"/>
        </w:rPr>
        <w:t>为适应国家对高层次应用型人才培养的需求，结合</w:t>
      </w:r>
      <w:r w:rsidR="00DF7C9A" w:rsidRPr="00D86223">
        <w:rPr>
          <w:rFonts w:eastAsiaTheme="minorEastAsia" w:hAnsiTheme="minorEastAsia"/>
          <w:szCs w:val="21"/>
        </w:rPr>
        <w:t>我</w:t>
      </w:r>
      <w:r w:rsidR="005129E1" w:rsidRPr="00D86223">
        <w:rPr>
          <w:rFonts w:eastAsiaTheme="minorEastAsia" w:hAnsiTheme="minorEastAsia"/>
          <w:szCs w:val="21"/>
        </w:rPr>
        <w:t>校现有的</w:t>
      </w:r>
      <w:r w:rsidR="00DF7C9A" w:rsidRPr="00D86223">
        <w:rPr>
          <w:rFonts w:eastAsiaTheme="minorEastAsia" w:hAnsiTheme="minorEastAsia"/>
          <w:szCs w:val="21"/>
        </w:rPr>
        <w:t>硕士学位授权</w:t>
      </w:r>
      <w:r w:rsidR="005129E1" w:rsidRPr="00D86223">
        <w:rPr>
          <w:rFonts w:eastAsiaTheme="minorEastAsia" w:hAnsiTheme="minorEastAsia"/>
          <w:szCs w:val="21"/>
        </w:rPr>
        <w:t>学科分布和招生计划，进一步调整和优化硕士研究生的招生和培养类型，试点将部分学科的硕士生教育从兼顾学术型和应用型人才培养的特点逐渐转变为学术型和应用型分类培养模式，</w:t>
      </w:r>
      <w:r w:rsidR="00DF7C9A" w:rsidRPr="00D86223">
        <w:rPr>
          <w:rFonts w:eastAsiaTheme="minorEastAsia" w:hAnsiTheme="minorEastAsia"/>
          <w:szCs w:val="21"/>
        </w:rPr>
        <w:t>保留学术型培养</w:t>
      </w:r>
      <w:r w:rsidR="00CE5111" w:rsidRPr="00D86223">
        <w:rPr>
          <w:rFonts w:eastAsiaTheme="minorEastAsia" w:hAnsiTheme="minorEastAsia"/>
          <w:szCs w:val="21"/>
        </w:rPr>
        <w:t>方案的科学性和研究性</w:t>
      </w:r>
      <w:r w:rsidR="00DF7C9A" w:rsidRPr="00D86223">
        <w:rPr>
          <w:rFonts w:eastAsiaTheme="minorEastAsia" w:hAnsiTheme="minorEastAsia"/>
          <w:szCs w:val="21"/>
        </w:rPr>
        <w:t>，</w:t>
      </w:r>
      <w:r w:rsidR="005129E1" w:rsidRPr="00D86223">
        <w:rPr>
          <w:rFonts w:eastAsiaTheme="minorEastAsia" w:hAnsiTheme="minorEastAsia"/>
          <w:szCs w:val="21"/>
        </w:rPr>
        <w:t>增加应用型培养</w:t>
      </w:r>
      <w:r w:rsidR="00CE5111" w:rsidRPr="00D86223">
        <w:rPr>
          <w:rFonts w:eastAsiaTheme="minorEastAsia" w:hAnsiTheme="minorEastAsia"/>
          <w:szCs w:val="21"/>
        </w:rPr>
        <w:t>方案的技术性和实用性</w:t>
      </w:r>
      <w:r w:rsidR="005129E1" w:rsidRPr="00D86223">
        <w:rPr>
          <w:rFonts w:eastAsiaTheme="minorEastAsia" w:hAnsiTheme="minorEastAsia"/>
          <w:szCs w:val="21"/>
        </w:rPr>
        <w:t>。整合实践资源，投入更多的精力对应用型硕士进行培养，提高应用型人才培养的综合素质</w:t>
      </w:r>
      <w:r w:rsidR="00DF7C9A" w:rsidRPr="00D86223">
        <w:rPr>
          <w:rFonts w:eastAsiaTheme="minorEastAsia" w:hAnsiTheme="minorEastAsia"/>
          <w:szCs w:val="21"/>
        </w:rPr>
        <w:t>和专业特色</w:t>
      </w:r>
      <w:r w:rsidR="005129E1" w:rsidRPr="00D86223">
        <w:rPr>
          <w:rFonts w:eastAsiaTheme="minorEastAsia" w:hAnsiTheme="minorEastAsia"/>
          <w:szCs w:val="21"/>
        </w:rPr>
        <w:t>。</w:t>
      </w:r>
    </w:p>
    <w:p w:rsidR="005129E1" w:rsidRPr="00D86223" w:rsidRDefault="00EE2156" w:rsidP="0002597A">
      <w:pPr>
        <w:pStyle w:val="2"/>
        <w:spacing w:after="0" w:line="360" w:lineRule="auto"/>
        <w:ind w:leftChars="0" w:left="0" w:firstLineChars="200" w:firstLine="420"/>
        <w:rPr>
          <w:rFonts w:eastAsiaTheme="minorEastAsia"/>
          <w:kern w:val="0"/>
          <w:szCs w:val="21"/>
        </w:rPr>
      </w:pPr>
      <w:r>
        <w:rPr>
          <w:rFonts w:eastAsiaTheme="minorEastAsia"/>
          <w:kern w:val="0"/>
          <w:szCs w:val="21"/>
        </w:rPr>
        <w:t>（二）</w:t>
      </w:r>
      <w:r w:rsidR="00FC371E" w:rsidRPr="00D86223">
        <w:rPr>
          <w:rFonts w:eastAsiaTheme="minorEastAsia" w:hAnsiTheme="minorEastAsia"/>
          <w:kern w:val="0"/>
          <w:szCs w:val="21"/>
        </w:rPr>
        <w:t>创建</w:t>
      </w:r>
      <w:r w:rsidR="00050BEA" w:rsidRPr="00D86223">
        <w:rPr>
          <w:rFonts w:eastAsiaTheme="minorEastAsia" w:hAnsiTheme="minorEastAsia"/>
          <w:kern w:val="0"/>
          <w:szCs w:val="21"/>
        </w:rPr>
        <w:t>创新实践基地、</w:t>
      </w:r>
      <w:r w:rsidR="00B82D19" w:rsidRPr="00D86223">
        <w:rPr>
          <w:rFonts w:eastAsiaTheme="minorEastAsia" w:hAnsiTheme="minorEastAsia"/>
          <w:kern w:val="0"/>
          <w:szCs w:val="21"/>
        </w:rPr>
        <w:t>发挥</w:t>
      </w:r>
      <w:r w:rsidR="00283C19" w:rsidRPr="00D86223">
        <w:rPr>
          <w:rFonts w:eastAsiaTheme="minorEastAsia" w:hAnsiTheme="minorEastAsia"/>
          <w:kern w:val="0"/>
          <w:szCs w:val="21"/>
        </w:rPr>
        <w:t>校企</w:t>
      </w:r>
      <w:r w:rsidR="00FC371E" w:rsidRPr="00D86223">
        <w:rPr>
          <w:rFonts w:eastAsiaTheme="minorEastAsia" w:hAnsiTheme="minorEastAsia"/>
          <w:kern w:val="0"/>
          <w:szCs w:val="21"/>
        </w:rPr>
        <w:t>合作</w:t>
      </w:r>
      <w:r w:rsidR="00B82D19" w:rsidRPr="00D86223">
        <w:rPr>
          <w:rFonts w:eastAsiaTheme="minorEastAsia" w:hAnsiTheme="minorEastAsia"/>
          <w:kern w:val="0"/>
          <w:szCs w:val="21"/>
        </w:rPr>
        <w:t>培养</w:t>
      </w:r>
      <w:r w:rsidR="00283C19" w:rsidRPr="00D86223">
        <w:rPr>
          <w:rFonts w:eastAsiaTheme="minorEastAsia" w:hAnsiTheme="minorEastAsia"/>
          <w:kern w:val="0"/>
          <w:szCs w:val="21"/>
        </w:rPr>
        <w:t>优势</w:t>
      </w:r>
      <w:r w:rsidR="00060052" w:rsidRPr="00D86223">
        <w:rPr>
          <w:rFonts w:eastAsiaTheme="minorEastAsia" w:hAnsiTheme="minorEastAsia"/>
          <w:kern w:val="0"/>
          <w:szCs w:val="21"/>
        </w:rPr>
        <w:t>。</w:t>
      </w:r>
      <w:r w:rsidR="005129E1" w:rsidRPr="00D86223">
        <w:rPr>
          <w:rFonts w:eastAsiaTheme="minorEastAsia" w:hAnsiTheme="minorEastAsia"/>
          <w:kern w:val="0"/>
          <w:szCs w:val="21"/>
        </w:rPr>
        <w:t>为满足应用型人才培养的需求，</w:t>
      </w:r>
      <w:r w:rsidR="00DF7C9A" w:rsidRPr="00D86223">
        <w:rPr>
          <w:rFonts w:eastAsiaTheme="minorEastAsia" w:hAnsiTheme="minorEastAsia"/>
          <w:kern w:val="0"/>
          <w:szCs w:val="21"/>
        </w:rPr>
        <w:t>我校</w:t>
      </w:r>
      <w:r w:rsidR="005129E1" w:rsidRPr="00D86223">
        <w:rPr>
          <w:rFonts w:eastAsiaTheme="minorEastAsia" w:hAnsiTheme="minorEastAsia"/>
          <w:kern w:val="0"/>
          <w:szCs w:val="21"/>
        </w:rPr>
        <w:t>将加大建设校内外研究生实践基地力度，形成校内创新实践基地与校企合作培养基地相结合的实践教学模式。</w:t>
      </w:r>
      <w:r w:rsidR="00256E97" w:rsidRPr="00D86223">
        <w:rPr>
          <w:rFonts w:eastAsiaTheme="minorEastAsia" w:hAnsiTheme="minorEastAsia"/>
          <w:kern w:val="0"/>
          <w:szCs w:val="21"/>
        </w:rPr>
        <w:t>联合培养</w:t>
      </w:r>
      <w:r w:rsidR="005129E1" w:rsidRPr="00D86223">
        <w:rPr>
          <w:rFonts w:eastAsiaTheme="minorEastAsia" w:hAnsiTheme="minorEastAsia"/>
          <w:kern w:val="0"/>
          <w:szCs w:val="21"/>
        </w:rPr>
        <w:t>课程设置以实际应用为导向、以职业需求为目标、以综合素养提高为核心，强调理论性课程与应用性课程的有机结合</w:t>
      </w:r>
      <w:r w:rsidR="007C6280" w:rsidRPr="00D86223">
        <w:rPr>
          <w:rFonts w:eastAsiaTheme="minorEastAsia"/>
          <w:kern w:val="0"/>
          <w:szCs w:val="21"/>
          <w:vertAlign w:val="superscript"/>
        </w:rPr>
        <w:t>[1]</w:t>
      </w:r>
      <w:r w:rsidR="005129E1" w:rsidRPr="00D86223">
        <w:rPr>
          <w:rFonts w:eastAsiaTheme="minorEastAsia" w:hAnsiTheme="minorEastAsia"/>
          <w:kern w:val="0"/>
          <w:szCs w:val="21"/>
        </w:rPr>
        <w:t>。通过动手实践和理论分析，培养应用型研究生独立分析问题、解决问题的能力。</w:t>
      </w:r>
    </w:p>
    <w:p w:rsidR="00256E97" w:rsidRPr="00D86223" w:rsidRDefault="00DF7C9A" w:rsidP="0002597A">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我校</w:t>
      </w:r>
      <w:r w:rsidR="00256E97" w:rsidRPr="00D86223">
        <w:rPr>
          <w:rFonts w:eastAsiaTheme="minorEastAsia" w:hAnsiTheme="minorEastAsia"/>
          <w:szCs w:val="21"/>
        </w:rPr>
        <w:t>建设</w:t>
      </w:r>
      <w:r w:rsidR="007B7E93" w:rsidRPr="00D86223">
        <w:rPr>
          <w:rFonts w:eastAsiaTheme="minorEastAsia" w:hAnsiTheme="minorEastAsia"/>
          <w:szCs w:val="21"/>
        </w:rPr>
        <w:t>山东新北洋联合实验室、威高医疗装备</w:t>
      </w:r>
      <w:r w:rsidR="007B7E93" w:rsidRPr="00D86223">
        <w:rPr>
          <w:rFonts w:eastAsiaTheme="minorEastAsia"/>
          <w:szCs w:val="21"/>
        </w:rPr>
        <w:t>-</w:t>
      </w:r>
      <w:r w:rsidR="007B7E93" w:rsidRPr="00D86223">
        <w:rPr>
          <w:rFonts w:eastAsiaTheme="minorEastAsia" w:hAnsiTheme="minorEastAsia"/>
          <w:szCs w:val="21"/>
        </w:rPr>
        <w:t>机器人研究所、中信博太阳能研究所、</w:t>
      </w:r>
      <w:r w:rsidR="007B7E93" w:rsidRPr="00D86223">
        <w:rPr>
          <w:rFonts w:eastAsiaTheme="minorEastAsia" w:hAnsiTheme="minorEastAsia"/>
          <w:kern w:val="0"/>
          <w:szCs w:val="21"/>
        </w:rPr>
        <w:t>石墨深加工技术研发中心、</w:t>
      </w:r>
      <w:r w:rsidR="007B7E93" w:rsidRPr="00D86223">
        <w:rPr>
          <w:rFonts w:eastAsiaTheme="minorEastAsia"/>
          <w:kern w:val="0"/>
          <w:szCs w:val="21"/>
        </w:rPr>
        <w:t>NI</w:t>
      </w:r>
      <w:r w:rsidR="007B7E93" w:rsidRPr="00D86223">
        <w:rPr>
          <w:rFonts w:eastAsiaTheme="minorEastAsia" w:hAnsiTheme="minorEastAsia"/>
          <w:kern w:val="0"/>
          <w:szCs w:val="21"/>
        </w:rPr>
        <w:t>汽车联合研究中心等</w:t>
      </w:r>
      <w:r w:rsidR="00256E97" w:rsidRPr="00D86223">
        <w:rPr>
          <w:rFonts w:eastAsiaTheme="minorEastAsia"/>
          <w:szCs w:val="21"/>
        </w:rPr>
        <w:t>18</w:t>
      </w:r>
      <w:r w:rsidR="00256E97" w:rsidRPr="00D86223">
        <w:rPr>
          <w:rFonts w:eastAsiaTheme="minorEastAsia" w:hAnsiTheme="minorEastAsia"/>
          <w:szCs w:val="21"/>
        </w:rPr>
        <w:t>个研究生创新</w:t>
      </w:r>
      <w:r w:rsidR="003126F6" w:rsidRPr="00D86223">
        <w:rPr>
          <w:rFonts w:eastAsiaTheme="minorEastAsia" w:hAnsiTheme="minorEastAsia"/>
          <w:szCs w:val="21"/>
        </w:rPr>
        <w:t>实践</w:t>
      </w:r>
      <w:r w:rsidR="00256E97" w:rsidRPr="00D86223">
        <w:rPr>
          <w:rFonts w:eastAsiaTheme="minorEastAsia" w:hAnsiTheme="minorEastAsia"/>
          <w:szCs w:val="21"/>
        </w:rPr>
        <w:t>基地和</w:t>
      </w:r>
      <w:r w:rsidR="003126F6" w:rsidRPr="00D86223">
        <w:rPr>
          <w:rFonts w:eastAsiaTheme="minorEastAsia" w:hAnsiTheme="minorEastAsia"/>
          <w:szCs w:val="21"/>
        </w:rPr>
        <w:t>特种焊接实验室、海洋环境监测实验室、信息与网络安全中心等</w:t>
      </w:r>
      <w:r w:rsidR="00256E97" w:rsidRPr="00D86223">
        <w:rPr>
          <w:rFonts w:eastAsiaTheme="minorEastAsia"/>
          <w:szCs w:val="21"/>
        </w:rPr>
        <w:t>16</w:t>
      </w:r>
      <w:r w:rsidR="00256E97" w:rsidRPr="00D86223">
        <w:rPr>
          <w:rFonts w:eastAsiaTheme="minorEastAsia" w:hAnsiTheme="minorEastAsia"/>
          <w:szCs w:val="21"/>
        </w:rPr>
        <w:t>个省级以上重点实验室和工程训练中心，为研究生的创新实践提供了条件保障。学校投入配套资金用于维护实验仪器设备，提高先进仪器设备的使用率；</w:t>
      </w:r>
      <w:r w:rsidR="00D3203C" w:rsidRPr="00D86223">
        <w:rPr>
          <w:rFonts w:eastAsiaTheme="minorEastAsia" w:hAnsiTheme="minorEastAsia"/>
          <w:szCs w:val="21"/>
        </w:rPr>
        <w:t>实施将</w:t>
      </w:r>
      <w:r w:rsidR="00256E97" w:rsidRPr="00D86223">
        <w:rPr>
          <w:rFonts w:eastAsiaTheme="minorEastAsia" w:hAnsiTheme="minorEastAsia"/>
          <w:szCs w:val="21"/>
        </w:rPr>
        <w:t>课堂教学</w:t>
      </w:r>
      <w:r w:rsidR="00D3203C" w:rsidRPr="00D86223">
        <w:rPr>
          <w:rFonts w:eastAsiaTheme="minorEastAsia" w:hAnsiTheme="minorEastAsia"/>
          <w:szCs w:val="21"/>
        </w:rPr>
        <w:t>引入</w:t>
      </w:r>
      <w:r w:rsidR="00256E97" w:rsidRPr="00D86223">
        <w:rPr>
          <w:rFonts w:eastAsiaTheme="minorEastAsia" w:hAnsiTheme="minorEastAsia"/>
          <w:szCs w:val="21"/>
        </w:rPr>
        <w:t>实验教学，引导研究生参与课程实践，培养研究生的</w:t>
      </w:r>
      <w:r w:rsidR="00D3203C" w:rsidRPr="00D86223">
        <w:rPr>
          <w:rFonts w:eastAsiaTheme="minorEastAsia" w:hAnsiTheme="minorEastAsia"/>
          <w:szCs w:val="21"/>
        </w:rPr>
        <w:t>动手</w:t>
      </w:r>
      <w:r w:rsidR="00256E97" w:rsidRPr="00D86223">
        <w:rPr>
          <w:rFonts w:eastAsiaTheme="minorEastAsia" w:hAnsiTheme="minorEastAsia"/>
          <w:szCs w:val="21"/>
        </w:rPr>
        <w:t>能力、创新能力。</w:t>
      </w:r>
    </w:p>
    <w:p w:rsidR="008F4D24" w:rsidRPr="00D86223" w:rsidRDefault="00EE2156" w:rsidP="0099571A">
      <w:pPr>
        <w:adjustRightInd w:val="0"/>
        <w:snapToGrid w:val="0"/>
        <w:spacing w:line="360" w:lineRule="auto"/>
        <w:ind w:firstLineChars="200" w:firstLine="420"/>
        <w:rPr>
          <w:rFonts w:eastAsiaTheme="minorEastAsia"/>
          <w:bCs/>
          <w:szCs w:val="21"/>
        </w:rPr>
      </w:pPr>
      <w:r>
        <w:rPr>
          <w:rFonts w:eastAsiaTheme="minorEastAsia"/>
          <w:szCs w:val="21"/>
        </w:rPr>
        <w:t>（三）</w:t>
      </w:r>
      <w:r w:rsidR="005129E1" w:rsidRPr="00D86223">
        <w:rPr>
          <w:rFonts w:eastAsiaTheme="minorEastAsia" w:hAnsiTheme="minorEastAsia"/>
          <w:szCs w:val="21"/>
        </w:rPr>
        <w:t>按</w:t>
      </w:r>
      <w:r w:rsidR="00883A8F" w:rsidRPr="00D86223">
        <w:rPr>
          <w:rFonts w:eastAsiaTheme="minorEastAsia" w:hAnsiTheme="minorEastAsia"/>
          <w:szCs w:val="21"/>
        </w:rPr>
        <w:t>学校</w:t>
      </w:r>
      <w:r w:rsidR="00883A8F" w:rsidRPr="00D86223">
        <w:rPr>
          <w:rFonts w:eastAsiaTheme="minorEastAsia"/>
          <w:szCs w:val="21"/>
        </w:rPr>
        <w:t>“</w:t>
      </w:r>
      <w:r w:rsidR="00883A8F" w:rsidRPr="00D86223">
        <w:rPr>
          <w:rFonts w:eastAsiaTheme="minorEastAsia" w:hAnsiTheme="minorEastAsia"/>
          <w:szCs w:val="21"/>
        </w:rPr>
        <w:t>一二三三</w:t>
      </w:r>
      <w:r w:rsidR="00883A8F" w:rsidRPr="00D86223">
        <w:rPr>
          <w:rFonts w:eastAsiaTheme="minorEastAsia"/>
          <w:szCs w:val="21"/>
        </w:rPr>
        <w:t>”</w:t>
      </w:r>
      <w:r w:rsidR="00883A8F" w:rsidRPr="00D86223">
        <w:rPr>
          <w:rFonts w:eastAsiaTheme="minorEastAsia" w:hAnsiTheme="minorEastAsia"/>
          <w:szCs w:val="21"/>
        </w:rPr>
        <w:t>特色发展战略</w:t>
      </w:r>
      <w:r w:rsidR="005129E1" w:rsidRPr="00D86223">
        <w:rPr>
          <w:rFonts w:eastAsiaTheme="minorEastAsia" w:hAnsiTheme="minorEastAsia"/>
          <w:szCs w:val="21"/>
        </w:rPr>
        <w:t>设置培养方案，</w:t>
      </w:r>
      <w:r w:rsidR="005129E1" w:rsidRPr="00D86223">
        <w:rPr>
          <w:rFonts w:eastAsiaTheme="minorEastAsia" w:hAnsiTheme="minorEastAsia"/>
          <w:szCs w:val="21"/>
          <w:lang w:eastAsia="zh-TW"/>
        </w:rPr>
        <w:t>促进</w:t>
      </w:r>
      <w:r w:rsidR="005129E1" w:rsidRPr="00D86223">
        <w:rPr>
          <w:rFonts w:eastAsiaTheme="minorEastAsia" w:hAnsiTheme="minorEastAsia"/>
          <w:szCs w:val="21"/>
        </w:rPr>
        <w:t>学科交叉，</w:t>
      </w:r>
      <w:r w:rsidR="005129E1" w:rsidRPr="00D86223">
        <w:rPr>
          <w:rFonts w:eastAsiaTheme="minorEastAsia" w:hAnsiTheme="minorEastAsia"/>
          <w:szCs w:val="21"/>
          <w:lang w:eastAsia="zh-TW"/>
        </w:rPr>
        <w:t>实现</w:t>
      </w:r>
      <w:r w:rsidR="005129E1" w:rsidRPr="00D86223">
        <w:rPr>
          <w:rFonts w:eastAsiaTheme="minorEastAsia" w:hAnsiTheme="minorEastAsia"/>
          <w:szCs w:val="21"/>
        </w:rPr>
        <w:t>优</w:t>
      </w:r>
      <w:r w:rsidR="005129E1" w:rsidRPr="00D86223">
        <w:rPr>
          <w:rFonts w:eastAsiaTheme="minorEastAsia" w:hAnsiTheme="minorEastAsia"/>
          <w:szCs w:val="21"/>
          <w:lang w:eastAsia="zh-TW"/>
        </w:rPr>
        <w:t>秀</w:t>
      </w:r>
      <w:r w:rsidR="00215188" w:rsidRPr="00D86223">
        <w:rPr>
          <w:rFonts w:eastAsiaTheme="minorEastAsia" w:hAnsiTheme="minorEastAsia"/>
          <w:szCs w:val="21"/>
        </w:rPr>
        <w:t>教学资源共享</w:t>
      </w:r>
      <w:r w:rsidR="00060052" w:rsidRPr="00D86223">
        <w:rPr>
          <w:rFonts w:eastAsiaTheme="minorEastAsia" w:hAnsiTheme="minorEastAsia"/>
          <w:szCs w:val="21"/>
        </w:rPr>
        <w:t>。</w:t>
      </w:r>
      <w:r w:rsidR="005129E1" w:rsidRPr="00D86223">
        <w:rPr>
          <w:rFonts w:eastAsiaTheme="minorEastAsia" w:hAnsiTheme="minorEastAsia"/>
          <w:kern w:val="0"/>
          <w:szCs w:val="21"/>
        </w:rPr>
        <w:t>为稳步推进人才培养模式改革，在</w:t>
      </w:r>
      <w:r w:rsidR="005129E1" w:rsidRPr="00D86223">
        <w:rPr>
          <w:rFonts w:eastAsiaTheme="minorEastAsia" w:hAnsiTheme="minorEastAsia"/>
          <w:szCs w:val="21"/>
        </w:rPr>
        <w:t>课程设置方面</w:t>
      </w:r>
      <w:r w:rsidR="005129E1" w:rsidRPr="00D86223">
        <w:rPr>
          <w:rFonts w:eastAsiaTheme="minorEastAsia" w:hAnsiTheme="minorEastAsia"/>
          <w:kern w:val="0"/>
          <w:szCs w:val="21"/>
        </w:rPr>
        <w:t>进行分类培养的调研和试点工作，从有利于提高人才培养质量和研究生教育管理水平的大局出发，在借鉴校本部相关学科培养方案的基础上，制定</w:t>
      </w:r>
      <w:r w:rsidR="005129E1" w:rsidRPr="00D86223">
        <w:rPr>
          <w:rFonts w:eastAsiaTheme="minorEastAsia" w:hAnsiTheme="minorEastAsia"/>
          <w:bCs/>
          <w:kern w:val="0"/>
          <w:szCs w:val="21"/>
        </w:rPr>
        <w:t>培养以提高创新能力为目标的学术型研究生和培养以提高职业技能为导向的应用型研究生的培养方案，</w:t>
      </w:r>
      <w:r w:rsidR="005129E1" w:rsidRPr="00D86223">
        <w:rPr>
          <w:rFonts w:eastAsiaTheme="minorEastAsia" w:hAnsiTheme="minorEastAsia"/>
          <w:kern w:val="0"/>
          <w:szCs w:val="21"/>
        </w:rPr>
        <w:t>为研究生</w:t>
      </w:r>
      <w:r w:rsidR="005129E1" w:rsidRPr="00D86223">
        <w:rPr>
          <w:rFonts w:eastAsiaTheme="minorEastAsia" w:hAnsiTheme="minorEastAsia"/>
          <w:szCs w:val="21"/>
        </w:rPr>
        <w:t>创造个性化的选课条件和实践环境</w:t>
      </w:r>
      <w:r w:rsidR="005129E1" w:rsidRPr="00D86223">
        <w:rPr>
          <w:rFonts w:eastAsiaTheme="minorEastAsia" w:hAnsiTheme="minorEastAsia"/>
          <w:kern w:val="0"/>
          <w:szCs w:val="21"/>
        </w:rPr>
        <w:t>。培养方案的修订围绕学科群展开，</w:t>
      </w:r>
      <w:r w:rsidR="005129E1" w:rsidRPr="00D86223">
        <w:rPr>
          <w:rFonts w:eastAsiaTheme="minorEastAsia" w:hAnsiTheme="minorEastAsia"/>
          <w:szCs w:val="21"/>
        </w:rPr>
        <w:t>理论教学与实践应用紧密结合，</w:t>
      </w:r>
      <w:r w:rsidR="005129E1" w:rsidRPr="00D86223">
        <w:rPr>
          <w:rFonts w:eastAsiaTheme="minorEastAsia" w:hAnsiTheme="minorEastAsia"/>
          <w:bCs/>
          <w:szCs w:val="21"/>
        </w:rPr>
        <w:t>整合学科优质教学资源，</w:t>
      </w:r>
      <w:r w:rsidR="00E570A9" w:rsidRPr="00D86223">
        <w:rPr>
          <w:rFonts w:eastAsiaTheme="minorEastAsia" w:hAnsiTheme="minorEastAsia"/>
          <w:szCs w:val="21"/>
        </w:rPr>
        <w:t>在船舶与海洋工程、海洋科学和车辆工程三个特色学科领域加大高层次人才的引进和应用型人才的培养力度；在新材料、新信息和新能源方面，注重服务产业需求、助推产业兴校和人才强校；力推卓越工程师培养计划和工程领军人才培育计划等</w:t>
      </w:r>
      <w:r w:rsidR="00E570A9" w:rsidRPr="00D86223">
        <w:rPr>
          <w:rFonts w:eastAsiaTheme="minorEastAsia" w:hAnsiTheme="minorEastAsia"/>
          <w:kern w:val="0"/>
          <w:szCs w:val="21"/>
        </w:rPr>
        <w:t>；</w:t>
      </w:r>
      <w:r w:rsidR="00E570A9" w:rsidRPr="00D86223">
        <w:rPr>
          <w:rFonts w:eastAsiaTheme="minorEastAsia" w:hAnsiTheme="minorEastAsia"/>
          <w:szCs w:val="21"/>
        </w:rPr>
        <w:t>突出专业学位人才培养特色，</w:t>
      </w:r>
      <w:r w:rsidR="005129E1" w:rsidRPr="00D86223">
        <w:rPr>
          <w:rFonts w:eastAsiaTheme="minorEastAsia" w:hAnsiTheme="minorEastAsia"/>
          <w:bCs/>
          <w:szCs w:val="21"/>
        </w:rPr>
        <w:t>共享优秀教学团队成果。</w:t>
      </w:r>
    </w:p>
    <w:p w:rsidR="00FC371E" w:rsidRPr="00D86223" w:rsidRDefault="00EB4E32" w:rsidP="0002597A">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二、</w:t>
      </w:r>
      <w:r w:rsidR="00FC371E" w:rsidRPr="00D86223">
        <w:rPr>
          <w:rFonts w:eastAsiaTheme="minorEastAsia" w:hAnsiTheme="minorEastAsia"/>
          <w:szCs w:val="21"/>
        </w:rPr>
        <w:t>完善应用型人才培养</w:t>
      </w:r>
      <w:r w:rsidRPr="00D86223">
        <w:rPr>
          <w:rFonts w:eastAsiaTheme="minorEastAsia" w:hAnsiTheme="minorEastAsia"/>
          <w:szCs w:val="21"/>
        </w:rPr>
        <w:t>体系</w:t>
      </w:r>
    </w:p>
    <w:p w:rsidR="000F1668" w:rsidRPr="00D86223" w:rsidRDefault="00EE2156" w:rsidP="0002597A">
      <w:pPr>
        <w:tabs>
          <w:tab w:val="left" w:pos="2340"/>
        </w:tabs>
        <w:spacing w:line="360" w:lineRule="auto"/>
        <w:ind w:firstLineChars="200" w:firstLine="420"/>
        <w:rPr>
          <w:rFonts w:eastAsiaTheme="minorEastAsia"/>
          <w:szCs w:val="21"/>
        </w:rPr>
      </w:pPr>
      <w:r>
        <w:rPr>
          <w:rFonts w:eastAsiaTheme="minorEastAsia"/>
          <w:szCs w:val="21"/>
        </w:rPr>
        <w:t>（一）</w:t>
      </w:r>
      <w:r w:rsidR="00167D58" w:rsidRPr="00D86223">
        <w:rPr>
          <w:rFonts w:eastAsiaTheme="minorEastAsia" w:hAnsiTheme="minorEastAsia"/>
          <w:szCs w:val="21"/>
        </w:rPr>
        <w:t>修订培养方案</w:t>
      </w:r>
      <w:r w:rsidR="001A0673" w:rsidRPr="00D86223">
        <w:rPr>
          <w:rFonts w:eastAsiaTheme="minorEastAsia" w:hAnsiTheme="minorEastAsia"/>
          <w:szCs w:val="21"/>
        </w:rPr>
        <w:t>、课程</w:t>
      </w:r>
      <w:r w:rsidR="003126F6" w:rsidRPr="00D86223">
        <w:rPr>
          <w:rFonts w:eastAsiaTheme="minorEastAsia" w:hAnsiTheme="minorEastAsia"/>
          <w:szCs w:val="21"/>
        </w:rPr>
        <w:t>结构</w:t>
      </w:r>
      <w:r w:rsidR="001A0673" w:rsidRPr="00D86223">
        <w:rPr>
          <w:rFonts w:eastAsiaTheme="minorEastAsia" w:hAnsiTheme="minorEastAsia"/>
          <w:szCs w:val="21"/>
        </w:rPr>
        <w:t>层次分明</w:t>
      </w:r>
      <w:r w:rsidR="00060052" w:rsidRPr="00D86223">
        <w:rPr>
          <w:rFonts w:eastAsiaTheme="minorEastAsia" w:hAnsiTheme="minorEastAsia"/>
          <w:szCs w:val="21"/>
        </w:rPr>
        <w:t>。</w:t>
      </w:r>
      <w:r w:rsidR="00993069" w:rsidRPr="00D86223">
        <w:rPr>
          <w:rFonts w:eastAsiaTheme="minorEastAsia" w:hAnsiTheme="minorEastAsia"/>
          <w:kern w:val="0"/>
          <w:szCs w:val="21"/>
        </w:rPr>
        <w:t>为重视课程体系建设、提高培养质量，</w:t>
      </w:r>
      <w:r w:rsidR="00993069" w:rsidRPr="00D86223">
        <w:rPr>
          <w:rFonts w:eastAsiaTheme="minorEastAsia"/>
          <w:kern w:val="0"/>
          <w:szCs w:val="21"/>
        </w:rPr>
        <w:t>201</w:t>
      </w:r>
      <w:r w:rsidR="000A511B">
        <w:rPr>
          <w:rFonts w:eastAsiaTheme="minorEastAsia" w:hint="eastAsia"/>
          <w:kern w:val="0"/>
          <w:szCs w:val="21"/>
        </w:rPr>
        <w:t>7</w:t>
      </w:r>
      <w:r w:rsidR="00993069" w:rsidRPr="00D86223">
        <w:rPr>
          <w:rFonts w:eastAsiaTheme="minorEastAsia" w:hAnsiTheme="minorEastAsia"/>
          <w:kern w:val="0"/>
          <w:szCs w:val="21"/>
        </w:rPr>
        <w:lastRenderedPageBreak/>
        <w:t>年，我校组织修订了学术研究型和应用研究型分类培养方案。培养方案的修订，有利于提高研究型研究生的理论水平和应用型研究生的实践能力，切实</w:t>
      </w:r>
      <w:r w:rsidR="00993069" w:rsidRPr="00D86223">
        <w:rPr>
          <w:rFonts w:eastAsiaTheme="minorEastAsia" w:hAnsiTheme="minorEastAsia"/>
          <w:szCs w:val="21"/>
        </w:rPr>
        <w:t>解决课程内容重复交叉和培养过程盲目变更的问题。</w:t>
      </w:r>
      <w:r w:rsidR="00C36213" w:rsidRPr="00D86223">
        <w:rPr>
          <w:rFonts w:eastAsiaTheme="minorEastAsia" w:hAnsiTheme="minorEastAsia"/>
          <w:kern w:val="0"/>
          <w:szCs w:val="21"/>
        </w:rPr>
        <w:t>保持学术型培养方案的</w:t>
      </w:r>
      <w:r w:rsidR="007F1985" w:rsidRPr="00D86223">
        <w:rPr>
          <w:rFonts w:eastAsiaTheme="minorEastAsia" w:hAnsiTheme="minorEastAsia"/>
          <w:kern w:val="0"/>
          <w:szCs w:val="21"/>
        </w:rPr>
        <w:t>科学性</w:t>
      </w:r>
      <w:r w:rsidR="00C36213" w:rsidRPr="00D86223">
        <w:rPr>
          <w:rFonts w:eastAsiaTheme="minorEastAsia" w:hAnsiTheme="minorEastAsia"/>
          <w:kern w:val="0"/>
          <w:szCs w:val="21"/>
        </w:rPr>
        <w:t>，将应用型人才培养方案的修订增设</w:t>
      </w:r>
      <w:r w:rsidR="00C36213" w:rsidRPr="00D86223">
        <w:rPr>
          <w:rFonts w:eastAsiaTheme="minorEastAsia"/>
          <w:kern w:val="0"/>
          <w:szCs w:val="21"/>
        </w:rPr>
        <w:t>“</w:t>
      </w:r>
      <w:r w:rsidR="00C36213" w:rsidRPr="00D86223">
        <w:rPr>
          <w:rFonts w:eastAsiaTheme="minorEastAsia" w:hAnsiTheme="minorEastAsia"/>
          <w:kern w:val="0"/>
          <w:szCs w:val="21"/>
        </w:rPr>
        <w:t>管理学</w:t>
      </w:r>
      <w:r w:rsidR="00C36213" w:rsidRPr="00D86223">
        <w:rPr>
          <w:rFonts w:eastAsiaTheme="minorEastAsia"/>
          <w:kern w:val="0"/>
          <w:szCs w:val="21"/>
        </w:rPr>
        <w:t>”</w:t>
      </w:r>
      <w:r w:rsidR="00C36213" w:rsidRPr="00D86223">
        <w:rPr>
          <w:rFonts w:eastAsiaTheme="minorEastAsia" w:hAnsiTheme="minorEastAsia"/>
          <w:kern w:val="0"/>
          <w:szCs w:val="21"/>
        </w:rPr>
        <w:t>、</w:t>
      </w:r>
      <w:bookmarkStart w:id="1" w:name="OLE_LINK5"/>
      <w:bookmarkStart w:id="2" w:name="OLE_LINK6"/>
      <w:bookmarkStart w:id="3" w:name="OLE_LINK7"/>
      <w:bookmarkStart w:id="4" w:name="OLE_LINK8"/>
      <w:bookmarkStart w:id="5" w:name="OLE_LINK9"/>
      <w:r w:rsidR="00C36213" w:rsidRPr="00D86223">
        <w:rPr>
          <w:rFonts w:eastAsiaTheme="minorEastAsia"/>
          <w:kern w:val="0"/>
          <w:szCs w:val="21"/>
        </w:rPr>
        <w:t>“</w:t>
      </w:r>
      <w:r w:rsidR="00C36213" w:rsidRPr="00D86223">
        <w:rPr>
          <w:rFonts w:eastAsiaTheme="minorEastAsia" w:hAnsiTheme="minorEastAsia"/>
          <w:kern w:val="0"/>
          <w:szCs w:val="21"/>
        </w:rPr>
        <w:t>工程实践</w:t>
      </w:r>
      <w:r w:rsidR="00C82C0B" w:rsidRPr="00D86223">
        <w:rPr>
          <w:rFonts w:eastAsiaTheme="minorEastAsia" w:hAnsiTheme="minorEastAsia"/>
          <w:kern w:val="0"/>
          <w:szCs w:val="21"/>
        </w:rPr>
        <w:t>类</w:t>
      </w:r>
      <w:r w:rsidR="00CE5111" w:rsidRPr="00D86223">
        <w:rPr>
          <w:rFonts w:eastAsiaTheme="minorEastAsia"/>
          <w:kern w:val="0"/>
          <w:szCs w:val="21"/>
        </w:rPr>
        <w:t>”</w:t>
      </w:r>
      <w:r w:rsidR="00CE5111" w:rsidRPr="00D86223">
        <w:rPr>
          <w:rFonts w:eastAsiaTheme="minorEastAsia" w:hAnsiTheme="minorEastAsia"/>
          <w:kern w:val="0"/>
          <w:szCs w:val="21"/>
        </w:rPr>
        <w:t>、</w:t>
      </w:r>
      <w:r w:rsidR="00CE5111" w:rsidRPr="00D86223">
        <w:rPr>
          <w:rFonts w:eastAsiaTheme="minorEastAsia"/>
          <w:kern w:val="0"/>
          <w:szCs w:val="21"/>
        </w:rPr>
        <w:t>“</w:t>
      </w:r>
      <w:r w:rsidR="00CE5111" w:rsidRPr="00D86223">
        <w:rPr>
          <w:rFonts w:eastAsiaTheme="minorEastAsia" w:hAnsiTheme="minorEastAsia"/>
          <w:kern w:val="0"/>
          <w:szCs w:val="21"/>
        </w:rPr>
        <w:t>技术</w:t>
      </w:r>
      <w:r w:rsidR="00C36213" w:rsidRPr="00D86223">
        <w:rPr>
          <w:rFonts w:eastAsiaTheme="minorEastAsia" w:hAnsiTheme="minorEastAsia"/>
          <w:kern w:val="0"/>
          <w:szCs w:val="21"/>
        </w:rPr>
        <w:t>技能</w:t>
      </w:r>
      <w:r w:rsidR="00C82C0B" w:rsidRPr="00D86223">
        <w:rPr>
          <w:rFonts w:eastAsiaTheme="minorEastAsia" w:hAnsiTheme="minorEastAsia"/>
          <w:kern w:val="0"/>
          <w:szCs w:val="21"/>
        </w:rPr>
        <w:t>类</w:t>
      </w:r>
      <w:r w:rsidR="00C36213" w:rsidRPr="00D86223">
        <w:rPr>
          <w:rFonts w:eastAsiaTheme="minorEastAsia"/>
          <w:kern w:val="0"/>
          <w:szCs w:val="21"/>
        </w:rPr>
        <w:t>”</w:t>
      </w:r>
      <w:bookmarkEnd w:id="1"/>
      <w:bookmarkEnd w:id="2"/>
      <w:bookmarkEnd w:id="3"/>
      <w:bookmarkEnd w:id="4"/>
      <w:bookmarkEnd w:id="5"/>
      <w:r w:rsidR="00C36213" w:rsidRPr="00D86223">
        <w:rPr>
          <w:rFonts w:eastAsiaTheme="minorEastAsia" w:hAnsiTheme="minorEastAsia"/>
          <w:kern w:val="0"/>
          <w:szCs w:val="21"/>
        </w:rPr>
        <w:t>等课程。</w:t>
      </w:r>
      <w:r w:rsidR="000F1668" w:rsidRPr="00D86223">
        <w:rPr>
          <w:rFonts w:eastAsiaTheme="minorEastAsia" w:hAnsiTheme="minorEastAsia"/>
          <w:szCs w:val="21"/>
        </w:rPr>
        <w:t>侧重培养和提高研究生工程实践或综合管理能力</w:t>
      </w:r>
      <w:r w:rsidR="00CE5111" w:rsidRPr="00D86223">
        <w:rPr>
          <w:rFonts w:eastAsiaTheme="minorEastAsia" w:hAnsiTheme="minorEastAsia"/>
          <w:szCs w:val="21"/>
        </w:rPr>
        <w:t>，</w:t>
      </w:r>
      <w:r w:rsidR="000F1668" w:rsidRPr="00D86223">
        <w:rPr>
          <w:rFonts w:eastAsiaTheme="minorEastAsia" w:hAnsiTheme="minorEastAsia"/>
          <w:szCs w:val="21"/>
        </w:rPr>
        <w:t>在课程设置上既注重</w:t>
      </w:r>
      <w:r w:rsidR="00CE5111" w:rsidRPr="00D86223">
        <w:rPr>
          <w:rFonts w:eastAsiaTheme="minorEastAsia" w:hAnsiTheme="minorEastAsia"/>
          <w:szCs w:val="21"/>
        </w:rPr>
        <w:t>技术性</w:t>
      </w:r>
      <w:r w:rsidR="000F1668" w:rsidRPr="00D86223">
        <w:rPr>
          <w:rFonts w:eastAsiaTheme="minorEastAsia" w:hAnsiTheme="minorEastAsia"/>
          <w:szCs w:val="21"/>
        </w:rPr>
        <w:t>，又体现实用性，</w:t>
      </w:r>
      <w:r w:rsidR="009D552E" w:rsidRPr="00D86223">
        <w:rPr>
          <w:rFonts w:eastAsiaTheme="minorEastAsia" w:hAnsiTheme="minorEastAsia"/>
          <w:szCs w:val="21"/>
        </w:rPr>
        <w:t>为</w:t>
      </w:r>
      <w:r w:rsidR="000F1668" w:rsidRPr="00D86223">
        <w:rPr>
          <w:rFonts w:eastAsiaTheme="minorEastAsia" w:hAnsiTheme="minorEastAsia"/>
          <w:szCs w:val="21"/>
        </w:rPr>
        <w:t>研究生综合业务素质</w:t>
      </w:r>
      <w:r w:rsidR="009D552E" w:rsidRPr="00D86223">
        <w:rPr>
          <w:rFonts w:eastAsiaTheme="minorEastAsia" w:hAnsiTheme="minorEastAsia"/>
          <w:szCs w:val="21"/>
        </w:rPr>
        <w:t>和工程实践能力</w:t>
      </w:r>
      <w:r w:rsidR="000F1668" w:rsidRPr="00D86223">
        <w:rPr>
          <w:rFonts w:eastAsiaTheme="minorEastAsia" w:hAnsiTheme="minorEastAsia"/>
          <w:szCs w:val="21"/>
        </w:rPr>
        <w:t>的培养</w:t>
      </w:r>
      <w:r w:rsidR="009D552E" w:rsidRPr="00D86223">
        <w:rPr>
          <w:rFonts w:eastAsiaTheme="minorEastAsia" w:hAnsiTheme="minorEastAsia"/>
          <w:szCs w:val="21"/>
        </w:rPr>
        <w:t>提供指导</w:t>
      </w:r>
      <w:r w:rsidR="000F1668" w:rsidRPr="00D86223">
        <w:rPr>
          <w:rFonts w:eastAsiaTheme="minorEastAsia" w:hAnsiTheme="minorEastAsia"/>
          <w:szCs w:val="21"/>
        </w:rPr>
        <w:t>。</w:t>
      </w:r>
      <w:r w:rsidR="000F1668" w:rsidRPr="00D86223">
        <w:rPr>
          <w:rFonts w:eastAsiaTheme="minorEastAsia"/>
          <w:szCs w:val="21"/>
        </w:rPr>
        <w:t>201</w:t>
      </w:r>
      <w:r w:rsidR="000A511B">
        <w:rPr>
          <w:rFonts w:eastAsiaTheme="minorEastAsia" w:hint="eastAsia"/>
          <w:szCs w:val="21"/>
        </w:rPr>
        <w:t>7</w:t>
      </w:r>
      <w:r w:rsidR="000F1668" w:rsidRPr="00D86223">
        <w:rPr>
          <w:rFonts w:eastAsiaTheme="minorEastAsia" w:hAnsiTheme="minorEastAsia"/>
          <w:szCs w:val="21"/>
        </w:rPr>
        <w:t>版培养方案确定了</w:t>
      </w:r>
      <w:r w:rsidR="000F1668" w:rsidRPr="00D86223">
        <w:rPr>
          <w:rFonts w:eastAsiaTheme="minorEastAsia"/>
          <w:szCs w:val="21"/>
        </w:rPr>
        <w:t>115</w:t>
      </w:r>
      <w:r w:rsidR="000F1668" w:rsidRPr="00D86223">
        <w:rPr>
          <w:rFonts w:eastAsiaTheme="minorEastAsia" w:hAnsiTheme="minorEastAsia"/>
          <w:szCs w:val="21"/>
        </w:rPr>
        <w:t>个研究方向，共设置课程</w:t>
      </w:r>
      <w:r w:rsidR="000F1668" w:rsidRPr="00D86223">
        <w:rPr>
          <w:rFonts w:eastAsiaTheme="minorEastAsia"/>
          <w:szCs w:val="21"/>
        </w:rPr>
        <w:t>383</w:t>
      </w:r>
      <w:r w:rsidR="000F1668" w:rsidRPr="00D86223">
        <w:rPr>
          <w:rFonts w:eastAsiaTheme="minorEastAsia" w:hAnsiTheme="minorEastAsia"/>
          <w:szCs w:val="21"/>
        </w:rPr>
        <w:t>门，其中学位课</w:t>
      </w:r>
      <w:r w:rsidR="000F1668" w:rsidRPr="00D86223">
        <w:rPr>
          <w:rFonts w:eastAsiaTheme="minorEastAsia"/>
          <w:szCs w:val="21"/>
        </w:rPr>
        <w:t>163</w:t>
      </w:r>
      <w:r w:rsidR="000F1668" w:rsidRPr="00D86223">
        <w:rPr>
          <w:rFonts w:eastAsiaTheme="minorEastAsia" w:hAnsiTheme="minorEastAsia"/>
          <w:szCs w:val="21"/>
        </w:rPr>
        <w:t>门，选修课</w:t>
      </w:r>
      <w:r w:rsidR="000F1668" w:rsidRPr="00D86223">
        <w:rPr>
          <w:rFonts w:eastAsiaTheme="minorEastAsia"/>
          <w:szCs w:val="21"/>
        </w:rPr>
        <w:t>148</w:t>
      </w:r>
      <w:r w:rsidR="000F1668" w:rsidRPr="00D86223">
        <w:rPr>
          <w:rFonts w:eastAsiaTheme="minorEastAsia" w:hAnsiTheme="minorEastAsia"/>
          <w:szCs w:val="21"/>
        </w:rPr>
        <w:t>门，专题与实践课</w:t>
      </w:r>
      <w:r w:rsidR="000F1668" w:rsidRPr="00D86223">
        <w:rPr>
          <w:rFonts w:eastAsiaTheme="minorEastAsia"/>
          <w:szCs w:val="21"/>
        </w:rPr>
        <w:t>72</w:t>
      </w:r>
      <w:r w:rsidR="00C36213" w:rsidRPr="00D86223">
        <w:rPr>
          <w:rFonts w:eastAsiaTheme="minorEastAsia" w:hAnsiTheme="minorEastAsia"/>
          <w:szCs w:val="21"/>
        </w:rPr>
        <w:t>门</w:t>
      </w:r>
      <w:r w:rsidR="000F1668" w:rsidRPr="00D86223">
        <w:rPr>
          <w:rFonts w:eastAsiaTheme="minorEastAsia" w:hAnsiTheme="minorEastAsia"/>
          <w:szCs w:val="21"/>
        </w:rPr>
        <w:t>。</w:t>
      </w:r>
    </w:p>
    <w:p w:rsidR="000F1668" w:rsidRPr="00D86223" w:rsidRDefault="00C36213" w:rsidP="0002597A">
      <w:pPr>
        <w:pStyle w:val="ab"/>
        <w:snapToGrid w:val="0"/>
        <w:spacing w:line="360" w:lineRule="auto"/>
        <w:ind w:firstLineChars="200" w:firstLine="420"/>
        <w:rPr>
          <w:rFonts w:ascii="Times New Roman" w:eastAsiaTheme="minorEastAsia" w:hAnsi="Times New Roman"/>
          <w:szCs w:val="21"/>
        </w:rPr>
      </w:pPr>
      <w:r w:rsidRPr="00D86223">
        <w:rPr>
          <w:rFonts w:ascii="Times New Roman" w:eastAsiaTheme="minorEastAsia" w:hAnsiTheme="minorEastAsia"/>
          <w:szCs w:val="21"/>
        </w:rPr>
        <w:t>研究生自学能力较强，课程学习采用分层次</w:t>
      </w:r>
      <w:r w:rsidR="00FC0219" w:rsidRPr="00D86223">
        <w:rPr>
          <w:rFonts w:ascii="Times New Roman" w:eastAsiaTheme="minorEastAsia" w:hAnsiTheme="minorEastAsia"/>
          <w:szCs w:val="21"/>
        </w:rPr>
        <w:t>授课和考核方式。如</w:t>
      </w:r>
      <w:r w:rsidR="000F1668" w:rsidRPr="00D86223">
        <w:rPr>
          <w:rFonts w:ascii="Times New Roman" w:eastAsiaTheme="minorEastAsia" w:hAnsiTheme="minorEastAsia"/>
          <w:szCs w:val="21"/>
        </w:rPr>
        <w:t>学位课采用课堂授课方式，以考试</w:t>
      </w:r>
      <w:r w:rsidR="00A15452" w:rsidRPr="00D86223">
        <w:rPr>
          <w:rFonts w:ascii="Times New Roman" w:eastAsiaTheme="minorEastAsia" w:hAnsiTheme="minorEastAsia"/>
          <w:szCs w:val="21"/>
        </w:rPr>
        <w:t>形式</w:t>
      </w:r>
      <w:r w:rsidR="000F1668" w:rsidRPr="00D86223">
        <w:rPr>
          <w:rFonts w:ascii="Times New Roman" w:eastAsiaTheme="minorEastAsia" w:hAnsiTheme="minorEastAsia"/>
          <w:szCs w:val="21"/>
        </w:rPr>
        <w:t>考核；选修课采用讨论</w:t>
      </w:r>
      <w:r w:rsidR="00A15452" w:rsidRPr="00D86223">
        <w:rPr>
          <w:rFonts w:ascii="Times New Roman" w:eastAsiaTheme="minorEastAsia" w:hAnsiTheme="minorEastAsia"/>
          <w:szCs w:val="21"/>
        </w:rPr>
        <w:t>互动</w:t>
      </w:r>
      <w:r w:rsidR="000F1668" w:rsidRPr="00D86223">
        <w:rPr>
          <w:rFonts w:ascii="Times New Roman" w:eastAsiaTheme="minorEastAsia" w:hAnsiTheme="minorEastAsia"/>
          <w:szCs w:val="21"/>
        </w:rPr>
        <w:t>授课方式，以报告形式考核；专题课采用学术讲座方式，以撰写论文形式考核。体现层次分明、结构合理、目标明确</w:t>
      </w:r>
      <w:r w:rsidR="004005AB" w:rsidRPr="00D86223">
        <w:rPr>
          <w:rFonts w:ascii="Times New Roman" w:eastAsiaTheme="minorEastAsia" w:hAnsi="Times New Roman"/>
          <w:szCs w:val="21"/>
          <w:vertAlign w:val="superscript"/>
        </w:rPr>
        <w:t>[1]</w:t>
      </w:r>
      <w:r w:rsidR="000F1668" w:rsidRPr="00D86223">
        <w:rPr>
          <w:rFonts w:ascii="Times New Roman" w:eastAsiaTheme="minorEastAsia" w:hAnsiTheme="minorEastAsia"/>
          <w:szCs w:val="21"/>
        </w:rPr>
        <w:t>。</w:t>
      </w:r>
    </w:p>
    <w:p w:rsidR="000F1668" w:rsidRPr="00D86223" w:rsidRDefault="00EE2156" w:rsidP="0002597A">
      <w:pPr>
        <w:tabs>
          <w:tab w:val="left" w:pos="2340"/>
        </w:tabs>
        <w:spacing w:line="360" w:lineRule="auto"/>
        <w:ind w:firstLineChars="200" w:firstLine="420"/>
        <w:rPr>
          <w:rFonts w:eastAsiaTheme="minorEastAsia"/>
          <w:szCs w:val="21"/>
        </w:rPr>
      </w:pPr>
      <w:r>
        <w:rPr>
          <w:rFonts w:eastAsiaTheme="minorEastAsia"/>
          <w:szCs w:val="21"/>
        </w:rPr>
        <w:t>（二）</w:t>
      </w:r>
      <w:r w:rsidR="000F1668" w:rsidRPr="00D86223">
        <w:rPr>
          <w:rFonts w:eastAsiaTheme="minorEastAsia" w:hAnsiTheme="minorEastAsia"/>
          <w:szCs w:val="21"/>
        </w:rPr>
        <w:t>建立</w:t>
      </w:r>
      <w:r w:rsidR="000F1668" w:rsidRPr="00D86223">
        <w:rPr>
          <w:rFonts w:eastAsiaTheme="minorEastAsia"/>
          <w:szCs w:val="21"/>
        </w:rPr>
        <w:t>“</w:t>
      </w:r>
      <w:r w:rsidR="000F1668" w:rsidRPr="00D86223">
        <w:rPr>
          <w:rFonts w:eastAsiaTheme="minorEastAsia" w:hAnsiTheme="minorEastAsia"/>
          <w:szCs w:val="21"/>
        </w:rPr>
        <w:t>校企双导师制</w:t>
      </w:r>
      <w:r w:rsidR="000F1668" w:rsidRPr="00D86223">
        <w:rPr>
          <w:rFonts w:eastAsiaTheme="minorEastAsia"/>
          <w:szCs w:val="21"/>
        </w:rPr>
        <w:t>”</w:t>
      </w:r>
      <w:r w:rsidR="001A0673" w:rsidRPr="00D86223">
        <w:rPr>
          <w:rFonts w:eastAsiaTheme="minorEastAsia" w:hAnsiTheme="minorEastAsia"/>
          <w:szCs w:val="21"/>
        </w:rPr>
        <w:t>、</w:t>
      </w:r>
      <w:r w:rsidR="001E4611" w:rsidRPr="00D86223">
        <w:rPr>
          <w:rFonts w:eastAsiaTheme="minorEastAsia" w:hAnsiTheme="minorEastAsia"/>
          <w:szCs w:val="21"/>
        </w:rPr>
        <w:t>发挥</w:t>
      </w:r>
      <w:r w:rsidR="005C7476" w:rsidRPr="00D86223">
        <w:rPr>
          <w:rFonts w:eastAsiaTheme="minorEastAsia" w:hAnsiTheme="minorEastAsia"/>
          <w:szCs w:val="21"/>
        </w:rPr>
        <w:t>校内外导师指导</w:t>
      </w:r>
      <w:r w:rsidR="001E4611" w:rsidRPr="00D86223">
        <w:rPr>
          <w:rFonts w:eastAsiaTheme="minorEastAsia" w:hAnsiTheme="minorEastAsia"/>
          <w:szCs w:val="21"/>
        </w:rPr>
        <w:t>作用</w:t>
      </w:r>
      <w:r w:rsidR="00060052" w:rsidRPr="00D86223">
        <w:rPr>
          <w:rFonts w:eastAsiaTheme="minorEastAsia" w:hAnsiTheme="minorEastAsia"/>
          <w:szCs w:val="21"/>
        </w:rPr>
        <w:t>。</w:t>
      </w:r>
      <w:r w:rsidR="000F1668" w:rsidRPr="00D86223">
        <w:rPr>
          <w:rFonts w:eastAsiaTheme="minorEastAsia" w:hAnsiTheme="minorEastAsia"/>
          <w:szCs w:val="21"/>
        </w:rPr>
        <w:t>我校研究生教育实行导师负责制。导师应根据培养方案的要求和因材施教的原则，对每个硕士研究生</w:t>
      </w:r>
      <w:r w:rsidR="00CE5111" w:rsidRPr="00D86223">
        <w:rPr>
          <w:rFonts w:eastAsiaTheme="minorEastAsia" w:hAnsiTheme="minorEastAsia"/>
          <w:szCs w:val="21"/>
        </w:rPr>
        <w:t>量身定制</w:t>
      </w:r>
      <w:r w:rsidR="000F1668" w:rsidRPr="00D86223">
        <w:rPr>
          <w:rFonts w:eastAsiaTheme="minorEastAsia" w:hAnsiTheme="minorEastAsia"/>
          <w:szCs w:val="21"/>
        </w:rPr>
        <w:t>培养计划。导师要全面地关心硕士研究生的成长，做到既教书又育人。</w:t>
      </w:r>
    </w:p>
    <w:p w:rsidR="00A90B09" w:rsidRPr="00D86223" w:rsidRDefault="000F1668" w:rsidP="0002597A">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在培养过程中要注意课程学习和</w:t>
      </w:r>
      <w:r w:rsidR="00DE220A" w:rsidRPr="00D86223">
        <w:rPr>
          <w:rFonts w:eastAsiaTheme="minorEastAsia" w:hAnsiTheme="minorEastAsia"/>
          <w:szCs w:val="21"/>
        </w:rPr>
        <w:t>课题研究</w:t>
      </w:r>
      <w:r w:rsidRPr="00D86223">
        <w:rPr>
          <w:rFonts w:eastAsiaTheme="minorEastAsia" w:hAnsiTheme="minorEastAsia"/>
          <w:szCs w:val="21"/>
        </w:rPr>
        <w:t>并重。研究生课程学习必须在</w:t>
      </w:r>
      <w:r w:rsidR="00DE220A" w:rsidRPr="00D86223">
        <w:rPr>
          <w:rFonts w:eastAsiaTheme="minorEastAsia" w:hAnsiTheme="minorEastAsia"/>
          <w:szCs w:val="21"/>
        </w:rPr>
        <w:t>校内</w:t>
      </w:r>
      <w:r w:rsidRPr="00D86223">
        <w:rPr>
          <w:rFonts w:eastAsiaTheme="minorEastAsia" w:hAnsiTheme="minorEastAsia"/>
          <w:szCs w:val="21"/>
        </w:rPr>
        <w:t>进行，</w:t>
      </w:r>
      <w:r w:rsidR="00DE220A" w:rsidRPr="00D86223">
        <w:rPr>
          <w:rFonts w:eastAsiaTheme="minorEastAsia" w:hAnsiTheme="minorEastAsia"/>
          <w:szCs w:val="21"/>
        </w:rPr>
        <w:t>课题研究或</w:t>
      </w:r>
      <w:r w:rsidRPr="00D86223">
        <w:rPr>
          <w:rFonts w:eastAsiaTheme="minorEastAsia" w:hAnsiTheme="minorEastAsia"/>
          <w:szCs w:val="21"/>
        </w:rPr>
        <w:t>学位论文</w:t>
      </w:r>
      <w:r w:rsidR="00DE220A" w:rsidRPr="00D86223">
        <w:rPr>
          <w:rFonts w:eastAsiaTheme="minorEastAsia" w:hAnsiTheme="minorEastAsia"/>
          <w:szCs w:val="21"/>
        </w:rPr>
        <w:t>撰写工作</w:t>
      </w:r>
      <w:r w:rsidRPr="00D86223">
        <w:rPr>
          <w:rFonts w:eastAsiaTheme="minorEastAsia" w:hAnsiTheme="minorEastAsia"/>
          <w:szCs w:val="21"/>
        </w:rPr>
        <w:t>可以在学校或企业进行。在校外从事研究和论文工作，必须有校外导师给予指导，鼓励实行以校内导师指导为主，</w:t>
      </w:r>
      <w:r w:rsidR="00130C76" w:rsidRPr="00D86223">
        <w:rPr>
          <w:rFonts w:eastAsiaTheme="minorEastAsia" w:hAnsiTheme="minorEastAsia"/>
          <w:szCs w:val="21"/>
        </w:rPr>
        <w:t>聘用</w:t>
      </w:r>
      <w:r w:rsidRPr="00D86223">
        <w:rPr>
          <w:rFonts w:eastAsiaTheme="minorEastAsia" w:hAnsiTheme="minorEastAsia"/>
          <w:szCs w:val="21"/>
        </w:rPr>
        <w:t>有丰富实践经验的专业</w:t>
      </w:r>
      <w:r w:rsidR="00130C76" w:rsidRPr="00D86223">
        <w:rPr>
          <w:rFonts w:eastAsiaTheme="minorEastAsia" w:hAnsiTheme="minorEastAsia"/>
          <w:szCs w:val="21"/>
        </w:rPr>
        <w:t>技术</w:t>
      </w:r>
      <w:r w:rsidRPr="00D86223">
        <w:rPr>
          <w:rFonts w:eastAsiaTheme="minorEastAsia" w:hAnsiTheme="minorEastAsia"/>
          <w:szCs w:val="21"/>
        </w:rPr>
        <w:t>人员作为校外导师联合</w:t>
      </w:r>
      <w:r w:rsidR="00130C76" w:rsidRPr="00D86223">
        <w:rPr>
          <w:rFonts w:eastAsiaTheme="minorEastAsia" w:hAnsiTheme="minorEastAsia"/>
          <w:szCs w:val="21"/>
        </w:rPr>
        <w:t>指导</w:t>
      </w:r>
      <w:r w:rsidRPr="00D86223">
        <w:rPr>
          <w:rFonts w:eastAsiaTheme="minorEastAsia" w:hAnsiTheme="minorEastAsia"/>
          <w:szCs w:val="21"/>
        </w:rPr>
        <w:t>，即</w:t>
      </w:r>
      <w:r w:rsidRPr="00D86223">
        <w:rPr>
          <w:rFonts w:eastAsiaTheme="minorEastAsia"/>
          <w:szCs w:val="21"/>
        </w:rPr>
        <w:t>“</w:t>
      </w:r>
      <w:r w:rsidRPr="00D86223">
        <w:rPr>
          <w:rFonts w:eastAsiaTheme="minorEastAsia" w:hAnsiTheme="minorEastAsia"/>
          <w:szCs w:val="21"/>
        </w:rPr>
        <w:t>双导师制</w:t>
      </w:r>
      <w:r w:rsidRPr="00D86223">
        <w:rPr>
          <w:rFonts w:eastAsiaTheme="minorEastAsia"/>
          <w:szCs w:val="21"/>
        </w:rPr>
        <w:t>”</w:t>
      </w:r>
      <w:r w:rsidR="00862A0E" w:rsidRPr="00D86223">
        <w:rPr>
          <w:rFonts w:eastAsiaTheme="minorEastAsia"/>
          <w:szCs w:val="21"/>
          <w:vertAlign w:val="superscript"/>
        </w:rPr>
        <w:t>[</w:t>
      </w:r>
      <w:r w:rsidR="007F50F8" w:rsidRPr="00D86223">
        <w:rPr>
          <w:rFonts w:eastAsiaTheme="minorEastAsia"/>
          <w:szCs w:val="21"/>
          <w:vertAlign w:val="superscript"/>
        </w:rPr>
        <w:t>2</w:t>
      </w:r>
      <w:r w:rsidR="00862A0E" w:rsidRPr="00D86223">
        <w:rPr>
          <w:rFonts w:eastAsiaTheme="minorEastAsia"/>
          <w:szCs w:val="21"/>
          <w:vertAlign w:val="superscript"/>
        </w:rPr>
        <w:t>]</w:t>
      </w:r>
      <w:r w:rsidRPr="00D86223">
        <w:rPr>
          <w:rFonts w:eastAsiaTheme="minorEastAsia" w:hAnsiTheme="minorEastAsia"/>
          <w:szCs w:val="21"/>
        </w:rPr>
        <w:t>。</w:t>
      </w:r>
      <w:r w:rsidR="00130C76" w:rsidRPr="00D86223">
        <w:rPr>
          <w:rFonts w:eastAsiaTheme="minorEastAsia" w:hAnsiTheme="minorEastAsia"/>
          <w:szCs w:val="21"/>
        </w:rPr>
        <w:t>我校</w:t>
      </w:r>
      <w:r w:rsidRPr="00D86223">
        <w:rPr>
          <w:rFonts w:eastAsiaTheme="minorEastAsia" w:hAnsiTheme="minorEastAsia"/>
          <w:szCs w:val="21"/>
        </w:rPr>
        <w:t>聘请校外专业学位研究生导师</w:t>
      </w:r>
      <w:r w:rsidRPr="00D86223">
        <w:rPr>
          <w:rFonts w:eastAsiaTheme="minorEastAsia"/>
          <w:szCs w:val="21"/>
        </w:rPr>
        <w:t>126</w:t>
      </w:r>
      <w:r w:rsidRPr="00D86223">
        <w:rPr>
          <w:rFonts w:eastAsiaTheme="minorEastAsia" w:hAnsiTheme="minorEastAsia"/>
          <w:szCs w:val="21"/>
        </w:rPr>
        <w:t>人</w:t>
      </w:r>
      <w:r w:rsidR="00A90B09" w:rsidRPr="00D86223">
        <w:rPr>
          <w:rFonts w:eastAsiaTheme="minorEastAsia" w:hAnsiTheme="minorEastAsia"/>
          <w:szCs w:val="21"/>
        </w:rPr>
        <w:t>，担任部分实践课程的授课或论文指导工作，校企双导师制制度的完善是推动专业学位研究生规范培养的基础。</w:t>
      </w:r>
    </w:p>
    <w:p w:rsidR="00BE2A11" w:rsidRPr="00D86223" w:rsidRDefault="00EE2156" w:rsidP="0002597A">
      <w:pPr>
        <w:tabs>
          <w:tab w:val="left" w:pos="2340"/>
        </w:tabs>
        <w:spacing w:line="360" w:lineRule="auto"/>
        <w:ind w:firstLineChars="200" w:firstLine="420"/>
        <w:rPr>
          <w:rFonts w:eastAsiaTheme="minorEastAsia"/>
          <w:kern w:val="0"/>
          <w:szCs w:val="21"/>
        </w:rPr>
      </w:pPr>
      <w:r>
        <w:rPr>
          <w:rFonts w:eastAsiaTheme="minorEastAsia" w:hAnsiTheme="minorEastAsia"/>
          <w:szCs w:val="21"/>
        </w:rPr>
        <w:t>（三）</w:t>
      </w:r>
      <w:r w:rsidR="00176C84" w:rsidRPr="00D86223">
        <w:rPr>
          <w:rFonts w:eastAsiaTheme="minorEastAsia" w:hAnsiTheme="minorEastAsia"/>
          <w:szCs w:val="21"/>
        </w:rPr>
        <w:t>完善</w:t>
      </w:r>
      <w:r w:rsidR="001E4611" w:rsidRPr="00D86223">
        <w:rPr>
          <w:rFonts w:eastAsiaTheme="minorEastAsia" w:hAnsiTheme="minorEastAsia"/>
          <w:szCs w:val="21"/>
        </w:rPr>
        <w:t>导师</w:t>
      </w:r>
      <w:r w:rsidR="00BE2A11" w:rsidRPr="00D86223">
        <w:rPr>
          <w:rFonts w:eastAsiaTheme="minorEastAsia" w:hAnsiTheme="minorEastAsia"/>
          <w:szCs w:val="21"/>
        </w:rPr>
        <w:t>激励</w:t>
      </w:r>
      <w:r w:rsidR="000F1668" w:rsidRPr="00D86223">
        <w:rPr>
          <w:rFonts w:eastAsiaTheme="minorEastAsia" w:hAnsiTheme="minorEastAsia"/>
          <w:szCs w:val="21"/>
        </w:rPr>
        <w:t>机制、</w:t>
      </w:r>
      <w:r w:rsidR="001E4611" w:rsidRPr="00D86223">
        <w:rPr>
          <w:rFonts w:eastAsiaTheme="minorEastAsia" w:hAnsiTheme="minorEastAsia"/>
          <w:szCs w:val="21"/>
        </w:rPr>
        <w:t>提升</w:t>
      </w:r>
      <w:r w:rsidR="000F1668" w:rsidRPr="00D86223">
        <w:rPr>
          <w:rFonts w:eastAsiaTheme="minorEastAsia" w:hAnsiTheme="minorEastAsia"/>
          <w:szCs w:val="21"/>
        </w:rPr>
        <w:t>校内</w:t>
      </w:r>
      <w:r w:rsidR="001E4611" w:rsidRPr="00D86223">
        <w:rPr>
          <w:rFonts w:eastAsiaTheme="minorEastAsia" w:hAnsiTheme="minorEastAsia"/>
          <w:szCs w:val="21"/>
        </w:rPr>
        <w:t>外导</w:t>
      </w:r>
      <w:r w:rsidR="000F1668" w:rsidRPr="00D86223">
        <w:rPr>
          <w:rFonts w:eastAsiaTheme="minorEastAsia" w:hAnsiTheme="minorEastAsia"/>
          <w:szCs w:val="21"/>
        </w:rPr>
        <w:t>师</w:t>
      </w:r>
      <w:r w:rsidR="001E4611" w:rsidRPr="00D86223">
        <w:rPr>
          <w:rFonts w:eastAsiaTheme="minorEastAsia" w:hAnsiTheme="minorEastAsia"/>
          <w:szCs w:val="21"/>
        </w:rPr>
        <w:t>指导能力</w:t>
      </w:r>
      <w:r w:rsidR="00060052" w:rsidRPr="00D86223">
        <w:rPr>
          <w:rFonts w:eastAsiaTheme="minorEastAsia" w:hAnsiTheme="minorEastAsia"/>
          <w:szCs w:val="21"/>
        </w:rPr>
        <w:t>。</w:t>
      </w:r>
      <w:r w:rsidR="00176C84" w:rsidRPr="00D86223">
        <w:rPr>
          <w:rFonts w:eastAsiaTheme="minorEastAsia" w:hAnsiTheme="minorEastAsia"/>
          <w:kern w:val="0"/>
          <w:szCs w:val="21"/>
        </w:rPr>
        <w:t>为保证和提高研究生培养质量和学位论文水平，应将导师激励机制和指导能力纳入到</w:t>
      </w:r>
      <w:r w:rsidR="00BE2A11" w:rsidRPr="00D86223">
        <w:rPr>
          <w:rFonts w:eastAsiaTheme="minorEastAsia" w:hAnsiTheme="minorEastAsia"/>
          <w:kern w:val="0"/>
          <w:szCs w:val="21"/>
        </w:rPr>
        <w:t>绩效评价体系中</w:t>
      </w:r>
      <w:r w:rsidR="00176C84" w:rsidRPr="00D86223">
        <w:rPr>
          <w:rFonts w:eastAsiaTheme="minorEastAsia" w:hAnsiTheme="minorEastAsia"/>
          <w:kern w:val="0"/>
          <w:szCs w:val="21"/>
        </w:rPr>
        <w:t>。在</w:t>
      </w:r>
      <w:r w:rsidR="00BE2A11" w:rsidRPr="00D86223">
        <w:rPr>
          <w:rFonts w:eastAsiaTheme="minorEastAsia" w:hAnsiTheme="minorEastAsia"/>
          <w:kern w:val="0"/>
          <w:szCs w:val="21"/>
        </w:rPr>
        <w:t>协同创新</w:t>
      </w:r>
      <w:r w:rsidR="00176C84" w:rsidRPr="00D86223">
        <w:rPr>
          <w:rFonts w:eastAsiaTheme="minorEastAsia" w:hAnsiTheme="minorEastAsia"/>
          <w:kern w:val="0"/>
          <w:szCs w:val="21"/>
        </w:rPr>
        <w:t>的</w:t>
      </w:r>
      <w:r w:rsidR="00BE2A11" w:rsidRPr="00D86223">
        <w:rPr>
          <w:rFonts w:eastAsiaTheme="minorEastAsia" w:hAnsiTheme="minorEastAsia"/>
          <w:kern w:val="0"/>
          <w:szCs w:val="21"/>
        </w:rPr>
        <w:t>环境下</w:t>
      </w:r>
      <w:r w:rsidR="00176C84" w:rsidRPr="00D86223">
        <w:rPr>
          <w:rFonts w:eastAsiaTheme="minorEastAsia" w:hAnsiTheme="minorEastAsia"/>
          <w:kern w:val="0"/>
          <w:szCs w:val="21"/>
        </w:rPr>
        <w:t>，</w:t>
      </w:r>
      <w:r w:rsidR="00BE2A11" w:rsidRPr="00D86223">
        <w:rPr>
          <w:rFonts w:eastAsiaTheme="minorEastAsia" w:hAnsiTheme="minorEastAsia"/>
          <w:kern w:val="0"/>
          <w:szCs w:val="21"/>
        </w:rPr>
        <w:t>建立以人才培养质量为核心的绩效评价标准，</w:t>
      </w:r>
      <w:r w:rsidR="00176C84" w:rsidRPr="00D86223">
        <w:rPr>
          <w:rFonts w:eastAsiaTheme="minorEastAsia" w:hAnsiTheme="minorEastAsia"/>
          <w:kern w:val="0"/>
          <w:szCs w:val="21"/>
        </w:rPr>
        <w:t>加大应用型人才培养的</w:t>
      </w:r>
      <w:r w:rsidR="00BE2A11" w:rsidRPr="00D86223">
        <w:rPr>
          <w:rFonts w:eastAsiaTheme="minorEastAsia" w:hAnsiTheme="minorEastAsia"/>
          <w:kern w:val="0"/>
          <w:szCs w:val="21"/>
        </w:rPr>
        <w:t>成果转化</w:t>
      </w:r>
      <w:r w:rsidR="00D02CE1" w:rsidRPr="00D86223">
        <w:rPr>
          <w:rFonts w:eastAsiaTheme="minorEastAsia" w:hAnsiTheme="minorEastAsia"/>
          <w:kern w:val="0"/>
          <w:szCs w:val="21"/>
        </w:rPr>
        <w:t>、</w:t>
      </w:r>
      <w:r w:rsidR="00BE2A11" w:rsidRPr="00D86223">
        <w:rPr>
          <w:rFonts w:eastAsiaTheme="minorEastAsia" w:hAnsiTheme="minorEastAsia"/>
          <w:kern w:val="0"/>
          <w:szCs w:val="21"/>
        </w:rPr>
        <w:t>服务质量、区域贡献</w:t>
      </w:r>
      <w:r w:rsidR="00D02CE1" w:rsidRPr="00D86223">
        <w:rPr>
          <w:rFonts w:eastAsiaTheme="minorEastAsia" w:hAnsiTheme="minorEastAsia"/>
          <w:kern w:val="0"/>
          <w:szCs w:val="21"/>
        </w:rPr>
        <w:t>的</w:t>
      </w:r>
      <w:r w:rsidR="00BE2A11" w:rsidRPr="00D86223">
        <w:rPr>
          <w:rFonts w:eastAsiaTheme="minorEastAsia" w:hAnsiTheme="minorEastAsia"/>
          <w:kern w:val="0"/>
          <w:szCs w:val="21"/>
        </w:rPr>
        <w:t>绩效</w:t>
      </w:r>
      <w:r w:rsidR="00D02CE1" w:rsidRPr="00D86223">
        <w:rPr>
          <w:rFonts w:eastAsiaTheme="minorEastAsia" w:hAnsiTheme="minorEastAsia"/>
          <w:kern w:val="0"/>
          <w:szCs w:val="21"/>
        </w:rPr>
        <w:t>评价</w:t>
      </w:r>
      <w:r w:rsidR="00BA6071" w:rsidRPr="00D86223">
        <w:rPr>
          <w:rFonts w:eastAsiaTheme="minorEastAsia" w:hAnsiTheme="minorEastAsia"/>
          <w:kern w:val="0"/>
          <w:szCs w:val="21"/>
        </w:rPr>
        <w:t>力度</w:t>
      </w:r>
      <w:r w:rsidR="00D02CE1" w:rsidRPr="00D86223">
        <w:rPr>
          <w:rFonts w:eastAsiaTheme="minorEastAsia" w:hAnsiTheme="minorEastAsia"/>
          <w:kern w:val="0"/>
          <w:szCs w:val="21"/>
        </w:rPr>
        <w:t>。</w:t>
      </w:r>
      <w:r w:rsidR="00BE2A11" w:rsidRPr="00D86223">
        <w:rPr>
          <w:rFonts w:eastAsiaTheme="minorEastAsia" w:hAnsiTheme="minorEastAsia"/>
          <w:kern w:val="0"/>
          <w:szCs w:val="21"/>
        </w:rPr>
        <w:t>重视导师在培养研究生发明创造能力、文化传承能力等方面的绩效和声誉，</w:t>
      </w:r>
      <w:r w:rsidR="00D02CE1" w:rsidRPr="00D86223">
        <w:rPr>
          <w:rFonts w:eastAsiaTheme="minorEastAsia" w:hAnsiTheme="minorEastAsia"/>
          <w:kern w:val="0"/>
          <w:szCs w:val="21"/>
        </w:rPr>
        <w:t>激励导师</w:t>
      </w:r>
      <w:r w:rsidR="00BE2A11" w:rsidRPr="00D86223">
        <w:rPr>
          <w:rFonts w:eastAsiaTheme="minorEastAsia" w:hAnsiTheme="minorEastAsia"/>
          <w:kern w:val="0"/>
          <w:szCs w:val="21"/>
        </w:rPr>
        <w:t>以主人翁姿态进行拔尖创新人才</w:t>
      </w:r>
      <w:r w:rsidR="005317B3" w:rsidRPr="00D86223">
        <w:rPr>
          <w:rFonts w:eastAsiaTheme="minorEastAsia" w:hAnsiTheme="minorEastAsia"/>
          <w:kern w:val="0"/>
          <w:szCs w:val="21"/>
        </w:rPr>
        <w:t>的</w:t>
      </w:r>
      <w:r w:rsidR="00BE2A11" w:rsidRPr="00D86223">
        <w:rPr>
          <w:rFonts w:eastAsiaTheme="minorEastAsia" w:hAnsiTheme="minorEastAsia"/>
          <w:kern w:val="0"/>
          <w:szCs w:val="21"/>
        </w:rPr>
        <w:t>培养</w:t>
      </w:r>
      <w:r w:rsidR="00D02CE1" w:rsidRPr="00D86223">
        <w:rPr>
          <w:rFonts w:eastAsiaTheme="minorEastAsia"/>
          <w:szCs w:val="21"/>
          <w:vertAlign w:val="superscript"/>
        </w:rPr>
        <w:t>[</w:t>
      </w:r>
      <w:r w:rsidR="007F50F8" w:rsidRPr="00D86223">
        <w:rPr>
          <w:rFonts w:eastAsiaTheme="minorEastAsia"/>
          <w:szCs w:val="21"/>
          <w:vertAlign w:val="superscript"/>
        </w:rPr>
        <w:t>3</w:t>
      </w:r>
      <w:r w:rsidR="00D02CE1" w:rsidRPr="00D86223">
        <w:rPr>
          <w:rFonts w:eastAsiaTheme="minorEastAsia"/>
          <w:szCs w:val="21"/>
          <w:vertAlign w:val="superscript"/>
        </w:rPr>
        <w:t>]</w:t>
      </w:r>
      <w:r w:rsidR="00D02CE1" w:rsidRPr="00D86223">
        <w:rPr>
          <w:rFonts w:eastAsiaTheme="minorEastAsia" w:hAnsiTheme="minorEastAsia"/>
          <w:kern w:val="0"/>
          <w:szCs w:val="21"/>
        </w:rPr>
        <w:t>。</w:t>
      </w:r>
      <w:r w:rsidR="00D02CE1" w:rsidRPr="00D86223">
        <w:rPr>
          <w:rFonts w:eastAsiaTheme="minorEastAsia"/>
          <w:kern w:val="0"/>
          <w:szCs w:val="21"/>
        </w:rPr>
        <w:t xml:space="preserve"> </w:t>
      </w:r>
    </w:p>
    <w:p w:rsidR="000F1668" w:rsidRPr="00D86223" w:rsidRDefault="000F1668" w:rsidP="0002597A">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利用校内导师扎实的理论知识</w:t>
      </w:r>
      <w:r w:rsidR="005E0107" w:rsidRPr="00D86223">
        <w:rPr>
          <w:rFonts w:eastAsiaTheme="minorEastAsia" w:hAnsiTheme="minorEastAsia"/>
          <w:szCs w:val="21"/>
        </w:rPr>
        <w:t>、</w:t>
      </w:r>
      <w:r w:rsidR="00A90B09" w:rsidRPr="00D86223">
        <w:rPr>
          <w:rFonts w:eastAsiaTheme="minorEastAsia" w:hAnsiTheme="minorEastAsia"/>
          <w:szCs w:val="21"/>
        </w:rPr>
        <w:t>丰富</w:t>
      </w:r>
      <w:r w:rsidRPr="00D86223">
        <w:rPr>
          <w:rFonts w:eastAsiaTheme="minorEastAsia" w:hAnsiTheme="minorEastAsia"/>
          <w:szCs w:val="21"/>
        </w:rPr>
        <w:t>的</w:t>
      </w:r>
      <w:r w:rsidR="00A90B09" w:rsidRPr="00D86223">
        <w:rPr>
          <w:rFonts w:eastAsiaTheme="minorEastAsia" w:hAnsiTheme="minorEastAsia"/>
          <w:szCs w:val="21"/>
        </w:rPr>
        <w:t>学术资源</w:t>
      </w:r>
      <w:r w:rsidR="005E0107" w:rsidRPr="00D86223">
        <w:rPr>
          <w:rFonts w:eastAsiaTheme="minorEastAsia" w:hAnsiTheme="minorEastAsia"/>
          <w:szCs w:val="21"/>
        </w:rPr>
        <w:t>和校外导师宝贵的实践经验、</w:t>
      </w:r>
      <w:r w:rsidR="00A90B09" w:rsidRPr="00D86223">
        <w:rPr>
          <w:rFonts w:eastAsiaTheme="minorEastAsia" w:hAnsiTheme="minorEastAsia"/>
          <w:szCs w:val="21"/>
        </w:rPr>
        <w:t>先进的试验装备</w:t>
      </w:r>
      <w:r w:rsidRPr="00D86223">
        <w:rPr>
          <w:rFonts w:eastAsiaTheme="minorEastAsia" w:hAnsiTheme="minorEastAsia"/>
          <w:szCs w:val="21"/>
        </w:rPr>
        <w:t>，通过</w:t>
      </w:r>
      <w:r w:rsidR="00D02CE1" w:rsidRPr="00D86223">
        <w:rPr>
          <w:rFonts w:eastAsiaTheme="minorEastAsia" w:hAnsiTheme="minorEastAsia"/>
          <w:szCs w:val="21"/>
        </w:rPr>
        <w:t>组织</w:t>
      </w:r>
      <w:r w:rsidR="00176C84" w:rsidRPr="00D86223">
        <w:rPr>
          <w:rFonts w:eastAsiaTheme="minorEastAsia" w:hAnsiTheme="minorEastAsia"/>
          <w:szCs w:val="21"/>
        </w:rPr>
        <w:t>培训</w:t>
      </w:r>
      <w:r w:rsidR="00D02CE1" w:rsidRPr="00D86223">
        <w:rPr>
          <w:rFonts w:eastAsiaTheme="minorEastAsia" w:hAnsiTheme="minorEastAsia"/>
          <w:szCs w:val="21"/>
        </w:rPr>
        <w:t>，</w:t>
      </w:r>
      <w:r w:rsidRPr="00D86223">
        <w:rPr>
          <w:rFonts w:eastAsiaTheme="minorEastAsia" w:hAnsiTheme="minorEastAsia"/>
          <w:szCs w:val="21"/>
        </w:rPr>
        <w:t>掌握全日制专业学位硕士研究生的培养要求</w:t>
      </w:r>
      <w:r w:rsidR="001E4611" w:rsidRPr="00D86223">
        <w:rPr>
          <w:rFonts w:eastAsiaTheme="minorEastAsia" w:hAnsiTheme="minorEastAsia"/>
          <w:szCs w:val="21"/>
        </w:rPr>
        <w:t>。</w:t>
      </w:r>
      <w:r w:rsidR="00A90B09" w:rsidRPr="00D86223">
        <w:rPr>
          <w:rFonts w:eastAsiaTheme="minorEastAsia" w:hAnsiTheme="minorEastAsia"/>
          <w:szCs w:val="21"/>
        </w:rPr>
        <w:t>实现跨学科、跨单位联合培养研究生，达到资源共享、优势互补目的。通过校外导师把行业研究的</w:t>
      </w:r>
      <w:r w:rsidR="007B0F05" w:rsidRPr="00D86223">
        <w:rPr>
          <w:rFonts w:eastAsiaTheme="minorEastAsia" w:hAnsiTheme="minorEastAsia"/>
          <w:szCs w:val="21"/>
        </w:rPr>
        <w:t>热点</w:t>
      </w:r>
      <w:r w:rsidR="00A90B09" w:rsidRPr="00D86223">
        <w:rPr>
          <w:rFonts w:eastAsiaTheme="minorEastAsia" w:hAnsiTheme="minorEastAsia"/>
          <w:szCs w:val="21"/>
        </w:rPr>
        <w:t>问题</w:t>
      </w:r>
      <w:r w:rsidR="007B0F05" w:rsidRPr="00D86223">
        <w:rPr>
          <w:rFonts w:eastAsiaTheme="minorEastAsia" w:hAnsiTheme="minorEastAsia"/>
          <w:szCs w:val="21"/>
        </w:rPr>
        <w:t>和</w:t>
      </w:r>
      <w:r w:rsidR="00A90B09" w:rsidRPr="00D86223">
        <w:rPr>
          <w:rFonts w:eastAsiaTheme="minorEastAsia" w:hAnsiTheme="minorEastAsia"/>
          <w:szCs w:val="21"/>
        </w:rPr>
        <w:t>影响企业发展的技术难题直接引入学校，拓宽了</w:t>
      </w:r>
      <w:r w:rsidR="007B0F05" w:rsidRPr="00D86223">
        <w:rPr>
          <w:rFonts w:eastAsiaTheme="minorEastAsia" w:hAnsiTheme="minorEastAsia"/>
          <w:szCs w:val="21"/>
        </w:rPr>
        <w:t>研究生</w:t>
      </w:r>
      <w:r w:rsidR="00A90B09" w:rsidRPr="00D86223">
        <w:rPr>
          <w:rFonts w:eastAsiaTheme="minorEastAsia" w:hAnsiTheme="minorEastAsia"/>
          <w:szCs w:val="21"/>
        </w:rPr>
        <w:t>的</w:t>
      </w:r>
      <w:r w:rsidR="007B0F05" w:rsidRPr="00D86223">
        <w:rPr>
          <w:rFonts w:eastAsiaTheme="minorEastAsia" w:hAnsiTheme="minorEastAsia"/>
          <w:szCs w:val="21"/>
        </w:rPr>
        <w:t>视野</w:t>
      </w:r>
      <w:r w:rsidR="00A90B09" w:rsidRPr="00D86223">
        <w:rPr>
          <w:rFonts w:eastAsiaTheme="minorEastAsia" w:hAnsiTheme="minorEastAsia"/>
          <w:szCs w:val="21"/>
        </w:rPr>
        <w:t>。不同学科、不同专长的校企导师联合指导，充分发挥各自优势，让</w:t>
      </w:r>
      <w:r w:rsidR="007B0F05" w:rsidRPr="00D86223">
        <w:rPr>
          <w:rFonts w:eastAsiaTheme="minorEastAsia" w:hAnsiTheme="minorEastAsia"/>
          <w:szCs w:val="21"/>
        </w:rPr>
        <w:t>研究生</w:t>
      </w:r>
      <w:r w:rsidR="00A90B09" w:rsidRPr="00D86223">
        <w:rPr>
          <w:rFonts w:eastAsiaTheme="minorEastAsia" w:hAnsiTheme="minorEastAsia"/>
          <w:szCs w:val="21"/>
        </w:rPr>
        <w:t>在实践中提升专业素养和实践能力，激励学生</w:t>
      </w:r>
      <w:r w:rsidR="00A90B09" w:rsidRPr="00D86223">
        <w:rPr>
          <w:rStyle w:val="style19"/>
          <w:rFonts w:eastAsiaTheme="minorEastAsia" w:hAnsiTheme="minorEastAsia"/>
          <w:bCs/>
          <w:szCs w:val="21"/>
        </w:rPr>
        <w:t>开拓创新</w:t>
      </w:r>
      <w:r w:rsidR="00A90B09" w:rsidRPr="00D86223">
        <w:rPr>
          <w:rFonts w:eastAsiaTheme="minorEastAsia" w:hAnsiTheme="minorEastAsia"/>
          <w:szCs w:val="21"/>
        </w:rPr>
        <w:t>、培养学生</w:t>
      </w:r>
      <w:r w:rsidR="00A90B09" w:rsidRPr="00D86223">
        <w:rPr>
          <w:rStyle w:val="style19"/>
          <w:rFonts w:eastAsiaTheme="minorEastAsia" w:hAnsiTheme="minorEastAsia"/>
          <w:bCs/>
          <w:szCs w:val="21"/>
        </w:rPr>
        <w:t>自强不息精神</w:t>
      </w:r>
      <w:r w:rsidR="00A90B09" w:rsidRPr="00D86223">
        <w:rPr>
          <w:rFonts w:eastAsiaTheme="minorEastAsia" w:hAnsiTheme="minorEastAsia"/>
          <w:szCs w:val="21"/>
        </w:rPr>
        <w:t>。</w:t>
      </w:r>
    </w:p>
    <w:p w:rsidR="000F1668" w:rsidRPr="00D86223" w:rsidRDefault="005C7476" w:rsidP="00277AE6">
      <w:pPr>
        <w:pStyle w:val="ac"/>
        <w:adjustRightInd w:val="0"/>
        <w:snapToGrid w:val="0"/>
        <w:spacing w:after="0" w:line="360" w:lineRule="auto"/>
        <w:ind w:rightChars="1" w:right="2" w:firstLine="480"/>
        <w:jc w:val="left"/>
        <w:rPr>
          <w:rFonts w:eastAsiaTheme="minorEastAsia"/>
          <w:color w:val="FF0000"/>
          <w:szCs w:val="21"/>
        </w:rPr>
      </w:pPr>
      <w:r w:rsidRPr="00D86223">
        <w:rPr>
          <w:rFonts w:eastAsiaTheme="minorEastAsia" w:hAnsiTheme="minorEastAsia"/>
          <w:szCs w:val="21"/>
        </w:rPr>
        <w:t>三</w:t>
      </w:r>
      <w:r w:rsidR="000F1668" w:rsidRPr="00D86223">
        <w:rPr>
          <w:rFonts w:eastAsiaTheme="minorEastAsia" w:hAnsiTheme="minorEastAsia"/>
          <w:szCs w:val="21"/>
        </w:rPr>
        <w:t>、</w:t>
      </w:r>
      <w:r w:rsidRPr="00D86223">
        <w:rPr>
          <w:rFonts w:eastAsiaTheme="minorEastAsia" w:hAnsiTheme="minorEastAsia"/>
          <w:szCs w:val="21"/>
        </w:rPr>
        <w:t>应用型</w:t>
      </w:r>
      <w:r w:rsidR="00FC371E" w:rsidRPr="00D86223">
        <w:rPr>
          <w:rFonts w:eastAsiaTheme="minorEastAsia" w:hAnsiTheme="minorEastAsia"/>
          <w:szCs w:val="21"/>
        </w:rPr>
        <w:t>人才</w:t>
      </w:r>
      <w:r w:rsidRPr="00D86223">
        <w:rPr>
          <w:rFonts w:eastAsiaTheme="minorEastAsia" w:hAnsiTheme="minorEastAsia"/>
          <w:szCs w:val="21"/>
        </w:rPr>
        <w:t>培养</w:t>
      </w:r>
      <w:r w:rsidR="00FC371E" w:rsidRPr="00D86223">
        <w:rPr>
          <w:rFonts w:eastAsiaTheme="minorEastAsia" w:hAnsiTheme="minorEastAsia"/>
          <w:szCs w:val="21"/>
        </w:rPr>
        <w:t>的</w:t>
      </w:r>
      <w:r w:rsidR="00B6512E" w:rsidRPr="00D86223">
        <w:rPr>
          <w:rFonts w:eastAsiaTheme="minorEastAsia" w:hAnsiTheme="minorEastAsia"/>
          <w:szCs w:val="21"/>
        </w:rPr>
        <w:t>本质</w:t>
      </w:r>
      <w:r w:rsidR="000F1668" w:rsidRPr="00D86223">
        <w:rPr>
          <w:rFonts w:eastAsiaTheme="minorEastAsia" w:hAnsiTheme="minorEastAsia"/>
          <w:szCs w:val="21"/>
        </w:rPr>
        <w:t>特色</w:t>
      </w:r>
    </w:p>
    <w:p w:rsidR="000F1668" w:rsidRPr="00D86223" w:rsidRDefault="00EE2156" w:rsidP="00060052">
      <w:pPr>
        <w:widowControl/>
        <w:shd w:val="clear" w:color="auto" w:fill="FFFFFF"/>
        <w:spacing w:line="360" w:lineRule="auto"/>
        <w:ind w:firstLine="482"/>
        <w:jc w:val="left"/>
        <w:rPr>
          <w:rFonts w:eastAsiaTheme="minorEastAsia"/>
          <w:szCs w:val="21"/>
          <w:shd w:val="clear" w:color="auto" w:fill="FFFFFF"/>
        </w:rPr>
      </w:pPr>
      <w:r>
        <w:rPr>
          <w:rFonts w:eastAsiaTheme="minorEastAsia"/>
          <w:szCs w:val="21"/>
        </w:rPr>
        <w:t>（一）</w:t>
      </w:r>
      <w:r w:rsidR="000F1668" w:rsidRPr="00D86223">
        <w:rPr>
          <w:rFonts w:eastAsiaTheme="minorEastAsia" w:hAnsiTheme="minorEastAsia"/>
          <w:kern w:val="0"/>
          <w:szCs w:val="21"/>
        </w:rPr>
        <w:t>有助于</w:t>
      </w:r>
      <w:r w:rsidR="007B0F05" w:rsidRPr="00D86223">
        <w:rPr>
          <w:rFonts w:eastAsiaTheme="minorEastAsia" w:hAnsiTheme="minorEastAsia"/>
          <w:kern w:val="0"/>
          <w:szCs w:val="21"/>
        </w:rPr>
        <w:t>研究生的创新和创业</w:t>
      </w:r>
      <w:r w:rsidR="00060052" w:rsidRPr="00D86223">
        <w:rPr>
          <w:rFonts w:eastAsiaTheme="minorEastAsia" w:hAnsiTheme="minorEastAsia"/>
          <w:kern w:val="0"/>
          <w:szCs w:val="21"/>
        </w:rPr>
        <w:t>。</w:t>
      </w:r>
      <w:r w:rsidR="00255FA3" w:rsidRPr="00D86223">
        <w:rPr>
          <w:rFonts w:eastAsiaTheme="minorEastAsia" w:hAnsiTheme="minorEastAsia"/>
          <w:kern w:val="0"/>
          <w:szCs w:val="21"/>
        </w:rPr>
        <w:t>清华大学副校长杨斌教授说过</w:t>
      </w:r>
      <w:r w:rsidR="00255FA3" w:rsidRPr="00D86223">
        <w:rPr>
          <w:rFonts w:eastAsiaTheme="minorEastAsia"/>
          <w:kern w:val="0"/>
          <w:szCs w:val="21"/>
        </w:rPr>
        <w:t>“</w:t>
      </w:r>
      <w:r w:rsidR="00255FA3" w:rsidRPr="00D86223">
        <w:rPr>
          <w:rFonts w:eastAsiaTheme="minorEastAsia" w:hAnsiTheme="minorEastAsia"/>
          <w:kern w:val="0"/>
          <w:szCs w:val="21"/>
        </w:rPr>
        <w:t>高校创新创业教育的本质是开放性、需要敞开胸怀与企业家、投资方、创业者等多方合作，唯有如此，方能营造一个充满活力、良性互动、可持续发展的生态系统</w:t>
      </w:r>
      <w:r w:rsidR="00255FA3" w:rsidRPr="00D86223">
        <w:rPr>
          <w:rFonts w:eastAsiaTheme="minorEastAsia"/>
          <w:kern w:val="0"/>
          <w:szCs w:val="21"/>
        </w:rPr>
        <w:t>”</w:t>
      </w:r>
      <w:r w:rsidR="00255FA3" w:rsidRPr="00D86223">
        <w:rPr>
          <w:rFonts w:eastAsiaTheme="minorEastAsia" w:hAnsiTheme="minorEastAsia"/>
          <w:kern w:val="0"/>
          <w:szCs w:val="21"/>
        </w:rPr>
        <w:t>。</w:t>
      </w:r>
      <w:r w:rsidR="00B6512E" w:rsidRPr="00D86223">
        <w:rPr>
          <w:rFonts w:eastAsiaTheme="minorEastAsia" w:hAnsiTheme="minorEastAsia"/>
          <w:szCs w:val="21"/>
          <w:shd w:val="clear" w:color="auto" w:fill="FFFFFF"/>
        </w:rPr>
        <w:t>应用型人才培养是以市场和社会需</w:t>
      </w:r>
      <w:r w:rsidR="00B6512E" w:rsidRPr="00D86223">
        <w:rPr>
          <w:rFonts w:eastAsiaTheme="minorEastAsia" w:hAnsiTheme="minorEastAsia"/>
          <w:szCs w:val="21"/>
          <w:shd w:val="clear" w:color="auto" w:fill="FFFFFF"/>
        </w:rPr>
        <w:lastRenderedPageBreak/>
        <w:t>求为导向，以自主</w:t>
      </w:r>
      <w:r w:rsidR="00B6512E" w:rsidRPr="00D86223">
        <w:rPr>
          <w:rFonts w:eastAsiaTheme="minorEastAsia" w:hAnsiTheme="minorEastAsia"/>
          <w:kern w:val="0"/>
          <w:szCs w:val="21"/>
        </w:rPr>
        <w:t>创业为灵活就业，</w:t>
      </w:r>
      <w:r w:rsidR="00B6512E" w:rsidRPr="00D86223">
        <w:rPr>
          <w:rFonts w:eastAsiaTheme="minorEastAsia" w:hAnsiTheme="minorEastAsia"/>
          <w:szCs w:val="21"/>
          <w:shd w:val="clear" w:color="auto" w:fill="FFFFFF"/>
        </w:rPr>
        <w:t>鼓励研究生到企业进行课题研究和实践验证，</w:t>
      </w:r>
      <w:r w:rsidR="00B6512E" w:rsidRPr="00D86223">
        <w:rPr>
          <w:rFonts w:eastAsiaTheme="minorEastAsia" w:hAnsiTheme="minorEastAsia"/>
          <w:kern w:val="0"/>
          <w:szCs w:val="21"/>
        </w:rPr>
        <w:t>符合大众创业、万众创新的理念。</w:t>
      </w:r>
      <w:r w:rsidR="000F1668" w:rsidRPr="00D86223">
        <w:rPr>
          <w:rFonts w:eastAsiaTheme="minorEastAsia" w:hAnsiTheme="minorEastAsia"/>
          <w:szCs w:val="21"/>
          <w:shd w:val="clear" w:color="auto" w:fill="FFFFFF"/>
        </w:rPr>
        <w:t>应用型硕士是本科阶段</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卓越工程师</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教育的延续，其课程体系贯穿于本科生和研究生教育的全过程。在课程设计和专题课程的层次上体现工程实践技能的不断深入、循序渐进。教育部推行的</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卓越工程师</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培养计划与应用型硕士研究生培养思路相辅相成</w:t>
      </w:r>
      <w:r w:rsidR="00C23B6E" w:rsidRPr="00D86223">
        <w:rPr>
          <w:rFonts w:eastAsiaTheme="minorEastAsia"/>
          <w:szCs w:val="21"/>
          <w:shd w:val="clear" w:color="auto" w:fill="FFFFFF"/>
          <w:vertAlign w:val="superscript"/>
        </w:rPr>
        <w:t>[</w:t>
      </w:r>
      <w:r w:rsidR="007F50F8" w:rsidRPr="00D86223">
        <w:rPr>
          <w:rFonts w:eastAsiaTheme="minorEastAsia"/>
          <w:szCs w:val="21"/>
          <w:shd w:val="clear" w:color="auto" w:fill="FFFFFF"/>
          <w:vertAlign w:val="superscript"/>
        </w:rPr>
        <w:t>4</w:t>
      </w:r>
      <w:r w:rsidR="00C23B6E" w:rsidRPr="00D86223">
        <w:rPr>
          <w:rFonts w:eastAsiaTheme="minorEastAsia"/>
          <w:szCs w:val="21"/>
          <w:shd w:val="clear" w:color="auto" w:fill="FFFFFF"/>
          <w:vertAlign w:val="superscript"/>
        </w:rPr>
        <w:t>]</w:t>
      </w:r>
      <w:r w:rsidR="000F1668" w:rsidRPr="00D86223">
        <w:rPr>
          <w:rFonts w:eastAsiaTheme="minorEastAsia" w:hAnsiTheme="minorEastAsia"/>
          <w:szCs w:val="21"/>
          <w:shd w:val="clear" w:color="auto" w:fill="FFFFFF"/>
        </w:rPr>
        <w:t>，明确了应用型人才的培养方向，为</w:t>
      </w:r>
      <w:r w:rsidR="005C7476" w:rsidRPr="00D86223">
        <w:rPr>
          <w:rFonts w:eastAsiaTheme="minorEastAsia" w:hAnsiTheme="minorEastAsia"/>
          <w:szCs w:val="21"/>
          <w:shd w:val="clear" w:color="auto" w:fill="FFFFFF"/>
        </w:rPr>
        <w:t>具</w:t>
      </w:r>
      <w:r w:rsidR="000F1668" w:rsidRPr="00D86223">
        <w:rPr>
          <w:rFonts w:eastAsiaTheme="minorEastAsia" w:hAnsiTheme="minorEastAsia"/>
          <w:szCs w:val="21"/>
          <w:shd w:val="clear" w:color="auto" w:fill="FFFFFF"/>
        </w:rPr>
        <w:t>有创业潜能的研究生奠定了理论和实践基础。</w:t>
      </w:r>
    </w:p>
    <w:p w:rsidR="000F1668" w:rsidRPr="00D86223" w:rsidRDefault="00EE2156" w:rsidP="00060052">
      <w:pPr>
        <w:widowControl/>
        <w:shd w:val="clear" w:color="auto" w:fill="FFFFFF"/>
        <w:spacing w:line="360" w:lineRule="auto"/>
        <w:ind w:firstLine="482"/>
        <w:jc w:val="left"/>
        <w:rPr>
          <w:rFonts w:eastAsiaTheme="minorEastAsia"/>
          <w:szCs w:val="21"/>
        </w:rPr>
      </w:pPr>
      <w:r>
        <w:rPr>
          <w:rFonts w:eastAsiaTheme="minorEastAsia"/>
          <w:szCs w:val="21"/>
          <w:shd w:val="clear" w:color="auto" w:fill="FFFFFF"/>
        </w:rPr>
        <w:t>（二）</w:t>
      </w:r>
      <w:r w:rsidR="000F1668" w:rsidRPr="00D86223">
        <w:rPr>
          <w:rFonts w:eastAsiaTheme="minorEastAsia" w:hAnsiTheme="minorEastAsia"/>
          <w:szCs w:val="21"/>
          <w:shd w:val="clear" w:color="auto" w:fill="FFFFFF"/>
        </w:rPr>
        <w:t>有助于研究生的基础应用研究</w:t>
      </w:r>
      <w:r w:rsidR="00060052" w:rsidRPr="00D86223">
        <w:rPr>
          <w:rFonts w:eastAsiaTheme="minorEastAsia" w:hAnsiTheme="minorEastAsia"/>
          <w:szCs w:val="21"/>
          <w:shd w:val="clear" w:color="auto" w:fill="FFFFFF"/>
        </w:rPr>
        <w:t>。</w:t>
      </w:r>
      <w:r w:rsidR="000F1668" w:rsidRPr="00D86223">
        <w:rPr>
          <w:rFonts w:eastAsiaTheme="minorEastAsia" w:hAnsiTheme="minorEastAsia"/>
          <w:szCs w:val="21"/>
          <w:shd w:val="clear" w:color="auto" w:fill="FFFFFF"/>
        </w:rPr>
        <w:t>应用型硕士从课程设置、专题研究、校企合作、联合指导等环节</w:t>
      </w:r>
      <w:r w:rsidR="00B21367" w:rsidRPr="00D86223">
        <w:rPr>
          <w:rFonts w:eastAsiaTheme="minorEastAsia" w:hAnsiTheme="minorEastAsia"/>
          <w:szCs w:val="21"/>
          <w:shd w:val="clear" w:color="auto" w:fill="FFFFFF"/>
        </w:rPr>
        <w:t>都</w:t>
      </w:r>
      <w:r w:rsidR="006F0718" w:rsidRPr="00D86223">
        <w:rPr>
          <w:rFonts w:eastAsiaTheme="minorEastAsia" w:hAnsiTheme="minorEastAsia"/>
          <w:szCs w:val="21"/>
          <w:shd w:val="clear" w:color="auto" w:fill="FFFFFF"/>
        </w:rPr>
        <w:t>要有一定的</w:t>
      </w:r>
      <w:r w:rsidR="006F0718" w:rsidRPr="00D86223">
        <w:rPr>
          <w:rFonts w:eastAsiaTheme="minorEastAsia" w:hAnsiTheme="minorEastAsia"/>
          <w:szCs w:val="21"/>
        </w:rPr>
        <w:t>深度和广度，</w:t>
      </w:r>
      <w:r w:rsidR="000F1668" w:rsidRPr="00D86223">
        <w:rPr>
          <w:rFonts w:eastAsiaTheme="minorEastAsia" w:hAnsiTheme="minorEastAsia"/>
          <w:szCs w:val="21"/>
          <w:shd w:val="clear" w:color="auto" w:fill="FFFFFF"/>
        </w:rPr>
        <w:t>体现以</w:t>
      </w:r>
      <w:r w:rsidR="006F0718" w:rsidRPr="00D86223">
        <w:rPr>
          <w:rFonts w:eastAsiaTheme="minorEastAsia" w:hAnsiTheme="minorEastAsia"/>
          <w:szCs w:val="21"/>
          <w:shd w:val="clear" w:color="auto" w:fill="FFFFFF"/>
        </w:rPr>
        <w:t>提升</w:t>
      </w:r>
      <w:r w:rsidR="000F1668" w:rsidRPr="00D86223">
        <w:rPr>
          <w:rFonts w:eastAsiaTheme="minorEastAsia"/>
          <w:szCs w:val="21"/>
          <w:shd w:val="clear" w:color="auto" w:fill="FFFFFF"/>
        </w:rPr>
        <w:t>“</w:t>
      </w:r>
      <w:r w:rsidR="006F0718" w:rsidRPr="00D86223">
        <w:rPr>
          <w:rFonts w:eastAsiaTheme="minorEastAsia" w:hAnsiTheme="minorEastAsia"/>
          <w:szCs w:val="21"/>
          <w:shd w:val="clear" w:color="auto" w:fill="FFFFFF"/>
        </w:rPr>
        <w:t>应用研究</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为导向的培养体系。依托研究生校内外创新实践基地和省部级重点实验室、工程研究中心等</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专业实践</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的</w:t>
      </w:r>
      <w:r w:rsidR="00B21367" w:rsidRPr="00D86223">
        <w:rPr>
          <w:rFonts w:eastAsiaTheme="minorEastAsia" w:hAnsiTheme="minorEastAsia"/>
          <w:szCs w:val="21"/>
          <w:shd w:val="clear" w:color="auto" w:fill="FFFFFF"/>
        </w:rPr>
        <w:t>创新实践</w:t>
      </w:r>
      <w:r w:rsidR="000F1668" w:rsidRPr="00D86223">
        <w:rPr>
          <w:rFonts w:eastAsiaTheme="minorEastAsia" w:hAnsiTheme="minorEastAsia"/>
          <w:szCs w:val="21"/>
          <w:shd w:val="clear" w:color="auto" w:fill="FFFFFF"/>
        </w:rPr>
        <w:t>平台，开展有充分时间和质量保证的专业实践教学活动。注重</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应用研究</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和</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职业素养</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，突出</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科研</w:t>
      </w:r>
      <w:r w:rsidR="00B21367" w:rsidRPr="00D86223">
        <w:rPr>
          <w:rFonts w:eastAsiaTheme="minorEastAsia" w:hAnsiTheme="minorEastAsia"/>
          <w:szCs w:val="21"/>
          <w:shd w:val="clear" w:color="auto" w:fill="FFFFFF"/>
        </w:rPr>
        <w:t>水平</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和</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实践成果</w:t>
      </w:r>
      <w:r w:rsidR="000F1668" w:rsidRPr="00D86223">
        <w:rPr>
          <w:rFonts w:eastAsiaTheme="minorEastAsia"/>
          <w:szCs w:val="21"/>
          <w:shd w:val="clear" w:color="auto" w:fill="FFFFFF"/>
        </w:rPr>
        <w:t>”</w:t>
      </w:r>
      <w:r w:rsidR="000F1668" w:rsidRPr="00D86223">
        <w:rPr>
          <w:rFonts w:eastAsiaTheme="minorEastAsia" w:hAnsiTheme="minorEastAsia"/>
          <w:szCs w:val="21"/>
          <w:shd w:val="clear" w:color="auto" w:fill="FFFFFF"/>
        </w:rPr>
        <w:t>。</w:t>
      </w:r>
    </w:p>
    <w:p w:rsidR="000F1668" w:rsidRPr="00D86223" w:rsidRDefault="00EE2156" w:rsidP="0002597A">
      <w:pPr>
        <w:pStyle w:val="ac"/>
        <w:adjustRightInd w:val="0"/>
        <w:snapToGrid w:val="0"/>
        <w:spacing w:after="0" w:line="360" w:lineRule="auto"/>
        <w:ind w:rightChars="1" w:right="2" w:firstLineChars="200" w:firstLine="420"/>
        <w:jc w:val="left"/>
        <w:rPr>
          <w:rFonts w:eastAsiaTheme="minorEastAsia"/>
          <w:szCs w:val="21"/>
        </w:rPr>
      </w:pPr>
      <w:r>
        <w:rPr>
          <w:rFonts w:eastAsiaTheme="minorEastAsia"/>
          <w:szCs w:val="21"/>
        </w:rPr>
        <w:t>（三）</w:t>
      </w:r>
      <w:r w:rsidR="000F1668" w:rsidRPr="00D86223">
        <w:rPr>
          <w:rFonts w:eastAsiaTheme="minorEastAsia" w:hAnsiTheme="minorEastAsia"/>
          <w:kern w:val="0"/>
          <w:szCs w:val="21"/>
        </w:rPr>
        <w:t>有助于解决高层次人才</w:t>
      </w:r>
      <w:r w:rsidR="002D74B5" w:rsidRPr="00D86223">
        <w:rPr>
          <w:rFonts w:eastAsiaTheme="minorEastAsia" w:hAnsiTheme="minorEastAsia"/>
          <w:kern w:val="0"/>
          <w:szCs w:val="21"/>
        </w:rPr>
        <w:t>短缺问题</w:t>
      </w:r>
      <w:r w:rsidR="00060052" w:rsidRPr="00D86223">
        <w:rPr>
          <w:rFonts w:eastAsiaTheme="minorEastAsia" w:hAnsiTheme="minorEastAsia"/>
          <w:kern w:val="0"/>
          <w:szCs w:val="21"/>
        </w:rPr>
        <w:t>。</w:t>
      </w:r>
      <w:r w:rsidR="000F1668" w:rsidRPr="00D86223">
        <w:rPr>
          <w:rFonts w:eastAsiaTheme="minorEastAsia" w:hAnsiTheme="minorEastAsia"/>
          <w:szCs w:val="21"/>
        </w:rPr>
        <w:t>联合培养能够发挥高校与企业间的互补优势，增加了学生在理论课程、实践课程</w:t>
      </w:r>
      <w:r w:rsidR="002D74B5" w:rsidRPr="00D86223">
        <w:rPr>
          <w:rFonts w:eastAsiaTheme="minorEastAsia" w:hAnsiTheme="minorEastAsia"/>
          <w:szCs w:val="21"/>
        </w:rPr>
        <w:t>和课题研究</w:t>
      </w:r>
      <w:r w:rsidR="000F1668" w:rsidRPr="00D86223">
        <w:rPr>
          <w:rFonts w:eastAsiaTheme="minorEastAsia" w:hAnsiTheme="minorEastAsia"/>
          <w:szCs w:val="21"/>
        </w:rPr>
        <w:t>等方面的选择性。校企合作课题紧密联系生产实际，有接触生产一线的机会和独立承担具体课题的责任，大大激发研究生的学习兴趣、享受研究成果转化的成就感。</w:t>
      </w:r>
      <w:r w:rsidR="006F0718" w:rsidRPr="00D86223">
        <w:rPr>
          <w:rFonts w:eastAsiaTheme="minorEastAsia" w:hAnsiTheme="minorEastAsia"/>
          <w:szCs w:val="21"/>
        </w:rPr>
        <w:t>由解决企业</w:t>
      </w:r>
      <w:r w:rsidR="002D74B5" w:rsidRPr="00D86223">
        <w:rPr>
          <w:rFonts w:eastAsiaTheme="minorEastAsia" w:hAnsiTheme="minorEastAsia"/>
          <w:szCs w:val="21"/>
        </w:rPr>
        <w:t>关键技术</w:t>
      </w:r>
      <w:r w:rsidR="006F0718" w:rsidRPr="00D86223">
        <w:rPr>
          <w:rFonts w:eastAsiaTheme="minorEastAsia" w:hAnsiTheme="minorEastAsia"/>
          <w:szCs w:val="21"/>
        </w:rPr>
        <w:t>问题</w:t>
      </w:r>
      <w:r w:rsidR="00B21367" w:rsidRPr="00D86223">
        <w:rPr>
          <w:rFonts w:eastAsiaTheme="minorEastAsia" w:hAnsiTheme="minorEastAsia"/>
          <w:szCs w:val="21"/>
        </w:rPr>
        <w:t>逐步深入到</w:t>
      </w:r>
      <w:r w:rsidR="000F1668" w:rsidRPr="00D86223">
        <w:rPr>
          <w:rFonts w:eastAsiaTheme="minorEastAsia" w:hAnsiTheme="minorEastAsia"/>
          <w:szCs w:val="21"/>
        </w:rPr>
        <w:t>学术活动、学术交流与学术合作</w:t>
      </w:r>
      <w:r w:rsidR="00B21367" w:rsidRPr="00D86223">
        <w:rPr>
          <w:rFonts w:eastAsiaTheme="minorEastAsia" w:hAnsiTheme="minorEastAsia"/>
          <w:szCs w:val="21"/>
        </w:rPr>
        <w:t>上来</w:t>
      </w:r>
      <w:r w:rsidR="000F1668" w:rsidRPr="00D86223">
        <w:rPr>
          <w:rFonts w:eastAsiaTheme="minorEastAsia" w:hAnsiTheme="minorEastAsia"/>
          <w:szCs w:val="21"/>
        </w:rPr>
        <w:t>。在活跃学术氛围</w:t>
      </w:r>
      <w:r w:rsidR="006F0718" w:rsidRPr="00D86223">
        <w:rPr>
          <w:rFonts w:eastAsiaTheme="minorEastAsia" w:hAnsiTheme="minorEastAsia"/>
          <w:szCs w:val="21"/>
        </w:rPr>
        <w:t>的同时</w:t>
      </w:r>
      <w:r w:rsidR="000F1668" w:rsidRPr="00D86223">
        <w:rPr>
          <w:rFonts w:eastAsiaTheme="minorEastAsia" w:hAnsiTheme="minorEastAsia"/>
          <w:szCs w:val="21"/>
        </w:rPr>
        <w:t>，</w:t>
      </w:r>
      <w:r w:rsidR="006F0718" w:rsidRPr="00D86223">
        <w:rPr>
          <w:rFonts w:eastAsiaTheme="minorEastAsia" w:hAnsiTheme="minorEastAsia"/>
          <w:szCs w:val="21"/>
        </w:rPr>
        <w:t>将</w:t>
      </w:r>
      <w:r w:rsidR="002D74B5" w:rsidRPr="00D86223">
        <w:rPr>
          <w:rFonts w:eastAsiaTheme="minorEastAsia" w:hAnsiTheme="minorEastAsia"/>
          <w:szCs w:val="21"/>
        </w:rPr>
        <w:t>企业文化</w:t>
      </w:r>
      <w:r w:rsidR="006F0718" w:rsidRPr="00D86223">
        <w:rPr>
          <w:rFonts w:eastAsiaTheme="minorEastAsia" w:hAnsiTheme="minorEastAsia"/>
          <w:szCs w:val="21"/>
        </w:rPr>
        <w:t>和</w:t>
      </w:r>
      <w:r w:rsidR="002D74B5" w:rsidRPr="00D86223">
        <w:rPr>
          <w:rFonts w:eastAsiaTheme="minorEastAsia" w:hAnsiTheme="minorEastAsia"/>
          <w:szCs w:val="21"/>
        </w:rPr>
        <w:t>发展理念</w:t>
      </w:r>
      <w:r w:rsidR="00BA3E67" w:rsidRPr="00D86223">
        <w:rPr>
          <w:rFonts w:eastAsiaTheme="minorEastAsia" w:hAnsiTheme="minorEastAsia"/>
          <w:szCs w:val="21"/>
        </w:rPr>
        <w:t>潜移默化地灌输</w:t>
      </w:r>
      <w:r w:rsidR="006F0718" w:rsidRPr="00D86223">
        <w:rPr>
          <w:rFonts w:eastAsiaTheme="minorEastAsia" w:hAnsiTheme="minorEastAsia"/>
          <w:szCs w:val="21"/>
        </w:rPr>
        <w:t>到</w:t>
      </w:r>
      <w:r w:rsidR="00B21367" w:rsidRPr="00D86223">
        <w:rPr>
          <w:rFonts w:eastAsiaTheme="minorEastAsia" w:hAnsiTheme="minorEastAsia"/>
          <w:szCs w:val="21"/>
        </w:rPr>
        <w:t>研究生</w:t>
      </w:r>
      <w:r w:rsidR="006F0718" w:rsidRPr="00D86223">
        <w:rPr>
          <w:rFonts w:eastAsiaTheme="minorEastAsia" w:hAnsiTheme="minorEastAsia"/>
          <w:szCs w:val="21"/>
        </w:rPr>
        <w:t>的</w:t>
      </w:r>
      <w:r w:rsidR="0097395C" w:rsidRPr="00D86223">
        <w:rPr>
          <w:rFonts w:eastAsiaTheme="minorEastAsia" w:hAnsiTheme="minorEastAsia"/>
          <w:szCs w:val="21"/>
        </w:rPr>
        <w:t>工作</w:t>
      </w:r>
      <w:r w:rsidR="00BA3E67" w:rsidRPr="00D86223">
        <w:rPr>
          <w:rFonts w:eastAsiaTheme="minorEastAsia" w:hAnsiTheme="minorEastAsia"/>
          <w:szCs w:val="21"/>
        </w:rPr>
        <w:t>生活</w:t>
      </w:r>
      <w:r w:rsidR="006F0718" w:rsidRPr="00D86223">
        <w:rPr>
          <w:rFonts w:eastAsiaTheme="minorEastAsia" w:hAnsiTheme="minorEastAsia"/>
          <w:szCs w:val="21"/>
        </w:rPr>
        <w:t>中</w:t>
      </w:r>
      <w:r w:rsidR="002D74B5" w:rsidRPr="00D86223">
        <w:rPr>
          <w:rFonts w:eastAsiaTheme="minorEastAsia" w:hAnsiTheme="minorEastAsia"/>
          <w:szCs w:val="21"/>
        </w:rPr>
        <w:t>，以期达到</w:t>
      </w:r>
      <w:r w:rsidR="006F0718" w:rsidRPr="00D86223">
        <w:rPr>
          <w:rFonts w:eastAsiaTheme="minorEastAsia" w:hAnsiTheme="minorEastAsia"/>
          <w:szCs w:val="21"/>
        </w:rPr>
        <w:t>宣传企业、</w:t>
      </w:r>
      <w:r w:rsidR="002D74B5" w:rsidRPr="00D86223">
        <w:rPr>
          <w:rFonts w:eastAsiaTheme="minorEastAsia" w:hAnsiTheme="minorEastAsia"/>
          <w:szCs w:val="21"/>
        </w:rPr>
        <w:t>留住</w:t>
      </w:r>
      <w:r w:rsidR="00B21367" w:rsidRPr="00D86223">
        <w:rPr>
          <w:rFonts w:eastAsiaTheme="minorEastAsia" w:hAnsiTheme="minorEastAsia"/>
          <w:szCs w:val="21"/>
        </w:rPr>
        <w:t>学生</w:t>
      </w:r>
      <w:r w:rsidR="002D74B5" w:rsidRPr="00D86223">
        <w:rPr>
          <w:rFonts w:eastAsiaTheme="minorEastAsia" w:hAnsiTheme="minorEastAsia"/>
          <w:szCs w:val="21"/>
        </w:rPr>
        <w:t>、解决高层次人才短缺问题。</w:t>
      </w:r>
    </w:p>
    <w:p w:rsidR="000F1668" w:rsidRPr="00D86223" w:rsidRDefault="003644EC" w:rsidP="0002597A">
      <w:pPr>
        <w:tabs>
          <w:tab w:val="left" w:pos="2340"/>
        </w:tabs>
        <w:spacing w:line="360" w:lineRule="auto"/>
        <w:ind w:firstLineChars="200" w:firstLine="420"/>
        <w:rPr>
          <w:rFonts w:eastAsiaTheme="minorEastAsia"/>
          <w:szCs w:val="21"/>
        </w:rPr>
      </w:pPr>
      <w:r w:rsidRPr="00D86223">
        <w:rPr>
          <w:rFonts w:eastAsiaTheme="minorEastAsia" w:hAnsiTheme="minorEastAsia"/>
          <w:szCs w:val="21"/>
        </w:rPr>
        <w:t>四</w:t>
      </w:r>
      <w:r w:rsidR="000F1668" w:rsidRPr="00D86223">
        <w:rPr>
          <w:rFonts w:eastAsiaTheme="minorEastAsia" w:hAnsiTheme="minorEastAsia"/>
          <w:szCs w:val="21"/>
        </w:rPr>
        <w:t>、</w:t>
      </w:r>
      <w:r w:rsidR="0097395C" w:rsidRPr="00D86223">
        <w:rPr>
          <w:rFonts w:eastAsiaTheme="minorEastAsia" w:hAnsiTheme="minorEastAsia"/>
          <w:szCs w:val="21"/>
        </w:rPr>
        <w:t>应用型</w:t>
      </w:r>
      <w:r w:rsidR="000F1668" w:rsidRPr="00D86223">
        <w:rPr>
          <w:rFonts w:eastAsiaTheme="minorEastAsia" w:hAnsiTheme="minorEastAsia"/>
          <w:szCs w:val="21"/>
        </w:rPr>
        <w:t>人才培养的质量保障</w:t>
      </w:r>
    </w:p>
    <w:p w:rsidR="00C84D02" w:rsidRPr="00D86223" w:rsidRDefault="00EE2156" w:rsidP="0002597A">
      <w:pPr>
        <w:spacing w:line="360" w:lineRule="auto"/>
        <w:ind w:firstLineChars="200" w:firstLine="420"/>
        <w:rPr>
          <w:rFonts w:eastAsiaTheme="minorEastAsia"/>
          <w:szCs w:val="21"/>
        </w:rPr>
      </w:pPr>
      <w:r>
        <w:rPr>
          <w:rFonts w:eastAsiaTheme="minorEastAsia" w:hAnsiTheme="minorEastAsia"/>
          <w:kern w:val="0"/>
          <w:szCs w:val="21"/>
        </w:rPr>
        <w:t>（一）</w:t>
      </w:r>
      <w:r w:rsidR="00D87A10" w:rsidRPr="00D86223">
        <w:rPr>
          <w:rFonts w:eastAsiaTheme="minorEastAsia" w:hAnsiTheme="minorEastAsia"/>
          <w:kern w:val="0"/>
          <w:szCs w:val="21"/>
        </w:rPr>
        <w:t>发挥</w:t>
      </w:r>
      <w:r w:rsidR="00D87A10" w:rsidRPr="00D86223">
        <w:rPr>
          <w:rFonts w:eastAsiaTheme="minorEastAsia" w:hAnsiTheme="minorEastAsia"/>
          <w:szCs w:val="21"/>
        </w:rPr>
        <w:t>研究生教育督导专家作用</w:t>
      </w:r>
      <w:r w:rsidR="00060052" w:rsidRPr="00D86223">
        <w:rPr>
          <w:rFonts w:eastAsiaTheme="minorEastAsia" w:hAnsiTheme="minorEastAsia"/>
          <w:szCs w:val="21"/>
        </w:rPr>
        <w:t>。</w:t>
      </w:r>
      <w:r w:rsidR="00D87A10" w:rsidRPr="00D86223">
        <w:rPr>
          <w:rFonts w:eastAsiaTheme="minorEastAsia" w:hAnsiTheme="minorEastAsia"/>
          <w:kern w:val="0"/>
          <w:szCs w:val="21"/>
        </w:rPr>
        <w:t>督导工作采用</w:t>
      </w:r>
      <w:r w:rsidR="00D87A10" w:rsidRPr="00D86223">
        <w:rPr>
          <w:rFonts w:eastAsiaTheme="minorEastAsia" w:hAnsiTheme="minorEastAsia"/>
          <w:szCs w:val="21"/>
        </w:rPr>
        <w:t>定期检查和随机</w:t>
      </w:r>
      <w:r w:rsidR="0097395C" w:rsidRPr="00D86223">
        <w:rPr>
          <w:rFonts w:eastAsiaTheme="minorEastAsia" w:hAnsiTheme="minorEastAsia"/>
          <w:szCs w:val="21"/>
        </w:rPr>
        <w:t>抽查</w:t>
      </w:r>
      <w:r w:rsidR="00D87A10" w:rsidRPr="00D86223">
        <w:rPr>
          <w:rFonts w:eastAsiaTheme="minorEastAsia" w:hAnsiTheme="minorEastAsia"/>
          <w:szCs w:val="21"/>
        </w:rPr>
        <w:t>相结合、重点</w:t>
      </w:r>
      <w:r w:rsidR="0097395C" w:rsidRPr="00D86223">
        <w:rPr>
          <w:rFonts w:eastAsiaTheme="minorEastAsia" w:hAnsiTheme="minorEastAsia"/>
          <w:szCs w:val="21"/>
        </w:rPr>
        <w:t>监控</w:t>
      </w:r>
      <w:r w:rsidR="00D87A10" w:rsidRPr="00D86223">
        <w:rPr>
          <w:rFonts w:eastAsiaTheme="minorEastAsia" w:hAnsiTheme="minorEastAsia"/>
          <w:szCs w:val="21"/>
        </w:rPr>
        <w:t>与</w:t>
      </w:r>
      <w:r w:rsidR="0097395C" w:rsidRPr="00D86223">
        <w:rPr>
          <w:rFonts w:eastAsiaTheme="minorEastAsia" w:hAnsiTheme="minorEastAsia"/>
          <w:szCs w:val="21"/>
        </w:rPr>
        <w:t>侧面了解</w:t>
      </w:r>
      <w:r w:rsidR="00D87A10" w:rsidRPr="00D86223">
        <w:rPr>
          <w:rFonts w:eastAsiaTheme="minorEastAsia" w:hAnsiTheme="minorEastAsia"/>
          <w:szCs w:val="21"/>
        </w:rPr>
        <w:t>相结合、课堂</w:t>
      </w:r>
      <w:r w:rsidR="0097395C" w:rsidRPr="00D86223">
        <w:rPr>
          <w:rFonts w:eastAsiaTheme="minorEastAsia" w:hAnsiTheme="minorEastAsia"/>
          <w:szCs w:val="21"/>
        </w:rPr>
        <w:t>听课</w:t>
      </w:r>
      <w:r w:rsidR="00D87A10" w:rsidRPr="00D86223">
        <w:rPr>
          <w:rFonts w:eastAsiaTheme="minorEastAsia" w:hAnsiTheme="minorEastAsia"/>
          <w:szCs w:val="21"/>
        </w:rPr>
        <w:t>与师生</w:t>
      </w:r>
      <w:r w:rsidR="0097395C" w:rsidRPr="00D86223">
        <w:rPr>
          <w:rFonts w:eastAsiaTheme="minorEastAsia" w:hAnsiTheme="minorEastAsia"/>
          <w:szCs w:val="21"/>
        </w:rPr>
        <w:t>访谈</w:t>
      </w:r>
      <w:r w:rsidR="00D87A10" w:rsidRPr="00D86223">
        <w:rPr>
          <w:rFonts w:eastAsiaTheme="minorEastAsia" w:hAnsiTheme="minorEastAsia"/>
          <w:szCs w:val="21"/>
        </w:rPr>
        <w:t>相结合、专题汇报与</w:t>
      </w:r>
      <w:r w:rsidR="0097395C" w:rsidRPr="00D86223">
        <w:rPr>
          <w:rFonts w:eastAsiaTheme="minorEastAsia" w:hAnsiTheme="minorEastAsia"/>
          <w:szCs w:val="21"/>
        </w:rPr>
        <w:t>经验交流</w:t>
      </w:r>
      <w:r w:rsidR="00D87A10" w:rsidRPr="00D86223">
        <w:rPr>
          <w:rFonts w:eastAsiaTheme="minorEastAsia" w:hAnsiTheme="minorEastAsia"/>
          <w:szCs w:val="21"/>
        </w:rPr>
        <w:t>相结合、</w:t>
      </w:r>
      <w:r w:rsidR="0097395C" w:rsidRPr="00D86223">
        <w:rPr>
          <w:rFonts w:eastAsiaTheme="minorEastAsia" w:hAnsiTheme="minorEastAsia"/>
          <w:szCs w:val="21"/>
        </w:rPr>
        <w:t>信息反馈与</w:t>
      </w:r>
      <w:r w:rsidR="00D87A10" w:rsidRPr="00D86223">
        <w:rPr>
          <w:rFonts w:eastAsiaTheme="minorEastAsia" w:hAnsiTheme="minorEastAsia"/>
          <w:szCs w:val="21"/>
        </w:rPr>
        <w:t>督促指导相结合等方法</w:t>
      </w:r>
      <w:r w:rsidR="00932742" w:rsidRPr="00D86223">
        <w:rPr>
          <w:rFonts w:eastAsiaTheme="minorEastAsia" w:hAnsiTheme="minorEastAsia"/>
          <w:szCs w:val="21"/>
        </w:rPr>
        <w:t>。</w:t>
      </w:r>
      <w:r w:rsidR="00C84D02" w:rsidRPr="00D86223">
        <w:rPr>
          <w:rFonts w:eastAsiaTheme="minorEastAsia" w:hAnsiTheme="minorEastAsia"/>
          <w:szCs w:val="21"/>
        </w:rPr>
        <w:t>在培养方案和课程设置方面、课程内容和教材选用方面、教</w:t>
      </w:r>
      <w:r w:rsidR="00932742" w:rsidRPr="00D86223">
        <w:rPr>
          <w:rFonts w:eastAsiaTheme="minorEastAsia" w:hAnsiTheme="minorEastAsia"/>
          <w:szCs w:val="21"/>
        </w:rPr>
        <w:t>学</w:t>
      </w:r>
      <w:r w:rsidR="00C84D02" w:rsidRPr="00D86223">
        <w:rPr>
          <w:rFonts w:eastAsiaTheme="minorEastAsia" w:hAnsiTheme="minorEastAsia"/>
          <w:szCs w:val="21"/>
        </w:rPr>
        <w:t>质量和教学效果方面、课题</w:t>
      </w:r>
      <w:r w:rsidR="005028B9" w:rsidRPr="00D86223">
        <w:rPr>
          <w:rFonts w:eastAsiaTheme="minorEastAsia" w:hAnsiTheme="minorEastAsia"/>
          <w:szCs w:val="21"/>
        </w:rPr>
        <w:t>选题</w:t>
      </w:r>
      <w:r w:rsidR="00C84D02" w:rsidRPr="00D86223">
        <w:rPr>
          <w:rFonts w:eastAsiaTheme="minorEastAsia" w:hAnsiTheme="minorEastAsia"/>
          <w:szCs w:val="21"/>
        </w:rPr>
        <w:t>和开题中检方面、教育管理和制度建设方面给予评议，</w:t>
      </w:r>
      <w:r w:rsidR="000F1668" w:rsidRPr="00D86223">
        <w:rPr>
          <w:rFonts w:eastAsiaTheme="minorEastAsia" w:hAnsiTheme="minorEastAsia"/>
          <w:szCs w:val="21"/>
        </w:rPr>
        <w:t>对研究生培养过程起到监督、评价、考核和指导作用。</w:t>
      </w:r>
    </w:p>
    <w:p w:rsidR="000F1668" w:rsidRPr="00D86223" w:rsidRDefault="00EE2156" w:rsidP="0002597A">
      <w:pPr>
        <w:spacing w:line="360" w:lineRule="auto"/>
        <w:ind w:firstLineChars="200" w:firstLine="420"/>
        <w:outlineLvl w:val="1"/>
        <w:rPr>
          <w:rFonts w:eastAsiaTheme="minorEastAsia"/>
          <w:kern w:val="0"/>
          <w:szCs w:val="21"/>
        </w:rPr>
      </w:pPr>
      <w:bookmarkStart w:id="6" w:name="_Toc465757845"/>
      <w:bookmarkStart w:id="7" w:name="_Toc468025309"/>
      <w:r>
        <w:rPr>
          <w:rFonts w:eastAsiaTheme="minorEastAsia" w:hAnsiTheme="minorEastAsia"/>
          <w:kern w:val="0"/>
          <w:szCs w:val="21"/>
        </w:rPr>
        <w:t>（二）</w:t>
      </w:r>
      <w:r w:rsidRPr="00D86223">
        <w:rPr>
          <w:rFonts w:eastAsiaTheme="minorEastAsia" w:hAnsiTheme="minorEastAsia"/>
          <w:kern w:val="0"/>
          <w:szCs w:val="21"/>
        </w:rPr>
        <w:t>实施导师招生资格审核制度</w:t>
      </w:r>
      <w:bookmarkEnd w:id="6"/>
      <w:bookmarkEnd w:id="7"/>
      <w:r w:rsidR="00060052" w:rsidRPr="00D86223">
        <w:rPr>
          <w:rFonts w:eastAsiaTheme="minorEastAsia" w:hAnsiTheme="minorEastAsia"/>
          <w:kern w:val="0"/>
          <w:szCs w:val="21"/>
        </w:rPr>
        <w:t>。</w:t>
      </w:r>
      <w:r w:rsidR="000F1668" w:rsidRPr="00D86223">
        <w:rPr>
          <w:rFonts w:eastAsiaTheme="minorEastAsia" w:hAnsiTheme="minorEastAsia"/>
          <w:szCs w:val="21"/>
        </w:rPr>
        <w:t>随着</w:t>
      </w:r>
      <w:r w:rsidR="00DF7C9A" w:rsidRPr="00D86223">
        <w:rPr>
          <w:rFonts w:eastAsiaTheme="minorEastAsia" w:hAnsiTheme="minorEastAsia"/>
          <w:szCs w:val="21"/>
        </w:rPr>
        <w:t>我校</w:t>
      </w:r>
      <w:r w:rsidR="000F1668" w:rsidRPr="00D86223">
        <w:rPr>
          <w:rFonts w:eastAsiaTheme="minorEastAsia" w:hAnsiTheme="minorEastAsia"/>
          <w:szCs w:val="21"/>
        </w:rPr>
        <w:t>硕士研究生教育规模的迅速</w:t>
      </w:r>
      <w:r w:rsidR="001A0673" w:rsidRPr="00D86223">
        <w:rPr>
          <w:rFonts w:eastAsiaTheme="minorEastAsia" w:hAnsiTheme="minorEastAsia"/>
          <w:szCs w:val="21"/>
        </w:rPr>
        <w:t>扩大</w:t>
      </w:r>
      <w:r w:rsidR="000F1668" w:rsidRPr="00D86223">
        <w:rPr>
          <w:rFonts w:eastAsiaTheme="minorEastAsia" w:hAnsiTheme="minorEastAsia"/>
          <w:szCs w:val="21"/>
        </w:rPr>
        <w:t>，如何保证和提高硕士生培养质量，培养更多高水平、创新型拔尖人才，成为学校和各学院面临的重要课题。为优化资源配置、强化导师作用、突出学术成果，</w:t>
      </w:r>
      <w:r w:rsidR="00DF7C9A" w:rsidRPr="00D86223">
        <w:rPr>
          <w:rFonts w:eastAsiaTheme="minorEastAsia" w:hAnsiTheme="minorEastAsia"/>
          <w:szCs w:val="21"/>
        </w:rPr>
        <w:t>我校</w:t>
      </w:r>
      <w:r w:rsidR="000F1668" w:rsidRPr="00D86223">
        <w:rPr>
          <w:rFonts w:eastAsiaTheme="minorEastAsia" w:hAnsiTheme="minorEastAsia"/>
          <w:szCs w:val="21"/>
        </w:rPr>
        <w:t>自</w:t>
      </w:r>
      <w:r w:rsidR="000F1668" w:rsidRPr="00D86223">
        <w:rPr>
          <w:rFonts w:eastAsiaTheme="minorEastAsia"/>
          <w:szCs w:val="21"/>
        </w:rPr>
        <w:t>2014</w:t>
      </w:r>
      <w:r w:rsidR="000F1668" w:rsidRPr="00D86223">
        <w:rPr>
          <w:rFonts w:eastAsiaTheme="minorEastAsia" w:hAnsiTheme="minorEastAsia"/>
          <w:szCs w:val="21"/>
        </w:rPr>
        <w:t>年起在全校</w:t>
      </w:r>
      <w:r w:rsidR="00627805" w:rsidRPr="00D86223">
        <w:rPr>
          <w:rFonts w:eastAsiaTheme="minorEastAsia" w:hAnsiTheme="minorEastAsia"/>
          <w:szCs w:val="21"/>
        </w:rPr>
        <w:t>范围内</w:t>
      </w:r>
      <w:r w:rsidR="00F13B8D" w:rsidRPr="00D86223">
        <w:rPr>
          <w:rFonts w:eastAsiaTheme="minorEastAsia" w:hAnsiTheme="minorEastAsia"/>
          <w:szCs w:val="21"/>
        </w:rPr>
        <w:t>实施</w:t>
      </w:r>
      <w:r w:rsidR="000F1668" w:rsidRPr="00D86223">
        <w:rPr>
          <w:rFonts w:eastAsiaTheme="minorEastAsia" w:hAnsiTheme="minorEastAsia"/>
          <w:szCs w:val="21"/>
        </w:rPr>
        <w:t>硕士生导师招生</w:t>
      </w:r>
      <w:r w:rsidR="00627805" w:rsidRPr="00D86223">
        <w:rPr>
          <w:rFonts w:eastAsiaTheme="minorEastAsia" w:hAnsiTheme="minorEastAsia"/>
          <w:szCs w:val="21"/>
        </w:rPr>
        <w:t>资格</w:t>
      </w:r>
      <w:r w:rsidR="000D093C" w:rsidRPr="00D86223">
        <w:rPr>
          <w:rFonts w:eastAsiaTheme="minorEastAsia" w:hAnsiTheme="minorEastAsia"/>
          <w:szCs w:val="21"/>
        </w:rPr>
        <w:t>审核</w:t>
      </w:r>
      <w:r w:rsidR="00627805" w:rsidRPr="00D86223">
        <w:rPr>
          <w:rFonts w:eastAsiaTheme="minorEastAsia" w:hAnsiTheme="minorEastAsia"/>
          <w:szCs w:val="21"/>
        </w:rPr>
        <w:t>制度</w:t>
      </w:r>
      <w:r w:rsidR="00F13B8D" w:rsidRPr="00D86223">
        <w:rPr>
          <w:rFonts w:eastAsiaTheme="minorEastAsia" w:hAnsiTheme="minorEastAsia"/>
          <w:szCs w:val="21"/>
        </w:rPr>
        <w:t>，</w:t>
      </w:r>
      <w:r w:rsidR="000D093C" w:rsidRPr="00D86223">
        <w:rPr>
          <w:rFonts w:eastAsiaTheme="minorEastAsia" w:hAnsiTheme="minorEastAsia"/>
          <w:szCs w:val="21"/>
        </w:rPr>
        <w:t>平均有</w:t>
      </w:r>
      <w:r w:rsidR="000D093C" w:rsidRPr="00D86223">
        <w:rPr>
          <w:rFonts w:eastAsiaTheme="minorEastAsia"/>
          <w:szCs w:val="21"/>
        </w:rPr>
        <w:t>8.7%</w:t>
      </w:r>
      <w:r w:rsidR="000D093C" w:rsidRPr="00D86223">
        <w:rPr>
          <w:rFonts w:eastAsiaTheme="minorEastAsia" w:hAnsiTheme="minorEastAsia"/>
          <w:szCs w:val="21"/>
        </w:rPr>
        <w:t>的硕士生导师</w:t>
      </w:r>
      <w:r w:rsidR="00F13B8D" w:rsidRPr="00D86223">
        <w:rPr>
          <w:rFonts w:eastAsiaTheme="minorEastAsia" w:hAnsiTheme="minorEastAsia"/>
          <w:szCs w:val="21"/>
        </w:rPr>
        <w:t>未能通过</w:t>
      </w:r>
      <w:r w:rsidR="000D093C" w:rsidRPr="00D86223">
        <w:rPr>
          <w:rFonts w:eastAsiaTheme="minorEastAsia" w:hAnsiTheme="minorEastAsia"/>
          <w:szCs w:val="21"/>
        </w:rPr>
        <w:t>审核</w:t>
      </w:r>
      <w:r w:rsidR="00F13B8D" w:rsidRPr="00D86223">
        <w:rPr>
          <w:rFonts w:eastAsiaTheme="minorEastAsia" w:hAnsiTheme="minorEastAsia"/>
          <w:szCs w:val="21"/>
        </w:rPr>
        <w:t>，</w:t>
      </w:r>
      <w:r w:rsidR="000D093C" w:rsidRPr="00D86223">
        <w:rPr>
          <w:rFonts w:eastAsiaTheme="minorEastAsia" w:hAnsiTheme="minorEastAsia"/>
          <w:szCs w:val="21"/>
        </w:rPr>
        <w:t>当</w:t>
      </w:r>
      <w:r w:rsidR="00F13B8D" w:rsidRPr="00D86223">
        <w:rPr>
          <w:rFonts w:eastAsiaTheme="minorEastAsia" w:hAnsiTheme="minorEastAsia"/>
          <w:szCs w:val="21"/>
        </w:rPr>
        <w:t>年暂停招生</w:t>
      </w:r>
      <w:r w:rsidR="000D093C" w:rsidRPr="00D86223">
        <w:rPr>
          <w:rFonts w:eastAsiaTheme="minorEastAsia" w:hAnsiTheme="minorEastAsia"/>
          <w:szCs w:val="21"/>
        </w:rPr>
        <w:t>，来年审核通过，可以继续招生</w:t>
      </w:r>
      <w:r w:rsidR="000F1668" w:rsidRPr="00D86223">
        <w:rPr>
          <w:rFonts w:eastAsiaTheme="minorEastAsia" w:hAnsiTheme="minorEastAsia"/>
          <w:szCs w:val="21"/>
        </w:rPr>
        <w:t>。</w:t>
      </w:r>
    </w:p>
    <w:p w:rsidR="000F1668" w:rsidRPr="00D86223" w:rsidRDefault="00EE2156" w:rsidP="0002597A">
      <w:pPr>
        <w:spacing w:line="360" w:lineRule="auto"/>
        <w:ind w:firstLineChars="200" w:firstLine="420"/>
        <w:outlineLvl w:val="1"/>
        <w:rPr>
          <w:rFonts w:eastAsiaTheme="minorEastAsia"/>
          <w:szCs w:val="21"/>
        </w:rPr>
      </w:pPr>
      <w:bookmarkStart w:id="8" w:name="_Toc465757846"/>
      <w:bookmarkStart w:id="9" w:name="_Toc468025310"/>
      <w:r>
        <w:rPr>
          <w:rFonts w:eastAsiaTheme="minorEastAsia" w:hAnsiTheme="minorEastAsia"/>
          <w:kern w:val="0"/>
          <w:szCs w:val="21"/>
        </w:rPr>
        <w:t>（三）</w:t>
      </w:r>
      <w:r w:rsidRPr="00D86223">
        <w:rPr>
          <w:rFonts w:eastAsiaTheme="minorEastAsia" w:hAnsiTheme="minorEastAsia"/>
          <w:kern w:val="0"/>
          <w:szCs w:val="21"/>
        </w:rPr>
        <w:t>实行学位论文抽样盲审制</w:t>
      </w:r>
      <w:bookmarkEnd w:id="8"/>
      <w:r w:rsidRPr="00D86223">
        <w:rPr>
          <w:rFonts w:eastAsiaTheme="minorEastAsia" w:hAnsiTheme="minorEastAsia"/>
          <w:kern w:val="0"/>
          <w:szCs w:val="21"/>
        </w:rPr>
        <w:t>度</w:t>
      </w:r>
      <w:bookmarkEnd w:id="9"/>
      <w:r w:rsidR="00060052" w:rsidRPr="00D86223">
        <w:rPr>
          <w:rFonts w:eastAsiaTheme="minorEastAsia" w:hAnsiTheme="minorEastAsia"/>
          <w:kern w:val="0"/>
          <w:szCs w:val="21"/>
        </w:rPr>
        <w:t>。</w:t>
      </w:r>
      <w:r w:rsidR="00DD30C9" w:rsidRPr="00D86223">
        <w:rPr>
          <w:rFonts w:eastAsiaTheme="minorEastAsia" w:hAnsiTheme="minorEastAsia"/>
          <w:szCs w:val="21"/>
        </w:rPr>
        <w:t>为提高研究生学位论文水平，建立有效的研究生培养质量监督机制，完善研究生培养质量评价体系，保证研究生学位论文评阅结果的客观、公正，确保学位授予质量，对导师、管理者而言，提出新要求。</w:t>
      </w:r>
      <w:r w:rsidR="000F1668" w:rsidRPr="00D86223">
        <w:rPr>
          <w:rFonts w:eastAsiaTheme="minorEastAsia" w:hAnsiTheme="minorEastAsia"/>
          <w:szCs w:val="21"/>
        </w:rPr>
        <w:t>为此，</w:t>
      </w:r>
      <w:r w:rsidR="00DF7C9A" w:rsidRPr="00D86223">
        <w:rPr>
          <w:rFonts w:eastAsiaTheme="minorEastAsia" w:hAnsiTheme="minorEastAsia"/>
          <w:szCs w:val="21"/>
        </w:rPr>
        <w:t>我校</w:t>
      </w:r>
      <w:r w:rsidR="000F1668" w:rsidRPr="00D86223">
        <w:rPr>
          <w:rFonts w:eastAsiaTheme="minorEastAsia" w:hAnsiTheme="minorEastAsia"/>
          <w:szCs w:val="21"/>
        </w:rPr>
        <w:t>自</w:t>
      </w:r>
      <w:r w:rsidR="000F1668" w:rsidRPr="00D86223">
        <w:rPr>
          <w:rFonts w:eastAsiaTheme="minorEastAsia"/>
          <w:szCs w:val="21"/>
        </w:rPr>
        <w:t>2013</w:t>
      </w:r>
      <w:r w:rsidR="000F1668" w:rsidRPr="00D86223">
        <w:rPr>
          <w:rFonts w:eastAsiaTheme="minorEastAsia" w:hAnsiTheme="minorEastAsia"/>
          <w:szCs w:val="21"/>
        </w:rPr>
        <w:t>年开始，实行硕士学位论文</w:t>
      </w:r>
      <w:r w:rsidR="000D093C" w:rsidRPr="00D86223">
        <w:rPr>
          <w:rFonts w:eastAsiaTheme="minorEastAsia"/>
          <w:szCs w:val="21"/>
        </w:rPr>
        <w:t>40%</w:t>
      </w:r>
      <w:r w:rsidR="000D093C" w:rsidRPr="00D86223">
        <w:rPr>
          <w:rFonts w:eastAsiaTheme="minorEastAsia" w:hAnsiTheme="minorEastAsia"/>
          <w:szCs w:val="21"/>
        </w:rPr>
        <w:t>的</w:t>
      </w:r>
      <w:r w:rsidR="00932742" w:rsidRPr="00D86223">
        <w:rPr>
          <w:rFonts w:eastAsiaTheme="minorEastAsia" w:hAnsiTheme="minorEastAsia"/>
          <w:szCs w:val="21"/>
        </w:rPr>
        <w:t>抽样</w:t>
      </w:r>
      <w:r w:rsidR="000F1668" w:rsidRPr="00D86223">
        <w:rPr>
          <w:rFonts w:eastAsiaTheme="minorEastAsia" w:hAnsiTheme="minorEastAsia"/>
          <w:szCs w:val="21"/>
        </w:rPr>
        <w:t>盲审制度</w:t>
      </w:r>
      <w:r w:rsidR="00932742" w:rsidRPr="00D86223">
        <w:rPr>
          <w:rFonts w:eastAsiaTheme="minorEastAsia" w:hAnsiTheme="minorEastAsia"/>
          <w:szCs w:val="21"/>
        </w:rPr>
        <w:t>，从制度上杜绝侥幸心理、保障硕士论文质量，</w:t>
      </w:r>
      <w:r w:rsidR="000F1668" w:rsidRPr="00D86223">
        <w:rPr>
          <w:rFonts w:eastAsiaTheme="minorEastAsia" w:hAnsiTheme="minorEastAsia"/>
          <w:szCs w:val="21"/>
        </w:rPr>
        <w:t>从近</w:t>
      </w:r>
      <w:r w:rsidR="00F13B8D" w:rsidRPr="00D86223">
        <w:rPr>
          <w:rFonts w:eastAsiaTheme="minorEastAsia" w:hAnsiTheme="minorEastAsia"/>
          <w:szCs w:val="21"/>
        </w:rPr>
        <w:t>四</w:t>
      </w:r>
      <w:r w:rsidR="000F1668" w:rsidRPr="00D86223">
        <w:rPr>
          <w:rFonts w:eastAsiaTheme="minorEastAsia" w:hAnsiTheme="minorEastAsia"/>
          <w:szCs w:val="21"/>
        </w:rPr>
        <w:t>年盲审效果看，</w:t>
      </w:r>
      <w:r w:rsidR="00932742" w:rsidRPr="00D86223">
        <w:rPr>
          <w:rFonts w:eastAsiaTheme="minorEastAsia" w:hAnsiTheme="minorEastAsia"/>
          <w:szCs w:val="21"/>
        </w:rPr>
        <w:t>学位</w:t>
      </w:r>
      <w:r w:rsidR="000F1668" w:rsidRPr="00D86223">
        <w:rPr>
          <w:rFonts w:eastAsiaTheme="minorEastAsia" w:hAnsiTheme="minorEastAsia"/>
          <w:szCs w:val="21"/>
        </w:rPr>
        <w:t>论文一次</w:t>
      </w:r>
      <w:r w:rsidR="007D00F9" w:rsidRPr="00D86223">
        <w:rPr>
          <w:rFonts w:eastAsiaTheme="minorEastAsia" w:hAnsiTheme="minorEastAsia"/>
          <w:szCs w:val="21"/>
        </w:rPr>
        <w:t>性</w:t>
      </w:r>
      <w:r w:rsidR="000F1668" w:rsidRPr="00D86223">
        <w:rPr>
          <w:rFonts w:eastAsiaTheme="minorEastAsia" w:hAnsiTheme="minorEastAsia"/>
          <w:szCs w:val="21"/>
        </w:rPr>
        <w:t>通过率逐年提高，起到很好的督促和震慑作用。</w:t>
      </w:r>
    </w:p>
    <w:p w:rsidR="000F1668" w:rsidRPr="00D86223" w:rsidRDefault="00EE2156" w:rsidP="0002597A">
      <w:pPr>
        <w:spacing w:line="360" w:lineRule="auto"/>
        <w:ind w:firstLineChars="200" w:firstLine="420"/>
        <w:outlineLvl w:val="1"/>
        <w:rPr>
          <w:rFonts w:eastAsiaTheme="minorEastAsia"/>
          <w:kern w:val="0"/>
          <w:szCs w:val="21"/>
        </w:rPr>
      </w:pPr>
      <w:bookmarkStart w:id="10" w:name="_Toc465757847"/>
      <w:bookmarkStart w:id="11" w:name="_Toc468025311"/>
      <w:r>
        <w:rPr>
          <w:rFonts w:eastAsiaTheme="minorEastAsia" w:hAnsiTheme="minorEastAsia"/>
          <w:kern w:val="0"/>
          <w:szCs w:val="21"/>
        </w:rPr>
        <w:t>（四）</w:t>
      </w:r>
      <w:r w:rsidRPr="00D86223">
        <w:rPr>
          <w:rFonts w:eastAsiaTheme="minorEastAsia" w:hAnsiTheme="minorEastAsia"/>
          <w:kern w:val="0"/>
          <w:szCs w:val="21"/>
        </w:rPr>
        <w:t>严惩教学事故和学术不端行为</w:t>
      </w:r>
      <w:bookmarkEnd w:id="10"/>
      <w:bookmarkEnd w:id="11"/>
      <w:r w:rsidR="00060052" w:rsidRPr="00D86223">
        <w:rPr>
          <w:rFonts w:eastAsiaTheme="minorEastAsia" w:hAnsiTheme="minorEastAsia"/>
          <w:kern w:val="0"/>
          <w:szCs w:val="21"/>
        </w:rPr>
        <w:t>。</w:t>
      </w:r>
      <w:r w:rsidR="00CE36C6" w:rsidRPr="00D86223">
        <w:rPr>
          <w:rFonts w:eastAsiaTheme="minorEastAsia" w:hAnsiTheme="minorEastAsia"/>
          <w:kern w:val="0"/>
          <w:szCs w:val="21"/>
        </w:rPr>
        <w:t>良好的学术道德和学术风气是</w:t>
      </w:r>
      <w:r w:rsidR="003F5AE2" w:rsidRPr="00D86223">
        <w:rPr>
          <w:rFonts w:eastAsiaTheme="minorEastAsia" w:hAnsiTheme="minorEastAsia"/>
          <w:kern w:val="0"/>
          <w:szCs w:val="21"/>
        </w:rPr>
        <w:t>人才培养质量</w:t>
      </w:r>
      <w:r w:rsidR="00CE36C6" w:rsidRPr="00D86223">
        <w:rPr>
          <w:rFonts w:eastAsiaTheme="minorEastAsia" w:hAnsiTheme="minorEastAsia"/>
          <w:kern w:val="0"/>
          <w:szCs w:val="21"/>
        </w:rPr>
        <w:t>的保证。加强学术道德和</w:t>
      </w:r>
      <w:r w:rsidR="00E0055D">
        <w:rPr>
          <w:rFonts w:eastAsiaTheme="minorEastAsia" w:hAnsiTheme="minorEastAsia"/>
          <w:kern w:val="0"/>
          <w:szCs w:val="21"/>
        </w:rPr>
        <w:t>师德师风</w:t>
      </w:r>
      <w:r w:rsidR="00CE36C6" w:rsidRPr="00D86223">
        <w:rPr>
          <w:rFonts w:eastAsiaTheme="minorEastAsia" w:hAnsiTheme="minorEastAsia"/>
          <w:kern w:val="0"/>
          <w:szCs w:val="21"/>
        </w:rPr>
        <w:t>建设是提高人才培养质量的</w:t>
      </w:r>
      <w:r w:rsidR="00C85053" w:rsidRPr="00D86223">
        <w:rPr>
          <w:rFonts w:eastAsiaTheme="minorEastAsia" w:hAnsiTheme="minorEastAsia"/>
          <w:kern w:val="0"/>
          <w:szCs w:val="21"/>
        </w:rPr>
        <w:t>命脉。将</w:t>
      </w:r>
      <w:r w:rsidR="00E0055D">
        <w:rPr>
          <w:rFonts w:eastAsiaTheme="minorEastAsia" w:hAnsiTheme="minorEastAsia"/>
          <w:kern w:val="0"/>
          <w:szCs w:val="21"/>
        </w:rPr>
        <w:t>师德失范</w:t>
      </w:r>
      <w:r w:rsidR="00C85053" w:rsidRPr="00D86223">
        <w:rPr>
          <w:rFonts w:eastAsiaTheme="minorEastAsia" w:hAnsiTheme="minorEastAsia"/>
          <w:kern w:val="0"/>
          <w:szCs w:val="21"/>
        </w:rPr>
        <w:t>纳入到</w:t>
      </w:r>
      <w:r w:rsidR="00E0055D">
        <w:rPr>
          <w:rFonts w:eastAsiaTheme="minorEastAsia" w:hAnsiTheme="minorEastAsia"/>
          <w:kern w:val="0"/>
          <w:szCs w:val="21"/>
        </w:rPr>
        <w:t>教职工师</w:t>
      </w:r>
      <w:r w:rsidR="00E0055D">
        <w:rPr>
          <w:rFonts w:eastAsiaTheme="minorEastAsia" w:hAnsiTheme="minorEastAsia"/>
          <w:kern w:val="0"/>
          <w:szCs w:val="21"/>
        </w:rPr>
        <w:lastRenderedPageBreak/>
        <w:t>德“一票否决制”</w:t>
      </w:r>
      <w:r w:rsidR="00C85053" w:rsidRPr="00D86223">
        <w:rPr>
          <w:rFonts w:eastAsiaTheme="minorEastAsia" w:hAnsiTheme="minorEastAsia"/>
          <w:kern w:val="0"/>
          <w:szCs w:val="21"/>
        </w:rPr>
        <w:t>处理范畴，</w:t>
      </w:r>
      <w:r w:rsidR="00B73FC8" w:rsidRPr="00D86223">
        <w:rPr>
          <w:rFonts w:eastAsiaTheme="minorEastAsia" w:hAnsiTheme="minorEastAsia"/>
          <w:kern w:val="0"/>
          <w:szCs w:val="21"/>
        </w:rPr>
        <w:t>将</w:t>
      </w:r>
      <w:r w:rsidR="00C85053" w:rsidRPr="00D86223">
        <w:rPr>
          <w:rFonts w:eastAsiaTheme="minorEastAsia" w:hAnsiTheme="minorEastAsia"/>
          <w:kern w:val="0"/>
          <w:szCs w:val="21"/>
        </w:rPr>
        <w:t>学术不端行为</w:t>
      </w:r>
      <w:r w:rsidR="00B73FC8" w:rsidRPr="00D86223">
        <w:rPr>
          <w:rFonts w:eastAsiaTheme="minorEastAsia" w:hAnsiTheme="minorEastAsia"/>
          <w:kern w:val="0"/>
          <w:szCs w:val="21"/>
        </w:rPr>
        <w:t>纳入到学术道德的惩罚范畴。如考试作弊、授课应付，伪造、剽窃、抄袭试验数据等都会受到严惩</w:t>
      </w:r>
      <w:r w:rsidR="000D093C" w:rsidRPr="00D86223">
        <w:rPr>
          <w:rFonts w:eastAsiaTheme="minorEastAsia" w:hAnsiTheme="minorEastAsia"/>
          <w:kern w:val="0"/>
          <w:szCs w:val="21"/>
        </w:rPr>
        <w:t>。</w:t>
      </w:r>
      <w:r w:rsidR="000D093C" w:rsidRPr="00D86223">
        <w:rPr>
          <w:rFonts w:eastAsiaTheme="minorEastAsia" w:hAnsiTheme="minorEastAsia"/>
          <w:bCs/>
          <w:kern w:val="0"/>
          <w:szCs w:val="21"/>
        </w:rPr>
        <w:t>近</w:t>
      </w:r>
      <w:r w:rsidR="00E0055D">
        <w:rPr>
          <w:rFonts w:eastAsiaTheme="minorEastAsia" w:hAnsiTheme="minorEastAsia" w:hint="eastAsia"/>
          <w:bCs/>
          <w:kern w:val="0"/>
          <w:szCs w:val="21"/>
        </w:rPr>
        <w:t>3</w:t>
      </w:r>
      <w:r w:rsidR="000D093C" w:rsidRPr="00D86223">
        <w:rPr>
          <w:rFonts w:eastAsiaTheme="minorEastAsia" w:hAnsiTheme="minorEastAsia"/>
          <w:bCs/>
          <w:kern w:val="0"/>
          <w:szCs w:val="21"/>
        </w:rPr>
        <w:t>年，有</w:t>
      </w:r>
      <w:r w:rsidR="000D093C" w:rsidRPr="00D86223">
        <w:rPr>
          <w:rFonts w:eastAsiaTheme="minorEastAsia"/>
          <w:bCs/>
          <w:kern w:val="0"/>
          <w:szCs w:val="21"/>
        </w:rPr>
        <w:t>5</w:t>
      </w:r>
      <w:r w:rsidR="000D093C" w:rsidRPr="00D86223">
        <w:rPr>
          <w:rFonts w:eastAsiaTheme="minorEastAsia" w:hAnsiTheme="minorEastAsia"/>
          <w:bCs/>
          <w:kern w:val="0"/>
          <w:szCs w:val="21"/>
        </w:rPr>
        <w:t>位在职工程硕士取消学位申请资格、有</w:t>
      </w:r>
      <w:r w:rsidR="000D093C" w:rsidRPr="00D86223">
        <w:rPr>
          <w:rFonts w:eastAsiaTheme="minorEastAsia"/>
          <w:bCs/>
          <w:kern w:val="0"/>
          <w:szCs w:val="21"/>
        </w:rPr>
        <w:t>2</w:t>
      </w:r>
      <w:r w:rsidR="00466748">
        <w:rPr>
          <w:rFonts w:eastAsiaTheme="minorEastAsia" w:hint="eastAsia"/>
          <w:bCs/>
          <w:kern w:val="0"/>
          <w:szCs w:val="21"/>
        </w:rPr>
        <w:t>1</w:t>
      </w:r>
      <w:r w:rsidR="000D093C" w:rsidRPr="00D86223">
        <w:rPr>
          <w:rFonts w:eastAsiaTheme="minorEastAsia" w:hAnsiTheme="minorEastAsia"/>
          <w:bCs/>
          <w:kern w:val="0"/>
          <w:szCs w:val="21"/>
        </w:rPr>
        <w:t>位全日制硕士研究生延期答辩，</w:t>
      </w:r>
      <w:r w:rsidR="000F1668" w:rsidRPr="00D86223">
        <w:rPr>
          <w:rFonts w:eastAsiaTheme="minorEastAsia" w:hAnsiTheme="minorEastAsia"/>
          <w:bCs/>
          <w:kern w:val="0"/>
          <w:szCs w:val="21"/>
        </w:rPr>
        <w:t>在一定程度上保障了</w:t>
      </w:r>
      <w:r w:rsidR="00B73FC8" w:rsidRPr="00D86223">
        <w:rPr>
          <w:rFonts w:eastAsiaTheme="minorEastAsia" w:hAnsiTheme="minorEastAsia"/>
          <w:bCs/>
          <w:kern w:val="0"/>
          <w:szCs w:val="21"/>
        </w:rPr>
        <w:t>学位</w:t>
      </w:r>
      <w:r w:rsidR="000F1668" w:rsidRPr="00D86223">
        <w:rPr>
          <w:rFonts w:eastAsiaTheme="minorEastAsia" w:hAnsiTheme="minorEastAsia"/>
          <w:bCs/>
          <w:kern w:val="0"/>
          <w:szCs w:val="21"/>
        </w:rPr>
        <w:t>论文的</w:t>
      </w:r>
      <w:r w:rsidR="00B73FC8" w:rsidRPr="00D86223">
        <w:rPr>
          <w:rFonts w:eastAsiaTheme="minorEastAsia" w:hAnsiTheme="minorEastAsia"/>
          <w:bCs/>
          <w:kern w:val="0"/>
          <w:szCs w:val="21"/>
        </w:rPr>
        <w:t>授予</w:t>
      </w:r>
      <w:r w:rsidR="000F1668" w:rsidRPr="00D86223">
        <w:rPr>
          <w:rFonts w:eastAsiaTheme="minorEastAsia" w:hAnsiTheme="minorEastAsia"/>
          <w:bCs/>
          <w:kern w:val="0"/>
          <w:szCs w:val="21"/>
        </w:rPr>
        <w:t>质量和学术水平。</w:t>
      </w:r>
    </w:p>
    <w:p w:rsidR="004578E1" w:rsidRPr="00D86223" w:rsidRDefault="004578E1" w:rsidP="0002597A">
      <w:pPr>
        <w:autoSpaceDE w:val="0"/>
        <w:autoSpaceDN w:val="0"/>
        <w:spacing w:line="360" w:lineRule="auto"/>
        <w:ind w:firstLineChars="225" w:firstLine="473"/>
        <w:jc w:val="left"/>
        <w:rPr>
          <w:rFonts w:eastAsiaTheme="minorEastAsia"/>
          <w:szCs w:val="21"/>
          <w:shd w:val="clear" w:color="auto" w:fill="FFFFFF"/>
        </w:rPr>
      </w:pPr>
      <w:r w:rsidRPr="00D86223">
        <w:rPr>
          <w:rFonts w:eastAsiaTheme="minorEastAsia" w:hAnsiTheme="minorEastAsia"/>
          <w:szCs w:val="21"/>
          <w:shd w:val="clear" w:color="auto" w:fill="FFFFFF"/>
        </w:rPr>
        <w:t>五、结束语</w:t>
      </w:r>
    </w:p>
    <w:p w:rsidR="00E06C03" w:rsidRPr="00D86223" w:rsidRDefault="00BA6071" w:rsidP="0002597A">
      <w:pPr>
        <w:autoSpaceDE w:val="0"/>
        <w:autoSpaceDN w:val="0"/>
        <w:spacing w:line="360" w:lineRule="auto"/>
        <w:ind w:firstLineChars="225" w:firstLine="473"/>
        <w:jc w:val="left"/>
        <w:rPr>
          <w:rFonts w:eastAsiaTheme="minorEastAsia"/>
          <w:kern w:val="0"/>
          <w:szCs w:val="21"/>
        </w:rPr>
      </w:pPr>
      <w:r w:rsidRPr="00D86223">
        <w:rPr>
          <w:rFonts w:eastAsiaTheme="minorEastAsia" w:hAnsiTheme="minorEastAsia"/>
          <w:szCs w:val="21"/>
          <w:shd w:val="clear" w:color="auto" w:fill="FFFFFF"/>
        </w:rPr>
        <w:t>专业学位</w:t>
      </w:r>
      <w:r w:rsidR="005028B9" w:rsidRPr="00D86223">
        <w:rPr>
          <w:rFonts w:eastAsiaTheme="minorEastAsia" w:hAnsiTheme="minorEastAsia"/>
          <w:szCs w:val="21"/>
          <w:shd w:val="clear" w:color="auto" w:fill="FFFFFF"/>
        </w:rPr>
        <w:t>应用型硕士</w:t>
      </w:r>
      <w:r w:rsidR="00836431" w:rsidRPr="00D86223">
        <w:rPr>
          <w:rFonts w:eastAsiaTheme="minorEastAsia" w:hAnsiTheme="minorEastAsia"/>
          <w:szCs w:val="21"/>
          <w:shd w:val="clear" w:color="auto" w:fill="FFFFFF"/>
        </w:rPr>
        <w:t>研究生</w:t>
      </w:r>
      <w:r w:rsidRPr="00D86223">
        <w:rPr>
          <w:rFonts w:eastAsiaTheme="minorEastAsia" w:hAnsiTheme="minorEastAsia"/>
          <w:szCs w:val="21"/>
          <w:shd w:val="clear" w:color="auto" w:fill="FFFFFF"/>
        </w:rPr>
        <w:t>的</w:t>
      </w:r>
      <w:r w:rsidR="00836431" w:rsidRPr="00D86223">
        <w:rPr>
          <w:rFonts w:eastAsiaTheme="minorEastAsia" w:hAnsiTheme="minorEastAsia"/>
          <w:szCs w:val="21"/>
          <w:shd w:val="clear" w:color="auto" w:fill="FFFFFF"/>
        </w:rPr>
        <w:t>论文选题应紧密结合</w:t>
      </w:r>
      <w:r w:rsidR="005028B9" w:rsidRPr="00D86223">
        <w:rPr>
          <w:rFonts w:eastAsiaTheme="minorEastAsia" w:hAnsiTheme="minorEastAsia"/>
          <w:szCs w:val="21"/>
          <w:shd w:val="clear" w:color="auto" w:fill="FFFFFF"/>
        </w:rPr>
        <w:t>企业需求</w:t>
      </w:r>
      <w:r w:rsidR="00836431" w:rsidRPr="00D86223">
        <w:rPr>
          <w:rFonts w:eastAsiaTheme="minorEastAsia" w:hAnsiTheme="minorEastAsia"/>
          <w:szCs w:val="21"/>
          <w:shd w:val="clear" w:color="auto" w:fill="FFFFFF"/>
        </w:rPr>
        <w:t>或实践应用，</w:t>
      </w:r>
      <w:r w:rsidR="005028B9" w:rsidRPr="00D86223">
        <w:rPr>
          <w:rFonts w:eastAsiaTheme="minorEastAsia" w:hAnsiTheme="minorEastAsia"/>
          <w:szCs w:val="21"/>
          <w:shd w:val="clear" w:color="auto" w:fill="FFFFFF"/>
        </w:rPr>
        <w:t>有明确的职业背景和应用价值。运用专业</w:t>
      </w:r>
      <w:r w:rsidR="00836431" w:rsidRPr="00D86223">
        <w:rPr>
          <w:rFonts w:eastAsiaTheme="minorEastAsia" w:hAnsiTheme="minorEastAsia"/>
          <w:szCs w:val="21"/>
          <w:shd w:val="clear" w:color="auto" w:fill="FFFFFF"/>
        </w:rPr>
        <w:t>知识和</w:t>
      </w:r>
      <w:r w:rsidR="005028B9" w:rsidRPr="00D86223">
        <w:rPr>
          <w:rFonts w:eastAsiaTheme="minorEastAsia" w:hAnsiTheme="minorEastAsia"/>
          <w:szCs w:val="21"/>
          <w:shd w:val="clear" w:color="auto" w:fill="FFFFFF"/>
        </w:rPr>
        <w:t>实践</w:t>
      </w:r>
      <w:r w:rsidR="00836431" w:rsidRPr="00D86223">
        <w:rPr>
          <w:rFonts w:eastAsiaTheme="minorEastAsia" w:hAnsiTheme="minorEastAsia"/>
          <w:szCs w:val="21"/>
          <w:shd w:val="clear" w:color="auto" w:fill="FFFFFF"/>
        </w:rPr>
        <w:t>方法，</w:t>
      </w:r>
      <w:r w:rsidR="005028B9" w:rsidRPr="00D86223">
        <w:rPr>
          <w:rFonts w:eastAsiaTheme="minorEastAsia" w:hAnsiTheme="minorEastAsia"/>
          <w:szCs w:val="21"/>
          <w:shd w:val="clear" w:color="auto" w:fill="FFFFFF"/>
        </w:rPr>
        <w:t>以案例分析的形式，</w:t>
      </w:r>
      <w:r w:rsidR="00836431" w:rsidRPr="00D86223">
        <w:rPr>
          <w:rFonts w:eastAsiaTheme="minorEastAsia" w:hAnsiTheme="minorEastAsia"/>
          <w:szCs w:val="21"/>
          <w:shd w:val="clear" w:color="auto" w:fill="FFFFFF"/>
        </w:rPr>
        <w:t>进行调研、</w:t>
      </w:r>
      <w:r w:rsidR="005028B9" w:rsidRPr="00D86223">
        <w:rPr>
          <w:rFonts w:eastAsiaTheme="minorEastAsia" w:hAnsiTheme="minorEastAsia"/>
          <w:szCs w:val="21"/>
          <w:shd w:val="clear" w:color="auto" w:fill="FFFFFF"/>
        </w:rPr>
        <w:t>决策和设计，具有</w:t>
      </w:r>
      <w:r w:rsidR="00836431" w:rsidRPr="00D86223">
        <w:rPr>
          <w:rFonts w:eastAsiaTheme="minorEastAsia" w:hAnsiTheme="minorEastAsia"/>
          <w:szCs w:val="21"/>
          <w:shd w:val="clear" w:color="auto" w:fill="FFFFFF"/>
        </w:rPr>
        <w:t>较强的</w:t>
      </w:r>
      <w:r w:rsidR="005028B9" w:rsidRPr="00D86223">
        <w:rPr>
          <w:rFonts w:eastAsiaTheme="minorEastAsia" w:hAnsiTheme="minorEastAsia"/>
          <w:szCs w:val="21"/>
          <w:shd w:val="clear" w:color="auto" w:fill="FFFFFF"/>
        </w:rPr>
        <w:t>专业性和</w:t>
      </w:r>
      <w:r w:rsidR="00836431" w:rsidRPr="00D86223">
        <w:rPr>
          <w:rFonts w:eastAsiaTheme="minorEastAsia" w:hAnsiTheme="minorEastAsia"/>
          <w:szCs w:val="21"/>
          <w:shd w:val="clear" w:color="auto" w:fill="FFFFFF"/>
        </w:rPr>
        <w:t>针对性</w:t>
      </w:r>
      <w:r w:rsidR="005028B9" w:rsidRPr="00D86223">
        <w:rPr>
          <w:rFonts w:eastAsiaTheme="minorEastAsia" w:hAnsiTheme="minorEastAsia"/>
          <w:szCs w:val="21"/>
          <w:shd w:val="clear" w:color="auto" w:fill="FFFFFF"/>
        </w:rPr>
        <w:t>。</w:t>
      </w:r>
      <w:r w:rsidR="00836431" w:rsidRPr="00D86223">
        <w:rPr>
          <w:rFonts w:eastAsiaTheme="minorEastAsia" w:hAnsiTheme="minorEastAsia"/>
          <w:kern w:val="0"/>
          <w:szCs w:val="21"/>
        </w:rPr>
        <w:t>校内外导师</w:t>
      </w:r>
      <w:r w:rsidR="00ED2DAB" w:rsidRPr="00D86223">
        <w:rPr>
          <w:rFonts w:eastAsiaTheme="minorEastAsia" w:hAnsiTheme="minorEastAsia"/>
          <w:kern w:val="0"/>
          <w:szCs w:val="21"/>
        </w:rPr>
        <w:t>的</w:t>
      </w:r>
      <w:r w:rsidRPr="00D86223">
        <w:rPr>
          <w:rFonts w:eastAsiaTheme="minorEastAsia" w:hAnsiTheme="minorEastAsia"/>
          <w:kern w:val="0"/>
          <w:szCs w:val="21"/>
        </w:rPr>
        <w:t>联合</w:t>
      </w:r>
      <w:r w:rsidR="00ED2DAB" w:rsidRPr="00D86223">
        <w:rPr>
          <w:rFonts w:eastAsiaTheme="minorEastAsia" w:hAnsiTheme="minorEastAsia"/>
          <w:kern w:val="0"/>
          <w:szCs w:val="21"/>
        </w:rPr>
        <w:t>指导和质量监控工作要</w:t>
      </w:r>
      <w:r w:rsidRPr="00D86223">
        <w:rPr>
          <w:rFonts w:eastAsiaTheme="minorEastAsia" w:hAnsiTheme="minorEastAsia"/>
          <w:kern w:val="0"/>
          <w:szCs w:val="21"/>
        </w:rPr>
        <w:t>渗透到</w:t>
      </w:r>
      <w:r w:rsidR="00836431" w:rsidRPr="00D86223">
        <w:rPr>
          <w:rFonts w:eastAsiaTheme="minorEastAsia" w:hAnsiTheme="minorEastAsia"/>
          <w:kern w:val="0"/>
          <w:szCs w:val="21"/>
        </w:rPr>
        <w:t>论文选题、开题、中检、</w:t>
      </w:r>
      <w:r w:rsidR="00ED2DAB" w:rsidRPr="00D86223">
        <w:rPr>
          <w:rFonts w:eastAsiaTheme="minorEastAsia" w:hAnsiTheme="minorEastAsia"/>
          <w:kern w:val="0"/>
          <w:szCs w:val="21"/>
        </w:rPr>
        <w:t>论文</w:t>
      </w:r>
      <w:r w:rsidR="00836431" w:rsidRPr="00D86223">
        <w:rPr>
          <w:rFonts w:eastAsiaTheme="minorEastAsia" w:hAnsiTheme="minorEastAsia"/>
          <w:kern w:val="0"/>
          <w:szCs w:val="21"/>
        </w:rPr>
        <w:t>审核及</w:t>
      </w:r>
      <w:r w:rsidR="00ED2DAB" w:rsidRPr="00D86223">
        <w:rPr>
          <w:rFonts w:eastAsiaTheme="minorEastAsia" w:hAnsiTheme="minorEastAsia"/>
          <w:kern w:val="0"/>
          <w:szCs w:val="21"/>
        </w:rPr>
        <w:t>答辩的全过程</w:t>
      </w:r>
      <w:r w:rsidRPr="00D86223">
        <w:rPr>
          <w:rFonts w:eastAsiaTheme="minorEastAsia" w:hAnsiTheme="minorEastAsia"/>
          <w:kern w:val="0"/>
          <w:szCs w:val="21"/>
        </w:rPr>
        <w:t>中</w:t>
      </w:r>
      <w:r w:rsidR="00ED2DAB" w:rsidRPr="00D86223">
        <w:rPr>
          <w:rFonts w:eastAsiaTheme="minorEastAsia" w:hAnsiTheme="minorEastAsia"/>
          <w:kern w:val="0"/>
          <w:szCs w:val="21"/>
        </w:rPr>
        <w:t>。校企联合培养研究生是研究生教育发展的一个新模式，处于探索阶段，需要不断规范规章制度，</w:t>
      </w:r>
      <w:r w:rsidR="00B93B1A" w:rsidRPr="00D86223">
        <w:rPr>
          <w:rFonts w:eastAsiaTheme="minorEastAsia" w:hAnsiTheme="minorEastAsia"/>
          <w:kern w:val="0"/>
          <w:szCs w:val="21"/>
        </w:rPr>
        <w:t>强化导师责任</w:t>
      </w:r>
      <w:r w:rsidR="00ED2DAB" w:rsidRPr="00D86223">
        <w:rPr>
          <w:rFonts w:eastAsiaTheme="minorEastAsia" w:hAnsiTheme="minorEastAsia"/>
          <w:kern w:val="0"/>
          <w:szCs w:val="21"/>
        </w:rPr>
        <w:t>、完善</w:t>
      </w:r>
      <w:r w:rsidRPr="00D86223">
        <w:rPr>
          <w:rFonts w:eastAsiaTheme="minorEastAsia" w:hAnsiTheme="minorEastAsia"/>
          <w:kern w:val="0"/>
          <w:szCs w:val="21"/>
        </w:rPr>
        <w:t>评价</w:t>
      </w:r>
      <w:r w:rsidR="00466748">
        <w:rPr>
          <w:rFonts w:eastAsiaTheme="minorEastAsia" w:hAnsiTheme="minorEastAsia"/>
          <w:kern w:val="0"/>
          <w:szCs w:val="21"/>
        </w:rPr>
        <w:t>和绩效考核</w:t>
      </w:r>
      <w:r w:rsidR="00ED2DAB" w:rsidRPr="00D86223">
        <w:rPr>
          <w:rFonts w:eastAsiaTheme="minorEastAsia" w:hAnsiTheme="minorEastAsia"/>
          <w:kern w:val="0"/>
          <w:szCs w:val="21"/>
        </w:rPr>
        <w:t>体系。</w:t>
      </w:r>
      <w:r w:rsidR="00836431" w:rsidRPr="00D86223">
        <w:rPr>
          <w:rFonts w:eastAsiaTheme="minorEastAsia" w:hAnsiTheme="minorEastAsia"/>
          <w:kern w:val="0"/>
          <w:szCs w:val="21"/>
        </w:rPr>
        <w:t>为</w:t>
      </w:r>
      <w:r w:rsidR="00B93B1A" w:rsidRPr="00D86223">
        <w:rPr>
          <w:rFonts w:eastAsiaTheme="minorEastAsia" w:hAnsiTheme="minorEastAsia"/>
          <w:kern w:val="0"/>
          <w:szCs w:val="21"/>
        </w:rPr>
        <w:t>企业</w:t>
      </w:r>
      <w:r w:rsidR="00ED2DAB" w:rsidRPr="00D86223">
        <w:rPr>
          <w:rFonts w:eastAsiaTheme="minorEastAsia" w:hAnsiTheme="minorEastAsia"/>
          <w:kern w:val="0"/>
          <w:szCs w:val="21"/>
        </w:rPr>
        <w:t>输送</w:t>
      </w:r>
      <w:r w:rsidR="00836431" w:rsidRPr="00D86223">
        <w:rPr>
          <w:rFonts w:eastAsiaTheme="minorEastAsia" w:hAnsiTheme="minorEastAsia"/>
          <w:kern w:val="0"/>
          <w:szCs w:val="21"/>
        </w:rPr>
        <w:t>高素质、高质量人才</w:t>
      </w:r>
      <w:r w:rsidR="00B93B1A" w:rsidRPr="00D86223">
        <w:rPr>
          <w:rFonts w:eastAsiaTheme="minorEastAsia" w:hAnsiTheme="minorEastAsia"/>
          <w:kern w:val="0"/>
          <w:szCs w:val="21"/>
        </w:rPr>
        <w:t>，</w:t>
      </w:r>
      <w:r w:rsidR="00836431" w:rsidRPr="00D86223">
        <w:rPr>
          <w:rFonts w:eastAsiaTheme="minorEastAsia" w:hAnsiTheme="minorEastAsia"/>
          <w:kern w:val="0"/>
          <w:szCs w:val="21"/>
        </w:rPr>
        <w:t>为行业选拔、培养实用型人才</w:t>
      </w:r>
      <w:r w:rsidR="00B93B1A" w:rsidRPr="00D86223">
        <w:rPr>
          <w:rFonts w:eastAsiaTheme="minorEastAsia" w:hAnsiTheme="minorEastAsia"/>
          <w:kern w:val="0"/>
          <w:szCs w:val="21"/>
        </w:rPr>
        <w:t>，</w:t>
      </w:r>
      <w:r w:rsidR="00ED2DAB" w:rsidRPr="00D86223">
        <w:rPr>
          <w:rFonts w:eastAsiaTheme="minorEastAsia" w:hAnsiTheme="minorEastAsia"/>
          <w:kern w:val="0"/>
          <w:szCs w:val="21"/>
        </w:rPr>
        <w:t>达到校企合作</w:t>
      </w:r>
      <w:r w:rsidR="00D02EAC" w:rsidRPr="00D86223">
        <w:rPr>
          <w:rFonts w:eastAsiaTheme="minorEastAsia" w:hAnsiTheme="minorEastAsia"/>
          <w:kern w:val="0"/>
          <w:szCs w:val="21"/>
        </w:rPr>
        <w:t>应用型</w:t>
      </w:r>
      <w:r w:rsidR="00B93B1A" w:rsidRPr="00D86223">
        <w:rPr>
          <w:rFonts w:eastAsiaTheme="minorEastAsia" w:hAnsiTheme="minorEastAsia"/>
          <w:kern w:val="0"/>
          <w:szCs w:val="21"/>
        </w:rPr>
        <w:t>人才培养的</w:t>
      </w:r>
      <w:r w:rsidR="00ED2DAB" w:rsidRPr="00D86223">
        <w:rPr>
          <w:rFonts w:eastAsiaTheme="minorEastAsia" w:hAnsiTheme="minorEastAsia"/>
          <w:kern w:val="0"/>
          <w:szCs w:val="21"/>
        </w:rPr>
        <w:t>可持续发展</w:t>
      </w:r>
      <w:r w:rsidR="00B93B1A" w:rsidRPr="00D86223">
        <w:rPr>
          <w:rFonts w:eastAsiaTheme="minorEastAsia" w:hAnsiTheme="minorEastAsia"/>
          <w:kern w:val="0"/>
          <w:szCs w:val="21"/>
        </w:rPr>
        <w:t>目的</w:t>
      </w:r>
      <w:r w:rsidR="00ED2DAB" w:rsidRPr="00D86223">
        <w:rPr>
          <w:rFonts w:eastAsiaTheme="minorEastAsia" w:hAnsiTheme="minorEastAsia"/>
          <w:kern w:val="0"/>
          <w:szCs w:val="21"/>
        </w:rPr>
        <w:t>。</w:t>
      </w:r>
    </w:p>
    <w:p w:rsidR="00E06C03" w:rsidRPr="00D86223" w:rsidRDefault="00E0159B" w:rsidP="00060052">
      <w:pPr>
        <w:autoSpaceDE w:val="0"/>
        <w:autoSpaceDN w:val="0"/>
        <w:spacing w:line="360" w:lineRule="auto"/>
        <w:jc w:val="left"/>
        <w:rPr>
          <w:rFonts w:eastAsiaTheme="minorEastAsia"/>
          <w:kern w:val="0"/>
          <w:szCs w:val="21"/>
        </w:rPr>
      </w:pPr>
      <w:r w:rsidRPr="00D86223">
        <w:rPr>
          <w:rFonts w:eastAsiaTheme="minorEastAsia" w:hAnsiTheme="minorEastAsia"/>
          <w:kern w:val="0"/>
          <w:szCs w:val="21"/>
        </w:rPr>
        <w:t>参考文献</w:t>
      </w:r>
      <w:r w:rsidR="007D5330">
        <w:rPr>
          <w:rFonts w:eastAsiaTheme="minorEastAsia"/>
          <w:kern w:val="0"/>
          <w:szCs w:val="21"/>
        </w:rPr>
        <w:t>：</w:t>
      </w:r>
    </w:p>
    <w:p w:rsidR="00F8788C" w:rsidRPr="00D86223" w:rsidRDefault="00E0159B" w:rsidP="00D86223">
      <w:pPr>
        <w:autoSpaceDE w:val="0"/>
        <w:autoSpaceDN w:val="0"/>
        <w:spacing w:line="360" w:lineRule="auto"/>
        <w:jc w:val="left"/>
        <w:rPr>
          <w:rFonts w:eastAsiaTheme="minorEastAsia"/>
          <w:kern w:val="0"/>
          <w:szCs w:val="21"/>
        </w:rPr>
      </w:pPr>
      <w:r w:rsidRPr="00D86223">
        <w:rPr>
          <w:rFonts w:eastAsiaTheme="minorEastAsia"/>
          <w:kern w:val="0"/>
          <w:szCs w:val="21"/>
        </w:rPr>
        <w:t>[1]</w:t>
      </w:r>
      <w:r w:rsidR="00F8788C" w:rsidRPr="00D86223">
        <w:rPr>
          <w:rFonts w:eastAsiaTheme="minorEastAsia" w:hAnsiTheme="minorEastAsia"/>
          <w:kern w:val="0"/>
          <w:szCs w:val="21"/>
        </w:rPr>
        <w:t>丁雪梅</w:t>
      </w:r>
      <w:r w:rsidR="00F8788C" w:rsidRPr="00D86223">
        <w:rPr>
          <w:rFonts w:eastAsiaTheme="minorEastAsia"/>
          <w:kern w:val="0"/>
          <w:szCs w:val="21"/>
        </w:rPr>
        <w:t xml:space="preserve">, </w:t>
      </w:r>
      <w:r w:rsidR="00F8788C" w:rsidRPr="00D86223">
        <w:rPr>
          <w:rFonts w:eastAsiaTheme="minorEastAsia" w:hAnsiTheme="minorEastAsia"/>
          <w:kern w:val="0"/>
          <w:szCs w:val="21"/>
        </w:rPr>
        <w:t>甄良</w:t>
      </w:r>
      <w:r w:rsidR="00F8788C" w:rsidRPr="00D86223">
        <w:rPr>
          <w:rFonts w:eastAsiaTheme="minorEastAsia"/>
          <w:kern w:val="0"/>
          <w:szCs w:val="21"/>
        </w:rPr>
        <w:t xml:space="preserve">, </w:t>
      </w:r>
      <w:r w:rsidR="00F8788C" w:rsidRPr="00D86223">
        <w:rPr>
          <w:rFonts w:eastAsiaTheme="minorEastAsia" w:hAnsiTheme="minorEastAsia"/>
          <w:kern w:val="0"/>
          <w:szCs w:val="21"/>
        </w:rPr>
        <w:t>宋平</w:t>
      </w:r>
      <w:r w:rsidR="00F8788C" w:rsidRPr="00D86223">
        <w:rPr>
          <w:rFonts w:eastAsiaTheme="minorEastAsia"/>
          <w:kern w:val="0"/>
          <w:szCs w:val="21"/>
        </w:rPr>
        <w:t xml:space="preserve">, </w:t>
      </w:r>
      <w:r w:rsidR="00F8788C" w:rsidRPr="00D86223">
        <w:rPr>
          <w:rFonts w:eastAsiaTheme="minorEastAsia" w:hAnsiTheme="minorEastAsia"/>
          <w:kern w:val="0"/>
          <w:szCs w:val="21"/>
        </w:rPr>
        <w:t>杨连茂</w:t>
      </w:r>
      <w:r w:rsidR="00F8788C" w:rsidRPr="00D86223">
        <w:rPr>
          <w:rFonts w:eastAsiaTheme="minorEastAsia"/>
          <w:kern w:val="0"/>
          <w:szCs w:val="21"/>
        </w:rPr>
        <w:t xml:space="preserve">, </w:t>
      </w:r>
      <w:r w:rsidR="00F8788C" w:rsidRPr="00D86223">
        <w:rPr>
          <w:rFonts w:eastAsiaTheme="minorEastAsia" w:hAnsiTheme="minorEastAsia"/>
          <w:kern w:val="0"/>
          <w:szCs w:val="21"/>
        </w:rPr>
        <w:t>魏宪宇</w:t>
      </w:r>
      <w:r w:rsidR="00F8788C" w:rsidRPr="00D86223">
        <w:rPr>
          <w:rFonts w:eastAsiaTheme="minorEastAsia"/>
          <w:kern w:val="0"/>
          <w:szCs w:val="21"/>
        </w:rPr>
        <w:t xml:space="preserve">. </w:t>
      </w:r>
      <w:r w:rsidR="00F8788C" w:rsidRPr="00D86223">
        <w:rPr>
          <w:rFonts w:eastAsiaTheme="minorEastAsia" w:hAnsiTheme="minorEastAsia"/>
          <w:kern w:val="0"/>
          <w:szCs w:val="21"/>
        </w:rPr>
        <w:t>实施分类培养</w:t>
      </w:r>
      <w:r w:rsidR="00F8788C" w:rsidRPr="00D86223">
        <w:rPr>
          <w:rFonts w:eastAsiaTheme="minorEastAsia"/>
          <w:kern w:val="0"/>
          <w:szCs w:val="21"/>
        </w:rPr>
        <w:t xml:space="preserve"> </w:t>
      </w:r>
      <w:r w:rsidR="00F8788C" w:rsidRPr="00D86223">
        <w:rPr>
          <w:rFonts w:eastAsiaTheme="minorEastAsia" w:hAnsiTheme="minorEastAsia"/>
          <w:kern w:val="0"/>
          <w:szCs w:val="21"/>
        </w:rPr>
        <w:t>构建应用型人才质量保证体系</w:t>
      </w:r>
      <w:r w:rsidR="0051388B" w:rsidRPr="00D86223">
        <w:rPr>
          <w:rFonts w:eastAsiaTheme="minorEastAsia"/>
          <w:kern w:val="0"/>
          <w:szCs w:val="21"/>
        </w:rPr>
        <w:t>[J]</w:t>
      </w:r>
      <w:r w:rsidR="00F8788C" w:rsidRPr="00D86223">
        <w:rPr>
          <w:rFonts w:eastAsiaTheme="minorEastAsia"/>
          <w:kern w:val="0"/>
          <w:szCs w:val="21"/>
        </w:rPr>
        <w:t xml:space="preserve">. </w:t>
      </w:r>
      <w:r w:rsidR="00F8788C" w:rsidRPr="00D86223">
        <w:rPr>
          <w:rFonts w:eastAsiaTheme="minorEastAsia" w:hAnsiTheme="minorEastAsia"/>
          <w:kern w:val="0"/>
          <w:szCs w:val="21"/>
        </w:rPr>
        <w:t>学位与研究生教育</w:t>
      </w:r>
      <w:r w:rsidR="00F8788C" w:rsidRPr="00D86223">
        <w:rPr>
          <w:rFonts w:eastAsiaTheme="minorEastAsia"/>
          <w:kern w:val="0"/>
          <w:szCs w:val="21"/>
        </w:rPr>
        <w:t>, 2010</w:t>
      </w:r>
      <w:r w:rsidR="00AC6FEC" w:rsidRPr="00D86223">
        <w:rPr>
          <w:rFonts w:eastAsiaTheme="minorEastAsia"/>
          <w:kern w:val="0"/>
          <w:szCs w:val="21"/>
        </w:rPr>
        <w:t>(2)</w:t>
      </w:r>
      <w:r w:rsidR="007A368F">
        <w:rPr>
          <w:rFonts w:eastAsiaTheme="minorEastAsia" w:hint="eastAsia"/>
          <w:kern w:val="0"/>
          <w:szCs w:val="21"/>
        </w:rPr>
        <w:t>:</w:t>
      </w:r>
      <w:r w:rsidR="004B58AC">
        <w:rPr>
          <w:rFonts w:eastAsiaTheme="minorEastAsia" w:hint="eastAsia"/>
          <w:kern w:val="0"/>
          <w:szCs w:val="21"/>
        </w:rPr>
        <w:t>1-4</w:t>
      </w:r>
    </w:p>
    <w:p w:rsidR="00E0159B" w:rsidRPr="00D86223" w:rsidRDefault="00E0159B" w:rsidP="00D86223">
      <w:pPr>
        <w:autoSpaceDE w:val="0"/>
        <w:autoSpaceDN w:val="0"/>
        <w:spacing w:line="360" w:lineRule="auto"/>
        <w:jc w:val="left"/>
        <w:rPr>
          <w:rFonts w:eastAsiaTheme="minorEastAsia"/>
          <w:kern w:val="0"/>
          <w:szCs w:val="21"/>
        </w:rPr>
      </w:pPr>
      <w:r w:rsidRPr="00D86223">
        <w:rPr>
          <w:rFonts w:eastAsiaTheme="minorEastAsia"/>
          <w:kern w:val="0"/>
          <w:szCs w:val="21"/>
        </w:rPr>
        <w:t>[2]</w:t>
      </w:r>
      <w:r w:rsidR="000738A1" w:rsidRPr="00D86223">
        <w:rPr>
          <w:rFonts w:eastAsiaTheme="minorEastAsia" w:hAnsiTheme="minorEastAsia"/>
          <w:kern w:val="0"/>
          <w:szCs w:val="21"/>
        </w:rPr>
        <w:t>邓艳</w:t>
      </w:r>
      <w:r w:rsidR="000738A1" w:rsidRPr="00D86223">
        <w:rPr>
          <w:rFonts w:eastAsiaTheme="minorEastAsia"/>
          <w:kern w:val="0"/>
          <w:szCs w:val="21"/>
        </w:rPr>
        <w:t xml:space="preserve">, </w:t>
      </w:r>
      <w:r w:rsidR="000738A1" w:rsidRPr="00D86223">
        <w:rPr>
          <w:rFonts w:eastAsiaTheme="minorEastAsia" w:hAnsiTheme="minorEastAsia"/>
          <w:kern w:val="0"/>
          <w:szCs w:val="21"/>
        </w:rPr>
        <w:t>吴蒙</w:t>
      </w:r>
      <w:r w:rsidR="000738A1" w:rsidRPr="00D86223">
        <w:rPr>
          <w:rFonts w:eastAsiaTheme="minorEastAsia"/>
          <w:kern w:val="0"/>
          <w:szCs w:val="21"/>
        </w:rPr>
        <w:t xml:space="preserve">. </w:t>
      </w:r>
      <w:r w:rsidR="000738A1" w:rsidRPr="00D86223">
        <w:rPr>
          <w:rFonts w:eastAsiaTheme="minorEastAsia" w:hAnsiTheme="minorEastAsia"/>
          <w:kern w:val="0"/>
          <w:szCs w:val="21"/>
        </w:rPr>
        <w:t>全日制工程硕士专业学位联合培养质量保障制度研究</w:t>
      </w:r>
      <w:r w:rsidR="0051388B" w:rsidRPr="00D86223">
        <w:rPr>
          <w:rFonts w:eastAsiaTheme="minorEastAsia"/>
          <w:kern w:val="0"/>
          <w:szCs w:val="21"/>
        </w:rPr>
        <w:t>[J]</w:t>
      </w:r>
      <w:r w:rsidR="000738A1" w:rsidRPr="00D86223">
        <w:rPr>
          <w:rFonts w:eastAsiaTheme="minorEastAsia"/>
          <w:kern w:val="0"/>
          <w:szCs w:val="21"/>
        </w:rPr>
        <w:t xml:space="preserve">. </w:t>
      </w:r>
      <w:r w:rsidR="000738A1" w:rsidRPr="00D86223">
        <w:rPr>
          <w:rFonts w:eastAsiaTheme="minorEastAsia" w:hAnsiTheme="minorEastAsia"/>
          <w:kern w:val="0"/>
          <w:szCs w:val="21"/>
        </w:rPr>
        <w:t>黑龙江高教研究</w:t>
      </w:r>
      <w:r w:rsidR="000738A1" w:rsidRPr="00D86223">
        <w:rPr>
          <w:rFonts w:eastAsiaTheme="minorEastAsia"/>
          <w:kern w:val="0"/>
          <w:szCs w:val="21"/>
        </w:rPr>
        <w:t>, 2014</w:t>
      </w:r>
      <w:r w:rsidR="00AC6FEC" w:rsidRPr="00D86223">
        <w:rPr>
          <w:rFonts w:eastAsiaTheme="minorEastAsia"/>
          <w:kern w:val="0"/>
          <w:szCs w:val="21"/>
        </w:rPr>
        <w:t>(10)</w:t>
      </w:r>
      <w:r w:rsidR="007A368F">
        <w:rPr>
          <w:rFonts w:eastAsiaTheme="minorEastAsia" w:hint="eastAsia"/>
          <w:kern w:val="0"/>
          <w:szCs w:val="21"/>
        </w:rPr>
        <w:t>:134-136</w:t>
      </w:r>
    </w:p>
    <w:p w:rsidR="00AC6FEC" w:rsidRPr="00D86223" w:rsidRDefault="007F50F8" w:rsidP="00D86223">
      <w:pPr>
        <w:autoSpaceDE w:val="0"/>
        <w:autoSpaceDN w:val="0"/>
        <w:spacing w:line="360" w:lineRule="auto"/>
        <w:jc w:val="left"/>
        <w:rPr>
          <w:rFonts w:eastAsiaTheme="minorEastAsia"/>
          <w:kern w:val="0"/>
          <w:szCs w:val="21"/>
        </w:rPr>
      </w:pPr>
      <w:r w:rsidRPr="00D86223">
        <w:rPr>
          <w:rFonts w:eastAsiaTheme="minorEastAsia"/>
          <w:kern w:val="0"/>
          <w:szCs w:val="21"/>
        </w:rPr>
        <w:t>[3</w:t>
      </w:r>
      <w:r w:rsidR="00E0159B" w:rsidRPr="00D86223">
        <w:rPr>
          <w:rFonts w:eastAsiaTheme="minorEastAsia"/>
          <w:kern w:val="0"/>
          <w:szCs w:val="21"/>
        </w:rPr>
        <w:t>]</w:t>
      </w:r>
      <w:r w:rsidR="00382CAA" w:rsidRPr="00D86223">
        <w:rPr>
          <w:rFonts w:eastAsiaTheme="minorEastAsia" w:hAnsiTheme="minorEastAsia"/>
          <w:kern w:val="0"/>
          <w:szCs w:val="21"/>
        </w:rPr>
        <w:t>黄翠萍</w:t>
      </w:r>
      <w:r w:rsidR="00382CAA" w:rsidRPr="00D86223">
        <w:rPr>
          <w:rFonts w:eastAsiaTheme="minorEastAsia"/>
          <w:kern w:val="0"/>
          <w:szCs w:val="21"/>
        </w:rPr>
        <w:t xml:space="preserve">, </w:t>
      </w:r>
      <w:r w:rsidR="00382CAA" w:rsidRPr="00D86223">
        <w:rPr>
          <w:rFonts w:eastAsiaTheme="minorEastAsia" w:hAnsiTheme="minorEastAsia"/>
          <w:kern w:val="0"/>
          <w:szCs w:val="21"/>
        </w:rPr>
        <w:t>刘庭</w:t>
      </w:r>
      <w:r w:rsidR="00382CAA" w:rsidRPr="00D86223">
        <w:rPr>
          <w:rFonts w:eastAsiaTheme="minorEastAsia"/>
          <w:kern w:val="0"/>
          <w:szCs w:val="21"/>
        </w:rPr>
        <w:t xml:space="preserve">, </w:t>
      </w:r>
      <w:r w:rsidR="00382CAA" w:rsidRPr="00D86223">
        <w:rPr>
          <w:rFonts w:eastAsiaTheme="minorEastAsia" w:hAnsiTheme="minorEastAsia"/>
          <w:kern w:val="0"/>
          <w:szCs w:val="21"/>
        </w:rPr>
        <w:t>万洪英</w:t>
      </w:r>
      <w:r w:rsidR="00382CAA" w:rsidRPr="00D86223">
        <w:rPr>
          <w:rFonts w:eastAsiaTheme="minorEastAsia"/>
          <w:kern w:val="0"/>
          <w:szCs w:val="21"/>
        </w:rPr>
        <w:t xml:space="preserve">, </w:t>
      </w:r>
      <w:r w:rsidR="00382CAA" w:rsidRPr="00D86223">
        <w:rPr>
          <w:rFonts w:eastAsiaTheme="minorEastAsia" w:hAnsiTheme="minorEastAsia"/>
          <w:kern w:val="0"/>
          <w:szCs w:val="21"/>
        </w:rPr>
        <w:t>路卫娜</w:t>
      </w:r>
      <w:r w:rsidR="00382CAA" w:rsidRPr="00D86223">
        <w:rPr>
          <w:rFonts w:eastAsiaTheme="minorEastAsia"/>
          <w:kern w:val="0"/>
          <w:szCs w:val="21"/>
        </w:rPr>
        <w:t xml:space="preserve">. </w:t>
      </w:r>
      <w:r w:rsidR="00382CAA" w:rsidRPr="00D86223">
        <w:rPr>
          <w:rFonts w:eastAsiaTheme="minorEastAsia" w:hAnsiTheme="minorEastAsia"/>
          <w:kern w:val="0"/>
          <w:szCs w:val="21"/>
        </w:rPr>
        <w:t>协同创新环境下研究生联合培养动力机制研究</w:t>
      </w:r>
      <w:r w:rsidR="0051388B" w:rsidRPr="00D86223">
        <w:rPr>
          <w:rFonts w:eastAsiaTheme="minorEastAsia"/>
          <w:kern w:val="0"/>
          <w:szCs w:val="21"/>
        </w:rPr>
        <w:t>[J]</w:t>
      </w:r>
      <w:r w:rsidR="00382CAA" w:rsidRPr="00D86223">
        <w:rPr>
          <w:rFonts w:eastAsiaTheme="minorEastAsia"/>
          <w:kern w:val="0"/>
          <w:szCs w:val="21"/>
        </w:rPr>
        <w:t xml:space="preserve">. </w:t>
      </w:r>
      <w:r w:rsidR="00382CAA" w:rsidRPr="00D86223">
        <w:rPr>
          <w:rFonts w:eastAsiaTheme="minorEastAsia" w:hAnsiTheme="minorEastAsia"/>
          <w:kern w:val="0"/>
          <w:szCs w:val="21"/>
        </w:rPr>
        <w:t>研究生教育研究</w:t>
      </w:r>
      <w:r w:rsidR="00382CAA" w:rsidRPr="00D86223">
        <w:rPr>
          <w:rFonts w:eastAsiaTheme="minorEastAsia"/>
          <w:kern w:val="0"/>
          <w:szCs w:val="21"/>
        </w:rPr>
        <w:t>, 2015</w:t>
      </w:r>
      <w:r w:rsidR="00AC6FEC" w:rsidRPr="00D86223">
        <w:rPr>
          <w:rFonts w:eastAsiaTheme="minorEastAsia"/>
          <w:kern w:val="0"/>
          <w:szCs w:val="21"/>
        </w:rPr>
        <w:t>(</w:t>
      </w:r>
      <w:r w:rsidR="000F1816">
        <w:rPr>
          <w:rFonts w:eastAsiaTheme="minorEastAsia" w:hint="eastAsia"/>
          <w:kern w:val="0"/>
          <w:szCs w:val="21"/>
        </w:rPr>
        <w:t>2</w:t>
      </w:r>
      <w:r w:rsidR="00AC6FEC" w:rsidRPr="00D86223">
        <w:rPr>
          <w:rFonts w:eastAsiaTheme="minorEastAsia"/>
          <w:kern w:val="0"/>
          <w:szCs w:val="21"/>
        </w:rPr>
        <w:t>)</w:t>
      </w:r>
      <w:r w:rsidR="000161B6">
        <w:rPr>
          <w:rFonts w:eastAsiaTheme="minorEastAsia" w:hint="eastAsia"/>
          <w:kern w:val="0"/>
          <w:szCs w:val="21"/>
        </w:rPr>
        <w:t>:</w:t>
      </w:r>
      <w:r w:rsidR="000F1816">
        <w:rPr>
          <w:rFonts w:eastAsiaTheme="minorEastAsia" w:hint="eastAsia"/>
          <w:kern w:val="0"/>
          <w:szCs w:val="21"/>
        </w:rPr>
        <w:t>34-38</w:t>
      </w:r>
    </w:p>
    <w:p w:rsidR="00D67E5E" w:rsidRDefault="00E0159B" w:rsidP="00D86223">
      <w:pPr>
        <w:autoSpaceDE w:val="0"/>
        <w:autoSpaceDN w:val="0"/>
        <w:spacing w:line="360" w:lineRule="auto"/>
        <w:jc w:val="left"/>
        <w:rPr>
          <w:rFonts w:eastAsiaTheme="minorEastAsia" w:hint="eastAsia"/>
          <w:kern w:val="0"/>
          <w:szCs w:val="21"/>
        </w:rPr>
      </w:pPr>
      <w:r w:rsidRPr="00D86223">
        <w:rPr>
          <w:rFonts w:eastAsiaTheme="minorEastAsia"/>
          <w:kern w:val="0"/>
          <w:szCs w:val="21"/>
        </w:rPr>
        <w:t>[</w:t>
      </w:r>
      <w:r w:rsidR="007F50F8" w:rsidRPr="00D86223">
        <w:rPr>
          <w:rFonts w:eastAsiaTheme="minorEastAsia"/>
          <w:kern w:val="0"/>
          <w:szCs w:val="21"/>
        </w:rPr>
        <w:t>4</w:t>
      </w:r>
      <w:r w:rsidRPr="00D86223">
        <w:rPr>
          <w:rFonts w:eastAsiaTheme="minorEastAsia"/>
          <w:kern w:val="0"/>
          <w:szCs w:val="21"/>
        </w:rPr>
        <w:t>]</w:t>
      </w:r>
      <w:r w:rsidR="00C23B6E" w:rsidRPr="00D86223">
        <w:rPr>
          <w:rFonts w:eastAsiaTheme="minorEastAsia" w:hAnsiTheme="minorEastAsia"/>
          <w:kern w:val="0"/>
          <w:szCs w:val="21"/>
        </w:rPr>
        <w:t>王祥科</w:t>
      </w:r>
      <w:r w:rsidR="00C23B6E" w:rsidRPr="00D86223">
        <w:rPr>
          <w:rFonts w:eastAsiaTheme="minorEastAsia"/>
          <w:kern w:val="0"/>
          <w:szCs w:val="21"/>
        </w:rPr>
        <w:t xml:space="preserve">, </w:t>
      </w:r>
      <w:r w:rsidR="00C23B6E" w:rsidRPr="00D86223">
        <w:rPr>
          <w:rFonts w:eastAsiaTheme="minorEastAsia" w:hAnsiTheme="minorEastAsia"/>
          <w:kern w:val="0"/>
          <w:szCs w:val="21"/>
        </w:rPr>
        <w:t>牛轶峰</w:t>
      </w:r>
      <w:r w:rsidR="00C23B6E" w:rsidRPr="00D86223">
        <w:rPr>
          <w:rFonts w:eastAsiaTheme="minorEastAsia"/>
          <w:kern w:val="0"/>
          <w:szCs w:val="21"/>
        </w:rPr>
        <w:t xml:space="preserve">, </w:t>
      </w:r>
      <w:r w:rsidR="00C23B6E" w:rsidRPr="00D86223">
        <w:rPr>
          <w:rFonts w:eastAsiaTheme="minorEastAsia" w:hAnsiTheme="minorEastAsia"/>
          <w:kern w:val="0"/>
          <w:szCs w:val="21"/>
        </w:rPr>
        <w:t>相晓嘉</w:t>
      </w:r>
      <w:r w:rsidR="00C23B6E" w:rsidRPr="00D86223">
        <w:rPr>
          <w:rFonts w:eastAsiaTheme="minorEastAsia"/>
          <w:kern w:val="0"/>
          <w:szCs w:val="21"/>
        </w:rPr>
        <w:t xml:space="preserve">. </w:t>
      </w:r>
      <w:r w:rsidR="00C23B6E" w:rsidRPr="00D86223">
        <w:rPr>
          <w:rFonts w:eastAsiaTheme="minorEastAsia" w:hAnsiTheme="minorEastAsia"/>
          <w:kern w:val="0"/>
          <w:szCs w:val="21"/>
        </w:rPr>
        <w:t>应用型和学术型硕士研究生分类培养现状</w:t>
      </w:r>
      <w:r w:rsidR="0051388B" w:rsidRPr="00D86223">
        <w:rPr>
          <w:rFonts w:eastAsiaTheme="minorEastAsia"/>
          <w:kern w:val="0"/>
          <w:szCs w:val="21"/>
        </w:rPr>
        <w:t>[J]</w:t>
      </w:r>
      <w:r w:rsidR="00C23B6E" w:rsidRPr="00D86223">
        <w:rPr>
          <w:rFonts w:eastAsiaTheme="minorEastAsia"/>
          <w:kern w:val="0"/>
          <w:szCs w:val="21"/>
        </w:rPr>
        <w:t>.</w:t>
      </w:r>
      <w:r w:rsidR="00A47336" w:rsidRPr="00D86223">
        <w:rPr>
          <w:rFonts w:eastAsiaTheme="minorEastAsia"/>
          <w:kern w:val="0"/>
          <w:szCs w:val="21"/>
        </w:rPr>
        <w:t xml:space="preserve"> </w:t>
      </w:r>
      <w:r w:rsidR="00A47336" w:rsidRPr="00D86223">
        <w:rPr>
          <w:rFonts w:eastAsiaTheme="minorEastAsia" w:hAnsiTheme="minorEastAsia"/>
          <w:kern w:val="0"/>
          <w:szCs w:val="21"/>
        </w:rPr>
        <w:t>科技资讯</w:t>
      </w:r>
      <w:r w:rsidR="00A47336" w:rsidRPr="00D86223">
        <w:rPr>
          <w:rFonts w:eastAsiaTheme="minorEastAsia"/>
          <w:kern w:val="0"/>
          <w:szCs w:val="21"/>
        </w:rPr>
        <w:t>,</w:t>
      </w:r>
      <w:r w:rsidR="00C23B6E" w:rsidRPr="00D86223">
        <w:rPr>
          <w:rFonts w:eastAsiaTheme="minorEastAsia"/>
          <w:kern w:val="0"/>
          <w:szCs w:val="21"/>
        </w:rPr>
        <w:t xml:space="preserve"> 2014</w:t>
      </w:r>
      <w:r w:rsidR="00AC6FEC" w:rsidRPr="00D86223">
        <w:rPr>
          <w:rFonts w:eastAsiaTheme="minorEastAsia"/>
          <w:kern w:val="0"/>
          <w:szCs w:val="21"/>
        </w:rPr>
        <w:t>(32)</w:t>
      </w:r>
      <w:r w:rsidR="000161B6">
        <w:rPr>
          <w:rFonts w:eastAsiaTheme="minorEastAsia" w:hint="eastAsia"/>
          <w:kern w:val="0"/>
          <w:szCs w:val="21"/>
        </w:rPr>
        <w:t>:</w:t>
      </w:r>
      <w:r w:rsidR="00900A59">
        <w:rPr>
          <w:rFonts w:eastAsiaTheme="minorEastAsia" w:hint="eastAsia"/>
          <w:kern w:val="0"/>
          <w:szCs w:val="21"/>
        </w:rPr>
        <w:t>229-230</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作者资料：</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姓名：张华强</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单位：哈尔滨工业大学（威海）</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单位所在城市：山东省威海市</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邮编：264209</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地址：山东省威海市文化西路2号，哈工大（威海）主楼224B房间</w:t>
      </w:r>
    </w:p>
    <w:p w:rsidR="00F56B44" w:rsidRPr="00F56B44" w:rsidRDefault="00F56B44" w:rsidP="00D86223">
      <w:pPr>
        <w:autoSpaceDE w:val="0"/>
        <w:autoSpaceDN w:val="0"/>
        <w:spacing w:line="360" w:lineRule="auto"/>
        <w:jc w:val="left"/>
        <w:rPr>
          <w:rFonts w:asciiTheme="minorEastAsia" w:eastAsiaTheme="minorEastAsia" w:hAnsiTheme="minorEastAsia" w:hint="eastAsia"/>
          <w:kern w:val="0"/>
          <w:szCs w:val="21"/>
        </w:rPr>
      </w:pPr>
      <w:r w:rsidRPr="00F56B44">
        <w:rPr>
          <w:rFonts w:asciiTheme="minorEastAsia" w:eastAsiaTheme="minorEastAsia" w:hAnsiTheme="minorEastAsia" w:hint="eastAsia"/>
          <w:kern w:val="0"/>
          <w:szCs w:val="21"/>
        </w:rPr>
        <w:t>邮箱：zhq@hit.edu.cn</w:t>
      </w:r>
    </w:p>
    <w:p w:rsidR="00F56B44" w:rsidRPr="00F56B44" w:rsidRDefault="00F56B44" w:rsidP="00D86223">
      <w:pPr>
        <w:autoSpaceDE w:val="0"/>
        <w:autoSpaceDN w:val="0"/>
        <w:spacing w:line="360" w:lineRule="auto"/>
        <w:jc w:val="left"/>
        <w:rPr>
          <w:rFonts w:asciiTheme="minorEastAsia" w:eastAsiaTheme="minorEastAsia" w:hAnsiTheme="minorEastAsia"/>
          <w:kern w:val="0"/>
          <w:szCs w:val="21"/>
        </w:rPr>
      </w:pPr>
      <w:r w:rsidRPr="00F56B44">
        <w:rPr>
          <w:rFonts w:asciiTheme="minorEastAsia" w:eastAsiaTheme="minorEastAsia" w:hAnsiTheme="minorEastAsia" w:hint="eastAsia"/>
          <w:kern w:val="0"/>
          <w:szCs w:val="21"/>
        </w:rPr>
        <w:t>电话：13906310605</w:t>
      </w:r>
      <w:r w:rsidRPr="00F56B44">
        <w:rPr>
          <w:rFonts w:asciiTheme="minorEastAsia" w:eastAsiaTheme="minorEastAsia" w:hAnsiTheme="minorEastAsia" w:hint="eastAsia"/>
          <w:color w:val="333333"/>
          <w:szCs w:val="21"/>
          <w:shd w:val="clear" w:color="auto" w:fill="FFFFFF"/>
        </w:rPr>
        <w:t>。</w:t>
      </w:r>
    </w:p>
    <w:sectPr w:rsidR="00F56B44" w:rsidRPr="00F56B44" w:rsidSect="009D44BC">
      <w:type w:val="continuous"/>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E29" w:rsidRDefault="00DD0E29">
      <w:r>
        <w:separator/>
      </w:r>
    </w:p>
  </w:endnote>
  <w:endnote w:type="continuationSeparator" w:id="0">
    <w:p w:rsidR="00DD0E29" w:rsidRDefault="00DD0E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C50" w:rsidRDefault="006D5177" w:rsidP="00635397">
    <w:pPr>
      <w:pStyle w:val="a6"/>
      <w:framePr w:wrap="around" w:vAnchor="text" w:hAnchor="margin" w:xAlign="center" w:y="1"/>
      <w:rPr>
        <w:rStyle w:val="a7"/>
      </w:rPr>
    </w:pPr>
    <w:r>
      <w:rPr>
        <w:rStyle w:val="a7"/>
      </w:rPr>
      <w:fldChar w:fldCharType="begin"/>
    </w:r>
    <w:r w:rsidR="00E17C50">
      <w:rPr>
        <w:rStyle w:val="a7"/>
      </w:rPr>
      <w:instrText xml:space="preserve">PAGE  </w:instrText>
    </w:r>
    <w:r>
      <w:rPr>
        <w:rStyle w:val="a7"/>
      </w:rPr>
      <w:fldChar w:fldCharType="end"/>
    </w:r>
  </w:p>
  <w:p w:rsidR="00E17C50" w:rsidRDefault="00E17C5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C50" w:rsidRPr="00864EC7" w:rsidRDefault="006D5177" w:rsidP="00635397">
    <w:pPr>
      <w:pStyle w:val="a6"/>
      <w:framePr w:wrap="around" w:vAnchor="text" w:hAnchor="margin" w:xAlign="center" w:y="1"/>
      <w:rPr>
        <w:rStyle w:val="a7"/>
        <w:rFonts w:ascii="仿宋_GB2312" w:eastAsia="仿宋_GB2312"/>
        <w:sz w:val="28"/>
        <w:szCs w:val="28"/>
      </w:rPr>
    </w:pPr>
    <w:r w:rsidRPr="00864EC7">
      <w:rPr>
        <w:rStyle w:val="a7"/>
        <w:rFonts w:ascii="仿宋_GB2312" w:eastAsia="仿宋_GB2312" w:hint="eastAsia"/>
        <w:sz w:val="28"/>
        <w:szCs w:val="28"/>
      </w:rPr>
      <w:fldChar w:fldCharType="begin"/>
    </w:r>
    <w:r w:rsidR="00E17C50" w:rsidRPr="00864EC7">
      <w:rPr>
        <w:rStyle w:val="a7"/>
        <w:rFonts w:ascii="仿宋_GB2312" w:eastAsia="仿宋_GB2312" w:hint="eastAsia"/>
        <w:sz w:val="28"/>
        <w:szCs w:val="28"/>
      </w:rPr>
      <w:instrText xml:space="preserve">PAGE  </w:instrText>
    </w:r>
    <w:r w:rsidRPr="00864EC7">
      <w:rPr>
        <w:rStyle w:val="a7"/>
        <w:rFonts w:ascii="仿宋_GB2312" w:eastAsia="仿宋_GB2312" w:hint="eastAsia"/>
        <w:sz w:val="28"/>
        <w:szCs w:val="28"/>
      </w:rPr>
      <w:fldChar w:fldCharType="separate"/>
    </w:r>
    <w:r w:rsidR="00F56B44">
      <w:rPr>
        <w:rStyle w:val="a7"/>
        <w:rFonts w:ascii="仿宋_GB2312" w:eastAsia="仿宋_GB2312"/>
        <w:noProof/>
        <w:sz w:val="28"/>
        <w:szCs w:val="28"/>
      </w:rPr>
      <w:t>5</w:t>
    </w:r>
    <w:r w:rsidRPr="00864EC7">
      <w:rPr>
        <w:rStyle w:val="a7"/>
        <w:rFonts w:ascii="仿宋_GB2312" w:eastAsia="仿宋_GB2312" w:hint="eastAsia"/>
        <w:sz w:val="28"/>
        <w:szCs w:val="28"/>
      </w:rPr>
      <w:fldChar w:fldCharType="end"/>
    </w:r>
  </w:p>
  <w:p w:rsidR="00E17C50" w:rsidRDefault="00E17C5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E29" w:rsidRDefault="00DD0E29">
      <w:r>
        <w:separator/>
      </w:r>
    </w:p>
  </w:footnote>
  <w:footnote w:type="continuationSeparator" w:id="0">
    <w:p w:rsidR="00DD0E29" w:rsidRDefault="00DD0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46F4"/>
    <w:multiLevelType w:val="hybridMultilevel"/>
    <w:tmpl w:val="CEDED4E0"/>
    <w:lvl w:ilvl="0" w:tplc="187E13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B462235"/>
    <w:multiLevelType w:val="hybridMultilevel"/>
    <w:tmpl w:val="8000EF48"/>
    <w:lvl w:ilvl="0" w:tplc="740A111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5C30EDC"/>
    <w:multiLevelType w:val="hybridMultilevel"/>
    <w:tmpl w:val="B06CAE5A"/>
    <w:lvl w:ilvl="0" w:tplc="F3BE8AF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7994"/>
    <w:rsid w:val="0000446C"/>
    <w:rsid w:val="0000726C"/>
    <w:rsid w:val="00011187"/>
    <w:rsid w:val="00013020"/>
    <w:rsid w:val="00013B9F"/>
    <w:rsid w:val="000144B5"/>
    <w:rsid w:val="00014C3A"/>
    <w:rsid w:val="000161B6"/>
    <w:rsid w:val="0001664C"/>
    <w:rsid w:val="0002356F"/>
    <w:rsid w:val="0002597A"/>
    <w:rsid w:val="0003051A"/>
    <w:rsid w:val="00036908"/>
    <w:rsid w:val="00042D8D"/>
    <w:rsid w:val="0004733B"/>
    <w:rsid w:val="00050BEA"/>
    <w:rsid w:val="0005388E"/>
    <w:rsid w:val="00053C1C"/>
    <w:rsid w:val="00060052"/>
    <w:rsid w:val="00060730"/>
    <w:rsid w:val="00060BAA"/>
    <w:rsid w:val="00062D19"/>
    <w:rsid w:val="00063AFE"/>
    <w:rsid w:val="00064FDC"/>
    <w:rsid w:val="00065D16"/>
    <w:rsid w:val="00070229"/>
    <w:rsid w:val="00071674"/>
    <w:rsid w:val="000738A1"/>
    <w:rsid w:val="00075F2A"/>
    <w:rsid w:val="0007617F"/>
    <w:rsid w:val="00077D6F"/>
    <w:rsid w:val="0008514C"/>
    <w:rsid w:val="0009035B"/>
    <w:rsid w:val="00090A81"/>
    <w:rsid w:val="00090E40"/>
    <w:rsid w:val="00093002"/>
    <w:rsid w:val="000939D9"/>
    <w:rsid w:val="00095C6F"/>
    <w:rsid w:val="00097A12"/>
    <w:rsid w:val="000A0552"/>
    <w:rsid w:val="000A0A01"/>
    <w:rsid w:val="000A45E5"/>
    <w:rsid w:val="000A511B"/>
    <w:rsid w:val="000A679E"/>
    <w:rsid w:val="000B05FD"/>
    <w:rsid w:val="000C03BA"/>
    <w:rsid w:val="000C39C6"/>
    <w:rsid w:val="000C5196"/>
    <w:rsid w:val="000C5A5F"/>
    <w:rsid w:val="000C61A1"/>
    <w:rsid w:val="000D093C"/>
    <w:rsid w:val="000D23CB"/>
    <w:rsid w:val="000D2544"/>
    <w:rsid w:val="000E1242"/>
    <w:rsid w:val="000F1668"/>
    <w:rsid w:val="000F1816"/>
    <w:rsid w:val="000F2442"/>
    <w:rsid w:val="000F4AFF"/>
    <w:rsid w:val="000F4BCC"/>
    <w:rsid w:val="000F54C9"/>
    <w:rsid w:val="000F59CA"/>
    <w:rsid w:val="000F59D6"/>
    <w:rsid w:val="000F6534"/>
    <w:rsid w:val="001025CF"/>
    <w:rsid w:val="00105012"/>
    <w:rsid w:val="00111F3D"/>
    <w:rsid w:val="001161F9"/>
    <w:rsid w:val="0011729A"/>
    <w:rsid w:val="0011777D"/>
    <w:rsid w:val="00124F7F"/>
    <w:rsid w:val="00125C1C"/>
    <w:rsid w:val="001306E0"/>
    <w:rsid w:val="00130C76"/>
    <w:rsid w:val="00140403"/>
    <w:rsid w:val="0014089A"/>
    <w:rsid w:val="00142BE3"/>
    <w:rsid w:val="00143C9B"/>
    <w:rsid w:val="00157F9E"/>
    <w:rsid w:val="00160900"/>
    <w:rsid w:val="00163141"/>
    <w:rsid w:val="00167AE6"/>
    <w:rsid w:val="00167D58"/>
    <w:rsid w:val="001726AC"/>
    <w:rsid w:val="00175E51"/>
    <w:rsid w:val="00176C84"/>
    <w:rsid w:val="00177C94"/>
    <w:rsid w:val="001822B0"/>
    <w:rsid w:val="00184131"/>
    <w:rsid w:val="0018462E"/>
    <w:rsid w:val="00186B39"/>
    <w:rsid w:val="001877BB"/>
    <w:rsid w:val="00192BEF"/>
    <w:rsid w:val="00193764"/>
    <w:rsid w:val="0019488D"/>
    <w:rsid w:val="001A0673"/>
    <w:rsid w:val="001A07E0"/>
    <w:rsid w:val="001C0225"/>
    <w:rsid w:val="001C3478"/>
    <w:rsid w:val="001C3FE8"/>
    <w:rsid w:val="001C7F9C"/>
    <w:rsid w:val="001D186B"/>
    <w:rsid w:val="001D4C44"/>
    <w:rsid w:val="001E1E71"/>
    <w:rsid w:val="001E4611"/>
    <w:rsid w:val="001E7F98"/>
    <w:rsid w:val="001F196A"/>
    <w:rsid w:val="001F42F7"/>
    <w:rsid w:val="0020053C"/>
    <w:rsid w:val="00204F73"/>
    <w:rsid w:val="00205F33"/>
    <w:rsid w:val="002061AB"/>
    <w:rsid w:val="00214CFA"/>
    <w:rsid w:val="00215188"/>
    <w:rsid w:val="00216E9D"/>
    <w:rsid w:val="00217235"/>
    <w:rsid w:val="00220597"/>
    <w:rsid w:val="00222A13"/>
    <w:rsid w:val="00223A28"/>
    <w:rsid w:val="00224892"/>
    <w:rsid w:val="00227B0F"/>
    <w:rsid w:val="00232739"/>
    <w:rsid w:val="002353D5"/>
    <w:rsid w:val="00244634"/>
    <w:rsid w:val="00255FA3"/>
    <w:rsid w:val="00256E97"/>
    <w:rsid w:val="0026325F"/>
    <w:rsid w:val="002638B1"/>
    <w:rsid w:val="002643B1"/>
    <w:rsid w:val="00266605"/>
    <w:rsid w:val="00267B92"/>
    <w:rsid w:val="00270E0A"/>
    <w:rsid w:val="00271340"/>
    <w:rsid w:val="00277AE6"/>
    <w:rsid w:val="00277E48"/>
    <w:rsid w:val="00277E4A"/>
    <w:rsid w:val="00283C19"/>
    <w:rsid w:val="00292EED"/>
    <w:rsid w:val="0029606F"/>
    <w:rsid w:val="002A30AA"/>
    <w:rsid w:val="002A5D65"/>
    <w:rsid w:val="002A77AB"/>
    <w:rsid w:val="002A7BD4"/>
    <w:rsid w:val="002C16C4"/>
    <w:rsid w:val="002C237C"/>
    <w:rsid w:val="002C326F"/>
    <w:rsid w:val="002C4B61"/>
    <w:rsid w:val="002C6FEA"/>
    <w:rsid w:val="002D07B3"/>
    <w:rsid w:val="002D74B5"/>
    <w:rsid w:val="002E4025"/>
    <w:rsid w:val="002E6558"/>
    <w:rsid w:val="002F25B9"/>
    <w:rsid w:val="002F3D1A"/>
    <w:rsid w:val="002F6D14"/>
    <w:rsid w:val="002F7EF0"/>
    <w:rsid w:val="003005E1"/>
    <w:rsid w:val="00306187"/>
    <w:rsid w:val="003126F6"/>
    <w:rsid w:val="00313A7F"/>
    <w:rsid w:val="00315307"/>
    <w:rsid w:val="0031658C"/>
    <w:rsid w:val="00316615"/>
    <w:rsid w:val="003171BA"/>
    <w:rsid w:val="00317453"/>
    <w:rsid w:val="00322134"/>
    <w:rsid w:val="003231A8"/>
    <w:rsid w:val="0032408B"/>
    <w:rsid w:val="003252DA"/>
    <w:rsid w:val="00325F5D"/>
    <w:rsid w:val="00326C7E"/>
    <w:rsid w:val="00341FB2"/>
    <w:rsid w:val="00346402"/>
    <w:rsid w:val="00347CD7"/>
    <w:rsid w:val="0036148E"/>
    <w:rsid w:val="003623A9"/>
    <w:rsid w:val="003644EC"/>
    <w:rsid w:val="00365ACB"/>
    <w:rsid w:val="00366B2D"/>
    <w:rsid w:val="00373119"/>
    <w:rsid w:val="00376B90"/>
    <w:rsid w:val="00377241"/>
    <w:rsid w:val="00382CAA"/>
    <w:rsid w:val="00382F82"/>
    <w:rsid w:val="00384392"/>
    <w:rsid w:val="003915B2"/>
    <w:rsid w:val="0039282E"/>
    <w:rsid w:val="00392FD0"/>
    <w:rsid w:val="003934C0"/>
    <w:rsid w:val="003A22A0"/>
    <w:rsid w:val="003A2754"/>
    <w:rsid w:val="003A291E"/>
    <w:rsid w:val="003B3C26"/>
    <w:rsid w:val="003B7994"/>
    <w:rsid w:val="003C560A"/>
    <w:rsid w:val="003C6EA5"/>
    <w:rsid w:val="003C77A8"/>
    <w:rsid w:val="003D00FE"/>
    <w:rsid w:val="003D0DD7"/>
    <w:rsid w:val="003D33F7"/>
    <w:rsid w:val="003D40E7"/>
    <w:rsid w:val="003D4F13"/>
    <w:rsid w:val="003E3874"/>
    <w:rsid w:val="003E571E"/>
    <w:rsid w:val="003E6073"/>
    <w:rsid w:val="003E6C47"/>
    <w:rsid w:val="003F1369"/>
    <w:rsid w:val="003F1616"/>
    <w:rsid w:val="003F37F5"/>
    <w:rsid w:val="003F5AE2"/>
    <w:rsid w:val="004005AB"/>
    <w:rsid w:val="00401BC7"/>
    <w:rsid w:val="00404032"/>
    <w:rsid w:val="004047E1"/>
    <w:rsid w:val="00404B2C"/>
    <w:rsid w:val="00404C86"/>
    <w:rsid w:val="00406154"/>
    <w:rsid w:val="00410619"/>
    <w:rsid w:val="0041149D"/>
    <w:rsid w:val="00411F6F"/>
    <w:rsid w:val="00413107"/>
    <w:rsid w:val="004144C8"/>
    <w:rsid w:val="00420D8B"/>
    <w:rsid w:val="00424685"/>
    <w:rsid w:val="004250D7"/>
    <w:rsid w:val="004263F0"/>
    <w:rsid w:val="004264CA"/>
    <w:rsid w:val="00426E80"/>
    <w:rsid w:val="004334E4"/>
    <w:rsid w:val="0043563C"/>
    <w:rsid w:val="004412C6"/>
    <w:rsid w:val="00451525"/>
    <w:rsid w:val="00454577"/>
    <w:rsid w:val="004578E1"/>
    <w:rsid w:val="00464413"/>
    <w:rsid w:val="00465496"/>
    <w:rsid w:val="00466748"/>
    <w:rsid w:val="0047128E"/>
    <w:rsid w:val="0048173A"/>
    <w:rsid w:val="00482E1B"/>
    <w:rsid w:val="004841E1"/>
    <w:rsid w:val="004843B1"/>
    <w:rsid w:val="0048513E"/>
    <w:rsid w:val="00490ECB"/>
    <w:rsid w:val="004953D0"/>
    <w:rsid w:val="00495412"/>
    <w:rsid w:val="004979A9"/>
    <w:rsid w:val="00497A91"/>
    <w:rsid w:val="004A4DEB"/>
    <w:rsid w:val="004B031B"/>
    <w:rsid w:val="004B0DD2"/>
    <w:rsid w:val="004B532D"/>
    <w:rsid w:val="004B58AC"/>
    <w:rsid w:val="004C4550"/>
    <w:rsid w:val="004C4C92"/>
    <w:rsid w:val="004C5018"/>
    <w:rsid w:val="004C6BCF"/>
    <w:rsid w:val="004D04ED"/>
    <w:rsid w:val="004D0CAB"/>
    <w:rsid w:val="004D558F"/>
    <w:rsid w:val="004D6F08"/>
    <w:rsid w:val="004E052D"/>
    <w:rsid w:val="004F5992"/>
    <w:rsid w:val="004F6379"/>
    <w:rsid w:val="004F691B"/>
    <w:rsid w:val="004F72F4"/>
    <w:rsid w:val="0050157F"/>
    <w:rsid w:val="005028B9"/>
    <w:rsid w:val="00507DC4"/>
    <w:rsid w:val="005129E1"/>
    <w:rsid w:val="0051388B"/>
    <w:rsid w:val="0051562B"/>
    <w:rsid w:val="0051603C"/>
    <w:rsid w:val="00516D36"/>
    <w:rsid w:val="00517AF5"/>
    <w:rsid w:val="00530A72"/>
    <w:rsid w:val="005317B3"/>
    <w:rsid w:val="00533F5E"/>
    <w:rsid w:val="0053496F"/>
    <w:rsid w:val="0053626E"/>
    <w:rsid w:val="00536F3E"/>
    <w:rsid w:val="005370C7"/>
    <w:rsid w:val="00537A3D"/>
    <w:rsid w:val="005405CE"/>
    <w:rsid w:val="00543BE0"/>
    <w:rsid w:val="0054532C"/>
    <w:rsid w:val="00550110"/>
    <w:rsid w:val="005626CE"/>
    <w:rsid w:val="00575A2F"/>
    <w:rsid w:val="00580D5F"/>
    <w:rsid w:val="0058180A"/>
    <w:rsid w:val="00582825"/>
    <w:rsid w:val="005A3BFA"/>
    <w:rsid w:val="005A6EEB"/>
    <w:rsid w:val="005A7453"/>
    <w:rsid w:val="005A786B"/>
    <w:rsid w:val="005C45DC"/>
    <w:rsid w:val="005C59EF"/>
    <w:rsid w:val="005C5E39"/>
    <w:rsid w:val="005C7476"/>
    <w:rsid w:val="005D2586"/>
    <w:rsid w:val="005D30C5"/>
    <w:rsid w:val="005D5E23"/>
    <w:rsid w:val="005E0107"/>
    <w:rsid w:val="005E013A"/>
    <w:rsid w:val="005E2838"/>
    <w:rsid w:val="005E752A"/>
    <w:rsid w:val="005F74C1"/>
    <w:rsid w:val="0060098F"/>
    <w:rsid w:val="00606C8C"/>
    <w:rsid w:val="00610531"/>
    <w:rsid w:val="00611339"/>
    <w:rsid w:val="006117CC"/>
    <w:rsid w:val="00622D27"/>
    <w:rsid w:val="00627805"/>
    <w:rsid w:val="00630285"/>
    <w:rsid w:val="006330A8"/>
    <w:rsid w:val="00634A99"/>
    <w:rsid w:val="00635397"/>
    <w:rsid w:val="00635D37"/>
    <w:rsid w:val="00644691"/>
    <w:rsid w:val="00647B2B"/>
    <w:rsid w:val="006524FA"/>
    <w:rsid w:val="00654580"/>
    <w:rsid w:val="00661DCC"/>
    <w:rsid w:val="0066204B"/>
    <w:rsid w:val="00663A6B"/>
    <w:rsid w:val="006661C4"/>
    <w:rsid w:val="00670F44"/>
    <w:rsid w:val="0067320A"/>
    <w:rsid w:val="00673F9D"/>
    <w:rsid w:val="00674E1A"/>
    <w:rsid w:val="0068675D"/>
    <w:rsid w:val="00691DBD"/>
    <w:rsid w:val="00695AE8"/>
    <w:rsid w:val="00696E30"/>
    <w:rsid w:val="006A5259"/>
    <w:rsid w:val="006A5DC2"/>
    <w:rsid w:val="006A5E1B"/>
    <w:rsid w:val="006A637A"/>
    <w:rsid w:val="006B4672"/>
    <w:rsid w:val="006B51BD"/>
    <w:rsid w:val="006C3C4B"/>
    <w:rsid w:val="006C746C"/>
    <w:rsid w:val="006D0991"/>
    <w:rsid w:val="006D33C5"/>
    <w:rsid w:val="006D35B3"/>
    <w:rsid w:val="006D4421"/>
    <w:rsid w:val="006D50BA"/>
    <w:rsid w:val="006D5177"/>
    <w:rsid w:val="006E084D"/>
    <w:rsid w:val="006E121F"/>
    <w:rsid w:val="006E2068"/>
    <w:rsid w:val="006E3AB6"/>
    <w:rsid w:val="006F012C"/>
    <w:rsid w:val="006F0718"/>
    <w:rsid w:val="006F4B00"/>
    <w:rsid w:val="00701143"/>
    <w:rsid w:val="00702CCE"/>
    <w:rsid w:val="00706B90"/>
    <w:rsid w:val="0071031D"/>
    <w:rsid w:val="007104F8"/>
    <w:rsid w:val="00711AA1"/>
    <w:rsid w:val="00712744"/>
    <w:rsid w:val="00717560"/>
    <w:rsid w:val="00720C9D"/>
    <w:rsid w:val="007211B1"/>
    <w:rsid w:val="00726CC7"/>
    <w:rsid w:val="00733676"/>
    <w:rsid w:val="007341D8"/>
    <w:rsid w:val="007359EF"/>
    <w:rsid w:val="00737CB5"/>
    <w:rsid w:val="007405E5"/>
    <w:rsid w:val="0074087D"/>
    <w:rsid w:val="007412BD"/>
    <w:rsid w:val="00741EF4"/>
    <w:rsid w:val="00744AAF"/>
    <w:rsid w:val="007515E7"/>
    <w:rsid w:val="00756136"/>
    <w:rsid w:val="00764A3E"/>
    <w:rsid w:val="00766FC0"/>
    <w:rsid w:val="00773780"/>
    <w:rsid w:val="007738D3"/>
    <w:rsid w:val="00775561"/>
    <w:rsid w:val="0078191C"/>
    <w:rsid w:val="00781A7E"/>
    <w:rsid w:val="00790B87"/>
    <w:rsid w:val="0079206A"/>
    <w:rsid w:val="00795CD2"/>
    <w:rsid w:val="007961B2"/>
    <w:rsid w:val="007A05A2"/>
    <w:rsid w:val="007A368F"/>
    <w:rsid w:val="007A5B61"/>
    <w:rsid w:val="007A7046"/>
    <w:rsid w:val="007B0F05"/>
    <w:rsid w:val="007B7E93"/>
    <w:rsid w:val="007C6280"/>
    <w:rsid w:val="007D00F9"/>
    <w:rsid w:val="007D0E77"/>
    <w:rsid w:val="007D1307"/>
    <w:rsid w:val="007D1428"/>
    <w:rsid w:val="007D1F01"/>
    <w:rsid w:val="007D41BC"/>
    <w:rsid w:val="007D425E"/>
    <w:rsid w:val="007D5330"/>
    <w:rsid w:val="007E0797"/>
    <w:rsid w:val="007E1E2A"/>
    <w:rsid w:val="007F1985"/>
    <w:rsid w:val="007F50F8"/>
    <w:rsid w:val="007F59FE"/>
    <w:rsid w:val="00800CC6"/>
    <w:rsid w:val="00812393"/>
    <w:rsid w:val="00812F75"/>
    <w:rsid w:val="00813058"/>
    <w:rsid w:val="0081482D"/>
    <w:rsid w:val="00820226"/>
    <w:rsid w:val="008207C7"/>
    <w:rsid w:val="00822BCC"/>
    <w:rsid w:val="0082541E"/>
    <w:rsid w:val="008271F3"/>
    <w:rsid w:val="00831145"/>
    <w:rsid w:val="00832C11"/>
    <w:rsid w:val="008345B9"/>
    <w:rsid w:val="00834B1E"/>
    <w:rsid w:val="00835F03"/>
    <w:rsid w:val="008363D7"/>
    <w:rsid w:val="00836431"/>
    <w:rsid w:val="00842B62"/>
    <w:rsid w:val="008449E1"/>
    <w:rsid w:val="008460D5"/>
    <w:rsid w:val="00852ED3"/>
    <w:rsid w:val="008533B8"/>
    <w:rsid w:val="00855500"/>
    <w:rsid w:val="00856306"/>
    <w:rsid w:val="00862A0E"/>
    <w:rsid w:val="00864EC7"/>
    <w:rsid w:val="00870784"/>
    <w:rsid w:val="00873492"/>
    <w:rsid w:val="008755A7"/>
    <w:rsid w:val="00876037"/>
    <w:rsid w:val="00880C51"/>
    <w:rsid w:val="00882A99"/>
    <w:rsid w:val="00883A8F"/>
    <w:rsid w:val="00884BC3"/>
    <w:rsid w:val="00890E44"/>
    <w:rsid w:val="00891C2B"/>
    <w:rsid w:val="008936F3"/>
    <w:rsid w:val="0089448F"/>
    <w:rsid w:val="008973D4"/>
    <w:rsid w:val="008A04E5"/>
    <w:rsid w:val="008A72DB"/>
    <w:rsid w:val="008B0C07"/>
    <w:rsid w:val="008B1698"/>
    <w:rsid w:val="008B1AE3"/>
    <w:rsid w:val="008B40E2"/>
    <w:rsid w:val="008C0F46"/>
    <w:rsid w:val="008D6653"/>
    <w:rsid w:val="008F23DC"/>
    <w:rsid w:val="008F2CA0"/>
    <w:rsid w:val="008F4D24"/>
    <w:rsid w:val="008F4F33"/>
    <w:rsid w:val="00900A59"/>
    <w:rsid w:val="00902429"/>
    <w:rsid w:val="00903780"/>
    <w:rsid w:val="00913263"/>
    <w:rsid w:val="00913CCD"/>
    <w:rsid w:val="009142C9"/>
    <w:rsid w:val="00922CE3"/>
    <w:rsid w:val="009303D0"/>
    <w:rsid w:val="00932464"/>
    <w:rsid w:val="00932742"/>
    <w:rsid w:val="009346D4"/>
    <w:rsid w:val="009366BF"/>
    <w:rsid w:val="00936984"/>
    <w:rsid w:val="009413D0"/>
    <w:rsid w:val="00954949"/>
    <w:rsid w:val="0096079E"/>
    <w:rsid w:val="00960EC5"/>
    <w:rsid w:val="0096161A"/>
    <w:rsid w:val="00964760"/>
    <w:rsid w:val="00964D48"/>
    <w:rsid w:val="00965A94"/>
    <w:rsid w:val="00965DB0"/>
    <w:rsid w:val="009676FF"/>
    <w:rsid w:val="00970430"/>
    <w:rsid w:val="009710A7"/>
    <w:rsid w:val="009714C5"/>
    <w:rsid w:val="0097395C"/>
    <w:rsid w:val="00974AA7"/>
    <w:rsid w:val="00975B9C"/>
    <w:rsid w:val="009809D4"/>
    <w:rsid w:val="00986018"/>
    <w:rsid w:val="00987AF3"/>
    <w:rsid w:val="0099067F"/>
    <w:rsid w:val="00993069"/>
    <w:rsid w:val="00993F01"/>
    <w:rsid w:val="0099571A"/>
    <w:rsid w:val="009A1A95"/>
    <w:rsid w:val="009A7837"/>
    <w:rsid w:val="009B3099"/>
    <w:rsid w:val="009B40FA"/>
    <w:rsid w:val="009B48AA"/>
    <w:rsid w:val="009B6266"/>
    <w:rsid w:val="009C0A71"/>
    <w:rsid w:val="009C4A40"/>
    <w:rsid w:val="009C5742"/>
    <w:rsid w:val="009C5A58"/>
    <w:rsid w:val="009D22C7"/>
    <w:rsid w:val="009D26C5"/>
    <w:rsid w:val="009D44BC"/>
    <w:rsid w:val="009D552E"/>
    <w:rsid w:val="009E21BC"/>
    <w:rsid w:val="009E5B78"/>
    <w:rsid w:val="00A02FC1"/>
    <w:rsid w:val="00A06E56"/>
    <w:rsid w:val="00A10166"/>
    <w:rsid w:val="00A1128A"/>
    <w:rsid w:val="00A1204E"/>
    <w:rsid w:val="00A13508"/>
    <w:rsid w:val="00A14C82"/>
    <w:rsid w:val="00A15452"/>
    <w:rsid w:val="00A15985"/>
    <w:rsid w:val="00A15C61"/>
    <w:rsid w:val="00A176FA"/>
    <w:rsid w:val="00A20E52"/>
    <w:rsid w:val="00A216B8"/>
    <w:rsid w:val="00A24FC8"/>
    <w:rsid w:val="00A30C3A"/>
    <w:rsid w:val="00A30DEB"/>
    <w:rsid w:val="00A3336A"/>
    <w:rsid w:val="00A415FE"/>
    <w:rsid w:val="00A463B2"/>
    <w:rsid w:val="00A47336"/>
    <w:rsid w:val="00A47AB1"/>
    <w:rsid w:val="00A50C53"/>
    <w:rsid w:val="00A51B41"/>
    <w:rsid w:val="00A550F9"/>
    <w:rsid w:val="00A55229"/>
    <w:rsid w:val="00A60561"/>
    <w:rsid w:val="00A615B9"/>
    <w:rsid w:val="00A62A2F"/>
    <w:rsid w:val="00A66C56"/>
    <w:rsid w:val="00A67AF6"/>
    <w:rsid w:val="00A71215"/>
    <w:rsid w:val="00A81B55"/>
    <w:rsid w:val="00A8690E"/>
    <w:rsid w:val="00A90B09"/>
    <w:rsid w:val="00A917DF"/>
    <w:rsid w:val="00A92F7E"/>
    <w:rsid w:val="00A978B8"/>
    <w:rsid w:val="00AA385E"/>
    <w:rsid w:val="00AA44C7"/>
    <w:rsid w:val="00AA4D56"/>
    <w:rsid w:val="00AA584A"/>
    <w:rsid w:val="00AA5BC1"/>
    <w:rsid w:val="00AB0BB1"/>
    <w:rsid w:val="00AB52E2"/>
    <w:rsid w:val="00AC00C8"/>
    <w:rsid w:val="00AC067F"/>
    <w:rsid w:val="00AC2020"/>
    <w:rsid w:val="00AC3BF2"/>
    <w:rsid w:val="00AC6FEC"/>
    <w:rsid w:val="00AC7E8F"/>
    <w:rsid w:val="00AD0F9D"/>
    <w:rsid w:val="00AD29E5"/>
    <w:rsid w:val="00AE0F27"/>
    <w:rsid w:val="00AE2DCF"/>
    <w:rsid w:val="00AE687E"/>
    <w:rsid w:val="00AF11C6"/>
    <w:rsid w:val="00AF44FE"/>
    <w:rsid w:val="00AF63DC"/>
    <w:rsid w:val="00B03650"/>
    <w:rsid w:val="00B105B8"/>
    <w:rsid w:val="00B16A09"/>
    <w:rsid w:val="00B21367"/>
    <w:rsid w:val="00B21DE5"/>
    <w:rsid w:val="00B2205C"/>
    <w:rsid w:val="00B25947"/>
    <w:rsid w:val="00B27256"/>
    <w:rsid w:val="00B305C8"/>
    <w:rsid w:val="00B36066"/>
    <w:rsid w:val="00B3732A"/>
    <w:rsid w:val="00B40996"/>
    <w:rsid w:val="00B44461"/>
    <w:rsid w:val="00B44999"/>
    <w:rsid w:val="00B45066"/>
    <w:rsid w:val="00B475EF"/>
    <w:rsid w:val="00B51E27"/>
    <w:rsid w:val="00B62D42"/>
    <w:rsid w:val="00B6512E"/>
    <w:rsid w:val="00B65E47"/>
    <w:rsid w:val="00B66F12"/>
    <w:rsid w:val="00B71EDA"/>
    <w:rsid w:val="00B73FC8"/>
    <w:rsid w:val="00B74B82"/>
    <w:rsid w:val="00B76688"/>
    <w:rsid w:val="00B775E2"/>
    <w:rsid w:val="00B77DCF"/>
    <w:rsid w:val="00B82D19"/>
    <w:rsid w:val="00B85DDF"/>
    <w:rsid w:val="00B870EA"/>
    <w:rsid w:val="00B92C7E"/>
    <w:rsid w:val="00B93B1A"/>
    <w:rsid w:val="00BA11BB"/>
    <w:rsid w:val="00BA1470"/>
    <w:rsid w:val="00BA3E67"/>
    <w:rsid w:val="00BA5CD1"/>
    <w:rsid w:val="00BA6071"/>
    <w:rsid w:val="00BA6F43"/>
    <w:rsid w:val="00BB31C8"/>
    <w:rsid w:val="00BB55F4"/>
    <w:rsid w:val="00BB754E"/>
    <w:rsid w:val="00BC12B0"/>
    <w:rsid w:val="00BC4ED6"/>
    <w:rsid w:val="00BD0FB0"/>
    <w:rsid w:val="00BD2A0E"/>
    <w:rsid w:val="00BE0D76"/>
    <w:rsid w:val="00BE2A11"/>
    <w:rsid w:val="00BE2B50"/>
    <w:rsid w:val="00BE65B9"/>
    <w:rsid w:val="00BF05EB"/>
    <w:rsid w:val="00BF3C7C"/>
    <w:rsid w:val="00BF7EC5"/>
    <w:rsid w:val="00C031E4"/>
    <w:rsid w:val="00C03E84"/>
    <w:rsid w:val="00C04779"/>
    <w:rsid w:val="00C062DD"/>
    <w:rsid w:val="00C07934"/>
    <w:rsid w:val="00C10ACE"/>
    <w:rsid w:val="00C113E8"/>
    <w:rsid w:val="00C12CC6"/>
    <w:rsid w:val="00C13DE7"/>
    <w:rsid w:val="00C13FB7"/>
    <w:rsid w:val="00C141C7"/>
    <w:rsid w:val="00C21314"/>
    <w:rsid w:val="00C21371"/>
    <w:rsid w:val="00C22541"/>
    <w:rsid w:val="00C23B6E"/>
    <w:rsid w:val="00C30E3F"/>
    <w:rsid w:val="00C36213"/>
    <w:rsid w:val="00C41CD5"/>
    <w:rsid w:val="00C44AF4"/>
    <w:rsid w:val="00C50A7F"/>
    <w:rsid w:val="00C57660"/>
    <w:rsid w:val="00C6161E"/>
    <w:rsid w:val="00C623BC"/>
    <w:rsid w:val="00C7643E"/>
    <w:rsid w:val="00C82C0B"/>
    <w:rsid w:val="00C833B8"/>
    <w:rsid w:val="00C84D02"/>
    <w:rsid w:val="00C85053"/>
    <w:rsid w:val="00C916BB"/>
    <w:rsid w:val="00C92A39"/>
    <w:rsid w:val="00C93309"/>
    <w:rsid w:val="00C95B94"/>
    <w:rsid w:val="00C97A15"/>
    <w:rsid w:val="00CA2870"/>
    <w:rsid w:val="00CA2CDD"/>
    <w:rsid w:val="00CA79FB"/>
    <w:rsid w:val="00CB5E38"/>
    <w:rsid w:val="00CC7161"/>
    <w:rsid w:val="00CD14E9"/>
    <w:rsid w:val="00CE20C4"/>
    <w:rsid w:val="00CE36C6"/>
    <w:rsid w:val="00CE5111"/>
    <w:rsid w:val="00CF09DA"/>
    <w:rsid w:val="00CF09E1"/>
    <w:rsid w:val="00CF6D78"/>
    <w:rsid w:val="00D02461"/>
    <w:rsid w:val="00D02CE1"/>
    <w:rsid w:val="00D02EAC"/>
    <w:rsid w:val="00D035FE"/>
    <w:rsid w:val="00D04D28"/>
    <w:rsid w:val="00D04EB4"/>
    <w:rsid w:val="00D05940"/>
    <w:rsid w:val="00D06E1A"/>
    <w:rsid w:val="00D06F84"/>
    <w:rsid w:val="00D10E35"/>
    <w:rsid w:val="00D13D5F"/>
    <w:rsid w:val="00D173AF"/>
    <w:rsid w:val="00D175DB"/>
    <w:rsid w:val="00D27F68"/>
    <w:rsid w:val="00D3203C"/>
    <w:rsid w:val="00D33113"/>
    <w:rsid w:val="00D40AD9"/>
    <w:rsid w:val="00D43B4C"/>
    <w:rsid w:val="00D46F4A"/>
    <w:rsid w:val="00D555A0"/>
    <w:rsid w:val="00D60626"/>
    <w:rsid w:val="00D60C81"/>
    <w:rsid w:val="00D639CF"/>
    <w:rsid w:val="00D64013"/>
    <w:rsid w:val="00D66056"/>
    <w:rsid w:val="00D67B39"/>
    <w:rsid w:val="00D67E5E"/>
    <w:rsid w:val="00D748DC"/>
    <w:rsid w:val="00D7570B"/>
    <w:rsid w:val="00D75EFF"/>
    <w:rsid w:val="00D82BDB"/>
    <w:rsid w:val="00D86223"/>
    <w:rsid w:val="00D87A10"/>
    <w:rsid w:val="00D968AF"/>
    <w:rsid w:val="00DA2488"/>
    <w:rsid w:val="00DA6EC6"/>
    <w:rsid w:val="00DB1152"/>
    <w:rsid w:val="00DB338A"/>
    <w:rsid w:val="00DB624F"/>
    <w:rsid w:val="00DC3443"/>
    <w:rsid w:val="00DC5A10"/>
    <w:rsid w:val="00DC6AE2"/>
    <w:rsid w:val="00DD0335"/>
    <w:rsid w:val="00DD0E29"/>
    <w:rsid w:val="00DD0FE2"/>
    <w:rsid w:val="00DD30C9"/>
    <w:rsid w:val="00DD3163"/>
    <w:rsid w:val="00DD37D8"/>
    <w:rsid w:val="00DD4EF7"/>
    <w:rsid w:val="00DE220A"/>
    <w:rsid w:val="00DE74BA"/>
    <w:rsid w:val="00DF1F19"/>
    <w:rsid w:val="00DF25E6"/>
    <w:rsid w:val="00DF4509"/>
    <w:rsid w:val="00DF7C9A"/>
    <w:rsid w:val="00E0055D"/>
    <w:rsid w:val="00E0159B"/>
    <w:rsid w:val="00E02422"/>
    <w:rsid w:val="00E02439"/>
    <w:rsid w:val="00E052A2"/>
    <w:rsid w:val="00E06723"/>
    <w:rsid w:val="00E06C03"/>
    <w:rsid w:val="00E079E7"/>
    <w:rsid w:val="00E12164"/>
    <w:rsid w:val="00E16D3B"/>
    <w:rsid w:val="00E17C50"/>
    <w:rsid w:val="00E21AF5"/>
    <w:rsid w:val="00E246DB"/>
    <w:rsid w:val="00E32B02"/>
    <w:rsid w:val="00E32BBD"/>
    <w:rsid w:val="00E34A13"/>
    <w:rsid w:val="00E4455F"/>
    <w:rsid w:val="00E457B1"/>
    <w:rsid w:val="00E45ED2"/>
    <w:rsid w:val="00E51397"/>
    <w:rsid w:val="00E54C05"/>
    <w:rsid w:val="00E570A9"/>
    <w:rsid w:val="00E57A0F"/>
    <w:rsid w:val="00E6212A"/>
    <w:rsid w:val="00E675BD"/>
    <w:rsid w:val="00E70232"/>
    <w:rsid w:val="00E7025D"/>
    <w:rsid w:val="00E70BFA"/>
    <w:rsid w:val="00E71040"/>
    <w:rsid w:val="00E74662"/>
    <w:rsid w:val="00E761A5"/>
    <w:rsid w:val="00E76D18"/>
    <w:rsid w:val="00E87BFE"/>
    <w:rsid w:val="00E913BB"/>
    <w:rsid w:val="00E95EED"/>
    <w:rsid w:val="00EA077E"/>
    <w:rsid w:val="00EB4E32"/>
    <w:rsid w:val="00EB607A"/>
    <w:rsid w:val="00EC45D6"/>
    <w:rsid w:val="00EC4639"/>
    <w:rsid w:val="00EC4F44"/>
    <w:rsid w:val="00ED0231"/>
    <w:rsid w:val="00ED2DAB"/>
    <w:rsid w:val="00ED3B82"/>
    <w:rsid w:val="00ED56CA"/>
    <w:rsid w:val="00ED6126"/>
    <w:rsid w:val="00ED7A68"/>
    <w:rsid w:val="00EE2156"/>
    <w:rsid w:val="00EE22B0"/>
    <w:rsid w:val="00EE4294"/>
    <w:rsid w:val="00EE6DBE"/>
    <w:rsid w:val="00EE7F29"/>
    <w:rsid w:val="00EF0FFE"/>
    <w:rsid w:val="00F018EB"/>
    <w:rsid w:val="00F031F1"/>
    <w:rsid w:val="00F044FE"/>
    <w:rsid w:val="00F058A2"/>
    <w:rsid w:val="00F069DD"/>
    <w:rsid w:val="00F13B8D"/>
    <w:rsid w:val="00F21FC4"/>
    <w:rsid w:val="00F23585"/>
    <w:rsid w:val="00F23613"/>
    <w:rsid w:val="00F24D96"/>
    <w:rsid w:val="00F26038"/>
    <w:rsid w:val="00F26C77"/>
    <w:rsid w:val="00F3079F"/>
    <w:rsid w:val="00F42448"/>
    <w:rsid w:val="00F46C46"/>
    <w:rsid w:val="00F562D2"/>
    <w:rsid w:val="00F56B44"/>
    <w:rsid w:val="00F6183B"/>
    <w:rsid w:val="00F67CBC"/>
    <w:rsid w:val="00F7247E"/>
    <w:rsid w:val="00F75BA8"/>
    <w:rsid w:val="00F8788C"/>
    <w:rsid w:val="00F90765"/>
    <w:rsid w:val="00F91C33"/>
    <w:rsid w:val="00F94D4F"/>
    <w:rsid w:val="00F954E7"/>
    <w:rsid w:val="00FA0540"/>
    <w:rsid w:val="00FA2FE9"/>
    <w:rsid w:val="00FA3FAD"/>
    <w:rsid w:val="00FA4403"/>
    <w:rsid w:val="00FA6C38"/>
    <w:rsid w:val="00FA763B"/>
    <w:rsid w:val="00FB1206"/>
    <w:rsid w:val="00FB6BAC"/>
    <w:rsid w:val="00FC0219"/>
    <w:rsid w:val="00FC08DB"/>
    <w:rsid w:val="00FC2C53"/>
    <w:rsid w:val="00FC2C6E"/>
    <w:rsid w:val="00FC371E"/>
    <w:rsid w:val="00FC47A7"/>
    <w:rsid w:val="00FC68D7"/>
    <w:rsid w:val="00FC6B1C"/>
    <w:rsid w:val="00FC7389"/>
    <w:rsid w:val="00FC74F6"/>
    <w:rsid w:val="00FD1B49"/>
    <w:rsid w:val="00FD3EC2"/>
    <w:rsid w:val="00FD5312"/>
    <w:rsid w:val="00FD6C1B"/>
    <w:rsid w:val="00FD6D3F"/>
    <w:rsid w:val="00FE683D"/>
    <w:rsid w:val="00FF4ECA"/>
    <w:rsid w:val="00FF51A5"/>
    <w:rsid w:val="00FF6675"/>
    <w:rsid w:val="00FF7C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6F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B7994"/>
    <w:pPr>
      <w:widowControl/>
      <w:spacing w:before="100" w:beforeAutospacing="1" w:after="100" w:afterAutospacing="1"/>
      <w:jc w:val="left"/>
    </w:pPr>
    <w:rPr>
      <w:rFonts w:ascii="宋体" w:hAnsi="宋体"/>
      <w:kern w:val="0"/>
      <w:sz w:val="24"/>
    </w:rPr>
  </w:style>
  <w:style w:type="character" w:styleId="a4">
    <w:name w:val="Hyperlink"/>
    <w:rsid w:val="008271F3"/>
    <w:rPr>
      <w:color w:val="261CDC"/>
      <w:u w:val="single"/>
    </w:rPr>
  </w:style>
  <w:style w:type="paragraph" w:styleId="a5">
    <w:name w:val="Body Text Indent"/>
    <w:basedOn w:val="a"/>
    <w:next w:val="a"/>
    <w:rsid w:val="00DF4509"/>
    <w:pPr>
      <w:widowControl/>
      <w:ind w:firstLine="420"/>
    </w:pPr>
    <w:rPr>
      <w:color w:val="000000"/>
      <w:szCs w:val="20"/>
    </w:rPr>
  </w:style>
  <w:style w:type="paragraph" w:styleId="a6">
    <w:name w:val="footer"/>
    <w:basedOn w:val="a"/>
    <w:rsid w:val="00346402"/>
    <w:pPr>
      <w:tabs>
        <w:tab w:val="center" w:pos="4153"/>
        <w:tab w:val="right" w:pos="8306"/>
      </w:tabs>
      <w:snapToGrid w:val="0"/>
      <w:jc w:val="left"/>
    </w:pPr>
    <w:rPr>
      <w:sz w:val="18"/>
      <w:szCs w:val="18"/>
    </w:rPr>
  </w:style>
  <w:style w:type="character" w:styleId="a7">
    <w:name w:val="page number"/>
    <w:basedOn w:val="a0"/>
    <w:rsid w:val="00346402"/>
  </w:style>
  <w:style w:type="paragraph" w:styleId="a8">
    <w:name w:val="Balloon Text"/>
    <w:basedOn w:val="a"/>
    <w:semiHidden/>
    <w:rsid w:val="00F46C46"/>
    <w:rPr>
      <w:sz w:val="18"/>
      <w:szCs w:val="18"/>
    </w:rPr>
  </w:style>
  <w:style w:type="paragraph" w:styleId="a9">
    <w:name w:val="header"/>
    <w:basedOn w:val="a"/>
    <w:rsid w:val="00864EC7"/>
    <w:pPr>
      <w:pBdr>
        <w:bottom w:val="single" w:sz="6" w:space="1" w:color="auto"/>
      </w:pBdr>
      <w:tabs>
        <w:tab w:val="center" w:pos="4153"/>
        <w:tab w:val="right" w:pos="8306"/>
      </w:tabs>
      <w:snapToGrid w:val="0"/>
      <w:jc w:val="center"/>
    </w:pPr>
    <w:rPr>
      <w:sz w:val="18"/>
      <w:szCs w:val="18"/>
    </w:rPr>
  </w:style>
  <w:style w:type="character" w:customStyle="1" w:styleId="ecxstyle3">
    <w:name w:val="ecxstyle3"/>
    <w:basedOn w:val="a0"/>
    <w:rsid w:val="00876037"/>
  </w:style>
  <w:style w:type="character" w:styleId="aa">
    <w:name w:val="Strong"/>
    <w:qFormat/>
    <w:rsid w:val="00876037"/>
    <w:rPr>
      <w:b/>
      <w:bCs/>
    </w:rPr>
  </w:style>
  <w:style w:type="paragraph" w:styleId="ab">
    <w:name w:val="Plain Text"/>
    <w:basedOn w:val="a"/>
    <w:link w:val="Char"/>
    <w:rsid w:val="00CA2CDD"/>
    <w:rPr>
      <w:rFonts w:ascii="宋体" w:hAnsi="Courier New"/>
      <w:szCs w:val="20"/>
    </w:rPr>
  </w:style>
  <w:style w:type="character" w:customStyle="1" w:styleId="Char">
    <w:name w:val="纯文本 Char"/>
    <w:link w:val="ab"/>
    <w:rsid w:val="00CA2CDD"/>
    <w:rPr>
      <w:rFonts w:ascii="宋体" w:hAnsi="Courier New"/>
      <w:kern w:val="2"/>
      <w:sz w:val="21"/>
    </w:rPr>
  </w:style>
  <w:style w:type="paragraph" w:customStyle="1" w:styleId="Default">
    <w:name w:val="Default"/>
    <w:rsid w:val="003B3C26"/>
    <w:pPr>
      <w:widowControl w:val="0"/>
      <w:autoSpaceDE w:val="0"/>
      <w:autoSpaceDN w:val="0"/>
      <w:adjustRightInd w:val="0"/>
    </w:pPr>
    <w:rPr>
      <w:rFonts w:ascii="宋体"/>
      <w:color w:val="000000"/>
      <w:sz w:val="24"/>
    </w:rPr>
  </w:style>
  <w:style w:type="character" w:customStyle="1" w:styleId="style19">
    <w:name w:val="style19"/>
    <w:basedOn w:val="a0"/>
    <w:rsid w:val="003B3C26"/>
  </w:style>
  <w:style w:type="paragraph" w:styleId="ac">
    <w:name w:val="Body Text"/>
    <w:basedOn w:val="a"/>
    <w:link w:val="Char0"/>
    <w:rsid w:val="000D2544"/>
    <w:pPr>
      <w:spacing w:after="120"/>
    </w:pPr>
  </w:style>
  <w:style w:type="character" w:customStyle="1" w:styleId="Char0">
    <w:name w:val="正文文本 Char"/>
    <w:link w:val="ac"/>
    <w:rsid w:val="000D2544"/>
    <w:rPr>
      <w:kern w:val="2"/>
      <w:sz w:val="21"/>
      <w:szCs w:val="24"/>
    </w:rPr>
  </w:style>
  <w:style w:type="character" w:customStyle="1" w:styleId="apple-converted-space">
    <w:name w:val="apple-converted-space"/>
    <w:basedOn w:val="a0"/>
    <w:rsid w:val="008755A7"/>
  </w:style>
  <w:style w:type="paragraph" w:styleId="2">
    <w:name w:val="Body Text Indent 2"/>
    <w:basedOn w:val="a"/>
    <w:link w:val="2Char"/>
    <w:rsid w:val="000C61A1"/>
    <w:pPr>
      <w:spacing w:after="120" w:line="480" w:lineRule="auto"/>
      <w:ind w:leftChars="200" w:left="420"/>
    </w:pPr>
  </w:style>
  <w:style w:type="character" w:customStyle="1" w:styleId="2Char">
    <w:name w:val="正文文本缩进 2 Char"/>
    <w:link w:val="2"/>
    <w:rsid w:val="000C61A1"/>
    <w:rPr>
      <w:kern w:val="2"/>
      <w:sz w:val="21"/>
      <w:szCs w:val="24"/>
    </w:rPr>
  </w:style>
</w:styles>
</file>

<file path=word/webSettings.xml><?xml version="1.0" encoding="utf-8"?>
<w:webSettings xmlns:r="http://schemas.openxmlformats.org/officeDocument/2006/relationships" xmlns:w="http://schemas.openxmlformats.org/wordprocessingml/2006/main">
  <w:divs>
    <w:div w:id="162551842">
      <w:bodyDiv w:val="1"/>
      <w:marLeft w:val="0"/>
      <w:marRight w:val="0"/>
      <w:marTop w:val="0"/>
      <w:marBottom w:val="0"/>
      <w:divBdr>
        <w:top w:val="none" w:sz="0" w:space="0" w:color="auto"/>
        <w:left w:val="none" w:sz="0" w:space="0" w:color="auto"/>
        <w:bottom w:val="none" w:sz="0" w:space="0" w:color="auto"/>
        <w:right w:val="none" w:sz="0" w:space="0" w:color="auto"/>
      </w:divBdr>
    </w:div>
    <w:div w:id="307250709">
      <w:bodyDiv w:val="1"/>
      <w:marLeft w:val="0"/>
      <w:marRight w:val="0"/>
      <w:marTop w:val="0"/>
      <w:marBottom w:val="0"/>
      <w:divBdr>
        <w:top w:val="none" w:sz="0" w:space="0" w:color="auto"/>
        <w:left w:val="none" w:sz="0" w:space="0" w:color="auto"/>
        <w:bottom w:val="none" w:sz="0" w:space="0" w:color="auto"/>
        <w:right w:val="none" w:sz="0" w:space="0" w:color="auto"/>
      </w:divBdr>
    </w:div>
    <w:div w:id="430205133">
      <w:bodyDiv w:val="1"/>
      <w:marLeft w:val="0"/>
      <w:marRight w:val="0"/>
      <w:marTop w:val="0"/>
      <w:marBottom w:val="0"/>
      <w:divBdr>
        <w:top w:val="none" w:sz="0" w:space="0" w:color="auto"/>
        <w:left w:val="none" w:sz="0" w:space="0" w:color="auto"/>
        <w:bottom w:val="none" w:sz="0" w:space="0" w:color="auto"/>
        <w:right w:val="none" w:sz="0" w:space="0" w:color="auto"/>
      </w:divBdr>
    </w:div>
    <w:div w:id="1404598449">
      <w:bodyDiv w:val="1"/>
      <w:marLeft w:val="0"/>
      <w:marRight w:val="0"/>
      <w:marTop w:val="0"/>
      <w:marBottom w:val="0"/>
      <w:divBdr>
        <w:top w:val="none" w:sz="0" w:space="0" w:color="auto"/>
        <w:left w:val="none" w:sz="0" w:space="0" w:color="auto"/>
        <w:bottom w:val="none" w:sz="0" w:space="0" w:color="auto"/>
        <w:right w:val="none" w:sz="0" w:space="0" w:color="auto"/>
      </w:divBdr>
    </w:div>
    <w:div w:id="1678539790">
      <w:bodyDiv w:val="1"/>
      <w:marLeft w:val="0"/>
      <w:marRight w:val="0"/>
      <w:marTop w:val="0"/>
      <w:marBottom w:val="0"/>
      <w:divBdr>
        <w:top w:val="none" w:sz="0" w:space="0" w:color="auto"/>
        <w:left w:val="none" w:sz="0" w:space="0" w:color="auto"/>
        <w:bottom w:val="none" w:sz="0" w:space="0" w:color="auto"/>
        <w:right w:val="none" w:sz="0" w:space="0" w:color="auto"/>
      </w:divBdr>
      <w:divsChild>
        <w:div w:id="810516014">
          <w:marLeft w:val="0"/>
          <w:marRight w:val="0"/>
          <w:marTop w:val="0"/>
          <w:marBottom w:val="225"/>
          <w:divBdr>
            <w:top w:val="none" w:sz="0" w:space="0" w:color="auto"/>
            <w:left w:val="none" w:sz="0" w:space="0" w:color="auto"/>
            <w:bottom w:val="none" w:sz="0" w:space="0" w:color="auto"/>
            <w:right w:val="none" w:sz="0" w:space="0" w:color="auto"/>
          </w:divBdr>
        </w:div>
        <w:div w:id="1093672923">
          <w:marLeft w:val="0"/>
          <w:marRight w:val="0"/>
          <w:marTop w:val="0"/>
          <w:marBottom w:val="225"/>
          <w:divBdr>
            <w:top w:val="none" w:sz="0" w:space="0" w:color="auto"/>
            <w:left w:val="none" w:sz="0" w:space="0" w:color="auto"/>
            <w:bottom w:val="none" w:sz="0" w:space="0" w:color="auto"/>
            <w:right w:val="none" w:sz="0" w:space="0" w:color="auto"/>
          </w:divBdr>
        </w:div>
        <w:div w:id="1656640771">
          <w:marLeft w:val="0"/>
          <w:marRight w:val="0"/>
          <w:marTop w:val="0"/>
          <w:marBottom w:val="225"/>
          <w:divBdr>
            <w:top w:val="none" w:sz="0" w:space="0" w:color="auto"/>
            <w:left w:val="none" w:sz="0" w:space="0" w:color="auto"/>
            <w:bottom w:val="none" w:sz="0" w:space="0" w:color="auto"/>
            <w:right w:val="none" w:sz="0" w:space="0" w:color="auto"/>
          </w:divBdr>
        </w:div>
        <w:div w:id="1753503906">
          <w:marLeft w:val="0"/>
          <w:marRight w:val="0"/>
          <w:marTop w:val="0"/>
          <w:marBottom w:val="225"/>
          <w:divBdr>
            <w:top w:val="none" w:sz="0" w:space="0" w:color="auto"/>
            <w:left w:val="none" w:sz="0" w:space="0" w:color="auto"/>
            <w:bottom w:val="none" w:sz="0" w:space="0" w:color="auto"/>
            <w:right w:val="none" w:sz="0" w:space="0" w:color="auto"/>
          </w:divBdr>
        </w:div>
        <w:div w:id="1812671207">
          <w:marLeft w:val="0"/>
          <w:marRight w:val="0"/>
          <w:marTop w:val="0"/>
          <w:marBottom w:val="225"/>
          <w:divBdr>
            <w:top w:val="none" w:sz="0" w:space="0" w:color="auto"/>
            <w:left w:val="none" w:sz="0" w:space="0" w:color="auto"/>
            <w:bottom w:val="none" w:sz="0" w:space="0" w:color="auto"/>
            <w:right w:val="none" w:sz="0" w:space="0" w:color="auto"/>
          </w:divBdr>
        </w:div>
      </w:divsChild>
    </w:div>
    <w:div w:id="17679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11F101-75A8-4AAF-9847-889FB03E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2889</Words>
  <Characters>3440</Characters>
  <Application>Microsoft Office Word</Application>
  <DocSecurity>0</DocSecurity>
  <Lines>92</Lines>
  <Paragraphs>43</Paragraphs>
  <ScaleCrop>false</ScaleCrop>
  <Company>jujumao</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山东省教育厅</dc:title>
  <dc:creator>zhq</dc:creator>
  <cp:lastModifiedBy>Administrator</cp:lastModifiedBy>
  <cp:revision>65</cp:revision>
  <cp:lastPrinted>2016-12-08T02:44:00Z</cp:lastPrinted>
  <dcterms:created xsi:type="dcterms:W3CDTF">2019-05-22T00:28:00Z</dcterms:created>
  <dcterms:modified xsi:type="dcterms:W3CDTF">2019-05-23T02:39:00Z</dcterms:modified>
</cp:coreProperties>
</file>