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rPr>
          <w:rFonts w:hint="default"/>
          <w:b/>
          <w:bCs/>
          <w:sz w:val="32"/>
          <w:szCs w:val="32"/>
          <w:lang w:val="en-US" w:eastAsia="zh-CN"/>
        </w:rPr>
      </w:pPr>
      <w:r>
        <w:rPr>
          <w:rFonts w:hint="eastAsia"/>
          <w:b/>
          <w:bCs/>
          <w:sz w:val="32"/>
          <w:szCs w:val="32"/>
          <w:lang w:val="en-US" w:eastAsia="zh-CN"/>
        </w:rPr>
        <w:t>草铺</w:t>
      </w:r>
      <w:r>
        <w:rPr>
          <w:rFonts w:hint="eastAsia"/>
          <w:b/>
          <w:bCs/>
          <w:sz w:val="32"/>
          <w:szCs w:val="32"/>
          <w:lang w:eastAsia="zh-CN"/>
        </w:rPr>
        <w:t>农家书屋</w:t>
      </w:r>
      <w:r>
        <w:rPr>
          <w:rFonts w:hint="eastAsia"/>
          <w:b/>
          <w:bCs/>
          <w:sz w:val="32"/>
          <w:szCs w:val="32"/>
          <w:lang w:val="en-US" w:eastAsia="zh-CN"/>
        </w:rPr>
        <w:t>管理的一些做法</w:t>
      </w:r>
    </w:p>
    <w:p>
      <w:pPr>
        <w:ind w:firstLine="1004" w:firstLineChars="1000"/>
        <w:rPr>
          <w:rFonts w:hint="eastAsia"/>
          <w:b/>
          <w:bCs/>
          <w:sz w:val="10"/>
          <w:szCs w:val="10"/>
          <w:lang w:val="en-US" w:eastAsia="zh-CN"/>
        </w:rPr>
      </w:pPr>
    </w:p>
    <w:p>
      <w:pPr>
        <w:ind w:firstLine="3840" w:firstLineChars="1200"/>
        <w:rPr>
          <w:rFonts w:hint="eastAsia"/>
          <w:b w:val="0"/>
          <w:bCs w:val="0"/>
          <w:sz w:val="32"/>
          <w:szCs w:val="32"/>
          <w:lang w:val="en-US" w:eastAsia="zh-CN"/>
        </w:rPr>
      </w:pPr>
      <w:r>
        <w:rPr>
          <w:rFonts w:hint="eastAsia"/>
          <w:b w:val="0"/>
          <w:bCs w:val="0"/>
          <w:sz w:val="32"/>
          <w:szCs w:val="32"/>
          <w:lang w:val="en-US" w:eastAsia="zh-CN"/>
        </w:rPr>
        <w:t>吕顶荣</w:t>
      </w:r>
    </w:p>
    <w:p>
      <w:pPr>
        <w:ind w:firstLine="1200" w:firstLineChars="1200"/>
        <w:rPr>
          <w:rFonts w:hint="eastAsia"/>
          <w:b w:val="0"/>
          <w:bCs w:val="0"/>
          <w:sz w:val="10"/>
          <w:szCs w:val="10"/>
          <w:lang w:val="en-US" w:eastAsia="zh-CN"/>
        </w:rPr>
      </w:pPr>
    </w:p>
    <w:p>
      <w:pPr>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（安宁市草铺街道文化旅游综合服务中心 云南 安宁 650300）</w:t>
      </w:r>
    </w:p>
    <w:p>
      <w:pPr>
        <w:rPr>
          <w:rFonts w:hint="eastAsia" w:ascii="黑体" w:hAnsi="黑体" w:eastAsia="黑体" w:cs="黑体"/>
          <w:b w:val="0"/>
          <w:bCs w:val="0"/>
          <w:sz w:val="30"/>
          <w:szCs w:val="30"/>
          <w:lang w:val="en-US" w:eastAsia="zh-CN"/>
        </w:rPr>
      </w:pPr>
    </w:p>
    <w:p>
      <w:pPr>
        <w:rPr>
          <w:rFonts w:hint="eastAsia" w:ascii="仿宋" w:hAnsi="仿宋" w:eastAsia="仿宋" w:cs="仿宋"/>
          <w:sz w:val="24"/>
          <w:szCs w:val="24"/>
          <w:lang w:eastAsia="zh-CN"/>
        </w:rPr>
      </w:pPr>
      <w:r>
        <w:rPr>
          <w:rFonts w:hint="eastAsia" w:ascii="黑体" w:hAnsi="黑体" w:eastAsia="黑体" w:cs="黑体"/>
          <w:b w:val="0"/>
          <w:bCs w:val="0"/>
          <w:sz w:val="24"/>
          <w:szCs w:val="24"/>
          <w:lang w:val="en-US" w:eastAsia="zh-CN"/>
        </w:rPr>
        <w:t>摘要</w:t>
      </w:r>
      <w:r>
        <w:rPr>
          <w:rFonts w:hint="eastAsia" w:ascii="仿宋" w:hAnsi="仿宋" w:eastAsia="仿宋" w:cs="仿宋"/>
          <w:b w:val="0"/>
          <w:bCs w:val="0"/>
          <w:sz w:val="24"/>
          <w:szCs w:val="24"/>
          <w:lang w:val="en-US" w:eastAsia="zh-CN"/>
        </w:rPr>
        <w:t>：为切实解决广大农民群众"买书难、借书难、看书难"的问题，2007年3月，新闻出版总署会同中央文明办等部门联合发出了《关于印发〈农家书屋工程实施意见〉的通知》，开始在全国范围内实施"农家书屋"工程。农家书屋是为满足农民文化需要，在行政村建立的、农民自己管理的、能提供农民实用的书报刊和音像电子产品阅读视听条件的公益性文化服务设施。草铺是云南省安宁市下辖的一个街道，距安宁市区12千米，辖9村社区，39个村（居）民小组，是安宁市的重要工业区。“农家书屋”工程实施以来，草铺坚持</w:t>
      </w:r>
      <w:r>
        <w:rPr>
          <w:rFonts w:hint="eastAsia" w:ascii="仿宋" w:hAnsi="仿宋" w:eastAsia="仿宋" w:cs="仿宋"/>
          <w:sz w:val="24"/>
          <w:szCs w:val="24"/>
          <w:lang w:eastAsia="zh-CN"/>
        </w:rPr>
        <w:t>以“三贴近”为原则，因地制宜、突出实效，初步摸索出一套切合本地实际情况的“433”“农家书屋”管理</w:t>
      </w:r>
      <w:r>
        <w:rPr>
          <w:rFonts w:hint="eastAsia" w:ascii="仿宋" w:hAnsi="仿宋" w:eastAsia="仿宋" w:cs="仿宋"/>
          <w:sz w:val="24"/>
          <w:szCs w:val="24"/>
          <w:lang w:val="en-US" w:eastAsia="zh-CN"/>
        </w:rPr>
        <w:t>办法</w:t>
      </w:r>
      <w:r>
        <w:rPr>
          <w:rFonts w:hint="eastAsia" w:ascii="仿宋" w:hAnsi="仿宋" w:eastAsia="仿宋" w:cs="仿宋"/>
          <w:sz w:val="24"/>
          <w:szCs w:val="24"/>
          <w:lang w:eastAsia="zh-CN"/>
        </w:rPr>
        <w:t>。</w:t>
      </w:r>
    </w:p>
    <w:p>
      <w:pPr>
        <w:rPr>
          <w:rFonts w:hint="eastAsia" w:ascii="仿宋" w:hAnsi="仿宋" w:eastAsia="仿宋" w:cs="仿宋"/>
          <w:b w:val="0"/>
          <w:bCs w:val="0"/>
          <w:sz w:val="24"/>
          <w:szCs w:val="24"/>
          <w:lang w:val="en-US" w:eastAsia="zh-CN"/>
        </w:rPr>
      </w:pPr>
      <w:r>
        <w:rPr>
          <w:rFonts w:hint="eastAsia" w:ascii="黑体" w:hAnsi="黑体" w:eastAsia="黑体" w:cs="黑体"/>
          <w:b w:val="0"/>
          <w:bCs w:val="0"/>
          <w:sz w:val="24"/>
          <w:szCs w:val="24"/>
          <w:lang w:val="en-US" w:eastAsia="zh-CN"/>
        </w:rPr>
        <w:t>关键词：</w:t>
      </w:r>
      <w:r>
        <w:rPr>
          <w:rFonts w:hint="eastAsia" w:ascii="仿宋" w:hAnsi="仿宋" w:eastAsia="仿宋" w:cs="仿宋"/>
          <w:b w:val="0"/>
          <w:bCs w:val="0"/>
          <w:sz w:val="24"/>
          <w:szCs w:val="24"/>
          <w:lang w:val="en-US" w:eastAsia="zh-CN"/>
        </w:rPr>
        <w:t>草铺； 农家书屋管理； 做法</w:t>
      </w:r>
    </w:p>
    <w:p>
      <w:pPr>
        <w:rPr>
          <w:rFonts w:hint="eastAsia" w:ascii="仿宋" w:hAnsi="仿宋" w:eastAsia="仿宋" w:cs="仿宋"/>
          <w:b w:val="0"/>
          <w:bCs w:val="0"/>
          <w:sz w:val="24"/>
          <w:szCs w:val="24"/>
          <w:lang w:val="en-US" w:eastAsia="zh-CN"/>
        </w:rPr>
      </w:pP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一、做到组织保障、人员保障、制度保障、经费保障，为开展工作夯实基础。</w:t>
      </w:r>
    </w:p>
    <w:p>
      <w:pPr>
        <w:ind w:firstLine="600"/>
        <w:rPr>
          <w:rFonts w:hint="eastAsia"/>
          <w:sz w:val="24"/>
          <w:szCs w:val="24"/>
          <w:lang w:val="en-US" w:eastAsia="zh-CN"/>
        </w:rPr>
      </w:pPr>
      <w:r>
        <w:rPr>
          <w:rFonts w:hint="eastAsia"/>
          <w:sz w:val="24"/>
          <w:szCs w:val="24"/>
          <w:lang w:val="en-US" w:eastAsia="zh-CN"/>
        </w:rPr>
        <w:t>一是成立以街道分管领导为组长，站长为副组长，各村（社区）文化专干为成员的工作领导小组，由站长对“农家书屋”建设和工作开展情况直接负责，重大事项及时向街道领导请示汇报。二是实行专人专职管理，定岗定责，保障“农家书屋”正常开放。从2011年起，草铺街道“农家书屋”就配备了1名专职工作人员，并纳入街道定岗定责统一管理，保证农家书屋正常开放。三是不断制定完善工作制度，用制度管人、以制度促进工作开展。制定了《草铺街道基层公共文化服务运行机制建设工作实施方案》、《草铺街道免费开放工作及免费开放经费使用管理办法》、《草铺街道年村（社区）文化室基本公共文化服务工作标准》和《草铺街道年基层公共文化服务运行绩效考核办法》并认真落实。四是街道将“农家书屋”工作人员工资和“农家书屋”建设所需的图书、报刊杂志订购资金纳入当年财政预算，确保工作人员工资发放和每年图书采购资金不少于2.6万元。管好用好相关经费，确保上级拨付经费专款专用。</w:t>
      </w:r>
    </w:p>
    <w:p>
      <w:pPr>
        <w:numPr>
          <w:ilvl w:val="0"/>
          <w:numId w:val="0"/>
        </w:numPr>
        <w:rPr>
          <w:rFonts w:hint="eastAsia" w:ascii="黑体" w:hAnsi="黑体" w:eastAsia="黑体" w:cs="黑体"/>
          <w:sz w:val="30"/>
          <w:szCs w:val="30"/>
          <w:lang w:val="en-US" w:eastAsia="zh-CN"/>
        </w:rPr>
      </w:pPr>
      <w:r>
        <w:rPr>
          <w:rFonts w:hint="eastAsia" w:ascii="黑体" w:hAnsi="黑体" w:eastAsia="黑体" w:cs="黑体"/>
          <w:b/>
          <w:bCs/>
          <w:sz w:val="28"/>
          <w:szCs w:val="28"/>
          <w:lang w:val="en-US" w:eastAsia="zh-CN"/>
        </w:rPr>
        <w:t>二、加强宣传建设、阵地建设和队伍建设，促进“农家书屋”建设，促进农家书屋工作人员素质提升，发挥好农家书屋作用。</w:t>
      </w:r>
    </w:p>
    <w:p>
      <w:pPr>
        <w:numPr>
          <w:ilvl w:val="0"/>
          <w:numId w:val="0"/>
        </w:numPr>
        <w:ind w:firstLine="480" w:firstLineChars="200"/>
        <w:rPr>
          <w:rFonts w:hint="eastAsia"/>
          <w:sz w:val="24"/>
          <w:szCs w:val="24"/>
          <w:lang w:val="en-US" w:eastAsia="zh-CN"/>
        </w:rPr>
      </w:pPr>
      <w:r>
        <w:rPr>
          <w:rFonts w:hint="eastAsia"/>
          <w:sz w:val="24"/>
          <w:szCs w:val="24"/>
          <w:lang w:val="en-US" w:eastAsia="zh-CN"/>
        </w:rPr>
        <w:t>一是广泛宣传，让村民和附近务工人员了解“农家书屋”。街道文化站采取在公开栏上出通知、在集镇赶街日发放宣传单和召开村民大会时对农家书屋进行宣传确保农“家书屋家”真正喻户晓。二是加强“农家书屋”阵地建设，确保“农家书屋”功能发挥。街道“农家书屋”有宣传橱窗并按工作需要定期更换宣传内容；图书分类、登记、上架、保管和借阅等过程严格按照制度要求进行操作，实施科学管理。三是加强“农家书屋”队伍建设，提升“农家书屋”工作人员素质。近年来组织“农家书屋”工作人员培训或参加上级组织的相关培训共5次，提升了相关人员素质。坚持“农家书屋”工作人员福利待遇和街道其他人员一样，稳定“农家书屋”工作人员思想，促进了“农家书屋”队伍建设和“农家书屋”工作开展。</w:t>
      </w:r>
    </w:p>
    <w:p>
      <w:pPr>
        <w:numPr>
          <w:ilvl w:val="0"/>
          <w:numId w:val="0"/>
        </w:numPr>
        <w:rPr>
          <w:rFonts w:hint="eastAsia" w:ascii="黑体" w:hAnsi="黑体" w:eastAsia="黑体" w:cs="黑体"/>
          <w:b/>
          <w:bCs/>
          <w:sz w:val="30"/>
          <w:szCs w:val="30"/>
          <w:lang w:val="en-US" w:eastAsia="zh-CN"/>
        </w:rPr>
      </w:pPr>
      <w:r>
        <w:rPr>
          <w:rFonts w:hint="eastAsia" w:ascii="黑体" w:hAnsi="黑体" w:eastAsia="黑体" w:cs="黑体"/>
          <w:b/>
          <w:bCs/>
          <w:sz w:val="28"/>
          <w:szCs w:val="28"/>
          <w:lang w:val="en-US" w:eastAsia="zh-CN"/>
        </w:rPr>
        <w:t>三、在“农家书屋”服务时间上、书刊采购上和服务方式进行探索，提升“农家书屋”服务效能。</w:t>
      </w:r>
    </w:p>
    <w:p>
      <w:pPr>
        <w:ind w:firstLine="480" w:firstLineChars="200"/>
        <w:rPr>
          <w:rFonts w:hint="eastAsia"/>
          <w:sz w:val="24"/>
          <w:szCs w:val="24"/>
          <w:lang w:val="en-US" w:eastAsia="zh-CN"/>
        </w:rPr>
      </w:pPr>
      <w:r>
        <w:rPr>
          <w:rFonts w:hint="eastAsia"/>
          <w:sz w:val="24"/>
          <w:szCs w:val="24"/>
          <w:lang w:val="en-US" w:eastAsia="zh-CN"/>
        </w:rPr>
        <w:t>一是在服务时间上进行探索，立足群众，坚持按时开放、错时开放，延伸农家书屋服务范围。 坚持每周开放5天，每天坚持开放8小时，每周开放40小时，近两年“农家书屋共接待群众、学生12000多人次，收到了良好效果。在草铺“农家书屋”举办由草铺小学学生参加的“我的书屋我的梦”阅读征文活动、“未成年人读书活动”和孤残儿童经典诵读活动，延伸“农家书屋”服务。二是在书刊采购上进行探索，尽量采购群众喜欢的书刊，充分发挥书刊的使用效率。在书刊整理时我们发现，少部分书刊群众很少问津，而有的书刊群众借阅率却较高，在书刊采购时，我们就进行有针对性的采购。三是在服务方式上进行探索，做到在方便群众借阅的同时扩充图书借阅量，不断提高服务效能。在上级部门的支持下草铺街道“农家书屋”使用了“云图书馆管理系统”，该系统是基于多年图书馆信息化建设积累的专业经验，运用最新计算机网络技术开发的图书馆管理系统，该系统有“通借通还、馆际万向流通等十大功能”，该系统的使用使得草铺街道“农家书屋”的图书借阅人次明显增加，服务效能明显提升。</w:t>
      </w:r>
    </w:p>
    <w:p>
      <w:pPr>
        <w:ind w:firstLine="600"/>
        <w:rPr>
          <w:rFonts w:hint="eastAsia"/>
          <w:sz w:val="24"/>
          <w:szCs w:val="24"/>
          <w:lang w:val="en-US" w:eastAsia="zh-CN"/>
        </w:rPr>
      </w:pPr>
      <w:r>
        <w:rPr>
          <w:rFonts w:hint="eastAsia"/>
          <w:sz w:val="24"/>
          <w:szCs w:val="24"/>
          <w:lang w:val="en-US" w:eastAsia="zh-CN"/>
        </w:rPr>
        <w:t>草铺“农家书屋”被云南省总工会命名为“先进职工书屋”，管理经验被《昆明日报》刊登，2018年草铺农家书屋被评为全国示范农家书屋。</w:t>
      </w:r>
    </w:p>
    <w:p>
      <w:pPr>
        <w:ind w:firstLine="6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作者简介</w:t>
      </w:r>
    </w:p>
    <w:p>
      <w:pPr>
        <w:ind w:firstLine="6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吕顶荣、男、汉族、</w:t>
      </w:r>
      <w:bookmarkStart w:id="0" w:name="_GoBack"/>
      <w:bookmarkEnd w:id="0"/>
      <w:r>
        <w:rPr>
          <w:rFonts w:hint="eastAsia" w:ascii="宋体" w:hAnsi="宋体" w:eastAsia="宋体" w:cs="宋体"/>
          <w:sz w:val="24"/>
          <w:szCs w:val="24"/>
          <w:lang w:val="en-US" w:eastAsia="zh-CN"/>
        </w:rPr>
        <w:t>云南安宁人，大学学历、中共党员，现年50岁，云南安宁草铺街道文化旅游综合服务中心主任。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708A4"/>
    <w:rsid w:val="018F4728"/>
    <w:rsid w:val="046D0CA9"/>
    <w:rsid w:val="08A65E9B"/>
    <w:rsid w:val="0C6C1783"/>
    <w:rsid w:val="0C9F6A20"/>
    <w:rsid w:val="0D147153"/>
    <w:rsid w:val="0DFD30D9"/>
    <w:rsid w:val="11994112"/>
    <w:rsid w:val="13202447"/>
    <w:rsid w:val="19151B0D"/>
    <w:rsid w:val="27B3240C"/>
    <w:rsid w:val="2EC708A4"/>
    <w:rsid w:val="34FE4257"/>
    <w:rsid w:val="3896603C"/>
    <w:rsid w:val="3C463531"/>
    <w:rsid w:val="48943F79"/>
    <w:rsid w:val="4C691447"/>
    <w:rsid w:val="554E7B5B"/>
    <w:rsid w:val="5AF900A6"/>
    <w:rsid w:val="5BF501CE"/>
    <w:rsid w:val="621E58E0"/>
    <w:rsid w:val="633D6B7D"/>
    <w:rsid w:val="6A9A6EA8"/>
    <w:rsid w:val="6EB46DD8"/>
    <w:rsid w:val="790A6DC0"/>
    <w:rsid w:val="79457A5C"/>
    <w:rsid w:val="7A3E18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2017-11-29T11:16:00Z</dcterms:created>
  <dc:creator>asq</dc:creator>
  <cp:lastModifiedBy>Administrator</cp:lastModifiedBy>
  <dcterms:modified xsi:type="dcterms:W3CDTF">2019-05-02T08:57:19Z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