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imes New Roman" w:hAnsi="Times New Roman" w:eastAsia="黑体" w:cs="Times New Roman"/>
          <w:kern w:val="2"/>
          <w:sz w:val="44"/>
          <w:szCs w:val="44"/>
          <w:lang w:val="en-US" w:eastAsia="zh-CN" w:bidi="ar-SA"/>
        </w:rPr>
      </w:pPr>
      <w:bookmarkStart w:id="0" w:name="_Toc452128490"/>
      <w:r>
        <w:rPr>
          <w:rFonts w:hint="eastAsia" w:ascii="Times New Roman" w:hAnsi="Times New Roman" w:eastAsia="黑体" w:cs="Times New Roman"/>
          <w:kern w:val="2"/>
          <w:sz w:val="44"/>
          <w:szCs w:val="44"/>
          <w:lang w:val="en-US" w:eastAsia="zh-CN" w:bidi="ar-SA"/>
        </w:rPr>
        <w:t>浙江楠大树移植与养护</w:t>
      </w:r>
      <w:r>
        <w:rPr>
          <w:rFonts w:hint="eastAsia" w:eastAsia="黑体" w:cs="Times New Roman"/>
          <w:kern w:val="2"/>
          <w:sz w:val="44"/>
          <w:szCs w:val="44"/>
          <w:lang w:val="en-US" w:eastAsia="zh-CN" w:bidi="ar-SA"/>
        </w:rPr>
        <w:t>实用</w:t>
      </w:r>
      <w:r>
        <w:rPr>
          <w:rFonts w:hint="eastAsia" w:ascii="Times New Roman" w:hAnsi="Times New Roman" w:eastAsia="黑体" w:cs="Times New Roman"/>
          <w:kern w:val="2"/>
          <w:sz w:val="44"/>
          <w:szCs w:val="44"/>
          <w:lang w:val="en-US" w:eastAsia="zh-CN" w:bidi="ar-SA"/>
        </w:rPr>
        <w:t>技术</w:t>
      </w:r>
    </w:p>
    <w:p>
      <w:pPr>
        <w:spacing w:line="360" w:lineRule="auto"/>
        <w:jc w:val="center"/>
        <w:rPr>
          <w:rFonts w:hint="eastAsia" w:ascii="Adobe 宋体 Std L" w:hAnsi="Adobe 宋体 Std L" w:eastAsia="Adobe 宋体 Std L" w:cs="Adobe 宋体 Std L"/>
          <w:sz w:val="24"/>
          <w:szCs w:val="24"/>
        </w:rPr>
      </w:pPr>
      <w:r>
        <w:rPr>
          <w:rFonts w:hint="eastAsia" w:ascii="Adobe 宋体 Std L" w:hAnsi="Adobe 宋体 Std L" w:eastAsia="Adobe 宋体 Std L" w:cs="Adobe 宋体 Std L"/>
          <w:sz w:val="24"/>
          <w:szCs w:val="24"/>
        </w:rPr>
        <w:t>周生财，</w:t>
      </w:r>
      <w:r>
        <w:rPr>
          <w:rFonts w:hint="eastAsia" w:ascii="Adobe 宋体 Std L" w:hAnsi="Adobe 宋体 Std L" w:eastAsia="Adobe 宋体 Std L" w:cs="Adobe 宋体 Std L"/>
          <w:sz w:val="24"/>
          <w:szCs w:val="24"/>
          <w:lang w:eastAsia="zh-CN"/>
        </w:rPr>
        <w:t>吴小林</w:t>
      </w:r>
      <w:r>
        <w:rPr>
          <w:rFonts w:hint="eastAsia" w:ascii="Adobe 宋体 Std L" w:hAnsi="Adobe 宋体 Std L" w:eastAsia="Adobe 宋体 Std L" w:cs="Adobe 宋体 Std L"/>
          <w:sz w:val="24"/>
          <w:szCs w:val="24"/>
        </w:rPr>
        <w:t>，张东北，</w:t>
      </w:r>
      <w:r>
        <w:rPr>
          <w:rFonts w:hint="eastAsia" w:ascii="Adobe 宋体 Std L" w:hAnsi="Adobe 宋体 Std L" w:eastAsia="Adobe 宋体 Std L" w:cs="Adobe 宋体 Std L"/>
          <w:sz w:val="24"/>
          <w:szCs w:val="24"/>
          <w:lang w:eastAsia="zh-CN"/>
        </w:rPr>
        <w:t>瞿思民</w:t>
      </w:r>
      <w:r>
        <w:rPr>
          <w:rFonts w:hint="eastAsia" w:ascii="Adobe 宋体 Std L" w:hAnsi="Adobe 宋体 Std L" w:eastAsia="Adobe 宋体 Std L" w:cs="Adobe 宋体 Std L"/>
          <w:sz w:val="24"/>
          <w:szCs w:val="24"/>
        </w:rPr>
        <w:t>，</w:t>
      </w:r>
      <w:r>
        <w:rPr>
          <w:rFonts w:hint="eastAsia" w:ascii="Adobe 宋体 Std L" w:hAnsi="Adobe 宋体 Std L" w:eastAsia="Adobe 宋体 Std L" w:cs="Adobe 宋体 Std L"/>
          <w:sz w:val="24"/>
          <w:szCs w:val="24"/>
          <w:lang w:eastAsia="zh-CN"/>
        </w:rPr>
        <w:t>叶青</w:t>
      </w:r>
      <w:r>
        <w:rPr>
          <w:rFonts w:hint="eastAsia" w:ascii="Adobe 宋体 Std L" w:hAnsi="Adobe 宋体 Std L" w:eastAsia="Adobe 宋体 Std L" w:cs="Adobe 宋体 Std L"/>
          <w:sz w:val="24"/>
          <w:szCs w:val="24"/>
        </w:rPr>
        <w:t>，</w:t>
      </w:r>
      <w:r>
        <w:rPr>
          <w:rFonts w:hint="eastAsia" w:ascii="Adobe 宋体 Std L" w:hAnsi="Adobe 宋体 Std L" w:eastAsia="Adobe 宋体 Std L" w:cs="Adobe 宋体 Std L"/>
          <w:sz w:val="24"/>
          <w:szCs w:val="24"/>
          <w:lang w:eastAsia="zh-CN"/>
        </w:rPr>
        <w:t>赖晓琳</w:t>
      </w:r>
      <w:r>
        <w:rPr>
          <w:rFonts w:hint="eastAsia" w:ascii="Adobe 宋体 Std L" w:hAnsi="Adobe 宋体 Std L" w:eastAsia="Adobe 宋体 Std L" w:cs="Adobe 宋体 Std L"/>
          <w:sz w:val="24"/>
          <w:szCs w:val="24"/>
        </w:rPr>
        <w:t>，</w:t>
      </w:r>
      <w:r>
        <w:rPr>
          <w:rFonts w:hint="eastAsia" w:ascii="Adobe 宋体 Std L" w:hAnsi="Adobe 宋体 Std L" w:eastAsia="Adobe 宋体 Std L" w:cs="Adobe 宋体 Std L"/>
          <w:sz w:val="24"/>
          <w:szCs w:val="24"/>
          <w:lang w:eastAsia="zh-CN"/>
        </w:rPr>
        <w:t>张丽珍</w:t>
      </w:r>
    </w:p>
    <w:p>
      <w:pPr>
        <w:spacing w:line="360" w:lineRule="auto"/>
        <w:jc w:val="center"/>
        <w:rPr>
          <w:rFonts w:hint="eastAsia" w:ascii="楷体" w:hAnsi="楷体" w:eastAsia="楷体" w:cs="楷体"/>
          <w:sz w:val="21"/>
          <w:szCs w:val="21"/>
          <w:lang w:val="en-US" w:eastAsia="zh-CN"/>
        </w:rPr>
      </w:pPr>
      <w:r>
        <w:rPr>
          <w:rFonts w:hint="eastAsia" w:ascii="楷体" w:hAnsi="楷体" w:eastAsia="楷体" w:cs="楷体"/>
          <w:sz w:val="21"/>
          <w:szCs w:val="21"/>
        </w:rPr>
        <w:t>（庆元县实验林场，浙江 庆元 323800</w:t>
      </w:r>
      <w:r>
        <w:rPr>
          <w:rFonts w:hint="eastAsia" w:ascii="楷体" w:hAnsi="楷体" w:eastAsia="楷体" w:cs="楷体"/>
          <w:sz w:val="21"/>
          <w:szCs w:val="21"/>
          <w:lang w:val="en-US" w:eastAsia="zh-CN"/>
        </w:rPr>
        <w:t>）</w:t>
      </w:r>
    </w:p>
    <w:p>
      <w:pPr>
        <w:spacing w:line="360" w:lineRule="auto"/>
        <w:jc w:val="center"/>
        <w:rPr>
          <w:rFonts w:hint="default" w:ascii="Times New Roman" w:hAnsi="Times New Roman" w:cs="Times New Roman"/>
          <w:i/>
          <w:iCs/>
          <w:sz w:val="24"/>
          <w:szCs w:val="24"/>
          <w:lang w:val="en-US" w:eastAsia="zh-CN"/>
        </w:rPr>
      </w:pPr>
      <w:r>
        <w:rPr>
          <w:rFonts w:hint="default" w:ascii="Times New Roman" w:hAnsi="Times New Roman" w:cs="Times New Roman"/>
          <w:sz w:val="24"/>
          <w:szCs w:val="24"/>
          <w:lang w:val="en-US" w:eastAsia="zh-CN"/>
        </w:rPr>
        <w:t xml:space="preserve">Study on Transplantation and Maintenance Technology of </w:t>
      </w:r>
      <w:r>
        <w:rPr>
          <w:rFonts w:hint="default" w:ascii="Times New Roman" w:hAnsi="Times New Roman" w:cs="Times New Roman"/>
          <w:i/>
          <w:iCs/>
          <w:sz w:val="24"/>
          <w:szCs w:val="24"/>
          <w:lang w:val="en-US" w:eastAsia="zh-CN"/>
        </w:rPr>
        <w:t>Phoebe chekiangensis</w:t>
      </w:r>
    </w:p>
    <w:p>
      <w:pPr>
        <w:spacing w:line="360" w:lineRule="auto"/>
        <w:jc w:val="center"/>
        <w:rPr>
          <w:iCs/>
          <w:color w:val="FF0000"/>
          <w:kern w:val="0"/>
          <w:sz w:val="24"/>
          <w:szCs w:val="24"/>
        </w:rPr>
      </w:pPr>
      <w:r>
        <w:rPr>
          <w:iCs/>
          <w:kern w:val="0"/>
          <w:sz w:val="24"/>
          <w:szCs w:val="24"/>
        </w:rPr>
        <w:t>ZHOU Sheng-cai</w:t>
      </w:r>
      <w:r>
        <w:rPr>
          <w:rFonts w:hAnsi="TimesNewRomanPS-ItalicMT"/>
          <w:iCs/>
          <w:kern w:val="0"/>
          <w:sz w:val="24"/>
          <w:szCs w:val="24"/>
        </w:rPr>
        <w:t>，</w:t>
      </w:r>
      <w:r>
        <w:rPr>
          <w:iCs/>
          <w:kern w:val="0"/>
          <w:sz w:val="24"/>
          <w:szCs w:val="24"/>
        </w:rPr>
        <w:t>WU Xiao-lin</w:t>
      </w:r>
      <w:r>
        <w:rPr>
          <w:rFonts w:hAnsi="TimesNewRomanPS-ItalicMT"/>
          <w:iCs/>
          <w:kern w:val="0"/>
          <w:sz w:val="24"/>
          <w:szCs w:val="24"/>
        </w:rPr>
        <w:t>，</w:t>
      </w:r>
      <w:r>
        <w:rPr>
          <w:iCs/>
          <w:kern w:val="0"/>
          <w:sz w:val="24"/>
          <w:szCs w:val="24"/>
        </w:rPr>
        <w:t>ZHANG Dong-bei</w:t>
      </w:r>
      <w:r>
        <w:rPr>
          <w:rFonts w:hAnsi="TimesNewRomanPS-ItalicMT"/>
          <w:iCs/>
          <w:kern w:val="0"/>
          <w:sz w:val="24"/>
          <w:szCs w:val="24"/>
        </w:rPr>
        <w:t>，</w:t>
      </w:r>
      <w:r>
        <w:rPr>
          <w:rFonts w:hint="eastAsia"/>
          <w:iCs/>
          <w:kern w:val="0"/>
          <w:sz w:val="24"/>
          <w:szCs w:val="24"/>
          <w:lang w:val="en-US" w:eastAsia="zh-CN"/>
        </w:rPr>
        <w:t>QU Si-min</w:t>
      </w:r>
      <w:bookmarkStart w:id="2" w:name="_GoBack"/>
      <w:bookmarkEnd w:id="2"/>
      <w:r>
        <w:rPr>
          <w:rFonts w:hAnsi="TimesNewRomanPS-ItalicMT"/>
          <w:iCs/>
          <w:kern w:val="0"/>
          <w:sz w:val="24"/>
          <w:szCs w:val="24"/>
        </w:rPr>
        <w:t>，</w:t>
      </w:r>
    </w:p>
    <w:p>
      <w:pPr>
        <w:spacing w:line="360" w:lineRule="auto"/>
        <w:jc w:val="center"/>
        <w:rPr>
          <w:rFonts w:eastAsia="楷体_GB2312"/>
          <w:sz w:val="24"/>
          <w:szCs w:val="24"/>
          <w:vertAlign w:val="superscript"/>
        </w:rPr>
      </w:pPr>
      <w:r>
        <w:rPr>
          <w:rFonts w:hint="eastAsia"/>
          <w:iCs/>
          <w:kern w:val="0"/>
          <w:sz w:val="24"/>
          <w:szCs w:val="24"/>
          <w:lang w:val="en-US" w:eastAsia="zh-CN"/>
        </w:rPr>
        <w:t>YE Qing</w:t>
      </w:r>
      <w:r>
        <w:rPr>
          <w:rFonts w:hAnsi="TimesNewRomanPS-ItalicMT"/>
          <w:iCs/>
          <w:kern w:val="0"/>
          <w:sz w:val="24"/>
          <w:szCs w:val="24"/>
        </w:rPr>
        <w:t>，</w:t>
      </w:r>
      <w:r>
        <w:rPr>
          <w:rFonts w:hint="eastAsia" w:hAnsi="TimesNewRomanPS-ItalicMT"/>
          <w:iCs/>
          <w:kern w:val="0"/>
          <w:sz w:val="24"/>
          <w:szCs w:val="24"/>
          <w:lang w:val="en-US" w:eastAsia="zh-CN"/>
        </w:rPr>
        <w:t>LAI Xiao-lin，</w:t>
      </w:r>
      <w:r>
        <w:rPr>
          <w:rFonts w:hint="eastAsia"/>
          <w:iCs/>
          <w:kern w:val="0"/>
          <w:sz w:val="24"/>
          <w:szCs w:val="24"/>
          <w:lang w:val="en-US" w:eastAsia="zh-CN"/>
        </w:rPr>
        <w:t>ZHANG Li-zhen</w:t>
      </w:r>
    </w:p>
    <w:p>
      <w:pPr>
        <w:spacing w:line="360" w:lineRule="auto"/>
        <w:jc w:val="center"/>
        <w:rPr>
          <w:rFonts w:hint="eastAsia" w:ascii="Times New Roman" w:hAnsi="Times New Roman" w:eastAsia="宋体" w:cs="Times New Roman"/>
          <w:i w:val="0"/>
          <w:iCs w:val="0"/>
          <w:sz w:val="24"/>
          <w:szCs w:val="24"/>
          <w:lang w:val="en-US" w:eastAsia="zh-CN"/>
        </w:rPr>
      </w:pPr>
      <w:r>
        <w:rPr>
          <w:i w:val="0"/>
          <w:iCs w:val="0"/>
          <w:sz w:val="24"/>
          <w:szCs w:val="24"/>
        </w:rPr>
        <w:t>(1. Qingyuan Experimental Forest Farm of Zhejiang, Qingyuan 323800</w:t>
      </w:r>
      <w:r>
        <w:rPr>
          <w:rFonts w:hint="eastAsia"/>
          <w:i w:val="0"/>
          <w:iCs w:val="0"/>
          <w:sz w:val="24"/>
          <w:szCs w:val="24"/>
          <w:lang w:val="en-US" w:eastAsia="zh-CN"/>
        </w:rPr>
        <w:t>)</w:t>
      </w:r>
    </w:p>
    <w:p>
      <w:pPr>
        <w:pStyle w:val="39"/>
        <w:spacing w:line="276" w:lineRule="auto"/>
        <w:ind w:firstLine="0"/>
        <w:jc w:val="left"/>
        <w:rPr>
          <w:rFonts w:hint="eastAsia" w:ascii="Times New Roman" w:hAnsi="Times New Roman" w:cs="Times New Roman"/>
          <w:sz w:val="18"/>
          <w:szCs w:val="18"/>
          <w:lang w:eastAsia="zh-CN"/>
        </w:rPr>
      </w:pPr>
      <w:r>
        <w:rPr>
          <w:rFonts w:hint="eastAsia" w:ascii="黑体" w:hAnsi="黑体" w:eastAsia="黑体" w:cs="黑体"/>
          <w:sz w:val="18"/>
          <w:szCs w:val="18"/>
          <w:lang w:val="en-US" w:eastAsia="zh-CN"/>
        </w:rPr>
        <w:t>[</w:t>
      </w:r>
      <w:r>
        <w:rPr>
          <w:rFonts w:hint="eastAsia" w:ascii="黑体" w:hAnsi="黑体" w:eastAsia="黑体" w:cs="黑体"/>
          <w:sz w:val="18"/>
          <w:szCs w:val="18"/>
        </w:rPr>
        <w:t>摘要</w:t>
      </w:r>
      <w:r>
        <w:rPr>
          <w:rFonts w:hint="eastAsia" w:ascii="黑体" w:hAnsi="黑体" w:eastAsia="黑体" w:cs="黑体"/>
          <w:sz w:val="18"/>
          <w:szCs w:val="18"/>
          <w:lang w:val="en-US" w:eastAsia="zh-CN"/>
        </w:rPr>
        <w:t>]:</w:t>
      </w:r>
      <w:r>
        <w:rPr>
          <w:rFonts w:hint="eastAsia" w:ascii="仿宋" w:hAnsi="仿宋" w:eastAsia="仿宋" w:cs="仿宋"/>
          <w:sz w:val="18"/>
          <w:szCs w:val="18"/>
        </w:rPr>
        <w:t>为提升城市绿化</w:t>
      </w:r>
      <w:r>
        <w:rPr>
          <w:rFonts w:hint="eastAsia" w:ascii="仿宋" w:hAnsi="仿宋" w:eastAsia="仿宋" w:cs="仿宋"/>
          <w:sz w:val="18"/>
          <w:szCs w:val="18"/>
          <w:lang w:eastAsia="zh-CN"/>
        </w:rPr>
        <w:t>层次</w:t>
      </w:r>
      <w:r>
        <w:rPr>
          <w:rFonts w:hint="eastAsia" w:ascii="仿宋" w:hAnsi="仿宋" w:eastAsia="仿宋" w:cs="仿宋"/>
          <w:sz w:val="18"/>
          <w:szCs w:val="18"/>
        </w:rPr>
        <w:t>，</w:t>
      </w:r>
      <w:r>
        <w:rPr>
          <w:rFonts w:hint="eastAsia" w:ascii="仿宋" w:hAnsi="仿宋" w:eastAsia="仿宋" w:cs="仿宋"/>
          <w:sz w:val="18"/>
          <w:szCs w:val="18"/>
          <w:lang w:eastAsia="zh-CN"/>
        </w:rPr>
        <w:t>珍贵树种进城将是未来一段时间园林绿化研究的重要课题。本文</w:t>
      </w:r>
      <w:r>
        <w:rPr>
          <w:rFonts w:hint="eastAsia" w:ascii="仿宋" w:hAnsi="仿宋" w:eastAsia="仿宋" w:cs="仿宋"/>
          <w:sz w:val="18"/>
          <w:szCs w:val="18"/>
        </w:rPr>
        <w:t>结合实例介绍</w:t>
      </w:r>
      <w:r>
        <w:rPr>
          <w:rFonts w:hint="eastAsia" w:ascii="仿宋" w:hAnsi="仿宋" w:eastAsia="仿宋" w:cs="仿宋"/>
          <w:sz w:val="18"/>
          <w:szCs w:val="18"/>
          <w:lang w:eastAsia="zh-CN"/>
        </w:rPr>
        <w:t>浙江楠</w:t>
      </w:r>
      <w:r>
        <w:rPr>
          <w:rFonts w:hint="eastAsia" w:ascii="仿宋" w:hAnsi="仿宋" w:eastAsia="仿宋" w:cs="仿宋"/>
          <w:sz w:val="18"/>
          <w:szCs w:val="18"/>
          <w:lang w:val="en-US" w:eastAsia="zh-CN"/>
        </w:rPr>
        <w:t>（</w:t>
      </w:r>
      <w:r>
        <w:rPr>
          <w:rFonts w:hint="eastAsia" w:ascii="仿宋" w:hAnsi="仿宋" w:eastAsia="仿宋" w:cs="仿宋"/>
          <w:i/>
          <w:iCs/>
          <w:sz w:val="18"/>
          <w:szCs w:val="18"/>
          <w:lang w:val="en-US" w:eastAsia="zh-CN"/>
        </w:rPr>
        <w:t>Phoebe chekiangensis</w:t>
      </w:r>
      <w:r>
        <w:rPr>
          <w:rFonts w:hint="eastAsia" w:ascii="仿宋" w:hAnsi="仿宋" w:eastAsia="仿宋" w:cs="仿宋"/>
          <w:sz w:val="18"/>
          <w:szCs w:val="18"/>
          <w:lang w:val="en-US" w:eastAsia="zh-CN"/>
        </w:rPr>
        <w:t>）</w:t>
      </w:r>
      <w:r>
        <w:rPr>
          <w:rFonts w:hint="eastAsia" w:ascii="仿宋" w:hAnsi="仿宋" w:eastAsia="仿宋" w:cs="仿宋"/>
          <w:sz w:val="18"/>
          <w:szCs w:val="18"/>
          <w:lang w:eastAsia="zh-CN"/>
        </w:rPr>
        <w:t>大树</w:t>
      </w:r>
      <w:r>
        <w:rPr>
          <w:rFonts w:hint="eastAsia" w:ascii="仿宋" w:hAnsi="仿宋" w:eastAsia="仿宋" w:cs="仿宋"/>
          <w:sz w:val="18"/>
          <w:szCs w:val="18"/>
        </w:rPr>
        <w:t>的移植技术与移植后的养护管理，并提出各项技术措施的重</w:t>
      </w:r>
      <w:r>
        <w:rPr>
          <w:rFonts w:hint="eastAsia" w:ascii="仿宋" w:hAnsi="仿宋" w:eastAsia="仿宋" w:cs="仿宋"/>
          <w:sz w:val="18"/>
          <w:szCs w:val="18"/>
          <w:lang w:eastAsia="zh-CN"/>
        </w:rPr>
        <w:t>点所在，以期对提高珍贵树种大树移植成活率有所指导和参考。</w:t>
      </w:r>
    </w:p>
    <w:p>
      <w:pPr>
        <w:spacing w:before="164" w:beforeLines="50" w:after="164" w:afterLines="50" w:line="276" w:lineRule="auto"/>
        <w:ind w:firstLine="0"/>
        <w:rPr>
          <w:rFonts w:hint="eastAsia"/>
          <w:sz w:val="24"/>
          <w:lang w:eastAsia="zh-CN"/>
        </w:rPr>
      </w:pPr>
      <w:r>
        <w:rPr>
          <w:rFonts w:hint="eastAsia" w:eastAsia="黑体" w:cs="Times New Roman"/>
          <w:color w:val="auto"/>
          <w:sz w:val="18"/>
          <w:szCs w:val="18"/>
          <w:u w:val="none"/>
          <w:lang w:val="en-US" w:eastAsia="zh-CN"/>
        </w:rPr>
        <w:t>[</w:t>
      </w:r>
      <w:r>
        <w:rPr>
          <w:rFonts w:hint="eastAsia" w:ascii="Times New Roman" w:hAnsi="Times New Roman" w:eastAsia="黑体" w:cs="Times New Roman"/>
          <w:color w:val="auto"/>
          <w:sz w:val="18"/>
          <w:szCs w:val="18"/>
          <w:u w:val="none"/>
          <w:lang w:eastAsia="zh-CN"/>
        </w:rPr>
        <w:t>关键词</w:t>
      </w:r>
      <w:r>
        <w:rPr>
          <w:rFonts w:hint="eastAsia" w:ascii="黑体" w:hAnsi="黑体" w:eastAsia="黑体" w:cs="黑体"/>
          <w:kern w:val="2"/>
          <w:sz w:val="18"/>
          <w:szCs w:val="18"/>
          <w:lang w:val="en-US" w:eastAsia="zh-CN" w:bidi="ar-SA"/>
        </w:rPr>
        <w:t>]:</w:t>
      </w:r>
      <w:r>
        <w:rPr>
          <w:rFonts w:hint="eastAsia" w:ascii="仿宋" w:hAnsi="仿宋" w:eastAsia="仿宋" w:cs="仿宋"/>
          <w:kern w:val="2"/>
          <w:sz w:val="18"/>
          <w:szCs w:val="18"/>
          <w:lang w:val="en-US" w:eastAsia="zh-CN" w:bidi="ar-SA"/>
        </w:rPr>
        <w:t>浙江楠；大树移植；养护技术</w:t>
      </w:r>
    </w:p>
    <w:bookmarkEnd w:id="0"/>
    <w:p>
      <w:pPr>
        <w:spacing w:line="276" w:lineRule="auto"/>
        <w:ind w:firstLine="420" w:firstLineChars="20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建设特色城市，打造宜居环境等理念已经成为中小城市发展的重要指导理念</w:t>
      </w:r>
      <w:r>
        <w:rPr>
          <w:rFonts w:hint="eastAsia" w:ascii="Times New Roman" w:hAnsi="Times New Roman" w:eastAsia="宋体" w:cs="Times New Roman"/>
          <w:sz w:val="21"/>
          <w:szCs w:val="21"/>
          <w:vertAlign w:val="superscript"/>
          <w:lang w:val="en-US" w:eastAsia="zh-CN"/>
        </w:rPr>
        <w:t>[1]</w:t>
      </w:r>
      <w:r>
        <w:rPr>
          <w:rFonts w:hint="eastAsia" w:ascii="Times New Roman" w:hAnsi="Times New Roman" w:eastAsia="宋体" w:cs="Times New Roman"/>
          <w:sz w:val="21"/>
          <w:szCs w:val="21"/>
          <w:lang w:val="en-US" w:eastAsia="zh-CN"/>
        </w:rPr>
        <w:t>。而宜居的城市建设，离不开特色的城市绿化和园林设计，良好的城市绿化景观和特色园林植物是一个城市绿化层次的直接体现。随着当前社会经济的快速发展，我国城市化加速推进，城市绿化建设日趋完善，但千变一律的绿化树种选择显得城市绿化单调、缺乏特色。加之目前主要绿化树种往往是低经济价值、抗逆性强的一般树种，其社会、经济和历史文化价值普遍较低，若干年后就要更新换代，难以形成有文化、有历史的城市绿化街道。</w:t>
      </w:r>
    </w:p>
    <w:p>
      <w:pPr>
        <w:spacing w:line="276" w:lineRule="auto"/>
        <w:ind w:firstLine="420" w:firstLineChars="20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为提升城市绿化层次，珍贵树种进城将是未来一段时间园林绿化研究的重要课题。而在城市绿化中，大树移植成了城市绿化的重要手段，它能快速实现绿化效果。但是大树移植中，受到树种、树龄、气候、季节、距离等多因素及起苗、包装、栽植、施肥、修剪等诸多环节的综合影响，大树移植面临成活率低、生长势不旺盛等诸多问题，研究探索大树移植技术，最大限度提高成活率，一直是园林绿化工作者的重要课题</w:t>
      </w:r>
      <w:r>
        <w:rPr>
          <w:rFonts w:hint="eastAsia" w:ascii="Times New Roman" w:hAnsi="Times New Roman" w:eastAsia="宋体" w:cs="Times New Roman"/>
          <w:sz w:val="21"/>
          <w:szCs w:val="21"/>
          <w:vertAlign w:val="superscript"/>
          <w:lang w:val="en-US" w:eastAsia="zh-CN"/>
        </w:rPr>
        <w:t>[2]</w:t>
      </w:r>
      <w:r>
        <w:rPr>
          <w:rFonts w:hint="eastAsia" w:ascii="Times New Roman" w:hAnsi="Times New Roman" w:eastAsia="宋体" w:cs="Times New Roman"/>
          <w:sz w:val="21"/>
          <w:szCs w:val="21"/>
          <w:lang w:val="en-US" w:eastAsia="zh-CN"/>
        </w:rPr>
        <w:t>。文章结合实例介绍浙江楠</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i/>
          <w:iCs/>
          <w:sz w:val="21"/>
          <w:szCs w:val="21"/>
          <w:lang w:val="en-US" w:eastAsia="zh-CN"/>
        </w:rPr>
        <w:t>Phoebe chekiangensis</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大树的移植技术与移植后的养护管理，并提出各项技术措施的重点所在，以期对提高珍贵树种大树移植成活率有所指导和参考。</w:t>
      </w:r>
    </w:p>
    <w:p>
      <w:pPr>
        <w:pStyle w:val="40"/>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黑体" w:hAnsi="黑体" w:eastAsia="黑体" w:cs="黑体"/>
          <w:lang w:val="en-US" w:eastAsia="zh-CN"/>
        </w:rPr>
      </w:pPr>
      <w:r>
        <w:rPr>
          <w:rFonts w:hint="eastAsia" w:ascii="黑体" w:hAnsi="黑体" w:eastAsia="黑体" w:cs="黑体"/>
          <w:lang w:val="en-US" w:eastAsia="zh-CN"/>
        </w:rPr>
        <w:t>1浙江楠生物学特性</w:t>
      </w:r>
    </w:p>
    <w:p>
      <w:pPr>
        <w:spacing w:line="276"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浙江楠为</w:t>
      </w:r>
      <w:r>
        <w:rPr>
          <w:rFonts w:hint="default" w:ascii="Times New Roman" w:hAnsi="Times New Roman" w:eastAsia="宋体" w:cs="Times New Roman"/>
          <w:sz w:val="21"/>
          <w:szCs w:val="21"/>
          <w:lang w:val="en-US" w:eastAsia="zh-CN"/>
        </w:rPr>
        <w:t>樟科（Lauraceae）楠属（</w:t>
      </w:r>
      <w:r>
        <w:rPr>
          <w:rFonts w:hint="default" w:ascii="Times New Roman" w:hAnsi="Times New Roman" w:eastAsia="宋体" w:cs="Times New Roman"/>
          <w:i/>
          <w:iCs/>
          <w:sz w:val="21"/>
          <w:szCs w:val="21"/>
          <w:lang w:val="en-US" w:eastAsia="zh-CN"/>
        </w:rPr>
        <w:t>Phoebe</w:t>
      </w:r>
      <w:r>
        <w:rPr>
          <w:rFonts w:hint="default" w:ascii="Times New Roman" w:hAnsi="Times New Roman" w:eastAsia="宋体" w:cs="Times New Roman"/>
          <w:sz w:val="21"/>
          <w:szCs w:val="21"/>
          <w:lang w:val="en-US" w:eastAsia="zh-CN"/>
        </w:rPr>
        <w:t xml:space="preserve"> Nees）</w:t>
      </w:r>
      <w:r>
        <w:rPr>
          <w:rFonts w:hint="eastAsia" w:ascii="Times New Roman" w:hAnsi="Times New Roman" w:eastAsia="宋体" w:cs="Times New Roman"/>
          <w:sz w:val="21"/>
          <w:szCs w:val="21"/>
          <w:lang w:val="en-US" w:eastAsia="zh-CN"/>
        </w:rPr>
        <w:t>植物，是中国植物分类学家向其柏教授20世纪60年代在浙江天目山、龙塘山研究发现的新种，主要分布于浙江西北部及东北部、福建北部、江西东部海拔1000m以下山地阔叶林中</w:t>
      </w:r>
      <w:r>
        <w:rPr>
          <w:rFonts w:hint="eastAsia" w:ascii="Times New Roman" w:hAnsi="Times New Roman" w:eastAsia="宋体" w:cs="Times New Roman"/>
          <w:sz w:val="21"/>
          <w:szCs w:val="21"/>
          <w:vertAlign w:val="superscript"/>
          <w:lang w:val="en-US" w:eastAsia="zh-CN"/>
        </w:rPr>
        <w:t>[3]</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渐濒危物种</w:t>
      </w:r>
      <w:r>
        <w:rPr>
          <w:rFonts w:hint="eastAsia" w:ascii="Times New Roman" w:hAnsi="Times New Roman" w:eastAsia="宋体" w:cs="Times New Roman"/>
          <w:sz w:val="21"/>
          <w:szCs w:val="21"/>
          <w:vertAlign w:val="superscript"/>
          <w:lang w:val="en-US" w:eastAsia="zh-CN"/>
        </w:rPr>
        <w:t>[4]</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国家Ⅱ级保护植物</w:t>
      </w:r>
      <w:r>
        <w:rPr>
          <w:rFonts w:hint="eastAsia" w:ascii="Times New Roman" w:hAnsi="Times New Roman" w:eastAsia="宋体" w:cs="Times New Roman"/>
          <w:sz w:val="21"/>
          <w:szCs w:val="21"/>
          <w:vertAlign w:val="superscript"/>
          <w:lang w:val="en-US" w:eastAsia="zh-CN"/>
        </w:rPr>
        <w:t>[5]</w:t>
      </w:r>
      <w:r>
        <w:rPr>
          <w:rFonts w:hint="default" w:ascii="Times New Roman" w:hAnsi="Times New Roman" w:eastAsia="宋体" w:cs="Times New Roman"/>
          <w:sz w:val="21"/>
          <w:szCs w:val="21"/>
          <w:lang w:val="en-US" w:eastAsia="zh-CN"/>
        </w:rPr>
        <w:t>。本种树干通直，木材坚韧致密，有光泽和香气，可作建筑、家具等用材</w:t>
      </w:r>
      <w:r>
        <w:rPr>
          <w:rFonts w:hint="eastAsia" w:ascii="Times New Roman" w:hAnsi="Times New Roman" w:eastAsia="宋体" w:cs="Times New Roman"/>
          <w:sz w:val="21"/>
          <w:szCs w:val="21"/>
          <w:lang w:val="en-US" w:eastAsia="zh-CN"/>
        </w:rPr>
        <w:t>，金丝楠原种之一，历来为皇家御用木材，经济文化价值极高。浙江楠</w:t>
      </w:r>
      <w:r>
        <w:rPr>
          <w:rFonts w:hint="default" w:ascii="Times New Roman" w:hAnsi="Times New Roman" w:eastAsia="宋体" w:cs="Times New Roman"/>
          <w:sz w:val="21"/>
          <w:szCs w:val="21"/>
          <w:lang w:val="en-US" w:eastAsia="zh-CN"/>
        </w:rPr>
        <w:t>为耐阴性树种，但到壮龄期需一定光照</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5、6月开花，果熟于11月</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深根性，抗风。</w:t>
      </w:r>
      <w:r>
        <w:rPr>
          <w:rFonts w:hint="eastAsia" w:ascii="Times New Roman" w:hAnsi="Times New Roman" w:eastAsia="宋体" w:cs="Times New Roman"/>
          <w:sz w:val="21"/>
          <w:szCs w:val="21"/>
          <w:lang w:val="en-US" w:eastAsia="zh-CN"/>
        </w:rPr>
        <w:t>干型高大挺拔</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树冠茂密</w:t>
      </w:r>
      <w:r>
        <w:rPr>
          <w:rFonts w:hint="default" w:ascii="Times New Roman" w:hAnsi="Times New Roman" w:eastAsia="宋体" w:cs="Times New Roman"/>
          <w:sz w:val="21"/>
          <w:szCs w:val="21"/>
          <w:lang w:val="en-US" w:eastAsia="zh-CN"/>
        </w:rPr>
        <w:t>，四季青翠，</w:t>
      </w:r>
      <w:r>
        <w:rPr>
          <w:rFonts w:hint="eastAsia" w:ascii="Times New Roman" w:hAnsi="Times New Roman" w:eastAsia="宋体" w:cs="Times New Roman"/>
          <w:sz w:val="21"/>
          <w:szCs w:val="21"/>
          <w:lang w:val="en-US" w:eastAsia="zh-CN"/>
        </w:rPr>
        <w:t>为优良的园林</w:t>
      </w:r>
      <w:r>
        <w:rPr>
          <w:rFonts w:hint="default" w:ascii="Times New Roman" w:hAnsi="Times New Roman" w:eastAsia="宋体" w:cs="Times New Roman"/>
          <w:sz w:val="21"/>
          <w:szCs w:val="21"/>
          <w:lang w:val="en-US" w:eastAsia="zh-CN"/>
        </w:rPr>
        <w:t>绿化树种。</w:t>
      </w:r>
    </w:p>
    <w:p>
      <w:pPr>
        <w:pStyle w:val="40"/>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黑体" w:hAnsi="黑体" w:eastAsia="黑体" w:cs="黑体"/>
          <w:lang w:val="en-US" w:eastAsia="zh-CN"/>
        </w:rPr>
      </w:pPr>
      <w:r>
        <w:rPr>
          <w:rFonts w:hint="eastAsia" w:ascii="黑体" w:hAnsi="黑体" w:eastAsia="黑体" w:cs="黑体"/>
          <w:lang w:val="en-US" w:eastAsia="zh-CN"/>
        </w:rPr>
        <w:t>2浙江楠大树移植与养护技术</w:t>
      </w:r>
    </w:p>
    <w:p>
      <w:pPr>
        <w:spacing w:line="276" w:lineRule="auto"/>
        <w:ind w:firstLine="420" w:firstLineChars="20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本案例为2016年3月初，庆元县东门巷银河湾商业中心行道树种植，为提升绿化层次，彰显商业气息，县政府部门意向选择兼具经济和历史文化价值的珍贵树种行道树。大树移植因树种、树龄、移植时间、种植地点等情况不同，要确定不同的移植方法。种植前施工单位组织相关技术人员查阅资料，进行精心策划并制定了完整、精细的整套方案，确保种植成功。</w:t>
      </w:r>
    </w:p>
    <w:p>
      <w:pPr>
        <w:pStyle w:val="41"/>
        <w:spacing w:before="164" w:beforeLines="50" w:after="164" w:afterLines="50"/>
        <w:rPr>
          <w:rFonts w:hint="eastAsia" w:ascii="楷体" w:hAnsi="楷体" w:eastAsia="楷体" w:cs="楷体"/>
          <w:lang w:val="en-US" w:eastAsia="zh-CN"/>
        </w:rPr>
      </w:pPr>
      <w:r>
        <w:rPr>
          <w:rFonts w:hint="eastAsia" w:ascii="楷体" w:hAnsi="楷体" w:eastAsia="楷体" w:cs="楷体"/>
          <w:lang w:val="en-US" w:eastAsia="zh-CN"/>
        </w:rPr>
        <w:t>2.1移植前的准备</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2.1.1收集资料 </w:t>
      </w:r>
      <w:r>
        <w:rPr>
          <w:rFonts w:hint="eastAsia" w:ascii="Times New Roman" w:hAnsi="Times New Roman" w:eastAsia="宋体" w:cs="Times New Roman"/>
          <w:sz w:val="21"/>
          <w:szCs w:val="21"/>
          <w:lang w:val="en-US" w:eastAsia="zh-CN"/>
        </w:rPr>
        <w:t>庆元县位于浙江省西南部，为亚热带季风气候区，温暖湿润，四季分明，年平均气温17.4℃，降水量1760mm，无霜期245天</w:t>
      </w:r>
      <w:r>
        <w:rPr>
          <w:rFonts w:hint="eastAsia" w:ascii="Times New Roman" w:hAnsi="Times New Roman" w:eastAsia="宋体" w:cs="Times New Roman"/>
          <w:sz w:val="21"/>
          <w:szCs w:val="21"/>
          <w:vertAlign w:val="superscript"/>
          <w:lang w:val="en-US" w:eastAsia="zh-CN"/>
        </w:rPr>
        <w:t>[6]</w:t>
      </w:r>
      <w:r>
        <w:rPr>
          <w:rFonts w:hint="eastAsia" w:ascii="Times New Roman" w:hAnsi="Times New Roman" w:eastAsia="宋体" w:cs="Times New Roman"/>
          <w:sz w:val="21"/>
          <w:szCs w:val="21"/>
          <w:lang w:val="en-US" w:eastAsia="zh-CN"/>
        </w:rPr>
        <w:t>。优越的地理气候条件，生长着众多珍贵用材树种，结合庆元创建中国楠木城，最终确定种植乡土珍贵树种浙江楠。浙江楠作为金丝楠原种之一，为极其珍贵的用材树种，枝叶繁茂，树枝挺拔，园林观赏价值很高。但目前园林应用很少，市场绿化苗木奇缺，本项目也是我省第一个应用浙江楠做行道树的园林绿化案例。</w:t>
      </w:r>
    </w:p>
    <w:p>
      <w:pPr>
        <w:pStyle w:val="21"/>
        <w:spacing w:before="164" w:beforeLines="50" w:beforeAutospacing="0" w:after="164" w:afterLines="50" w:afterAutospacing="0" w:line="276" w:lineRule="auto"/>
        <w:rPr>
          <w:rFonts w:hint="default"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2.1.2 确定树木来源 </w:t>
      </w:r>
      <w:r>
        <w:rPr>
          <w:rFonts w:hint="eastAsia" w:ascii="Times New Roman" w:hAnsi="Times New Roman" w:eastAsia="宋体" w:cs="Times New Roman"/>
          <w:sz w:val="21"/>
          <w:szCs w:val="21"/>
          <w:lang w:val="en-US" w:eastAsia="zh-CN"/>
        </w:rPr>
        <w:t>通过多渠道联系和实地考察，从临安采购44株胸径16cm浙江楠，冠幅5*5m，枝下高2.2m，生长旺盛，干型通直，冠幅圆满。</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2.1.3 移植地整理 </w:t>
      </w:r>
      <w:r>
        <w:rPr>
          <w:rFonts w:hint="eastAsia" w:ascii="Times New Roman" w:hAnsi="Times New Roman" w:eastAsia="宋体" w:cs="Times New Roman"/>
          <w:sz w:val="21"/>
          <w:szCs w:val="21"/>
          <w:lang w:val="en-US" w:eastAsia="zh-CN"/>
        </w:rPr>
        <w:t>根据施工现场预留的种植穴位置，由于是市政道路，种植穴建筑垃圾、砾石较多，旁边还有预埋管线，施工难度很大。项目确定种植穴采用客土，首先开设种植穴2m*2m*1.5m，新黄泥土和有机基肥拌匀回填至1m深，保持穴底中间凸起备用。</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2.1.4 准备相关工具和设备 </w:t>
      </w:r>
      <w:r>
        <w:rPr>
          <w:rFonts w:hint="eastAsia" w:ascii="Times New Roman" w:hAnsi="Times New Roman" w:eastAsia="宋体" w:cs="Times New Roman"/>
          <w:sz w:val="21"/>
          <w:szCs w:val="21"/>
          <w:lang w:val="en-US" w:eastAsia="zh-CN"/>
        </w:rPr>
        <w:t>准备的工具及设备主要有吊车、汽车、支撑柱、浇水设备、绑缚及包装材料等。</w:t>
      </w:r>
    </w:p>
    <w:p>
      <w:pPr>
        <w:pStyle w:val="41"/>
        <w:spacing w:before="164" w:beforeLines="50" w:after="164" w:afterLines="50"/>
        <w:rPr>
          <w:rFonts w:hint="eastAsia" w:ascii="楷体" w:hAnsi="楷体" w:eastAsia="楷体" w:cs="楷体"/>
        </w:rPr>
      </w:pPr>
      <w:r>
        <w:rPr>
          <w:rFonts w:hint="eastAsia" w:ascii="楷体" w:hAnsi="楷体" w:eastAsia="楷体" w:cs="楷体"/>
          <w:lang w:val="en-US" w:eastAsia="zh-CN"/>
        </w:rPr>
        <w:t>2.2移植中的技术措施</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2.2.1移植时期 </w:t>
      </w:r>
      <w:r>
        <w:rPr>
          <w:rFonts w:hint="eastAsia" w:ascii="Times New Roman" w:hAnsi="Times New Roman" w:eastAsia="宋体" w:cs="Times New Roman"/>
          <w:sz w:val="21"/>
          <w:szCs w:val="21"/>
          <w:lang w:val="en-US" w:eastAsia="zh-CN"/>
        </w:rPr>
        <w:t>项目移植树种为常绿阔叶树，采用最佳的移植时间为2月中下旬至3月中旬，树液开始流动，但枝芽尚未萌发。</w:t>
      </w:r>
    </w:p>
    <w:p>
      <w:pPr>
        <w:pStyle w:val="21"/>
        <w:spacing w:before="164" w:beforeLines="50" w:beforeAutospacing="0" w:after="164" w:afterLines="50" w:afterAutospacing="0" w:line="276" w:lineRule="auto"/>
        <w:rPr>
          <w:rFonts w:hint="default"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2.2.2起苗与包装 </w:t>
      </w:r>
      <w:r>
        <w:rPr>
          <w:rFonts w:hint="eastAsia" w:ascii="Times New Roman" w:hAnsi="Times New Roman" w:eastAsia="宋体" w:cs="Times New Roman"/>
          <w:sz w:val="21"/>
          <w:szCs w:val="21"/>
          <w:lang w:val="en-US" w:eastAsia="zh-CN"/>
        </w:rPr>
        <w:t>根据园林绿化施工要求和遵循“生境近似原理”，在选定的植株上用记号笔在树阳方向的胸径处做好标记，起苗前3-4天浇足水。起苗前，对大树进行支撑以防止倒伏损坏树木及造成工伤。项目采用全冠种植，起苗土球直径110cm，树根要修剪平整，用草绳缠绕捆扎牢固，再用编织网缠绕固定。</w:t>
      </w:r>
    </w:p>
    <w:p>
      <w:pPr>
        <w:pStyle w:val="21"/>
        <w:spacing w:before="164" w:beforeLines="50" w:beforeAutospacing="0" w:after="164" w:afterLines="50" w:afterAutospacing="0" w:line="276" w:lineRule="auto"/>
        <w:rPr>
          <w:rFonts w:hint="default"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2.2.3树冠修剪 </w:t>
      </w:r>
      <w:r>
        <w:rPr>
          <w:rFonts w:hint="eastAsia" w:ascii="Times New Roman" w:hAnsi="Times New Roman" w:eastAsia="宋体" w:cs="Times New Roman"/>
          <w:sz w:val="21"/>
          <w:szCs w:val="21"/>
          <w:lang w:val="en-US" w:eastAsia="zh-CN"/>
        </w:rPr>
        <w:t>根据全冠种植要求对树体进行修剪，保留全部1级侧枝，去除内侧枝和重叠枝，确保冠幅圆满。浙江楠萌芽性较强，可以去除3/4的叶片，以减少水分蒸腾。剪口及时涂抹植物伤口愈合剂，可有效防止病虫害侵染。</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2.2.4吊装和运输 </w:t>
      </w:r>
      <w:r>
        <w:rPr>
          <w:rFonts w:hint="eastAsia" w:ascii="Times New Roman" w:hAnsi="Times New Roman" w:eastAsia="宋体" w:cs="Times New Roman"/>
          <w:sz w:val="21"/>
          <w:szCs w:val="21"/>
          <w:lang w:val="en-US" w:eastAsia="zh-CN"/>
        </w:rPr>
        <w:t>由于是长途运输，在种植穴全部准备好之后，再起苗装车运输。采用起重机吊装，稻草绳缠绕树干；装车时根部朝前、树冠朝后，树干与木架或汽车接触的地方，用柔软材料垫衬并用绳子扎紧，以免碰伤树皮；树冠采用绳子束拢，相互错开固定结实，避免随车晃动受到损，运输中用帆布遮严，防止水分流失</w:t>
      </w:r>
      <w:r>
        <w:rPr>
          <w:rFonts w:hint="eastAsia" w:ascii="Times New Roman" w:hAnsi="Times New Roman" w:eastAsia="宋体" w:cs="Times New Roman"/>
          <w:sz w:val="21"/>
          <w:szCs w:val="21"/>
          <w:vertAlign w:val="superscript"/>
          <w:lang w:val="en-US" w:eastAsia="zh-CN"/>
        </w:rPr>
        <w:t>[7]</w:t>
      </w:r>
      <w:r>
        <w:rPr>
          <w:rFonts w:hint="eastAsia" w:ascii="Times New Roman" w:hAnsi="Times New Roman" w:eastAsia="宋体" w:cs="Times New Roman"/>
          <w:sz w:val="21"/>
          <w:szCs w:val="21"/>
          <w:lang w:val="en-US" w:eastAsia="zh-CN"/>
        </w:rPr>
        <w:t>。</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2.2.5定植 </w:t>
      </w:r>
      <w:r>
        <w:rPr>
          <w:rFonts w:hint="eastAsia" w:ascii="Times New Roman" w:hAnsi="Times New Roman" w:eastAsia="宋体" w:cs="Times New Roman"/>
          <w:sz w:val="21"/>
          <w:szCs w:val="21"/>
          <w:lang w:val="en-US" w:eastAsia="zh-CN"/>
        </w:rPr>
        <w:t>大树运到后及时定植，定植采用吊车悬吊种植。人力控制方向使树体垂直入穴，树体尽量与原朝向一致，土球表面应高于地面10cm左右；拆掉编织网和草绳，修剪受伤和不整齐根系，用1:1000高锰酸钾溶液喷涂消毒，并喷洒生根液，同时在土球上均匀撒施钙镁磷肥；完成以上工序，即可回填土，要逐层回填、夯实；当回填土至土球的2/3时开始浇水，使回填土充分吸水沉降，再继续填土，然后在外围修一道围堰，再次浇透；浇完水后注意观察围堰内泥土是否下沉或开裂，有则及时用土填平。</w:t>
      </w:r>
    </w:p>
    <w:p>
      <w:pPr>
        <w:pStyle w:val="41"/>
        <w:spacing w:before="164" w:beforeLines="50" w:after="164" w:afterLines="50"/>
        <w:rPr>
          <w:rFonts w:hint="eastAsia" w:ascii="楷体" w:hAnsi="楷体" w:eastAsia="楷体" w:cs="楷体"/>
          <w:lang w:val="en-US" w:eastAsia="zh-CN"/>
        </w:rPr>
      </w:pPr>
      <w:r>
        <w:rPr>
          <w:rFonts w:hint="eastAsia" w:ascii="楷体" w:hAnsi="楷体" w:eastAsia="楷体" w:cs="楷体"/>
          <w:lang w:val="en-US" w:eastAsia="zh-CN"/>
        </w:rPr>
        <w:t>2.3移植后养护管理</w:t>
      </w:r>
    </w:p>
    <w:p>
      <w:pPr>
        <w:spacing w:line="276" w:lineRule="auto"/>
        <w:ind w:firstLine="420" w:firstLineChars="20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大树移植，三分种，七分养。大树移植后一定要加强养护管理。大量实践证明，大树移植之所以成活率低，主要是后期管理不到位，尤其是第一年最为关键。</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2.3.1树干支撑 </w:t>
      </w:r>
      <w:r>
        <w:rPr>
          <w:rFonts w:hint="eastAsia" w:ascii="Times New Roman" w:hAnsi="Times New Roman" w:eastAsia="宋体" w:cs="Times New Roman"/>
          <w:sz w:val="21"/>
          <w:szCs w:val="21"/>
          <w:lang w:val="en-US" w:eastAsia="zh-CN"/>
        </w:rPr>
        <w:t>定植完毕后必须及时设立支撑固定树体，以防树基土层湿软，遇大风刮歪树体，不利于根系发育生长。宜采用四角钢架支撑固定，支架与树皮交接处用柔软材料衬垫，防止磨伤树皮。</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2.3.2水肥调控 </w:t>
      </w:r>
      <w:r>
        <w:rPr>
          <w:rFonts w:hint="eastAsia" w:ascii="Times New Roman" w:hAnsi="Times New Roman" w:eastAsia="宋体" w:cs="Times New Roman"/>
          <w:sz w:val="21"/>
          <w:szCs w:val="21"/>
          <w:lang w:val="en-US" w:eastAsia="zh-CN"/>
        </w:rPr>
        <w:t>刚移植大树水分管理至关重要，鉴于春季降雨较多，要做好排水设施，禁止积水，否则就会引起土壤的透气性变差，有碍根系呼吸等缘故影响生根，严重时还会出现沤根、烂根等现象。同时，为了有效促发新根，可结合浇水时加2 000倍国光根盼生根液，还可以采用输营养液促活。大树周围应及时松土，保证土壤具有良好的透气性，促进新根萌发成长。</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2.3.3树体保湿 </w:t>
      </w:r>
      <w:r>
        <w:rPr>
          <w:rFonts w:hint="eastAsia" w:ascii="Times New Roman" w:hAnsi="Times New Roman" w:eastAsia="宋体" w:cs="Times New Roman"/>
          <w:sz w:val="21"/>
          <w:szCs w:val="21"/>
          <w:lang w:val="en-US" w:eastAsia="zh-CN"/>
        </w:rPr>
        <w:t>树体保湿主要是对树干和树冠保湿。由于是春季种植，雨水多气温不高，周边楼房较多，因此没有严重的西晒，仅采用树干防晒布缠绕保湿。</w:t>
      </w:r>
    </w:p>
    <w:p>
      <w:pPr>
        <w:pStyle w:val="21"/>
        <w:spacing w:before="164" w:beforeLines="50" w:beforeAutospacing="0" w:after="164" w:afterLines="50" w:afterAutospacing="0" w:line="276" w:lineRule="auto"/>
        <w:rPr>
          <w:rFonts w:hint="eastAsia" w:ascii="Times New Roman" w:hAnsi="Times New Roman" w:eastAsia="宋体" w:cs="Times New Roman"/>
          <w:sz w:val="21"/>
          <w:szCs w:val="21"/>
          <w:lang w:val="en-US" w:eastAsia="zh-CN"/>
        </w:rPr>
      </w:pPr>
      <w:r>
        <w:rPr>
          <w:rFonts w:hint="eastAsia" w:asciiTheme="majorEastAsia" w:hAnsiTheme="majorEastAsia" w:eastAsiaTheme="majorEastAsia" w:cstheme="majorEastAsia"/>
          <w:b w:val="0"/>
          <w:bCs/>
          <w:kern w:val="2"/>
          <w:sz w:val="21"/>
          <w:szCs w:val="21"/>
          <w:lang w:val="en-US" w:eastAsia="zh-CN"/>
        </w:rPr>
        <w:t xml:space="preserve">2.3.4病虫害防治 </w:t>
      </w:r>
      <w:r>
        <w:rPr>
          <w:rFonts w:hint="eastAsia" w:ascii="Times New Roman" w:hAnsi="Times New Roman" w:eastAsia="宋体" w:cs="Times New Roman"/>
          <w:sz w:val="21"/>
          <w:szCs w:val="21"/>
          <w:lang w:val="en-US" w:eastAsia="zh-CN"/>
        </w:rPr>
        <w:t>大树移植后树势较弱，容易遭受病虫危害，要注意防范，并定期进行防治。浙江楠主要是虫害黄胫侎缘蝽</w:t>
      </w:r>
      <w:r>
        <w:rPr>
          <w:rFonts w:hint="eastAsia" w:ascii="Times New Roman" w:hAnsi="Times New Roman" w:eastAsia="宋体" w:cs="Times New Roman"/>
          <w:sz w:val="21"/>
          <w:szCs w:val="21"/>
          <w:vertAlign w:val="superscript"/>
          <w:lang w:val="en-US" w:eastAsia="zh-CN"/>
        </w:rPr>
        <w:t>[8]</w:t>
      </w:r>
      <w:r>
        <w:rPr>
          <w:rFonts w:hint="eastAsia" w:ascii="Times New Roman" w:hAnsi="Times New Roman" w:eastAsia="宋体" w:cs="Times New Roman"/>
          <w:sz w:val="21"/>
          <w:szCs w:val="21"/>
          <w:lang w:val="en-US" w:eastAsia="zh-CN"/>
        </w:rPr>
        <w:t>和枯梢病，用杀虫剂8%氯氰菊酯微囊剂600倍液或480g/L毒死蜱乳油600倍液，杀菌剂曹氏甲托（70%甲基硫菌灵）500倍液防治，即有很好防治效果。</w:t>
      </w:r>
    </w:p>
    <w:p>
      <w:pPr>
        <w:pStyle w:val="40"/>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黑体" w:hAnsi="黑体" w:eastAsia="黑体" w:cs="黑体"/>
          <w:lang w:val="en-US" w:eastAsia="zh-CN"/>
        </w:rPr>
      </w:pPr>
      <w:r>
        <w:rPr>
          <w:rFonts w:hint="eastAsia" w:ascii="黑体" w:hAnsi="黑体" w:eastAsia="黑体" w:cs="黑体"/>
          <w:lang w:val="en-US" w:eastAsia="zh-CN"/>
        </w:rPr>
        <w:t>3 小结</w:t>
      </w:r>
    </w:p>
    <w:p>
      <w:pPr>
        <w:spacing w:line="276" w:lineRule="auto"/>
        <w:ind w:firstLine="420" w:firstLineChars="20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项目完成3年来，44株浙江楠定植成活率100%，目前生长旺盛，长势良好，为浙江楠等楠木属珍贵用材树种园林应用提供了良好示范。实践证明，浙江楠大树是作为行道树绿化的很好树种，如果用于公园绿地或是风景林绿化，生长会是更好。因此，珍贵特色乡土树种进入城市绿化是可行的，它不仅提升了一个城市的绿化层次，更使该城市独具一番该树种承载的历史文化气息。</w:t>
      </w:r>
    </w:p>
    <w:p>
      <w:pPr>
        <w:spacing w:line="276" w:lineRule="auto"/>
        <w:ind w:firstLine="420" w:firstLineChars="200"/>
        <w:rPr>
          <w:rFonts w:hint="eastAsia" w:cs="Times New Roman"/>
          <w:kern w:val="2"/>
          <w:sz w:val="24"/>
          <w:szCs w:val="24"/>
          <w:lang w:val="en-US" w:eastAsia="zh-CN" w:bidi="ar-SA"/>
        </w:rPr>
      </w:pPr>
      <w:r>
        <w:rPr>
          <w:rFonts w:hint="eastAsia" w:ascii="Times New Roman" w:hAnsi="Times New Roman" w:eastAsia="宋体" w:cs="Times New Roman"/>
          <w:sz w:val="21"/>
          <w:szCs w:val="21"/>
          <w:lang w:val="en-US" w:eastAsia="zh-CN"/>
        </w:rPr>
        <w:t>根据近几年的楠木种植技术总结发现，浙江楠大树喜水喜光，怕暴晒，尤其是大面积的水泥硬化热辐射。浙江楠作为城市绿化树种宜选择种植在公园绿地，居住区、学校或机关等绿地，作为行道树时宜种植在较宽绿化带中，商业街道绿化应注意避开西晒角度，广场种植可以适当密植，相互遮阴，保持湿度。</w:t>
      </w:r>
    </w:p>
    <w:p>
      <w:pPr>
        <w:pStyle w:val="40"/>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黑体" w:hAnsi="黑体" w:eastAsia="黑体" w:cs="黑体"/>
          <w:lang w:val="en-US" w:eastAsia="zh-CN"/>
        </w:rPr>
      </w:pPr>
      <w:bookmarkStart w:id="1" w:name="_Toc452128512"/>
      <w:r>
        <w:rPr>
          <w:rFonts w:hint="eastAsia" w:ascii="黑体" w:hAnsi="黑体" w:eastAsia="黑体" w:cs="黑体"/>
          <w:lang w:val="en-US" w:eastAsia="zh-CN"/>
        </w:rPr>
        <w:t>参考文献</w:t>
      </w:r>
      <w:bookmarkEnd w:id="1"/>
      <w:r>
        <w:rPr>
          <w:rFonts w:hint="eastAsia" w:ascii="黑体" w:hAnsi="黑体" w:eastAsia="黑体" w:cs="黑体"/>
          <w:lang w:val="en-US" w:eastAsia="zh-CN"/>
        </w:rPr>
        <w:t>：</w:t>
      </w:r>
    </w:p>
    <w:p>
      <w:pPr>
        <w:numPr>
          <w:ilvl w:val="0"/>
          <w:numId w:val="0"/>
        </w:numPr>
        <w:spacing w:line="400" w:lineRule="exact"/>
        <w:rPr>
          <w:rFonts w:hint="default" w:ascii="宋体" w:hAnsi="宋体" w:cs="宋体"/>
          <w:bCs/>
          <w:kern w:val="0"/>
          <w:szCs w:val="21"/>
          <w:lang w:val="en-US" w:eastAsia="zh-CN"/>
        </w:rPr>
      </w:pPr>
      <w:r>
        <w:rPr>
          <w:rFonts w:ascii="宋体" w:hAnsi="宋体"/>
          <w:szCs w:val="21"/>
        </w:rPr>
        <w:t>[1]</w:t>
      </w:r>
      <w:r>
        <w:rPr>
          <w:rFonts w:hint="eastAsia" w:ascii="宋体" w:hAnsi="宋体"/>
          <w:szCs w:val="21"/>
          <w:lang w:eastAsia="zh-CN"/>
        </w:rPr>
        <w:t>段秋卉</w:t>
      </w:r>
      <w:r>
        <w:rPr>
          <w:rFonts w:hint="eastAsia" w:ascii="宋体" w:hAnsi="宋体"/>
          <w:szCs w:val="21"/>
          <w:lang w:val="en-US" w:eastAsia="zh-CN"/>
        </w:rPr>
        <w:t>.</w:t>
      </w:r>
      <w:r>
        <w:rPr>
          <w:rFonts w:hint="eastAsia" w:ascii="宋体" w:hAnsi="宋体"/>
          <w:szCs w:val="21"/>
          <w:lang w:eastAsia="zh-CN"/>
        </w:rPr>
        <w:t>中小城市园林苗木移植技术的调查与研究</w:t>
      </w:r>
      <w:r>
        <w:rPr>
          <w:rFonts w:ascii="宋体" w:hAnsi="宋体" w:cs="宋体"/>
          <w:bCs/>
          <w:kern w:val="0"/>
          <w:szCs w:val="21"/>
        </w:rPr>
        <w:t>[</w:t>
      </w:r>
      <w:r>
        <w:rPr>
          <w:rFonts w:hint="eastAsia" w:ascii="宋体" w:hAnsi="宋体" w:cs="宋体"/>
          <w:bCs/>
          <w:kern w:val="0"/>
          <w:szCs w:val="21"/>
          <w:lang w:val="en-US" w:eastAsia="zh-CN"/>
        </w:rPr>
        <w:t>D</w:t>
      </w:r>
      <w:r>
        <w:rPr>
          <w:rFonts w:ascii="宋体" w:hAnsi="宋体" w:cs="宋体"/>
          <w:bCs/>
          <w:kern w:val="0"/>
          <w:szCs w:val="21"/>
        </w:rPr>
        <w:t>]</w:t>
      </w:r>
      <w:r>
        <w:rPr>
          <w:rFonts w:hint="eastAsia" w:ascii="宋体" w:hAnsi="宋体" w:cs="宋体"/>
          <w:bCs/>
          <w:kern w:val="0"/>
          <w:szCs w:val="21"/>
          <w:lang w:val="en-US" w:eastAsia="zh-CN"/>
        </w:rPr>
        <w:t>.武汉:华中师范大学,2017.</w:t>
      </w:r>
    </w:p>
    <w:p>
      <w:pPr>
        <w:spacing w:line="400" w:lineRule="exact"/>
        <w:rPr>
          <w:rFonts w:ascii="宋体" w:cs="宋体"/>
          <w:bCs/>
          <w:kern w:val="0"/>
          <w:szCs w:val="21"/>
        </w:rPr>
      </w:pPr>
      <w:r>
        <w:rPr>
          <w:rFonts w:hint="eastAsia" w:ascii="宋体" w:hAnsi="宋体" w:cs="宋体"/>
          <w:bCs/>
          <w:kern w:val="0"/>
          <w:szCs w:val="21"/>
          <w:lang w:val="en-US" w:eastAsia="zh-CN"/>
        </w:rPr>
        <w:t>[2]</w:t>
      </w:r>
      <w:r>
        <w:rPr>
          <w:rFonts w:hint="eastAsia" w:ascii="宋体" w:hAnsi="宋体"/>
          <w:szCs w:val="21"/>
          <w:lang w:eastAsia="zh-CN"/>
        </w:rPr>
        <w:t>王慧英</w:t>
      </w:r>
      <w:r>
        <w:rPr>
          <w:rFonts w:hint="eastAsia" w:ascii="宋体" w:hAnsi="宋体"/>
          <w:szCs w:val="21"/>
          <w:lang w:val="en-US" w:eastAsia="zh-CN"/>
        </w:rPr>
        <w:t>,牛淑华</w:t>
      </w:r>
      <w:r>
        <w:rPr>
          <w:rFonts w:ascii="宋体"/>
          <w:szCs w:val="21"/>
        </w:rPr>
        <w:t>.</w:t>
      </w:r>
      <w:r>
        <w:rPr>
          <w:rFonts w:hint="eastAsia" w:ascii="宋体" w:hAnsi="宋体"/>
          <w:szCs w:val="21"/>
          <w:lang w:eastAsia="zh-CN"/>
        </w:rPr>
        <w:t>大树移植与养护技术探究</w:t>
      </w:r>
      <w:r>
        <w:rPr>
          <w:rFonts w:ascii="宋体" w:hAnsi="宋体" w:cs="宋体"/>
          <w:bCs/>
          <w:kern w:val="0"/>
          <w:szCs w:val="21"/>
        </w:rPr>
        <w:t>[J].</w:t>
      </w:r>
      <w:r>
        <w:rPr>
          <w:rFonts w:hint="eastAsia" w:ascii="宋体" w:hAnsi="宋体" w:cs="宋体"/>
          <w:bCs/>
          <w:kern w:val="0"/>
          <w:szCs w:val="21"/>
          <w:lang w:eastAsia="zh-CN"/>
        </w:rPr>
        <w:t>中国园艺文摘</w:t>
      </w:r>
      <w:r>
        <w:rPr>
          <w:rFonts w:ascii="宋体" w:hAnsi="宋体" w:cs="宋体"/>
          <w:bCs/>
          <w:kern w:val="0"/>
          <w:szCs w:val="21"/>
        </w:rPr>
        <w:t>,201</w:t>
      </w:r>
      <w:r>
        <w:rPr>
          <w:rFonts w:hint="eastAsia" w:ascii="宋体" w:hAnsi="宋体" w:cs="宋体"/>
          <w:bCs/>
          <w:kern w:val="0"/>
          <w:szCs w:val="21"/>
          <w:lang w:val="en-US" w:eastAsia="zh-CN"/>
        </w:rPr>
        <w:t>7</w:t>
      </w:r>
      <w:r>
        <w:rPr>
          <w:rFonts w:ascii="宋体" w:hAnsi="宋体" w:cs="宋体"/>
          <w:bCs/>
          <w:kern w:val="0"/>
          <w:szCs w:val="21"/>
        </w:rPr>
        <w:t>,</w:t>
      </w:r>
      <w:r>
        <w:rPr>
          <w:rFonts w:hint="eastAsia" w:ascii="宋体" w:hAnsi="宋体" w:cs="宋体"/>
          <w:bCs/>
          <w:kern w:val="0"/>
          <w:szCs w:val="21"/>
          <w:lang w:val="en-US" w:eastAsia="zh-CN"/>
        </w:rPr>
        <w:t>5</w:t>
      </w:r>
      <w:r>
        <w:rPr>
          <w:rFonts w:ascii="宋体" w:hAnsi="宋体" w:cs="宋体"/>
          <w:bCs/>
          <w:kern w:val="0"/>
          <w:szCs w:val="21"/>
        </w:rPr>
        <w:t>:</w:t>
      </w:r>
      <w:r>
        <w:rPr>
          <w:rFonts w:hint="eastAsia" w:ascii="宋体" w:hAnsi="宋体" w:cs="宋体"/>
          <w:bCs/>
          <w:kern w:val="0"/>
          <w:szCs w:val="21"/>
          <w:lang w:val="en-US" w:eastAsia="zh-CN"/>
        </w:rPr>
        <w:t>95</w:t>
      </w:r>
      <w:r>
        <w:rPr>
          <w:rFonts w:ascii="宋体" w:hAnsi="宋体" w:cs="宋体"/>
          <w:bCs/>
          <w:kern w:val="0"/>
          <w:szCs w:val="21"/>
        </w:rPr>
        <w:t>-</w:t>
      </w:r>
      <w:r>
        <w:rPr>
          <w:rFonts w:hint="eastAsia" w:ascii="宋体" w:hAnsi="宋体" w:cs="宋体"/>
          <w:bCs/>
          <w:kern w:val="0"/>
          <w:szCs w:val="21"/>
          <w:lang w:val="en-US" w:eastAsia="zh-CN"/>
        </w:rPr>
        <w:t>96,107</w:t>
      </w:r>
      <w:r>
        <w:rPr>
          <w:rFonts w:ascii="宋体" w:hAnsi="宋体" w:cs="宋体"/>
          <w:bCs/>
          <w:kern w:val="0"/>
          <w:szCs w:val="21"/>
        </w:rPr>
        <w:t>.</w:t>
      </w:r>
    </w:p>
    <w:p>
      <w:pPr>
        <w:spacing w:line="400" w:lineRule="exact"/>
        <w:rPr>
          <w:rFonts w:hint="default" w:ascii="宋体" w:hAnsi="宋体" w:eastAsia="宋体"/>
          <w:szCs w:val="21"/>
          <w:lang w:val="en-US" w:eastAsia="zh-CN"/>
        </w:rPr>
      </w:pPr>
      <w:r>
        <w:rPr>
          <w:rFonts w:ascii="宋体" w:hAnsi="宋体"/>
          <w:szCs w:val="21"/>
        </w:rPr>
        <w:t>[3]</w:t>
      </w:r>
      <w:r>
        <w:rPr>
          <w:rFonts w:hint="eastAsia" w:ascii="宋体" w:hAnsi="宋体" w:cs="宋体"/>
          <w:bCs/>
          <w:kern w:val="0"/>
          <w:szCs w:val="21"/>
          <w:lang w:val="en-US" w:eastAsia="zh-CN"/>
        </w:rPr>
        <w:t>中国科学院中</w:t>
      </w:r>
      <w:r>
        <w:rPr>
          <w:rFonts w:hint="eastAsia" w:ascii="宋体" w:hAnsi="宋体"/>
          <w:szCs w:val="21"/>
          <w:lang w:eastAsia="zh-CN"/>
        </w:rPr>
        <w:t>国植物志编辑委员会</w:t>
      </w:r>
      <w:r>
        <w:rPr>
          <w:rFonts w:hint="eastAsia" w:ascii="宋体" w:hAnsi="宋体"/>
          <w:szCs w:val="21"/>
          <w:lang w:val="en-US" w:eastAsia="zh-CN"/>
        </w:rPr>
        <w:t>.</w:t>
      </w:r>
      <w:r>
        <w:rPr>
          <w:rFonts w:hint="eastAsia" w:ascii="宋体" w:hAnsi="宋体"/>
          <w:szCs w:val="21"/>
          <w:lang w:eastAsia="zh-CN"/>
        </w:rPr>
        <w:t>中国植物志</w:t>
      </w:r>
      <w:r>
        <w:rPr>
          <w:rFonts w:ascii="宋体" w:hAnsi="宋体" w:cs="宋体"/>
          <w:bCs/>
          <w:kern w:val="0"/>
          <w:szCs w:val="21"/>
        </w:rPr>
        <w:t>[</w:t>
      </w:r>
      <w:r>
        <w:rPr>
          <w:rFonts w:hint="eastAsia" w:ascii="宋体" w:hAnsi="宋体" w:cs="宋体"/>
          <w:bCs/>
          <w:kern w:val="0"/>
          <w:szCs w:val="21"/>
          <w:lang w:val="en-US" w:eastAsia="zh-CN"/>
        </w:rPr>
        <w:t>M</w:t>
      </w:r>
      <w:r>
        <w:rPr>
          <w:rFonts w:ascii="宋体" w:hAnsi="宋体" w:cs="宋体"/>
          <w:bCs/>
          <w:kern w:val="0"/>
          <w:szCs w:val="21"/>
        </w:rPr>
        <w:t>]</w:t>
      </w:r>
      <w:r>
        <w:rPr>
          <w:rFonts w:hint="eastAsia" w:ascii="宋体" w:hAnsi="宋体" w:cs="宋体"/>
          <w:bCs/>
          <w:kern w:val="0"/>
          <w:szCs w:val="21"/>
          <w:lang w:val="en-US" w:eastAsia="zh-CN"/>
        </w:rPr>
        <w:t>.北京：科学出版社</w:t>
      </w:r>
      <w:r>
        <w:rPr>
          <w:rFonts w:ascii="宋体" w:hAnsi="宋体" w:cs="宋体"/>
          <w:bCs/>
          <w:kern w:val="0"/>
          <w:szCs w:val="21"/>
        </w:rPr>
        <w:t>,</w:t>
      </w:r>
      <w:r>
        <w:rPr>
          <w:rFonts w:hint="eastAsia" w:ascii="宋体" w:hAnsi="宋体" w:cs="宋体"/>
          <w:bCs/>
          <w:kern w:val="0"/>
          <w:szCs w:val="21"/>
          <w:lang w:val="en-US" w:eastAsia="zh-CN"/>
        </w:rPr>
        <w:t>1982</w:t>
      </w:r>
      <w:r>
        <w:rPr>
          <w:rFonts w:ascii="宋体" w:hAnsi="宋体" w:cs="宋体"/>
          <w:bCs/>
          <w:kern w:val="0"/>
          <w:szCs w:val="21"/>
        </w:rPr>
        <w:t>,</w:t>
      </w:r>
      <w:r>
        <w:rPr>
          <w:rFonts w:hint="eastAsia" w:ascii="宋体" w:hAnsi="宋体" w:cs="宋体"/>
          <w:bCs/>
          <w:kern w:val="0"/>
          <w:szCs w:val="21"/>
          <w:lang w:val="en-US" w:eastAsia="zh-CN"/>
        </w:rPr>
        <w:t>(31):112.</w:t>
      </w:r>
    </w:p>
    <w:p>
      <w:pPr>
        <w:spacing w:line="400" w:lineRule="exact"/>
        <w:rPr>
          <w:rFonts w:hint="eastAsia" w:ascii="宋体" w:hAnsi="宋体" w:cs="宋体"/>
          <w:bCs/>
          <w:kern w:val="0"/>
          <w:szCs w:val="21"/>
          <w:lang w:val="en-US" w:eastAsia="zh-CN"/>
        </w:rPr>
      </w:pPr>
      <w:r>
        <w:rPr>
          <w:rFonts w:hint="eastAsia" w:ascii="宋体" w:hAnsi="宋体" w:cs="宋体"/>
          <w:bCs/>
          <w:kern w:val="0"/>
          <w:szCs w:val="21"/>
          <w:lang w:val="en-US" w:eastAsia="zh-CN"/>
        </w:rPr>
        <w:t>[4]国家环境保护局</w:t>
      </w:r>
      <w:r>
        <w:rPr>
          <w:rFonts w:hint="eastAsia" w:ascii="宋体" w:hAnsi="宋体"/>
          <w:szCs w:val="21"/>
          <w:lang w:val="en-US" w:eastAsia="zh-CN"/>
        </w:rPr>
        <w:t>,</w:t>
      </w:r>
      <w:r>
        <w:rPr>
          <w:rFonts w:hint="eastAsia" w:ascii="宋体" w:hAnsi="宋体" w:cs="宋体"/>
          <w:bCs/>
          <w:kern w:val="0"/>
          <w:szCs w:val="21"/>
          <w:lang w:val="en-US" w:eastAsia="zh-CN"/>
        </w:rPr>
        <w:t>中国科学院植物研究所.中国珍惜濒危保护植物名录(第一册)</w:t>
      </w:r>
      <w:r>
        <w:rPr>
          <w:rFonts w:ascii="宋体" w:hAnsi="宋体" w:cs="宋体"/>
          <w:bCs/>
          <w:kern w:val="0"/>
          <w:szCs w:val="21"/>
        </w:rPr>
        <w:t>[</w:t>
      </w:r>
      <w:r>
        <w:rPr>
          <w:rFonts w:hint="eastAsia" w:ascii="宋体" w:hAnsi="宋体" w:cs="宋体"/>
          <w:bCs/>
          <w:kern w:val="0"/>
          <w:szCs w:val="21"/>
          <w:lang w:val="en-US" w:eastAsia="zh-CN"/>
        </w:rPr>
        <w:t>M</w:t>
      </w:r>
      <w:r>
        <w:rPr>
          <w:rFonts w:ascii="宋体" w:hAnsi="宋体" w:cs="宋体"/>
          <w:bCs/>
          <w:kern w:val="0"/>
          <w:szCs w:val="21"/>
        </w:rPr>
        <w:t>]</w:t>
      </w:r>
      <w:r>
        <w:rPr>
          <w:rFonts w:hint="eastAsia" w:ascii="宋体" w:hAnsi="宋体" w:cs="宋体"/>
          <w:bCs/>
          <w:kern w:val="0"/>
          <w:szCs w:val="21"/>
          <w:lang w:val="en-US" w:eastAsia="zh-CN"/>
        </w:rPr>
        <w:t>.北京: 科学出版社,1987.</w:t>
      </w:r>
    </w:p>
    <w:p>
      <w:pPr>
        <w:numPr>
          <w:ilvl w:val="0"/>
          <w:numId w:val="0"/>
        </w:numPr>
        <w:spacing w:line="400" w:lineRule="exact"/>
        <w:rPr>
          <w:rFonts w:hint="eastAsia" w:ascii="宋体" w:hAnsi="宋体" w:cs="宋体"/>
          <w:bCs/>
          <w:kern w:val="0"/>
          <w:szCs w:val="21"/>
          <w:lang w:val="en-US" w:eastAsia="zh-CN"/>
        </w:rPr>
      </w:pPr>
      <w:r>
        <w:rPr>
          <w:rFonts w:ascii="宋体" w:hAnsi="宋体"/>
          <w:szCs w:val="21"/>
        </w:rPr>
        <w:t>[</w:t>
      </w:r>
      <w:r>
        <w:rPr>
          <w:rFonts w:hint="eastAsia" w:ascii="宋体" w:hAnsi="宋体"/>
          <w:szCs w:val="21"/>
          <w:lang w:val="en-US" w:eastAsia="zh-CN"/>
        </w:rPr>
        <w:t>5</w:t>
      </w:r>
      <w:r>
        <w:rPr>
          <w:rFonts w:ascii="宋体" w:hAnsi="宋体"/>
          <w:szCs w:val="21"/>
        </w:rPr>
        <w:t>]</w:t>
      </w:r>
      <w:r>
        <w:rPr>
          <w:rFonts w:hint="eastAsia" w:ascii="宋体" w:hAnsi="宋体" w:cs="宋体"/>
          <w:bCs/>
          <w:kern w:val="0"/>
          <w:szCs w:val="21"/>
          <w:lang w:val="en-US" w:eastAsia="zh-CN"/>
        </w:rPr>
        <w:t>国家林业部、农业部令(第4号).国家重点保护野生植物名录(第一批)</w:t>
      </w:r>
      <w:r>
        <w:rPr>
          <w:rFonts w:ascii="宋体" w:hAnsi="宋体" w:cs="宋体"/>
          <w:bCs/>
          <w:kern w:val="0"/>
          <w:szCs w:val="21"/>
        </w:rPr>
        <w:t>[</w:t>
      </w:r>
      <w:r>
        <w:rPr>
          <w:rFonts w:hint="eastAsia" w:ascii="宋体" w:hAnsi="宋体" w:cs="宋体"/>
          <w:bCs/>
          <w:kern w:val="0"/>
          <w:szCs w:val="21"/>
          <w:lang w:val="en-US" w:eastAsia="zh-CN"/>
        </w:rPr>
        <w:t>Z</w:t>
      </w:r>
      <w:r>
        <w:rPr>
          <w:rFonts w:ascii="宋体" w:hAnsi="宋体" w:cs="宋体"/>
          <w:bCs/>
          <w:kern w:val="0"/>
          <w:szCs w:val="21"/>
        </w:rPr>
        <w:t>]</w:t>
      </w:r>
      <w:r>
        <w:rPr>
          <w:rFonts w:hint="eastAsia" w:ascii="宋体" w:hAnsi="宋体" w:cs="宋体"/>
          <w:bCs/>
          <w:kern w:val="0"/>
          <w:szCs w:val="21"/>
          <w:lang w:val="en-US" w:eastAsia="zh-CN"/>
        </w:rPr>
        <w:t>.1999-09-09.</w:t>
      </w:r>
    </w:p>
    <w:p>
      <w:pPr>
        <w:spacing w:line="400" w:lineRule="exact"/>
        <w:rPr>
          <w:rFonts w:hint="default" w:ascii="宋体" w:hAnsi="宋体" w:cs="宋体"/>
          <w:bCs/>
          <w:kern w:val="0"/>
          <w:szCs w:val="21"/>
          <w:lang w:val="en-US" w:eastAsia="zh-CN"/>
        </w:rPr>
      </w:pPr>
      <w:r>
        <w:rPr>
          <w:rFonts w:ascii="宋体" w:hAnsi="宋体"/>
          <w:szCs w:val="21"/>
        </w:rPr>
        <w:t>[</w:t>
      </w:r>
      <w:r>
        <w:rPr>
          <w:rFonts w:hint="eastAsia" w:ascii="宋体" w:hAnsi="宋体"/>
          <w:szCs w:val="21"/>
          <w:lang w:val="en-US" w:eastAsia="zh-CN"/>
        </w:rPr>
        <w:t>6</w:t>
      </w:r>
      <w:r>
        <w:rPr>
          <w:rFonts w:ascii="宋体" w:hAnsi="宋体"/>
          <w:szCs w:val="21"/>
        </w:rPr>
        <w:t>]</w:t>
      </w:r>
      <w:r>
        <w:rPr>
          <w:rFonts w:hint="eastAsia" w:ascii="宋体" w:hAnsi="宋体"/>
          <w:szCs w:val="21"/>
          <w:lang w:eastAsia="zh-CN"/>
        </w:rPr>
        <w:t>百度百科</w:t>
      </w:r>
      <w:r>
        <w:rPr>
          <w:rFonts w:hint="eastAsia" w:ascii="宋体" w:hAnsi="宋体"/>
          <w:szCs w:val="21"/>
          <w:lang w:val="en-US" w:eastAsia="zh-CN"/>
        </w:rPr>
        <w:t>.庆元县气候特征.</w:t>
      </w:r>
      <w:r>
        <w:rPr>
          <w:rFonts w:ascii="宋体" w:hAnsi="宋体" w:cs="宋体"/>
          <w:bCs/>
          <w:kern w:val="0"/>
          <w:szCs w:val="21"/>
        </w:rPr>
        <w:t>[</w:t>
      </w:r>
      <w:r>
        <w:rPr>
          <w:rFonts w:hint="eastAsia" w:ascii="宋体" w:hAnsi="宋体" w:cs="宋体"/>
          <w:bCs/>
          <w:kern w:val="0"/>
          <w:szCs w:val="21"/>
          <w:lang w:val="en-US" w:eastAsia="zh-CN"/>
        </w:rPr>
        <w:t>EB/OL</w:t>
      </w:r>
      <w:r>
        <w:rPr>
          <w:rFonts w:ascii="宋体" w:hAnsi="宋体" w:cs="宋体"/>
          <w:bCs/>
          <w:kern w:val="0"/>
          <w:szCs w:val="21"/>
        </w:rPr>
        <w:t>]</w:t>
      </w:r>
      <w:r>
        <w:rPr>
          <w:rFonts w:hint="eastAsia" w:ascii="宋体" w:hAnsi="宋体" w:cs="宋体"/>
          <w:bCs/>
          <w:kern w:val="0"/>
          <w:szCs w:val="21"/>
          <w:lang w:val="en-US" w:eastAsia="zh-CN"/>
        </w:rPr>
        <w:t>.(2019-02-10)</w:t>
      </w:r>
      <w:r>
        <w:rPr>
          <w:rFonts w:ascii="宋体" w:hAnsi="宋体" w:cs="宋体"/>
          <w:bCs/>
          <w:kern w:val="0"/>
          <w:szCs w:val="21"/>
        </w:rPr>
        <w:t>[</w:t>
      </w:r>
      <w:r>
        <w:rPr>
          <w:rFonts w:hint="eastAsia" w:ascii="宋体" w:hAnsi="宋体" w:cs="宋体"/>
          <w:bCs/>
          <w:kern w:val="0"/>
          <w:szCs w:val="21"/>
          <w:lang w:val="en-US" w:eastAsia="zh-CN"/>
        </w:rPr>
        <w:t>2019-03-13</w:t>
      </w:r>
      <w:r>
        <w:rPr>
          <w:rFonts w:ascii="宋体" w:hAnsi="宋体" w:cs="宋体"/>
          <w:bCs/>
          <w:kern w:val="0"/>
          <w:szCs w:val="21"/>
        </w:rPr>
        <w:t>]</w:t>
      </w:r>
      <w:r>
        <w:rPr>
          <w:rFonts w:hint="eastAsia" w:ascii="宋体" w:hAnsi="宋体" w:cs="宋体"/>
          <w:bCs/>
          <w:kern w:val="0"/>
          <w:szCs w:val="21"/>
          <w:lang w:val="en-US" w:eastAsia="zh-CN"/>
        </w:rPr>
        <w:t>.http://baike.baidu.com/item/庆元县/7252719?fr=aladdin.html.</w:t>
      </w:r>
    </w:p>
    <w:p>
      <w:pPr>
        <w:spacing w:line="400" w:lineRule="exact"/>
        <w:rPr>
          <w:rFonts w:ascii="宋体" w:cs="宋体"/>
          <w:bCs/>
          <w:kern w:val="0"/>
          <w:szCs w:val="21"/>
        </w:rPr>
      </w:pPr>
      <w:r>
        <w:rPr>
          <w:rFonts w:ascii="宋体" w:hAnsi="宋体"/>
          <w:szCs w:val="21"/>
        </w:rPr>
        <w:t>[</w:t>
      </w:r>
      <w:r>
        <w:rPr>
          <w:rFonts w:hint="eastAsia" w:ascii="宋体" w:hAnsi="宋体"/>
          <w:szCs w:val="21"/>
          <w:lang w:val="en-US" w:eastAsia="zh-CN"/>
        </w:rPr>
        <w:t>7</w:t>
      </w:r>
      <w:r>
        <w:rPr>
          <w:rFonts w:ascii="宋体" w:hAnsi="宋体"/>
          <w:szCs w:val="21"/>
        </w:rPr>
        <w:t>]</w:t>
      </w:r>
      <w:r>
        <w:rPr>
          <w:rFonts w:hint="eastAsia" w:ascii="宋体" w:hAnsi="宋体" w:cs="宋体"/>
          <w:bCs/>
          <w:kern w:val="0"/>
          <w:szCs w:val="21"/>
          <w:lang w:eastAsia="zh-CN"/>
        </w:rPr>
        <w:t>牛广瀑</w:t>
      </w:r>
      <w:r>
        <w:rPr>
          <w:rFonts w:hint="eastAsia" w:ascii="宋体" w:hAnsi="宋体" w:cs="宋体"/>
          <w:bCs/>
          <w:kern w:val="0"/>
          <w:szCs w:val="21"/>
          <w:lang w:val="en-US" w:eastAsia="zh-CN"/>
        </w:rPr>
        <w:t>,盛振兴,左颖,等</w:t>
      </w:r>
      <w:r>
        <w:rPr>
          <w:rFonts w:ascii="宋体" w:cs="宋体"/>
          <w:bCs/>
          <w:kern w:val="0"/>
          <w:szCs w:val="21"/>
        </w:rPr>
        <w:t>.</w:t>
      </w:r>
      <w:r>
        <w:rPr>
          <w:rFonts w:hint="eastAsia" w:ascii="宋体" w:hAnsi="宋体" w:cs="宋体"/>
          <w:bCs/>
          <w:kern w:val="0"/>
          <w:szCs w:val="21"/>
          <w:lang w:eastAsia="zh-CN"/>
        </w:rPr>
        <w:t>园林大树移植技术</w:t>
      </w:r>
      <w:r>
        <w:rPr>
          <w:rFonts w:ascii="宋体" w:hAnsi="宋体" w:cs="宋体"/>
          <w:bCs/>
          <w:kern w:val="0"/>
          <w:szCs w:val="21"/>
        </w:rPr>
        <w:t>[J].</w:t>
      </w:r>
      <w:r>
        <w:rPr>
          <w:rFonts w:hint="eastAsia" w:ascii="宋体" w:hAnsi="宋体" w:cs="宋体"/>
          <w:bCs/>
          <w:kern w:val="0"/>
          <w:szCs w:val="21"/>
          <w:lang w:eastAsia="zh-CN"/>
        </w:rPr>
        <w:t>河北林业科技</w:t>
      </w:r>
      <w:r>
        <w:rPr>
          <w:rFonts w:ascii="宋体" w:hAnsi="宋体" w:cs="宋体"/>
          <w:bCs/>
          <w:kern w:val="0"/>
          <w:szCs w:val="21"/>
        </w:rPr>
        <w:t>,20</w:t>
      </w:r>
      <w:r>
        <w:rPr>
          <w:rFonts w:hint="eastAsia" w:ascii="宋体" w:hAnsi="宋体" w:cs="宋体"/>
          <w:bCs/>
          <w:kern w:val="0"/>
          <w:szCs w:val="21"/>
          <w:lang w:val="en-US" w:eastAsia="zh-CN"/>
        </w:rPr>
        <w:t>03</w:t>
      </w:r>
      <w:r>
        <w:rPr>
          <w:rFonts w:ascii="宋体" w:hAnsi="宋体" w:cs="宋体"/>
          <w:bCs/>
          <w:kern w:val="0"/>
          <w:szCs w:val="21"/>
        </w:rPr>
        <w:t>,</w:t>
      </w:r>
      <w:r>
        <w:rPr>
          <w:rFonts w:hint="eastAsia" w:ascii="宋体" w:hAnsi="宋体" w:cs="宋体"/>
          <w:bCs/>
          <w:kern w:val="0"/>
          <w:szCs w:val="21"/>
          <w:lang w:val="en-US" w:eastAsia="zh-CN"/>
        </w:rPr>
        <w:t>(1)</w:t>
      </w:r>
      <w:r>
        <w:rPr>
          <w:rFonts w:ascii="宋体" w:hAnsi="宋体" w:cs="宋体"/>
          <w:bCs/>
          <w:kern w:val="0"/>
          <w:szCs w:val="21"/>
        </w:rPr>
        <w:t>:</w:t>
      </w:r>
      <w:r>
        <w:rPr>
          <w:rFonts w:hint="eastAsia" w:ascii="宋体" w:hAnsi="宋体" w:cs="宋体"/>
          <w:bCs/>
          <w:kern w:val="0"/>
          <w:szCs w:val="21"/>
          <w:lang w:val="en-US" w:eastAsia="zh-CN"/>
        </w:rPr>
        <w:t>14</w:t>
      </w:r>
      <w:r>
        <w:rPr>
          <w:rFonts w:ascii="宋体" w:hAnsi="宋体" w:cs="宋体"/>
          <w:bCs/>
          <w:kern w:val="0"/>
          <w:szCs w:val="21"/>
        </w:rPr>
        <w:t>-</w:t>
      </w:r>
      <w:r>
        <w:rPr>
          <w:rFonts w:hint="eastAsia" w:ascii="宋体" w:hAnsi="宋体" w:cs="宋体"/>
          <w:bCs/>
          <w:kern w:val="0"/>
          <w:szCs w:val="21"/>
          <w:lang w:val="en-US" w:eastAsia="zh-CN"/>
        </w:rPr>
        <w:t>15</w:t>
      </w:r>
      <w:r>
        <w:rPr>
          <w:rFonts w:ascii="宋体" w:hAnsi="宋体" w:cs="宋体"/>
          <w:bCs/>
          <w:kern w:val="0"/>
          <w:szCs w:val="21"/>
        </w:rPr>
        <w:t>.</w:t>
      </w:r>
    </w:p>
    <w:p>
      <w:pPr>
        <w:spacing w:line="400" w:lineRule="exact"/>
        <w:rPr>
          <w:lang w:val="en-US" w:eastAsia="zh-CN"/>
        </w:rPr>
        <w:sectPr>
          <w:footerReference r:id="rId5" w:type="first"/>
          <w:headerReference r:id="rId3" w:type="default"/>
          <w:footerReference r:id="rId4" w:type="default"/>
          <w:pgSz w:w="11906" w:h="16838"/>
          <w:pgMar w:top="1134" w:right="1134" w:bottom="1134" w:left="1418" w:header="851" w:footer="851" w:gutter="0"/>
          <w:pgNumType w:start="1"/>
          <w:cols w:space="425" w:num="1"/>
          <w:titlePg/>
          <w:docGrid w:type="lines" w:linePitch="312" w:charSpace="0"/>
        </w:sectPr>
      </w:pPr>
      <w:r>
        <w:rPr>
          <w:rFonts w:ascii="宋体" w:hAnsi="宋体"/>
          <w:szCs w:val="21"/>
        </w:rPr>
        <w:t>[</w:t>
      </w:r>
      <w:r>
        <w:rPr>
          <w:rFonts w:hint="eastAsia" w:ascii="宋体" w:hAnsi="宋体"/>
          <w:szCs w:val="21"/>
          <w:lang w:val="en-US" w:eastAsia="zh-CN"/>
        </w:rPr>
        <w:t>8</w:t>
      </w:r>
      <w:r>
        <w:rPr>
          <w:rFonts w:ascii="宋体" w:hAnsi="宋体"/>
          <w:szCs w:val="21"/>
        </w:rPr>
        <w:t>]</w:t>
      </w:r>
      <w:r>
        <w:rPr>
          <w:rFonts w:hint="eastAsia" w:ascii="宋体" w:hAnsi="宋体"/>
          <w:szCs w:val="21"/>
          <w:lang w:eastAsia="zh-CN"/>
        </w:rPr>
        <w:t>林昌礼</w:t>
      </w:r>
      <w:r>
        <w:rPr>
          <w:rFonts w:hint="eastAsia" w:ascii="宋体" w:hAnsi="宋体"/>
          <w:szCs w:val="21"/>
          <w:lang w:val="en-US" w:eastAsia="zh-CN"/>
        </w:rPr>
        <w:t>,舒金平</w:t>
      </w:r>
      <w:r>
        <w:rPr>
          <w:rFonts w:ascii="宋体"/>
          <w:szCs w:val="21"/>
        </w:rPr>
        <w:t>.</w:t>
      </w:r>
      <w:r>
        <w:rPr>
          <w:rFonts w:hint="eastAsia" w:ascii="宋体" w:hAnsi="宋体"/>
          <w:szCs w:val="21"/>
          <w:lang w:eastAsia="zh-CN"/>
        </w:rPr>
        <w:t>楠木黄胫侎缘蝽生物学特性和为害情况初报</w:t>
      </w:r>
      <w:r>
        <w:rPr>
          <w:rFonts w:ascii="宋体" w:hAnsi="宋体" w:cs="宋体"/>
          <w:bCs/>
          <w:kern w:val="0"/>
          <w:szCs w:val="21"/>
        </w:rPr>
        <w:t>[J].</w:t>
      </w:r>
      <w:r>
        <w:rPr>
          <w:rFonts w:hint="eastAsia" w:ascii="宋体" w:hAnsi="宋体" w:cs="宋体"/>
          <w:bCs/>
          <w:kern w:val="0"/>
          <w:szCs w:val="21"/>
          <w:lang w:eastAsia="zh-CN"/>
        </w:rPr>
        <w:t>中国植物导刊</w:t>
      </w:r>
      <w:r>
        <w:rPr>
          <w:rFonts w:ascii="宋体" w:hAnsi="宋体" w:cs="宋体"/>
          <w:bCs/>
          <w:kern w:val="0"/>
          <w:szCs w:val="21"/>
        </w:rPr>
        <w:t>,201</w:t>
      </w:r>
      <w:r>
        <w:rPr>
          <w:rFonts w:hint="eastAsia" w:ascii="宋体" w:hAnsi="宋体" w:cs="宋体"/>
          <w:bCs/>
          <w:kern w:val="0"/>
          <w:szCs w:val="21"/>
          <w:lang w:val="en-US" w:eastAsia="zh-CN"/>
        </w:rPr>
        <w:t>8</w:t>
      </w:r>
      <w:r>
        <w:rPr>
          <w:rFonts w:ascii="宋体" w:hAnsi="宋体" w:cs="宋体"/>
          <w:bCs/>
          <w:kern w:val="0"/>
          <w:szCs w:val="21"/>
        </w:rPr>
        <w:t>,</w:t>
      </w:r>
      <w:r>
        <w:rPr>
          <w:rFonts w:hint="eastAsia" w:ascii="宋体" w:hAnsi="宋体" w:cs="宋体"/>
          <w:bCs/>
          <w:kern w:val="0"/>
          <w:szCs w:val="21"/>
          <w:lang w:val="en-US" w:eastAsia="zh-CN"/>
        </w:rPr>
        <w:t>1</w:t>
      </w:r>
      <w:r>
        <w:rPr>
          <w:rFonts w:ascii="宋体" w:hAnsi="宋体" w:cs="宋体"/>
          <w:bCs/>
          <w:kern w:val="0"/>
          <w:szCs w:val="21"/>
        </w:rPr>
        <w:t>:</w:t>
      </w:r>
      <w:r>
        <w:rPr>
          <w:rFonts w:hint="eastAsia" w:ascii="宋体" w:hAnsi="宋体" w:cs="宋体"/>
          <w:bCs/>
          <w:kern w:val="0"/>
          <w:szCs w:val="21"/>
          <w:lang w:val="en-US" w:eastAsia="zh-CN"/>
        </w:rPr>
        <w:t>48</w:t>
      </w:r>
      <w:r>
        <w:rPr>
          <w:rFonts w:ascii="宋体" w:hAnsi="宋体" w:cs="宋体"/>
          <w:bCs/>
          <w:kern w:val="0"/>
          <w:szCs w:val="21"/>
        </w:rPr>
        <w:t>-</w:t>
      </w:r>
      <w:r>
        <w:rPr>
          <w:rFonts w:hint="eastAsia" w:ascii="宋体" w:hAnsi="宋体" w:cs="宋体"/>
          <w:bCs/>
          <w:kern w:val="0"/>
          <w:szCs w:val="21"/>
          <w:lang w:val="en-US" w:eastAsia="zh-CN"/>
        </w:rPr>
        <w:t>51</w:t>
      </w:r>
      <w:r>
        <w:rPr>
          <w:rFonts w:ascii="宋体" w:hAnsi="宋体" w:cs="宋体"/>
          <w:bCs/>
          <w:kern w:val="0"/>
          <w:szCs w:val="21"/>
        </w:rPr>
        <w:t>.</w:t>
      </w:r>
    </w:p>
    <w:p>
      <w:pPr>
        <w:tabs>
          <w:tab w:val="left" w:pos="1080"/>
          <w:tab w:val="left" w:pos="2700"/>
        </w:tabs>
        <w:spacing w:line="240" w:lineRule="auto"/>
        <w:rPr>
          <w:rFonts w:hint="default"/>
          <w:lang w:val="en-US"/>
        </w:rPr>
      </w:pPr>
    </w:p>
    <w:sectPr>
      <w:footerReference r:id="rId7" w:type="first"/>
      <w:footerReference r:id="rId6" w:type="default"/>
      <w:pgSz w:w="11906" w:h="16838"/>
      <w:pgMar w:top="1134" w:right="1134" w:bottom="1134" w:left="1418" w:header="851"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宋体 Std L">
    <w:panose1 w:val="02020300000000000000"/>
    <w:charset w:val="86"/>
    <w:family w:val="auto"/>
    <w:pitch w:val="default"/>
    <w:sig w:usb0="00000001" w:usb1="0A0F1810" w:usb2="00000016" w:usb3="00000000" w:csb0="00060007" w:csb1="00000000"/>
  </w:font>
  <w:font w:name="楷体">
    <w:panose1 w:val="02010609060101010101"/>
    <w:charset w:val="86"/>
    <w:family w:val="modern"/>
    <w:pitch w:val="default"/>
    <w:sig w:usb0="800002BF" w:usb1="38CF7CFA" w:usb2="00000016" w:usb3="00000000" w:csb0="00040001" w:csb1="00000000"/>
  </w:font>
  <w:font w:name="TimesNewRomanPS-ItalicMT">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snapToGrid w:val="0"/>
                            <w:rPr>
                              <w:sz w:val="18"/>
                            </w:rPr>
                          </w:pP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SVju&#10;0AAAAAUBAAAPAAAAAAAAAAEAIAAAACIAAABkcnMvZG93bnJldi54bWxQSwECFAAUAAAACACHTuJA&#10;ujlnW7cBAABUAwAADgAAAAAAAAABACAAAAAfAQAAZHJzL2Uyb0RvYy54bWxQSwUGAAAAAAYABgBZ&#10;AQAASA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3"/>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P07xCq8BAABL&#10;AwAADgAAAAAAAAABACAAAAAeAQAAZHJzL2Uyb0RvYy54bWxQSwUGAAAAAAYABgBZAQAAPwUAAAAA&#10;">
              <v:fill on="f" focussize="0,0"/>
              <v:stroke on="f"/>
              <v:imagedata o:title=""/>
              <o:lock v:ext="edit" aspectratio="f"/>
              <v:textbox inset="0mm,0mm,0mm,0mm" style="mso-fit-shape-to-text:t;">
                <w:txbxContent>
                  <w:p>
                    <w:pPr>
                      <w:pStyle w:val="13"/>
                      <w:rPr>
                        <w:rStyle w:val="25"/>
                      </w:rPr>
                    </w:pPr>
                    <w:r>
                      <w:rPr>
                        <w:rStyle w:val="25"/>
                      </w:rPr>
                      <w:fldChar w:fldCharType="begin"/>
                    </w:r>
                    <w:r>
                      <w:rPr>
                        <w:rStyle w:val="25"/>
                      </w:rPr>
                      <w:instrText xml:space="preserve">PAGE  </w:instrText>
                    </w:r>
                    <w:r>
                      <w:rPr>
                        <w:rStyle w:val="25"/>
                      </w:rPr>
                      <w:fldChar w:fldCharType="separate"/>
                    </w:r>
                    <w:r>
                      <w:rPr>
                        <w:rStyle w:val="25"/>
                      </w:rPr>
                      <w:t>2</w:t>
                    </w:r>
                    <w:r>
                      <w:rPr>
                        <w:rStyle w:val="25"/>
                      </w:rPr>
                      <w:fldChar w:fldCharType="end"/>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snapToGrid w:val="0"/>
                            <w:rPr>
                              <w:sz w:val="18"/>
                            </w:rPr>
                          </w:pP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SVju&#10;0AAAAAUBAAAPAAAAAAAAAAEAIAAAACIAAABkcnMvZG93bnJldi54bWxQSwECFAAUAAAACACHTuJA&#10;YhLgFbcBAABUAwAADgAAAAAAAAABACAAAAAfAQAAZHJzL2Uyb0RvYy54bWxQSwUGAAAAAAYABgBZ&#10;AQAASA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3"/>
                          </w:pPr>
                          <w:r>
                            <w:fldChar w:fldCharType="begin"/>
                          </w:r>
                          <w:r>
                            <w:instrText xml:space="preserve"> PAGE  \* MERGEFORMAT </w:instrText>
                          </w:r>
                          <w:r>
                            <w:fldChar w:fldCharType="separate"/>
                          </w:r>
                          <w:r>
                            <w:t>4</w:t>
                          </w:r>
                          <w: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zOezEK8BAABL&#10;AwAADgAAAAAAAAABACAAAAAeAQAAZHJzL2Uyb0RvYy54bWxQSwUGAAAAAAYABgBZAQAAPwUAAAAA&#10;">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10"/>
    <w:rsid w:val="0000001A"/>
    <w:rsid w:val="0000062E"/>
    <w:rsid w:val="00025E3E"/>
    <w:rsid w:val="00036F81"/>
    <w:rsid w:val="000552AE"/>
    <w:rsid w:val="00063AA8"/>
    <w:rsid w:val="000668EC"/>
    <w:rsid w:val="00071C77"/>
    <w:rsid w:val="000720B3"/>
    <w:rsid w:val="00076594"/>
    <w:rsid w:val="00076861"/>
    <w:rsid w:val="00081158"/>
    <w:rsid w:val="00091620"/>
    <w:rsid w:val="00097888"/>
    <w:rsid w:val="00097D63"/>
    <w:rsid w:val="000A21A8"/>
    <w:rsid w:val="000C4CFB"/>
    <w:rsid w:val="000D0FC7"/>
    <w:rsid w:val="000D4F86"/>
    <w:rsid w:val="000D52BA"/>
    <w:rsid w:val="000E7746"/>
    <w:rsid w:val="000F0365"/>
    <w:rsid w:val="001026D6"/>
    <w:rsid w:val="001110E0"/>
    <w:rsid w:val="00115EE1"/>
    <w:rsid w:val="001232AF"/>
    <w:rsid w:val="00127BE4"/>
    <w:rsid w:val="0014221B"/>
    <w:rsid w:val="00145E44"/>
    <w:rsid w:val="00152B71"/>
    <w:rsid w:val="001666AA"/>
    <w:rsid w:val="00167410"/>
    <w:rsid w:val="00171354"/>
    <w:rsid w:val="00175D72"/>
    <w:rsid w:val="00183253"/>
    <w:rsid w:val="00191FD1"/>
    <w:rsid w:val="001A7465"/>
    <w:rsid w:val="001B00D9"/>
    <w:rsid w:val="001B1973"/>
    <w:rsid w:val="001B28E3"/>
    <w:rsid w:val="001B5A59"/>
    <w:rsid w:val="001B75F6"/>
    <w:rsid w:val="001C2D70"/>
    <w:rsid w:val="001D0387"/>
    <w:rsid w:val="001D266E"/>
    <w:rsid w:val="001E0638"/>
    <w:rsid w:val="001E24C1"/>
    <w:rsid w:val="001E4796"/>
    <w:rsid w:val="001F12BE"/>
    <w:rsid w:val="001F25B1"/>
    <w:rsid w:val="001F6CDE"/>
    <w:rsid w:val="00203673"/>
    <w:rsid w:val="00204051"/>
    <w:rsid w:val="00210ECC"/>
    <w:rsid w:val="0021429E"/>
    <w:rsid w:val="002171B1"/>
    <w:rsid w:val="00245292"/>
    <w:rsid w:val="00245B42"/>
    <w:rsid w:val="00246FFD"/>
    <w:rsid w:val="00256869"/>
    <w:rsid w:val="002649B0"/>
    <w:rsid w:val="00285F85"/>
    <w:rsid w:val="00286D99"/>
    <w:rsid w:val="002877D9"/>
    <w:rsid w:val="00293E40"/>
    <w:rsid w:val="002A4764"/>
    <w:rsid w:val="002B2D18"/>
    <w:rsid w:val="002C0C87"/>
    <w:rsid w:val="002D0AB5"/>
    <w:rsid w:val="002E3751"/>
    <w:rsid w:val="002F7FCF"/>
    <w:rsid w:val="00305407"/>
    <w:rsid w:val="0031379B"/>
    <w:rsid w:val="00322FFE"/>
    <w:rsid w:val="003247BA"/>
    <w:rsid w:val="00326CE0"/>
    <w:rsid w:val="0033266D"/>
    <w:rsid w:val="0035480D"/>
    <w:rsid w:val="003553FE"/>
    <w:rsid w:val="00356EC4"/>
    <w:rsid w:val="003611AD"/>
    <w:rsid w:val="0037120F"/>
    <w:rsid w:val="00383459"/>
    <w:rsid w:val="003B592C"/>
    <w:rsid w:val="003B5AEE"/>
    <w:rsid w:val="003C210A"/>
    <w:rsid w:val="003C7F7C"/>
    <w:rsid w:val="003E165A"/>
    <w:rsid w:val="003E3C1B"/>
    <w:rsid w:val="003E7108"/>
    <w:rsid w:val="003F153E"/>
    <w:rsid w:val="004055C1"/>
    <w:rsid w:val="00411E36"/>
    <w:rsid w:val="004278F0"/>
    <w:rsid w:val="00430E38"/>
    <w:rsid w:val="00432431"/>
    <w:rsid w:val="00445FDC"/>
    <w:rsid w:val="00450288"/>
    <w:rsid w:val="00460E0D"/>
    <w:rsid w:val="00465CDA"/>
    <w:rsid w:val="0047074A"/>
    <w:rsid w:val="00477C6D"/>
    <w:rsid w:val="00482072"/>
    <w:rsid w:val="004848FD"/>
    <w:rsid w:val="00486C02"/>
    <w:rsid w:val="00491F64"/>
    <w:rsid w:val="004A56B6"/>
    <w:rsid w:val="004A56D3"/>
    <w:rsid w:val="004B5545"/>
    <w:rsid w:val="004B7242"/>
    <w:rsid w:val="004C5909"/>
    <w:rsid w:val="004D0FEE"/>
    <w:rsid w:val="004D1FC4"/>
    <w:rsid w:val="004E1CAB"/>
    <w:rsid w:val="004F12C1"/>
    <w:rsid w:val="004F20B9"/>
    <w:rsid w:val="004F38BF"/>
    <w:rsid w:val="005000E9"/>
    <w:rsid w:val="00500CCC"/>
    <w:rsid w:val="00512220"/>
    <w:rsid w:val="00512E5C"/>
    <w:rsid w:val="005155E6"/>
    <w:rsid w:val="0052063B"/>
    <w:rsid w:val="0052192F"/>
    <w:rsid w:val="00522D24"/>
    <w:rsid w:val="0053010E"/>
    <w:rsid w:val="00530B66"/>
    <w:rsid w:val="00532CBB"/>
    <w:rsid w:val="00534E5E"/>
    <w:rsid w:val="00564992"/>
    <w:rsid w:val="00566C37"/>
    <w:rsid w:val="00572512"/>
    <w:rsid w:val="00572921"/>
    <w:rsid w:val="00580863"/>
    <w:rsid w:val="00582696"/>
    <w:rsid w:val="005A2BAC"/>
    <w:rsid w:val="005C1D98"/>
    <w:rsid w:val="005C38AA"/>
    <w:rsid w:val="005D0810"/>
    <w:rsid w:val="005D13AA"/>
    <w:rsid w:val="005D5257"/>
    <w:rsid w:val="005E3155"/>
    <w:rsid w:val="005F456B"/>
    <w:rsid w:val="005F6AB0"/>
    <w:rsid w:val="00600D1F"/>
    <w:rsid w:val="00601B80"/>
    <w:rsid w:val="00610785"/>
    <w:rsid w:val="006123A7"/>
    <w:rsid w:val="00621F38"/>
    <w:rsid w:val="00624725"/>
    <w:rsid w:val="0064587E"/>
    <w:rsid w:val="006501D8"/>
    <w:rsid w:val="00652A9A"/>
    <w:rsid w:val="00653712"/>
    <w:rsid w:val="006611B5"/>
    <w:rsid w:val="0067331A"/>
    <w:rsid w:val="00674AC1"/>
    <w:rsid w:val="00697B06"/>
    <w:rsid w:val="006B57A4"/>
    <w:rsid w:val="006B7B9E"/>
    <w:rsid w:val="006C4192"/>
    <w:rsid w:val="006E2FF9"/>
    <w:rsid w:val="006E5A50"/>
    <w:rsid w:val="006F2E9C"/>
    <w:rsid w:val="006F53F1"/>
    <w:rsid w:val="007062E1"/>
    <w:rsid w:val="00707F5F"/>
    <w:rsid w:val="00722B2B"/>
    <w:rsid w:val="00726A03"/>
    <w:rsid w:val="007315E0"/>
    <w:rsid w:val="00732891"/>
    <w:rsid w:val="007429D4"/>
    <w:rsid w:val="0074605F"/>
    <w:rsid w:val="00750115"/>
    <w:rsid w:val="007505B2"/>
    <w:rsid w:val="007566F5"/>
    <w:rsid w:val="00765C76"/>
    <w:rsid w:val="007674F9"/>
    <w:rsid w:val="00772A0A"/>
    <w:rsid w:val="007914AF"/>
    <w:rsid w:val="007A0EDB"/>
    <w:rsid w:val="007A1CB3"/>
    <w:rsid w:val="007A34AA"/>
    <w:rsid w:val="007A4806"/>
    <w:rsid w:val="007B3268"/>
    <w:rsid w:val="007B428D"/>
    <w:rsid w:val="007C125C"/>
    <w:rsid w:val="007C55B5"/>
    <w:rsid w:val="007D046B"/>
    <w:rsid w:val="007D290C"/>
    <w:rsid w:val="007D30FD"/>
    <w:rsid w:val="007D5421"/>
    <w:rsid w:val="007D57E5"/>
    <w:rsid w:val="007E6455"/>
    <w:rsid w:val="008078C5"/>
    <w:rsid w:val="0082631F"/>
    <w:rsid w:val="00830F4F"/>
    <w:rsid w:val="00837F21"/>
    <w:rsid w:val="00857B33"/>
    <w:rsid w:val="00860DD3"/>
    <w:rsid w:val="008641FB"/>
    <w:rsid w:val="00866FAF"/>
    <w:rsid w:val="0087284C"/>
    <w:rsid w:val="00880FB4"/>
    <w:rsid w:val="008A2D1E"/>
    <w:rsid w:val="008A4598"/>
    <w:rsid w:val="008A4663"/>
    <w:rsid w:val="008A479C"/>
    <w:rsid w:val="008A66AF"/>
    <w:rsid w:val="008C4137"/>
    <w:rsid w:val="008D0A13"/>
    <w:rsid w:val="008D2FE3"/>
    <w:rsid w:val="008D320C"/>
    <w:rsid w:val="008E0520"/>
    <w:rsid w:val="008E288D"/>
    <w:rsid w:val="008E4BA0"/>
    <w:rsid w:val="008F2410"/>
    <w:rsid w:val="008F2622"/>
    <w:rsid w:val="00905F32"/>
    <w:rsid w:val="00906D00"/>
    <w:rsid w:val="00913EB9"/>
    <w:rsid w:val="00916850"/>
    <w:rsid w:val="009222D9"/>
    <w:rsid w:val="00926121"/>
    <w:rsid w:val="00935765"/>
    <w:rsid w:val="00937850"/>
    <w:rsid w:val="00946844"/>
    <w:rsid w:val="00947528"/>
    <w:rsid w:val="0095742E"/>
    <w:rsid w:val="00981115"/>
    <w:rsid w:val="009815B7"/>
    <w:rsid w:val="00982F5D"/>
    <w:rsid w:val="00986CDF"/>
    <w:rsid w:val="0099020B"/>
    <w:rsid w:val="00994BBE"/>
    <w:rsid w:val="00995E27"/>
    <w:rsid w:val="009A0F31"/>
    <w:rsid w:val="009A15A7"/>
    <w:rsid w:val="009B02B8"/>
    <w:rsid w:val="009B32E5"/>
    <w:rsid w:val="009C2301"/>
    <w:rsid w:val="009C48AF"/>
    <w:rsid w:val="009E0950"/>
    <w:rsid w:val="009F720F"/>
    <w:rsid w:val="00A0385C"/>
    <w:rsid w:val="00A345FD"/>
    <w:rsid w:val="00A35EB5"/>
    <w:rsid w:val="00A367D5"/>
    <w:rsid w:val="00A40DE0"/>
    <w:rsid w:val="00A775F2"/>
    <w:rsid w:val="00A80B48"/>
    <w:rsid w:val="00A84BB0"/>
    <w:rsid w:val="00A86D47"/>
    <w:rsid w:val="00A911D1"/>
    <w:rsid w:val="00A931AE"/>
    <w:rsid w:val="00AA2CF7"/>
    <w:rsid w:val="00AB01CC"/>
    <w:rsid w:val="00AB2D40"/>
    <w:rsid w:val="00AC0DEF"/>
    <w:rsid w:val="00AE364B"/>
    <w:rsid w:val="00AE513A"/>
    <w:rsid w:val="00AE7FBD"/>
    <w:rsid w:val="00AF1FF3"/>
    <w:rsid w:val="00AF5505"/>
    <w:rsid w:val="00AF5F26"/>
    <w:rsid w:val="00AF7A00"/>
    <w:rsid w:val="00B04278"/>
    <w:rsid w:val="00B046FA"/>
    <w:rsid w:val="00B11C9A"/>
    <w:rsid w:val="00B136A3"/>
    <w:rsid w:val="00B14AB9"/>
    <w:rsid w:val="00B211AC"/>
    <w:rsid w:val="00B223D2"/>
    <w:rsid w:val="00B277C6"/>
    <w:rsid w:val="00B34FCC"/>
    <w:rsid w:val="00B52E24"/>
    <w:rsid w:val="00B55D14"/>
    <w:rsid w:val="00B561D7"/>
    <w:rsid w:val="00B56D86"/>
    <w:rsid w:val="00B62CEF"/>
    <w:rsid w:val="00B62DF1"/>
    <w:rsid w:val="00B73337"/>
    <w:rsid w:val="00B75A31"/>
    <w:rsid w:val="00B84F59"/>
    <w:rsid w:val="00B9029E"/>
    <w:rsid w:val="00B92978"/>
    <w:rsid w:val="00BA4613"/>
    <w:rsid w:val="00BA584D"/>
    <w:rsid w:val="00BA659E"/>
    <w:rsid w:val="00BB38C3"/>
    <w:rsid w:val="00BC5946"/>
    <w:rsid w:val="00BD03E4"/>
    <w:rsid w:val="00BD7904"/>
    <w:rsid w:val="00BF006C"/>
    <w:rsid w:val="00C017D9"/>
    <w:rsid w:val="00C03091"/>
    <w:rsid w:val="00C14D7A"/>
    <w:rsid w:val="00C15CDD"/>
    <w:rsid w:val="00C1735D"/>
    <w:rsid w:val="00C21A02"/>
    <w:rsid w:val="00C23A0A"/>
    <w:rsid w:val="00C312BF"/>
    <w:rsid w:val="00C369C0"/>
    <w:rsid w:val="00C436E9"/>
    <w:rsid w:val="00C5485D"/>
    <w:rsid w:val="00C61963"/>
    <w:rsid w:val="00C7476B"/>
    <w:rsid w:val="00C82958"/>
    <w:rsid w:val="00CA63E1"/>
    <w:rsid w:val="00CB301C"/>
    <w:rsid w:val="00CC0329"/>
    <w:rsid w:val="00CC2BAD"/>
    <w:rsid w:val="00CD1540"/>
    <w:rsid w:val="00CE140A"/>
    <w:rsid w:val="00CE2CD8"/>
    <w:rsid w:val="00CE5EE2"/>
    <w:rsid w:val="00CF593E"/>
    <w:rsid w:val="00D0624E"/>
    <w:rsid w:val="00D07769"/>
    <w:rsid w:val="00D108D3"/>
    <w:rsid w:val="00D24228"/>
    <w:rsid w:val="00D3040F"/>
    <w:rsid w:val="00D311CD"/>
    <w:rsid w:val="00D428E1"/>
    <w:rsid w:val="00D50B4B"/>
    <w:rsid w:val="00D52010"/>
    <w:rsid w:val="00D56F4E"/>
    <w:rsid w:val="00D62C5A"/>
    <w:rsid w:val="00D64E82"/>
    <w:rsid w:val="00D665EF"/>
    <w:rsid w:val="00D7047F"/>
    <w:rsid w:val="00D87C01"/>
    <w:rsid w:val="00DA2976"/>
    <w:rsid w:val="00DA5B51"/>
    <w:rsid w:val="00DA7057"/>
    <w:rsid w:val="00DB023C"/>
    <w:rsid w:val="00DB1C72"/>
    <w:rsid w:val="00DC51F8"/>
    <w:rsid w:val="00DC64EA"/>
    <w:rsid w:val="00DD3081"/>
    <w:rsid w:val="00DD4422"/>
    <w:rsid w:val="00DD4DE6"/>
    <w:rsid w:val="00DE4824"/>
    <w:rsid w:val="00E04F14"/>
    <w:rsid w:val="00E16E62"/>
    <w:rsid w:val="00E2459C"/>
    <w:rsid w:val="00E24650"/>
    <w:rsid w:val="00E2754D"/>
    <w:rsid w:val="00E44C08"/>
    <w:rsid w:val="00E44E34"/>
    <w:rsid w:val="00E54B77"/>
    <w:rsid w:val="00E57902"/>
    <w:rsid w:val="00E64060"/>
    <w:rsid w:val="00E651AE"/>
    <w:rsid w:val="00E65DD8"/>
    <w:rsid w:val="00E82DCF"/>
    <w:rsid w:val="00E90061"/>
    <w:rsid w:val="00E967DA"/>
    <w:rsid w:val="00EA109B"/>
    <w:rsid w:val="00EA5507"/>
    <w:rsid w:val="00EB2AFB"/>
    <w:rsid w:val="00EC3DAE"/>
    <w:rsid w:val="00EC4884"/>
    <w:rsid w:val="00EC7DAE"/>
    <w:rsid w:val="00ED05B6"/>
    <w:rsid w:val="00ED797E"/>
    <w:rsid w:val="00EE4034"/>
    <w:rsid w:val="00EF0871"/>
    <w:rsid w:val="00EF707A"/>
    <w:rsid w:val="00F00BBA"/>
    <w:rsid w:val="00F0212E"/>
    <w:rsid w:val="00F07D95"/>
    <w:rsid w:val="00F232A6"/>
    <w:rsid w:val="00F240D1"/>
    <w:rsid w:val="00F24C27"/>
    <w:rsid w:val="00F316F0"/>
    <w:rsid w:val="00F358B5"/>
    <w:rsid w:val="00F40A09"/>
    <w:rsid w:val="00F43A50"/>
    <w:rsid w:val="00F47971"/>
    <w:rsid w:val="00F62526"/>
    <w:rsid w:val="00F775BF"/>
    <w:rsid w:val="00F869A6"/>
    <w:rsid w:val="00F86C4D"/>
    <w:rsid w:val="00FC2CC3"/>
    <w:rsid w:val="00FD24B9"/>
    <w:rsid w:val="00FD76C4"/>
    <w:rsid w:val="00FD7C59"/>
    <w:rsid w:val="00FE3FBA"/>
    <w:rsid w:val="00FE6B1F"/>
    <w:rsid w:val="00FF0B82"/>
    <w:rsid w:val="051A39A0"/>
    <w:rsid w:val="05C83C9C"/>
    <w:rsid w:val="07C6284B"/>
    <w:rsid w:val="09E2474A"/>
    <w:rsid w:val="0E06561A"/>
    <w:rsid w:val="13290FF7"/>
    <w:rsid w:val="19964FD5"/>
    <w:rsid w:val="1DD53AB9"/>
    <w:rsid w:val="20EE1D26"/>
    <w:rsid w:val="2455455B"/>
    <w:rsid w:val="25BA6398"/>
    <w:rsid w:val="2C331EB5"/>
    <w:rsid w:val="2CF53680"/>
    <w:rsid w:val="2E497D7C"/>
    <w:rsid w:val="301075DB"/>
    <w:rsid w:val="31AA79BB"/>
    <w:rsid w:val="32A13655"/>
    <w:rsid w:val="35F07BE9"/>
    <w:rsid w:val="36C90F28"/>
    <w:rsid w:val="36F93E4C"/>
    <w:rsid w:val="3A8371A7"/>
    <w:rsid w:val="3F0F6E6E"/>
    <w:rsid w:val="48AB73A7"/>
    <w:rsid w:val="4941198E"/>
    <w:rsid w:val="53000C1F"/>
    <w:rsid w:val="5449324C"/>
    <w:rsid w:val="55145D81"/>
    <w:rsid w:val="5A16394E"/>
    <w:rsid w:val="62ED721B"/>
    <w:rsid w:val="719F5C97"/>
    <w:rsid w:val="75FE3213"/>
    <w:rsid w:val="7698563D"/>
    <w:rsid w:val="7A796B31"/>
    <w:rsid w:val="7A86428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uiPriority="99" w:name="Normal Indent" w:locked="1"/>
    <w:lsdException w:uiPriority="99" w:name="footnote text" w:locked="1"/>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qFormat="1" w:unhideWhenUsed="0" w:uiPriority="0" w:semiHidden="0"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semiHidden="0"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nhideWhenUsed="0" w:uiPriority="99" w:semiHidden="0" w:name="HTML Preformatted"/>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99"/>
    <w:pPr>
      <w:keepNext/>
      <w:keepLines/>
      <w:spacing w:before="340" w:after="330" w:line="576" w:lineRule="auto"/>
      <w:outlineLvl w:val="0"/>
    </w:pPr>
    <w:rPr>
      <w:b/>
      <w:kern w:val="44"/>
      <w:sz w:val="44"/>
    </w:rPr>
  </w:style>
  <w:style w:type="paragraph" w:styleId="3">
    <w:name w:val="heading 2"/>
    <w:basedOn w:val="1"/>
    <w:next w:val="1"/>
    <w:link w:val="29"/>
    <w:qFormat/>
    <w:uiPriority w:val="99"/>
    <w:pPr>
      <w:keepNext/>
      <w:keepLines/>
      <w:spacing w:before="260" w:after="260" w:line="413" w:lineRule="auto"/>
      <w:outlineLvl w:val="1"/>
    </w:pPr>
    <w:rPr>
      <w:rFonts w:ascii="Arial" w:hAnsi="Arial" w:eastAsia="黑体"/>
      <w:b/>
      <w:sz w:val="32"/>
    </w:rPr>
  </w:style>
  <w:style w:type="paragraph" w:styleId="4">
    <w:name w:val="heading 3"/>
    <w:basedOn w:val="1"/>
    <w:next w:val="1"/>
    <w:link w:val="30"/>
    <w:qFormat/>
    <w:uiPriority w:val="99"/>
    <w:pPr>
      <w:keepNext/>
      <w:keepLines/>
      <w:spacing w:before="260" w:after="260" w:line="416" w:lineRule="auto"/>
      <w:outlineLvl w:val="2"/>
    </w:pPr>
    <w:rPr>
      <w:b/>
      <w:bCs/>
      <w:sz w:val="32"/>
      <w:szCs w:val="32"/>
    </w:rPr>
  </w:style>
  <w:style w:type="character" w:default="1" w:styleId="24">
    <w:name w:val="Default Paragraph Font"/>
    <w:semiHidden/>
    <w:qFormat/>
    <w:uiPriority w:val="99"/>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99"/>
    <w:pPr>
      <w:ind w:left="2520" w:leftChars="1200"/>
    </w:pPr>
  </w:style>
  <w:style w:type="paragraph" w:styleId="6">
    <w:name w:val="annotation text"/>
    <w:basedOn w:val="1"/>
    <w:link w:val="31"/>
    <w:qFormat/>
    <w:uiPriority w:val="99"/>
    <w:pPr>
      <w:jc w:val="left"/>
    </w:pPr>
  </w:style>
  <w:style w:type="paragraph" w:styleId="7">
    <w:name w:val="Body Text"/>
    <w:basedOn w:val="1"/>
    <w:qFormat/>
    <w:locked/>
    <w:uiPriority w:val="0"/>
    <w:pPr>
      <w:spacing w:after="120"/>
    </w:pPr>
  </w:style>
  <w:style w:type="paragraph" w:styleId="8">
    <w:name w:val="toc 5"/>
    <w:basedOn w:val="1"/>
    <w:next w:val="1"/>
    <w:qFormat/>
    <w:uiPriority w:val="99"/>
    <w:pPr>
      <w:ind w:left="1680" w:leftChars="800"/>
    </w:pPr>
  </w:style>
  <w:style w:type="paragraph" w:styleId="9">
    <w:name w:val="toc 3"/>
    <w:basedOn w:val="1"/>
    <w:next w:val="1"/>
    <w:qFormat/>
    <w:uiPriority w:val="99"/>
    <w:pPr>
      <w:ind w:left="840" w:leftChars="400"/>
    </w:pPr>
  </w:style>
  <w:style w:type="paragraph" w:styleId="10">
    <w:name w:val="toc 8"/>
    <w:basedOn w:val="1"/>
    <w:next w:val="1"/>
    <w:qFormat/>
    <w:uiPriority w:val="99"/>
    <w:pPr>
      <w:ind w:left="2940" w:leftChars="1400"/>
    </w:pPr>
  </w:style>
  <w:style w:type="paragraph" w:styleId="11">
    <w:name w:val="Date"/>
    <w:basedOn w:val="1"/>
    <w:next w:val="1"/>
    <w:link w:val="32"/>
    <w:qFormat/>
    <w:locked/>
    <w:uiPriority w:val="99"/>
    <w:pPr>
      <w:ind w:left="100" w:leftChars="2500"/>
    </w:pPr>
  </w:style>
  <w:style w:type="paragraph" w:styleId="12">
    <w:name w:val="Balloon Text"/>
    <w:basedOn w:val="1"/>
    <w:link w:val="33"/>
    <w:qFormat/>
    <w:uiPriority w:val="99"/>
    <w:rPr>
      <w:sz w:val="18"/>
      <w:szCs w:val="18"/>
    </w:rPr>
  </w:style>
  <w:style w:type="paragraph" w:styleId="13">
    <w:name w:val="footer"/>
    <w:basedOn w:val="1"/>
    <w:link w:val="34"/>
    <w:qFormat/>
    <w:uiPriority w:val="99"/>
    <w:pPr>
      <w:tabs>
        <w:tab w:val="center" w:pos="4153"/>
        <w:tab w:val="right" w:pos="8306"/>
      </w:tabs>
      <w:snapToGrid w:val="0"/>
      <w:jc w:val="left"/>
    </w:pPr>
    <w:rPr>
      <w:sz w:val="18"/>
      <w:szCs w:val="18"/>
    </w:rPr>
  </w:style>
  <w:style w:type="paragraph" w:styleId="14">
    <w:name w:val="header"/>
    <w:basedOn w:val="1"/>
    <w:link w:val="35"/>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99"/>
  </w:style>
  <w:style w:type="paragraph" w:styleId="16">
    <w:name w:val="toc 4"/>
    <w:basedOn w:val="1"/>
    <w:next w:val="1"/>
    <w:qFormat/>
    <w:uiPriority w:val="99"/>
    <w:pPr>
      <w:ind w:left="1260" w:leftChars="600"/>
    </w:pPr>
  </w:style>
  <w:style w:type="paragraph" w:styleId="17">
    <w:name w:val="toc 6"/>
    <w:basedOn w:val="1"/>
    <w:next w:val="1"/>
    <w:qFormat/>
    <w:uiPriority w:val="99"/>
    <w:pPr>
      <w:ind w:left="2100" w:leftChars="1000"/>
    </w:pPr>
  </w:style>
  <w:style w:type="paragraph" w:styleId="18">
    <w:name w:val="toc 2"/>
    <w:basedOn w:val="1"/>
    <w:next w:val="1"/>
    <w:qFormat/>
    <w:uiPriority w:val="99"/>
    <w:pPr>
      <w:ind w:left="420" w:leftChars="200"/>
    </w:pPr>
  </w:style>
  <w:style w:type="paragraph" w:styleId="19">
    <w:name w:val="toc 9"/>
    <w:basedOn w:val="1"/>
    <w:next w:val="1"/>
    <w:qFormat/>
    <w:uiPriority w:val="99"/>
    <w:pPr>
      <w:ind w:left="3360" w:leftChars="1600"/>
    </w:pPr>
  </w:style>
  <w:style w:type="paragraph" w:styleId="20">
    <w:name w:val="HTML Preformatted"/>
    <w:basedOn w:val="1"/>
    <w:link w:val="36"/>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unhideWhenUsed/>
    <w:qFormat/>
    <w:locked/>
    <w:uiPriority w:val="99"/>
    <w:pPr>
      <w:widowControl/>
      <w:spacing w:before="100" w:beforeAutospacing="1" w:after="100" w:afterAutospacing="1"/>
      <w:jc w:val="left"/>
    </w:pPr>
    <w:rPr>
      <w:rFonts w:ascii="宋体" w:hAnsi="宋体" w:cs="宋体"/>
      <w:kern w:val="0"/>
      <w:sz w:val="24"/>
    </w:rPr>
  </w:style>
  <w:style w:type="table" w:styleId="23">
    <w:name w:val="Table Grid"/>
    <w:basedOn w:val="22"/>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5">
    <w:name w:val="page number"/>
    <w:basedOn w:val="24"/>
    <w:qFormat/>
    <w:locked/>
    <w:uiPriority w:val="99"/>
    <w:rPr>
      <w:rFonts w:cs="Times New Roman"/>
    </w:rPr>
  </w:style>
  <w:style w:type="character" w:styleId="26">
    <w:name w:val="Hyperlink"/>
    <w:basedOn w:val="24"/>
    <w:qFormat/>
    <w:uiPriority w:val="99"/>
    <w:rPr>
      <w:rFonts w:cs="Times New Roman"/>
      <w:color w:val="3366CC"/>
      <w:u w:val="single"/>
    </w:rPr>
  </w:style>
  <w:style w:type="character" w:styleId="27">
    <w:name w:val="footnote reference"/>
    <w:basedOn w:val="24"/>
    <w:qFormat/>
    <w:locked/>
    <w:uiPriority w:val="0"/>
    <w:rPr>
      <w:vertAlign w:val="superscript"/>
    </w:rPr>
  </w:style>
  <w:style w:type="character" w:customStyle="1" w:styleId="28">
    <w:name w:val="Heading 1 Char"/>
    <w:basedOn w:val="24"/>
    <w:link w:val="2"/>
    <w:qFormat/>
    <w:locked/>
    <w:uiPriority w:val="99"/>
    <w:rPr>
      <w:rFonts w:ascii="Times New Roman" w:hAnsi="Times New Roman" w:eastAsia="宋体" w:cs="Times New Roman"/>
      <w:b/>
      <w:kern w:val="44"/>
      <w:sz w:val="24"/>
    </w:rPr>
  </w:style>
  <w:style w:type="character" w:customStyle="1" w:styleId="29">
    <w:name w:val="Heading 2 Char"/>
    <w:basedOn w:val="24"/>
    <w:link w:val="3"/>
    <w:qFormat/>
    <w:locked/>
    <w:uiPriority w:val="99"/>
    <w:rPr>
      <w:rFonts w:ascii="Arial" w:hAnsi="Arial" w:eastAsia="黑体" w:cs="Times New Roman"/>
      <w:b/>
      <w:kern w:val="2"/>
      <w:sz w:val="24"/>
    </w:rPr>
  </w:style>
  <w:style w:type="character" w:customStyle="1" w:styleId="30">
    <w:name w:val="Heading 3 Char"/>
    <w:basedOn w:val="24"/>
    <w:link w:val="4"/>
    <w:qFormat/>
    <w:locked/>
    <w:uiPriority w:val="99"/>
    <w:rPr>
      <w:rFonts w:ascii="Times New Roman" w:hAnsi="Times New Roman" w:eastAsia="宋体" w:cs="Times New Roman"/>
      <w:b/>
      <w:bCs/>
      <w:kern w:val="2"/>
      <w:sz w:val="32"/>
      <w:szCs w:val="32"/>
    </w:rPr>
  </w:style>
  <w:style w:type="character" w:customStyle="1" w:styleId="31">
    <w:name w:val="Comment Text Char"/>
    <w:basedOn w:val="24"/>
    <w:link w:val="6"/>
    <w:qFormat/>
    <w:locked/>
    <w:uiPriority w:val="99"/>
    <w:rPr>
      <w:rFonts w:ascii="Times New Roman" w:hAnsi="Times New Roman" w:eastAsia="宋体" w:cs="Times New Roman"/>
      <w:sz w:val="24"/>
      <w:szCs w:val="24"/>
    </w:rPr>
  </w:style>
  <w:style w:type="character" w:customStyle="1" w:styleId="32">
    <w:name w:val="Date Char"/>
    <w:basedOn w:val="24"/>
    <w:link w:val="11"/>
    <w:semiHidden/>
    <w:qFormat/>
    <w:locked/>
    <w:uiPriority w:val="99"/>
    <w:rPr>
      <w:rFonts w:ascii="Times New Roman" w:hAnsi="Times New Roman" w:cs="Times New Roman"/>
      <w:sz w:val="24"/>
      <w:szCs w:val="24"/>
    </w:rPr>
  </w:style>
  <w:style w:type="character" w:customStyle="1" w:styleId="33">
    <w:name w:val="Balloon Text Char"/>
    <w:basedOn w:val="24"/>
    <w:link w:val="12"/>
    <w:semiHidden/>
    <w:qFormat/>
    <w:locked/>
    <w:uiPriority w:val="99"/>
    <w:rPr>
      <w:rFonts w:ascii="Times New Roman" w:hAnsi="Times New Roman" w:eastAsia="宋体" w:cs="Times New Roman"/>
      <w:sz w:val="18"/>
      <w:szCs w:val="18"/>
    </w:rPr>
  </w:style>
  <w:style w:type="character" w:customStyle="1" w:styleId="34">
    <w:name w:val="Footer Char"/>
    <w:basedOn w:val="24"/>
    <w:link w:val="13"/>
    <w:qFormat/>
    <w:locked/>
    <w:uiPriority w:val="99"/>
    <w:rPr>
      <w:rFonts w:cs="Times New Roman"/>
      <w:sz w:val="18"/>
      <w:szCs w:val="18"/>
    </w:rPr>
  </w:style>
  <w:style w:type="character" w:customStyle="1" w:styleId="35">
    <w:name w:val="Header Char"/>
    <w:basedOn w:val="24"/>
    <w:link w:val="14"/>
    <w:qFormat/>
    <w:locked/>
    <w:uiPriority w:val="99"/>
    <w:rPr>
      <w:rFonts w:cs="Times New Roman"/>
      <w:sz w:val="18"/>
      <w:szCs w:val="18"/>
    </w:rPr>
  </w:style>
  <w:style w:type="character" w:customStyle="1" w:styleId="36">
    <w:name w:val="HTML Preformatted Char"/>
    <w:basedOn w:val="24"/>
    <w:link w:val="20"/>
    <w:semiHidden/>
    <w:qFormat/>
    <w:locked/>
    <w:uiPriority w:val="99"/>
    <w:rPr>
      <w:rFonts w:ascii="宋体" w:hAnsi="宋体" w:eastAsia="宋体" w:cs="宋体"/>
      <w:kern w:val="0"/>
      <w:sz w:val="24"/>
      <w:szCs w:val="24"/>
    </w:rPr>
  </w:style>
  <w:style w:type="paragraph" w:customStyle="1" w:styleId="37">
    <w:name w:val="列出段落1"/>
    <w:basedOn w:val="1"/>
    <w:qFormat/>
    <w:uiPriority w:val="99"/>
    <w:pPr>
      <w:ind w:firstLine="420" w:firstLineChars="200"/>
    </w:pPr>
  </w:style>
  <w:style w:type="paragraph" w:customStyle="1" w:styleId="38">
    <w:name w:val="List Paragraph1"/>
    <w:basedOn w:val="1"/>
    <w:qFormat/>
    <w:uiPriority w:val="99"/>
    <w:pPr>
      <w:ind w:firstLine="420" w:firstLineChars="200"/>
    </w:pPr>
  </w:style>
  <w:style w:type="paragraph" w:customStyle="1" w:styleId="39">
    <w:name w:val="林科标题"/>
    <w:basedOn w:val="1"/>
    <w:next w:val="7"/>
    <w:qFormat/>
    <w:uiPriority w:val="0"/>
    <w:pPr>
      <w:ind w:firstLine="425"/>
      <w:jc w:val="center"/>
    </w:pPr>
    <w:rPr>
      <w:rFonts w:ascii="Arial" w:hAnsi="Arial" w:eastAsia="黑体"/>
      <w:sz w:val="32"/>
      <w:szCs w:val="20"/>
    </w:rPr>
  </w:style>
  <w:style w:type="paragraph" w:customStyle="1" w:styleId="40">
    <w:name w:val="第1层次"/>
    <w:basedOn w:val="1"/>
    <w:next w:val="1"/>
    <w:qFormat/>
    <w:uiPriority w:val="0"/>
    <w:pPr>
      <w:spacing w:line="360" w:lineRule="auto"/>
      <w:jc w:val="left"/>
    </w:pPr>
    <w:rPr>
      <w:rFonts w:ascii="黑体" w:hAnsi="黑体" w:eastAsia="黑体"/>
      <w:sz w:val="28"/>
      <w:szCs w:val="28"/>
    </w:rPr>
  </w:style>
  <w:style w:type="paragraph" w:customStyle="1" w:styleId="41">
    <w:name w:val="第2层次"/>
    <w:basedOn w:val="1"/>
    <w:next w:val="1"/>
    <w:qFormat/>
    <w:uiPriority w:val="0"/>
    <w:rPr>
      <w:rFonts w:ascii="黑体" w:hAnsi="黑体" w:eastAsia="黑体"/>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6</Pages>
  <Words>558</Words>
  <Characters>3183</Characters>
  <Lines>0</Lines>
  <Paragraphs>0</Paragraphs>
  <TotalTime>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2016-05-26T02:55:00Z</dcterms:created>
  <dc:creator>PC</dc:creator>
  <cp:lastModifiedBy>有才吧</cp:lastModifiedBy>
  <cp:lastPrinted>2019-04-22T12:21:00Z</cp:lastPrinted>
  <dcterms:modified xsi:type="dcterms:W3CDTF">2019-05-30T02:52:56Z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