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4C" w:rsidRDefault="001306B0" w:rsidP="00093E4C">
      <w:pPr>
        <w:jc w:val="center"/>
        <w:rPr>
          <w:rFonts w:eastAsia="宋体" w:cs="Times New Roman"/>
          <w:spacing w:val="-20"/>
          <w:sz w:val="44"/>
          <w:szCs w:val="44"/>
        </w:rPr>
      </w:pPr>
      <w:r>
        <w:rPr>
          <w:rFonts w:eastAsia="宋体" w:cs="Times New Roman" w:hint="eastAsia"/>
          <w:spacing w:val="-20"/>
          <w:sz w:val="44"/>
          <w:szCs w:val="44"/>
        </w:rPr>
        <w:t>加氢站防爆电气安全设计</w:t>
      </w:r>
    </w:p>
    <w:p w:rsidR="00093E4C" w:rsidRPr="006C586A" w:rsidRDefault="00093E4C" w:rsidP="00093E4C">
      <w:pPr>
        <w:jc w:val="center"/>
        <w:rPr>
          <w:rFonts w:ascii="黑体" w:eastAsia="黑体"/>
          <w:szCs w:val="21"/>
        </w:rPr>
      </w:pPr>
      <w:r>
        <w:rPr>
          <w:rFonts w:ascii="黑体" w:eastAsia="黑体" w:hint="eastAsia"/>
          <w:szCs w:val="21"/>
        </w:rPr>
        <w:t>刘 哲</w:t>
      </w:r>
      <w:r w:rsidR="00D920DF">
        <w:rPr>
          <w:rFonts w:ascii="黑体" w:eastAsia="黑体" w:hint="eastAsia"/>
          <w:szCs w:val="21"/>
        </w:rPr>
        <w:t xml:space="preserve">  李 冬</w:t>
      </w:r>
    </w:p>
    <w:p w:rsidR="00093E4C" w:rsidRPr="00540AA0" w:rsidRDefault="00093E4C" w:rsidP="00093E4C">
      <w:pPr>
        <w:jc w:val="center"/>
        <w:rPr>
          <w:rFonts w:ascii="楷体_GB2312" w:eastAsia="楷体_GB2312"/>
          <w:szCs w:val="21"/>
        </w:rPr>
      </w:pPr>
      <w:r w:rsidRPr="00540AA0">
        <w:rPr>
          <w:rFonts w:ascii="楷体_GB2312" w:eastAsia="楷体_GB2312" w:hint="eastAsia"/>
          <w:szCs w:val="21"/>
        </w:rPr>
        <w:t>（中海油天津化工研究设计院</w:t>
      </w:r>
      <w:r>
        <w:rPr>
          <w:rFonts w:ascii="楷体_GB2312" w:eastAsia="楷体_GB2312" w:hint="eastAsia"/>
          <w:szCs w:val="21"/>
        </w:rPr>
        <w:t>有限公司</w:t>
      </w:r>
      <w:r w:rsidRPr="00540AA0">
        <w:rPr>
          <w:rFonts w:ascii="楷体_GB2312" w:eastAsia="楷体_GB2312" w:hint="eastAsia"/>
          <w:szCs w:val="21"/>
        </w:rPr>
        <w:t>，天津</w:t>
      </w:r>
      <w:r w:rsidRPr="00540AA0">
        <w:rPr>
          <w:rFonts w:ascii="楷体_GB2312" w:eastAsia="楷体_GB2312"/>
          <w:szCs w:val="21"/>
        </w:rPr>
        <w:t>300131</w:t>
      </w:r>
      <w:r w:rsidRPr="00540AA0">
        <w:rPr>
          <w:rFonts w:ascii="楷体_GB2312" w:eastAsia="楷体_GB2312" w:hint="eastAsia"/>
          <w:szCs w:val="21"/>
        </w:rPr>
        <w:t>）</w:t>
      </w:r>
    </w:p>
    <w:p w:rsidR="00093E4C" w:rsidRDefault="00093E4C" w:rsidP="00093E4C">
      <w:pPr>
        <w:jc w:val="left"/>
        <w:rPr>
          <w:rFonts w:ascii="楷体_GB2312" w:eastAsia="楷体_GB2312"/>
          <w:szCs w:val="21"/>
        </w:rPr>
      </w:pPr>
      <w:r w:rsidRPr="00686367">
        <w:rPr>
          <w:rFonts w:ascii="楷体_GB2312" w:eastAsia="楷体_GB2312"/>
        </w:rPr>
        <w:t>[</w:t>
      </w:r>
      <w:r w:rsidRPr="00686367">
        <w:rPr>
          <w:rFonts w:ascii="楷体_GB2312" w:eastAsia="楷体_GB2312" w:hint="eastAsia"/>
        </w:rPr>
        <w:t>关键字</w:t>
      </w:r>
      <w:r w:rsidRPr="00686367">
        <w:rPr>
          <w:rFonts w:ascii="楷体_GB2312" w:eastAsia="楷体_GB2312"/>
        </w:rPr>
        <w:t>]</w:t>
      </w:r>
      <w:r w:rsidR="00D935F2">
        <w:rPr>
          <w:rFonts w:hint="eastAsia"/>
          <w:color w:val="000000"/>
        </w:rPr>
        <w:t>加氢站</w:t>
      </w:r>
      <w:r>
        <w:rPr>
          <w:rFonts w:hint="eastAsia"/>
          <w:color w:val="000000"/>
        </w:rPr>
        <w:t>；</w:t>
      </w:r>
      <w:r w:rsidR="00D935F2">
        <w:rPr>
          <w:rFonts w:hint="eastAsia"/>
          <w:color w:val="000000"/>
        </w:rPr>
        <w:t>防爆电气</w:t>
      </w:r>
      <w:r>
        <w:rPr>
          <w:rFonts w:hint="eastAsia"/>
          <w:color w:val="000000"/>
        </w:rPr>
        <w:t>；</w:t>
      </w:r>
      <w:r w:rsidR="00D935F2">
        <w:rPr>
          <w:rFonts w:hint="eastAsia"/>
          <w:color w:val="000000"/>
        </w:rPr>
        <w:t>危险区域</w:t>
      </w:r>
      <w:r w:rsidR="00D920DF">
        <w:rPr>
          <w:rFonts w:hint="eastAsia"/>
          <w:color w:val="000000"/>
        </w:rPr>
        <w:t>；设计</w:t>
      </w:r>
    </w:p>
    <w:p w:rsidR="00D920DF" w:rsidRDefault="00093E4C" w:rsidP="00E071F4">
      <w:pPr>
        <w:spacing w:line="360" w:lineRule="auto"/>
        <w:jc w:val="left"/>
        <w:rPr>
          <w:color w:val="000000"/>
        </w:rPr>
      </w:pPr>
      <w:r w:rsidRPr="00540AA0">
        <w:rPr>
          <w:rFonts w:ascii="楷体_GB2312" w:eastAsia="楷体_GB2312"/>
          <w:szCs w:val="21"/>
        </w:rPr>
        <w:t>[</w:t>
      </w:r>
      <w:r w:rsidRPr="00540AA0">
        <w:rPr>
          <w:rFonts w:ascii="楷体_GB2312" w:eastAsia="楷体_GB2312" w:hint="eastAsia"/>
          <w:szCs w:val="21"/>
        </w:rPr>
        <w:t>摘要</w:t>
      </w:r>
      <w:r w:rsidRPr="00540AA0">
        <w:rPr>
          <w:rFonts w:ascii="楷体_GB2312" w:eastAsia="楷体_GB2312"/>
          <w:szCs w:val="21"/>
        </w:rPr>
        <w:t>]</w:t>
      </w:r>
      <w:r w:rsidR="00D935F2">
        <w:rPr>
          <w:rFonts w:hint="eastAsia"/>
          <w:color w:val="000000"/>
        </w:rPr>
        <w:t>氢能是能源发展的重要方向</w:t>
      </w:r>
      <w:r w:rsidRPr="0005148F">
        <w:rPr>
          <w:rFonts w:hint="eastAsia"/>
          <w:color w:val="000000"/>
        </w:rPr>
        <w:t>，</w:t>
      </w:r>
      <w:r w:rsidR="00D935F2">
        <w:rPr>
          <w:rFonts w:hint="eastAsia"/>
          <w:color w:val="000000"/>
        </w:rPr>
        <w:t>伴随而来的是加氢站建设的高峰期。氢气作为爆炸危险性最高的气体,加氢站的防爆安全是非常重要的。本文以国家的法律法规为依据,</w:t>
      </w:r>
      <w:r w:rsidR="006559B0">
        <w:rPr>
          <w:rFonts w:hint="eastAsia"/>
          <w:color w:val="000000"/>
        </w:rPr>
        <w:t>对</w:t>
      </w:r>
      <w:r w:rsidR="00D935F2">
        <w:rPr>
          <w:rFonts w:hint="eastAsia"/>
          <w:color w:val="000000"/>
        </w:rPr>
        <w:t>加氢站的危险区域划分和电力装置设计</w:t>
      </w:r>
      <w:r w:rsidR="006559B0">
        <w:rPr>
          <w:rFonts w:hint="eastAsia"/>
          <w:color w:val="000000"/>
        </w:rPr>
        <w:t>进行了论述</w:t>
      </w:r>
      <w:r>
        <w:rPr>
          <w:rFonts w:hint="eastAsia"/>
          <w:color w:val="000000"/>
        </w:rPr>
        <w:t>，</w:t>
      </w:r>
      <w:bookmarkStart w:id="0" w:name="OLE_LINK5"/>
      <w:r>
        <w:rPr>
          <w:rFonts w:hint="eastAsia"/>
          <w:color w:val="000000"/>
        </w:rPr>
        <w:t>对于新建项目具有很好的借鉴作用。</w:t>
      </w:r>
      <w:bookmarkEnd w:id="0"/>
      <w:r>
        <w:rPr>
          <w:rFonts w:hint="eastAsia"/>
          <w:color w:val="000000"/>
        </w:rPr>
        <w:t xml:space="preserve">                                                                                                                                                                                                                                                                                                                                                                                                                                                                                                                                                                                                                                                                                                                                                                                                                                                                                                                                                                                                                                                                                                                                                                                                                                                                                                                                                                                                                                                                                                                                                                                                                                                                                                                                                                                                                                                                                                                                                      </w:t>
      </w:r>
    </w:p>
    <w:p w:rsidR="00093E4C" w:rsidRPr="00E318CE" w:rsidRDefault="00D920DF" w:rsidP="00E071F4">
      <w:pPr>
        <w:spacing w:line="360" w:lineRule="auto"/>
        <w:jc w:val="left"/>
      </w:pPr>
      <w:r>
        <w:rPr>
          <w:rFonts w:hint="eastAsia"/>
        </w:rPr>
        <w:t>Safety d</w:t>
      </w:r>
      <w:r w:rsidR="0047263B">
        <w:rPr>
          <w:rFonts w:hint="eastAsia"/>
        </w:rPr>
        <w:t>esign of</w:t>
      </w:r>
      <w:r w:rsidR="00093E4C" w:rsidRPr="00E318CE">
        <w:rPr>
          <w:rFonts w:hint="eastAsia"/>
        </w:rPr>
        <w:t xml:space="preserve"> </w:t>
      </w:r>
      <w:r>
        <w:rPr>
          <w:rFonts w:hint="eastAsia"/>
        </w:rPr>
        <w:t>e</w:t>
      </w:r>
      <w:r w:rsidR="00093E4C" w:rsidRPr="00540AA0">
        <w:t xml:space="preserve">xplosion </w:t>
      </w:r>
      <w:r>
        <w:rPr>
          <w:rFonts w:hint="eastAsia"/>
        </w:rPr>
        <w:t>p</w:t>
      </w:r>
      <w:r w:rsidR="00093E4C" w:rsidRPr="00540AA0">
        <w:t xml:space="preserve">rotected </w:t>
      </w:r>
      <w:r>
        <w:rPr>
          <w:rFonts w:hint="eastAsia"/>
        </w:rPr>
        <w:t>e</w:t>
      </w:r>
      <w:r w:rsidR="00093E4C" w:rsidRPr="00540AA0">
        <w:t xml:space="preserve">lectrical </w:t>
      </w:r>
      <w:r w:rsidR="002D1E53">
        <w:rPr>
          <w:rFonts w:hint="eastAsia"/>
        </w:rPr>
        <w:t>f</w:t>
      </w:r>
      <w:r w:rsidR="0047263B">
        <w:rPr>
          <w:rFonts w:hint="eastAsia"/>
        </w:rPr>
        <w:t>or</w:t>
      </w:r>
      <w:r w:rsidRPr="00D920DF">
        <w:t xml:space="preserve"> hydrogen</w:t>
      </w:r>
      <w:r w:rsidRPr="00D920DF">
        <w:rPr>
          <w:rFonts w:hint="eastAsia"/>
        </w:rPr>
        <w:t xml:space="preserve"> fuelling </w:t>
      </w:r>
      <w:r w:rsidRPr="00D920DF">
        <w:t>station</w:t>
      </w:r>
    </w:p>
    <w:p w:rsidR="00093E4C" w:rsidRPr="00540AA0" w:rsidRDefault="00093E4C" w:rsidP="00D920DF">
      <w:pPr>
        <w:spacing w:line="288" w:lineRule="auto"/>
        <w:ind w:firstLineChars="1750" w:firstLine="3150"/>
        <w:rPr>
          <w:szCs w:val="21"/>
          <w:vertAlign w:val="superscript"/>
        </w:rPr>
      </w:pPr>
      <w:r>
        <w:rPr>
          <w:rFonts w:hint="eastAsia"/>
          <w:szCs w:val="21"/>
        </w:rPr>
        <w:t xml:space="preserve">Liu </w:t>
      </w:r>
      <w:proofErr w:type="spellStart"/>
      <w:proofErr w:type="gramStart"/>
      <w:r>
        <w:rPr>
          <w:rFonts w:hint="eastAsia"/>
          <w:szCs w:val="21"/>
        </w:rPr>
        <w:t>Zhe</w:t>
      </w:r>
      <w:proofErr w:type="spellEnd"/>
      <w:r w:rsidR="00364FC3">
        <w:rPr>
          <w:rFonts w:hint="eastAsia"/>
          <w:szCs w:val="21"/>
        </w:rPr>
        <w:t xml:space="preserve">  </w:t>
      </w:r>
      <w:r w:rsidR="00D920DF">
        <w:rPr>
          <w:rFonts w:hint="eastAsia"/>
          <w:szCs w:val="21"/>
        </w:rPr>
        <w:t>Li</w:t>
      </w:r>
      <w:proofErr w:type="gramEnd"/>
      <w:r w:rsidR="00D920DF">
        <w:rPr>
          <w:rFonts w:hint="eastAsia"/>
          <w:szCs w:val="21"/>
        </w:rPr>
        <w:t xml:space="preserve"> Dong</w:t>
      </w:r>
    </w:p>
    <w:p w:rsidR="00093E4C" w:rsidRPr="00540AA0" w:rsidRDefault="00093E4C" w:rsidP="00364FC3">
      <w:pPr>
        <w:spacing w:line="288" w:lineRule="auto"/>
        <w:ind w:leftChars="250" w:left="450" w:firstLineChars="400" w:firstLine="720"/>
        <w:rPr>
          <w:szCs w:val="21"/>
        </w:rPr>
      </w:pPr>
      <w:r w:rsidRPr="00540AA0">
        <w:rPr>
          <w:szCs w:val="21"/>
        </w:rPr>
        <w:t>(CNOOC Tianjin Chemical Research</w:t>
      </w:r>
      <w:r w:rsidR="00183DED">
        <w:rPr>
          <w:rFonts w:hint="eastAsia"/>
          <w:szCs w:val="21"/>
        </w:rPr>
        <w:t xml:space="preserve"> </w:t>
      </w:r>
      <w:r w:rsidRPr="00540AA0">
        <w:rPr>
          <w:rFonts w:hint="eastAsia"/>
          <w:szCs w:val="21"/>
        </w:rPr>
        <w:t>﹠</w:t>
      </w:r>
      <w:r>
        <w:rPr>
          <w:szCs w:val="21"/>
        </w:rPr>
        <w:t xml:space="preserve"> Design Institute,</w:t>
      </w:r>
      <w:r>
        <w:rPr>
          <w:rFonts w:hint="eastAsia"/>
          <w:szCs w:val="21"/>
        </w:rPr>
        <w:t xml:space="preserve"> </w:t>
      </w:r>
      <w:r>
        <w:rPr>
          <w:szCs w:val="21"/>
        </w:rPr>
        <w:t>Tianjin 300131</w:t>
      </w:r>
      <w:r w:rsidRPr="00540AA0">
        <w:rPr>
          <w:szCs w:val="21"/>
        </w:rPr>
        <w:t>)</w:t>
      </w:r>
    </w:p>
    <w:p w:rsidR="00093E4C" w:rsidRPr="00540AA0" w:rsidRDefault="00093E4C" w:rsidP="00BD4957">
      <w:pPr>
        <w:spacing w:line="288" w:lineRule="auto"/>
        <w:ind w:left="900" w:hangingChars="500" w:hanging="900"/>
      </w:pPr>
      <w:r w:rsidRPr="00540AA0">
        <w:rPr>
          <w:rFonts w:ascii="黑体" w:eastAsia="黑体" w:hAnsi="Times New Roman"/>
        </w:rPr>
        <w:t>Key words:</w:t>
      </w:r>
      <w:r w:rsidRPr="00BC46BE">
        <w:rPr>
          <w:rFonts w:hint="eastAsia"/>
          <w:szCs w:val="21"/>
        </w:rPr>
        <w:t xml:space="preserve"> </w:t>
      </w:r>
      <w:bookmarkStart w:id="1" w:name="OLE_LINK1"/>
      <w:bookmarkStart w:id="2" w:name="OLE_LINK2"/>
      <w:r w:rsidR="00D920DF" w:rsidRPr="00D920DF">
        <w:t>hydrogen</w:t>
      </w:r>
      <w:r w:rsidR="00D920DF" w:rsidRPr="00D920DF">
        <w:rPr>
          <w:rFonts w:hint="eastAsia"/>
        </w:rPr>
        <w:t xml:space="preserve"> fuelling </w:t>
      </w:r>
      <w:r w:rsidR="00D920DF" w:rsidRPr="00D920DF">
        <w:t>station</w:t>
      </w:r>
      <w:r w:rsidR="002534F5">
        <w:rPr>
          <w:rFonts w:hint="eastAsia"/>
        </w:rPr>
        <w:t xml:space="preserve">; </w:t>
      </w:r>
      <w:r w:rsidRPr="00540AA0">
        <w:t>explosion protected electrical</w:t>
      </w:r>
      <w:bookmarkEnd w:id="1"/>
      <w:bookmarkEnd w:id="2"/>
      <w:r w:rsidR="00D920DF">
        <w:rPr>
          <w:rFonts w:hint="eastAsia"/>
        </w:rPr>
        <w:t>;</w:t>
      </w:r>
      <w:r w:rsidR="002534F5">
        <w:rPr>
          <w:rFonts w:hint="eastAsia"/>
        </w:rPr>
        <w:t xml:space="preserve"> </w:t>
      </w:r>
      <w:r w:rsidR="00D920DF">
        <w:rPr>
          <w:rFonts w:hint="eastAsia"/>
        </w:rPr>
        <w:t xml:space="preserve">hazardous </w:t>
      </w:r>
      <w:proofErr w:type="spellStart"/>
      <w:r w:rsidR="00D920DF">
        <w:rPr>
          <w:rFonts w:hint="eastAsia"/>
        </w:rPr>
        <w:t>area</w:t>
      </w:r>
      <w:proofErr w:type="gramStart"/>
      <w:r w:rsidR="00D920DF">
        <w:rPr>
          <w:rFonts w:hint="eastAsia"/>
        </w:rPr>
        <w:t>;design</w:t>
      </w:r>
      <w:proofErr w:type="spellEnd"/>
      <w:proofErr w:type="gramEnd"/>
      <w:r w:rsidR="00BD4957">
        <w:rPr>
          <w:rFonts w:hint="eastAsia"/>
        </w:rPr>
        <w:t xml:space="preserve"> </w:t>
      </w:r>
    </w:p>
    <w:p w:rsidR="00D920DF" w:rsidRPr="00D243CF" w:rsidRDefault="00093E4C" w:rsidP="002534F5">
      <w:pPr>
        <w:spacing w:line="288" w:lineRule="auto"/>
      </w:pPr>
      <w:r w:rsidRPr="00540AA0">
        <w:rPr>
          <w:rFonts w:ascii="黑体" w:eastAsia="黑体" w:hAnsi="Times New Roman"/>
        </w:rPr>
        <w:t>Abstract:</w:t>
      </w:r>
      <w:r w:rsidRPr="002534F5">
        <w:rPr>
          <w:rFonts w:hint="eastAsia"/>
        </w:rPr>
        <w:t xml:space="preserve"> </w:t>
      </w:r>
      <w:r w:rsidR="00D920DF" w:rsidRPr="00D920DF">
        <w:t>Hydrogen energy is an important direction of energy development.</w:t>
      </w:r>
      <w:r w:rsidR="00D243CF">
        <w:rPr>
          <w:rFonts w:hint="eastAsia"/>
        </w:rPr>
        <w:t xml:space="preserve"> </w:t>
      </w:r>
      <w:r w:rsidR="00D243CF" w:rsidRPr="00D243CF">
        <w:rPr>
          <w:rFonts w:hint="eastAsia"/>
        </w:rPr>
        <w:t>The</w:t>
      </w:r>
      <w:r w:rsidR="00D243CF" w:rsidRPr="00D243CF">
        <w:t xml:space="preserve"> peak period of hydrogen station construction</w:t>
      </w:r>
      <w:r w:rsidR="00D920DF" w:rsidRPr="00D920DF">
        <w:t xml:space="preserve"> </w:t>
      </w:r>
      <w:r w:rsidR="00D243CF">
        <w:rPr>
          <w:rFonts w:hint="eastAsia"/>
        </w:rPr>
        <w:t>is coming.</w:t>
      </w:r>
      <w:r w:rsidR="00D243CF" w:rsidRPr="00D243CF">
        <w:t xml:space="preserve"> </w:t>
      </w:r>
      <w:r w:rsidR="00D243CF">
        <w:rPr>
          <w:rFonts w:hint="eastAsia"/>
        </w:rPr>
        <w:t>H</w:t>
      </w:r>
      <w:r w:rsidR="00D243CF" w:rsidRPr="00D920DF">
        <w:t>ydrogen</w:t>
      </w:r>
      <w:r w:rsidR="00D243CF">
        <w:rPr>
          <w:rFonts w:hint="eastAsia"/>
        </w:rPr>
        <w:t xml:space="preserve"> is </w:t>
      </w:r>
      <w:r w:rsidR="00D920DF" w:rsidRPr="00D920DF">
        <w:t xml:space="preserve">the most dangerous gas, </w:t>
      </w:r>
      <w:r w:rsidR="00D243CF" w:rsidRPr="00D920DF">
        <w:t>explosion safety of hydrogen</w:t>
      </w:r>
      <w:r w:rsidR="00D243CF" w:rsidRPr="00D920DF">
        <w:rPr>
          <w:rFonts w:hint="eastAsia"/>
        </w:rPr>
        <w:t xml:space="preserve"> fuelling </w:t>
      </w:r>
      <w:r w:rsidR="00D243CF" w:rsidRPr="00D920DF">
        <w:t xml:space="preserve">station </w:t>
      </w:r>
      <w:r w:rsidR="00D920DF" w:rsidRPr="00D920DF">
        <w:t>is very important.</w:t>
      </w:r>
      <w:r w:rsidR="00D243CF">
        <w:rPr>
          <w:rFonts w:hint="eastAsia"/>
        </w:rPr>
        <w:t xml:space="preserve"> </w:t>
      </w:r>
      <w:r w:rsidR="00D920DF" w:rsidRPr="00D920DF">
        <w:t>Based on national laws</w:t>
      </w:r>
      <w:r w:rsidR="00D243CF">
        <w:t xml:space="preserve"> and regulation</w:t>
      </w:r>
      <w:r w:rsidR="00D920DF" w:rsidRPr="00D920DF">
        <w:t>, this paper discusses the</w:t>
      </w:r>
      <w:r w:rsidR="00D243CF" w:rsidRPr="00D243CF">
        <w:rPr>
          <w:rFonts w:hint="eastAsia"/>
        </w:rPr>
        <w:t xml:space="preserve"> </w:t>
      </w:r>
      <w:r w:rsidR="00D243CF">
        <w:rPr>
          <w:rFonts w:hint="eastAsia"/>
        </w:rPr>
        <w:t>hazardous area</w:t>
      </w:r>
      <w:r w:rsidR="00D920DF" w:rsidRPr="00D920DF">
        <w:t xml:space="preserve"> division of </w:t>
      </w:r>
      <w:r w:rsidR="00D243CF" w:rsidRPr="00D920DF">
        <w:t>hydrogen</w:t>
      </w:r>
      <w:r w:rsidR="00D243CF" w:rsidRPr="00D920DF">
        <w:rPr>
          <w:rFonts w:hint="eastAsia"/>
        </w:rPr>
        <w:t xml:space="preserve"> fuelling </w:t>
      </w:r>
      <w:r w:rsidR="00D243CF" w:rsidRPr="00D920DF">
        <w:t>station</w:t>
      </w:r>
      <w:r w:rsidR="00D920DF" w:rsidRPr="00D920DF">
        <w:t xml:space="preserve"> and the design of electric power device, </w:t>
      </w:r>
      <w:r w:rsidR="00D243CF">
        <w:rPr>
          <w:rFonts w:hint="eastAsia"/>
        </w:rPr>
        <w:t xml:space="preserve">It has positive effect for the new refinery </w:t>
      </w:r>
      <w:r w:rsidR="00D243CF">
        <w:t>project</w:t>
      </w:r>
      <w:r w:rsidR="00D243CF">
        <w:rPr>
          <w:rFonts w:hint="eastAsia"/>
        </w:rPr>
        <w:t>.</w:t>
      </w:r>
    </w:p>
    <w:p w:rsidR="00093E4C" w:rsidRDefault="00093E4C" w:rsidP="00364FC3">
      <w:pPr>
        <w:rPr>
          <w:rFonts w:ascii="楷体_GB2312" w:eastAsia="楷体_GB2312"/>
          <w:sz w:val="32"/>
          <w:szCs w:val="32"/>
        </w:rPr>
      </w:pPr>
      <w:r>
        <w:rPr>
          <w:rFonts w:ascii="楷体_GB2312" w:eastAsia="楷体_GB2312"/>
          <w:sz w:val="32"/>
          <w:szCs w:val="32"/>
        </w:rPr>
        <w:t>0</w:t>
      </w:r>
      <w:r w:rsidR="00364FC3">
        <w:rPr>
          <w:rFonts w:ascii="楷体_GB2312" w:eastAsia="楷体_GB2312" w:hint="eastAsia"/>
          <w:sz w:val="32"/>
          <w:szCs w:val="32"/>
        </w:rPr>
        <w:t xml:space="preserve"> 概述</w:t>
      </w:r>
    </w:p>
    <w:p w:rsidR="00516221" w:rsidRPr="00377CC3" w:rsidRDefault="00E66052" w:rsidP="00D920DF">
      <w:pPr>
        <w:widowControl/>
        <w:spacing w:line="360" w:lineRule="auto"/>
        <w:ind w:firstLineChars="200" w:firstLine="360"/>
        <w:jc w:val="left"/>
        <w:rPr>
          <w:rFonts w:eastAsia="宋体" w:cs="Times New Roman"/>
          <w:szCs w:val="21"/>
        </w:rPr>
      </w:pPr>
      <w:r w:rsidRPr="00377CC3">
        <w:rPr>
          <w:rFonts w:eastAsia="宋体" w:cs="Times New Roman" w:hint="eastAsia"/>
          <w:szCs w:val="21"/>
        </w:rPr>
        <w:t>环境污染日益严重,能源危机不断</w:t>
      </w:r>
      <w:r w:rsidR="00364FC3">
        <w:rPr>
          <w:rFonts w:eastAsia="宋体" w:cs="Times New Roman" w:hint="eastAsia"/>
          <w:szCs w:val="21"/>
        </w:rPr>
        <w:t>加深</w:t>
      </w:r>
      <w:r w:rsidRPr="00377CC3">
        <w:rPr>
          <w:rFonts w:eastAsia="宋体" w:cs="Times New Roman" w:hint="eastAsia"/>
          <w:szCs w:val="21"/>
        </w:rPr>
        <w:t>,当今社会迫切需要开发无污染、经济合理的新能源。氢能具有无污染、可持续、零排放、效率高的优点，</w:t>
      </w:r>
      <w:r w:rsidR="00364FC3">
        <w:rPr>
          <w:rFonts w:eastAsia="宋体" w:cs="Times New Roman" w:hint="eastAsia"/>
          <w:szCs w:val="21"/>
        </w:rPr>
        <w:t>必然成为</w:t>
      </w:r>
      <w:r w:rsidRPr="00377CC3">
        <w:rPr>
          <w:rFonts w:eastAsia="宋体" w:cs="Times New Roman" w:hint="eastAsia"/>
          <w:szCs w:val="21"/>
        </w:rPr>
        <w:t>能源发展的重要方向，氢能源的发展国外起步比较早，尤其是日本，我国</w:t>
      </w:r>
      <w:r w:rsidR="00516221" w:rsidRPr="00377CC3">
        <w:rPr>
          <w:rFonts w:eastAsia="宋体" w:cs="Times New Roman" w:hint="eastAsia"/>
          <w:szCs w:val="21"/>
        </w:rPr>
        <w:t>在2010年后</w:t>
      </w:r>
      <w:r w:rsidR="00364FC3">
        <w:rPr>
          <w:rFonts w:eastAsia="宋体" w:cs="Times New Roman" w:hint="eastAsia"/>
          <w:szCs w:val="21"/>
        </w:rPr>
        <w:t>才</w:t>
      </w:r>
      <w:r w:rsidR="00516221" w:rsidRPr="00377CC3">
        <w:rPr>
          <w:rFonts w:eastAsia="宋体" w:cs="Times New Roman" w:hint="eastAsia"/>
          <w:szCs w:val="21"/>
        </w:rPr>
        <w:t>相继</w:t>
      </w:r>
      <w:r w:rsidRPr="00377CC3">
        <w:rPr>
          <w:rFonts w:eastAsia="宋体" w:cs="Times New Roman" w:hint="eastAsia"/>
          <w:szCs w:val="21"/>
        </w:rPr>
        <w:t>出台了一些政策支持氢能源汽车及加氢站的建设。</w:t>
      </w:r>
    </w:p>
    <w:p w:rsidR="00114C8B" w:rsidRPr="00516221" w:rsidRDefault="008800FC" w:rsidP="00D920DF">
      <w:pPr>
        <w:widowControl/>
        <w:spacing w:line="360" w:lineRule="auto"/>
        <w:ind w:firstLineChars="200" w:firstLine="360"/>
        <w:jc w:val="left"/>
        <w:rPr>
          <w:rFonts w:eastAsia="宋体" w:cs="Times New Roman"/>
          <w:szCs w:val="21"/>
        </w:rPr>
      </w:pPr>
      <w:r w:rsidRPr="00377CC3">
        <w:rPr>
          <w:rFonts w:eastAsia="宋体" w:cs="Times New Roman" w:hint="eastAsia"/>
          <w:szCs w:val="21"/>
        </w:rPr>
        <w:t>加氢站的建设是发展氢能汽车不可缺少的基础设施，也是城镇建设的重要基础设施内容。</w:t>
      </w:r>
      <w:r w:rsidR="007F159F" w:rsidRPr="00377CC3">
        <w:rPr>
          <w:rFonts w:eastAsia="宋体" w:cs="Times New Roman" w:hint="eastAsia"/>
          <w:szCs w:val="21"/>
        </w:rPr>
        <w:t>2019年</w:t>
      </w:r>
      <w:r w:rsidR="00114C8B" w:rsidRPr="00377CC3">
        <w:rPr>
          <w:rFonts w:eastAsia="宋体" w:cs="Times New Roman"/>
          <w:szCs w:val="21"/>
        </w:rPr>
        <w:t>6月5日，全球规模最大、等级最高的氢燃料电池汽车加氢站在上海化工区正式落成。</w:t>
      </w:r>
      <w:r w:rsidR="00516221" w:rsidRPr="00377CC3">
        <w:rPr>
          <w:rFonts w:eastAsia="宋体" w:cs="Times New Roman" w:hint="eastAsia"/>
          <w:szCs w:val="21"/>
        </w:rPr>
        <w:t>该加氢站的建设标志着我国加氢站的建设进入快速发展期</w:t>
      </w:r>
      <w:r w:rsidR="00516221" w:rsidRPr="00377CC3">
        <w:rPr>
          <w:rFonts w:eastAsia="宋体" w:cs="Times New Roman" w:hint="eastAsia"/>
          <w:szCs w:val="21"/>
          <w:vertAlign w:val="superscript"/>
        </w:rPr>
        <w:t>[1]</w:t>
      </w:r>
      <w:r w:rsidR="00516221" w:rsidRPr="00516221">
        <w:rPr>
          <w:rFonts w:eastAsia="宋体" w:cs="Times New Roman" w:hint="eastAsia"/>
          <w:szCs w:val="21"/>
        </w:rPr>
        <w:t>。</w:t>
      </w:r>
    </w:p>
    <w:p w:rsidR="001647DE" w:rsidRDefault="001647DE" w:rsidP="00364FC3">
      <w:pPr>
        <w:rPr>
          <w:rFonts w:ascii="楷体_GB2312" w:eastAsia="楷体_GB2312"/>
          <w:sz w:val="32"/>
          <w:szCs w:val="32"/>
        </w:rPr>
      </w:pPr>
      <w:r>
        <w:rPr>
          <w:rFonts w:ascii="楷体_GB2312" w:eastAsia="楷体_GB2312" w:hint="eastAsia"/>
          <w:sz w:val="32"/>
          <w:szCs w:val="32"/>
        </w:rPr>
        <w:t>1</w:t>
      </w:r>
      <w:r w:rsidR="001306B0">
        <w:rPr>
          <w:rFonts w:ascii="楷体_GB2312" w:eastAsia="楷体_GB2312" w:hint="eastAsia"/>
          <w:sz w:val="32"/>
          <w:szCs w:val="32"/>
        </w:rPr>
        <w:t>加氢站工艺</w:t>
      </w:r>
      <w:r w:rsidR="00114C8B">
        <w:rPr>
          <w:rFonts w:ascii="楷体_GB2312" w:eastAsia="楷体_GB2312" w:hint="eastAsia"/>
          <w:sz w:val="32"/>
          <w:szCs w:val="32"/>
        </w:rPr>
        <w:t>及设施</w:t>
      </w:r>
    </w:p>
    <w:p w:rsidR="00AE33E3" w:rsidRDefault="008800FC" w:rsidP="00364FC3">
      <w:pPr>
        <w:spacing w:line="360" w:lineRule="auto"/>
        <w:ind w:firstLineChars="200" w:firstLine="360"/>
        <w:rPr>
          <w:rFonts w:eastAsia="宋体" w:cs="Times New Roman"/>
          <w:szCs w:val="21"/>
        </w:rPr>
      </w:pPr>
      <w:r w:rsidRPr="008800FC">
        <w:rPr>
          <w:rFonts w:eastAsia="宋体" w:cs="Times New Roman" w:hint="eastAsia"/>
          <w:szCs w:val="21"/>
        </w:rPr>
        <w:t>目前国内外已建成的加氢站气源主要有长管拖车运输提供高压气态氢，加氢站自备水电解制氢</w:t>
      </w:r>
      <w:r w:rsidRPr="008800FC">
        <w:rPr>
          <w:rFonts w:eastAsia="宋体" w:cs="Times New Roman" w:hint="eastAsia"/>
          <w:szCs w:val="21"/>
          <w:vertAlign w:val="superscript"/>
        </w:rPr>
        <w:t>[2]</w:t>
      </w:r>
      <w:r w:rsidRPr="008800FC">
        <w:rPr>
          <w:rFonts w:eastAsia="宋体" w:cs="Times New Roman" w:hint="eastAsia"/>
          <w:szCs w:val="21"/>
        </w:rPr>
        <w:t>或变压吸附法提纯氢气</w:t>
      </w:r>
      <w:r w:rsidRPr="008800FC">
        <w:rPr>
          <w:rFonts w:eastAsia="宋体" w:cs="Times New Roman" w:hint="eastAsia"/>
          <w:szCs w:val="21"/>
          <w:vertAlign w:val="superscript"/>
        </w:rPr>
        <w:t>[3]</w:t>
      </w:r>
      <w:r w:rsidR="008029ED">
        <w:rPr>
          <w:rFonts w:eastAsia="宋体" w:cs="Times New Roman" w:hint="eastAsia"/>
          <w:szCs w:val="21"/>
        </w:rPr>
        <w:t>和</w:t>
      </w:r>
      <w:r w:rsidRPr="008800FC">
        <w:rPr>
          <w:rFonts w:eastAsia="宋体" w:cs="Times New Roman" w:hint="eastAsia"/>
          <w:szCs w:val="21"/>
        </w:rPr>
        <w:t>氢气管道输送氢气</w:t>
      </w:r>
      <w:r w:rsidR="008029ED">
        <w:rPr>
          <w:rFonts w:eastAsia="宋体" w:cs="Times New Roman" w:hint="eastAsia"/>
          <w:szCs w:val="21"/>
        </w:rPr>
        <w:t>三种方式。</w:t>
      </w:r>
    </w:p>
    <w:p w:rsidR="008029ED" w:rsidRDefault="008029ED" w:rsidP="00364FC3">
      <w:pPr>
        <w:spacing w:line="360" w:lineRule="auto"/>
        <w:ind w:firstLineChars="200" w:firstLine="360"/>
        <w:rPr>
          <w:rFonts w:eastAsia="宋体" w:cs="Times New Roman"/>
          <w:szCs w:val="21"/>
        </w:rPr>
      </w:pPr>
      <w:r>
        <w:rPr>
          <w:rFonts w:eastAsia="宋体" w:cs="Times New Roman" w:hint="eastAsia"/>
          <w:szCs w:val="21"/>
        </w:rPr>
        <w:t>加氢站的主要工艺流程如图1所示：</w:t>
      </w:r>
      <w:r w:rsidR="00364FC3">
        <w:rPr>
          <w:rFonts w:eastAsia="宋体" w:cs="Times New Roman" w:hint="eastAsia"/>
          <w:szCs w:val="21"/>
        </w:rPr>
        <w:t>包含</w:t>
      </w:r>
      <w:r>
        <w:rPr>
          <w:rFonts w:eastAsia="宋体" w:cs="Times New Roman" w:hint="eastAsia"/>
          <w:szCs w:val="21"/>
        </w:rPr>
        <w:t>气源、纯化、压缩、计量、混合、输送、储存</w:t>
      </w:r>
      <w:r w:rsidR="00364FC3">
        <w:rPr>
          <w:rFonts w:eastAsia="宋体" w:cs="Times New Roman" w:hint="eastAsia"/>
          <w:szCs w:val="21"/>
        </w:rPr>
        <w:t>和</w:t>
      </w:r>
      <w:r>
        <w:rPr>
          <w:rFonts w:eastAsia="宋体" w:cs="Times New Roman" w:hint="eastAsia"/>
          <w:szCs w:val="21"/>
        </w:rPr>
        <w:t>加注</w:t>
      </w:r>
      <w:r w:rsidR="00364FC3">
        <w:rPr>
          <w:rFonts w:eastAsia="宋体" w:cs="Times New Roman" w:hint="eastAsia"/>
          <w:szCs w:val="21"/>
        </w:rPr>
        <w:t>工艺</w:t>
      </w:r>
      <w:r>
        <w:rPr>
          <w:rFonts w:eastAsia="宋体" w:cs="Times New Roman" w:hint="eastAsia"/>
          <w:szCs w:val="21"/>
        </w:rPr>
        <w:t>。</w:t>
      </w:r>
      <w:r w:rsidR="00F65ACD">
        <w:rPr>
          <w:rFonts w:eastAsia="宋体" w:cs="Times New Roman" w:hint="eastAsia"/>
          <w:szCs w:val="21"/>
        </w:rPr>
        <w:t>气源通过上述三种方式取得，氢</w:t>
      </w:r>
      <w:r w:rsidR="00364FC3">
        <w:rPr>
          <w:rFonts w:eastAsia="宋体" w:cs="Times New Roman" w:hint="eastAsia"/>
          <w:szCs w:val="21"/>
        </w:rPr>
        <w:t>气</w:t>
      </w:r>
      <w:r w:rsidR="00F65ACD">
        <w:rPr>
          <w:rFonts w:eastAsia="宋体" w:cs="Times New Roman" w:hint="eastAsia"/>
          <w:szCs w:val="21"/>
        </w:rPr>
        <w:t>通过纯化系统、压缩系统</w:t>
      </w:r>
      <w:r w:rsidR="00DC3A6B">
        <w:rPr>
          <w:rFonts w:eastAsia="宋体" w:cs="Times New Roman" w:hint="eastAsia"/>
          <w:szCs w:val="21"/>
        </w:rPr>
        <w:t>、计量混合、输送储存到储罐或者气瓶，最后进行加注。</w:t>
      </w:r>
    </w:p>
    <w:p w:rsidR="008029ED" w:rsidRDefault="00D97307" w:rsidP="00364FC3">
      <w:pPr>
        <w:spacing w:line="360" w:lineRule="auto"/>
        <w:ind w:firstLineChars="200" w:firstLine="360"/>
        <w:rPr>
          <w:rFonts w:eastAsia="宋体" w:cs="Times New Roman"/>
          <w:szCs w:val="21"/>
        </w:rPr>
      </w:pPr>
      <w:r>
        <w:rPr>
          <w:rFonts w:eastAsia="宋体" w:cs="Times New Roman" w:hint="eastAsia"/>
          <w:szCs w:val="21"/>
        </w:rPr>
        <w:lastRenderedPageBreak/>
        <w:t>加氢站主要设备有质量、计量装置，压缩机，氢气储存设备，加氢机，氢气管道及附件。</w:t>
      </w:r>
    </w:p>
    <w:p w:rsidR="008576FC" w:rsidRDefault="008576FC" w:rsidP="00364FC3">
      <w:pPr>
        <w:spacing w:line="360" w:lineRule="auto"/>
        <w:ind w:firstLineChars="200" w:firstLine="360"/>
        <w:rPr>
          <w:rFonts w:eastAsia="宋体" w:cs="Times New Roman"/>
          <w:szCs w:val="21"/>
        </w:rPr>
      </w:pPr>
      <w:r>
        <w:rPr>
          <w:rFonts w:eastAsia="宋体" w:cs="Times New Roman" w:hint="eastAsia"/>
          <w:szCs w:val="21"/>
        </w:rPr>
        <w:t>质量、计量装置用来实现进站氢气符合国家标准和汽车燃料电池</w:t>
      </w:r>
      <w:proofErr w:type="gramStart"/>
      <w:r>
        <w:rPr>
          <w:rFonts w:eastAsia="宋体" w:cs="Times New Roman" w:hint="eastAsia"/>
          <w:szCs w:val="21"/>
        </w:rPr>
        <w:t>氢源标准</w:t>
      </w:r>
      <w:proofErr w:type="gramEnd"/>
      <w:r>
        <w:rPr>
          <w:rFonts w:eastAsia="宋体" w:cs="Times New Roman" w:hint="eastAsia"/>
          <w:szCs w:val="21"/>
        </w:rPr>
        <w:t>的要求</w:t>
      </w:r>
      <w:r w:rsidR="00364FC3">
        <w:rPr>
          <w:rFonts w:eastAsia="宋体" w:cs="Times New Roman" w:hint="eastAsia"/>
          <w:szCs w:val="21"/>
        </w:rPr>
        <w:t>。</w:t>
      </w:r>
      <w:r>
        <w:rPr>
          <w:rFonts w:eastAsia="宋体" w:cs="Times New Roman" w:hint="eastAsia"/>
          <w:szCs w:val="21"/>
        </w:rPr>
        <w:t>氢气压缩机用来实现氢气存储及加注参数的要求</w:t>
      </w:r>
      <w:r w:rsidR="00364FC3">
        <w:rPr>
          <w:rFonts w:eastAsia="宋体" w:cs="Times New Roman" w:hint="eastAsia"/>
          <w:szCs w:val="21"/>
        </w:rPr>
        <w:t>。</w:t>
      </w:r>
      <w:r>
        <w:rPr>
          <w:rFonts w:eastAsia="宋体" w:cs="Times New Roman" w:hint="eastAsia"/>
          <w:szCs w:val="21"/>
        </w:rPr>
        <w:t>氢气储存设备用来储存氢气，宜选用专用固定式储氢罐或氢气储气瓶组</w:t>
      </w:r>
      <w:r w:rsidR="00364FC3">
        <w:rPr>
          <w:rFonts w:eastAsia="宋体" w:cs="Times New Roman" w:hint="eastAsia"/>
          <w:szCs w:val="21"/>
        </w:rPr>
        <w:t>。</w:t>
      </w:r>
      <w:r>
        <w:rPr>
          <w:rFonts w:eastAsia="宋体" w:cs="Times New Roman" w:hint="eastAsia"/>
          <w:szCs w:val="21"/>
        </w:rPr>
        <w:t>加氢机用来实现</w:t>
      </w:r>
      <w:r w:rsidR="00364FC3">
        <w:rPr>
          <w:rFonts w:eastAsia="宋体" w:cs="Times New Roman" w:hint="eastAsia"/>
          <w:szCs w:val="21"/>
        </w:rPr>
        <w:t>对汽车</w:t>
      </w:r>
      <w:r>
        <w:rPr>
          <w:rFonts w:eastAsia="宋体" w:cs="Times New Roman" w:hint="eastAsia"/>
          <w:szCs w:val="21"/>
        </w:rPr>
        <w:t>加注。</w:t>
      </w:r>
    </w:p>
    <w:p w:rsidR="008576FC" w:rsidRDefault="0006469F" w:rsidP="00183DED">
      <w:pPr>
        <w:spacing w:beforeLines="50" w:before="156" w:afterLines="50" w:after="156" w:line="360" w:lineRule="auto"/>
        <w:ind w:firstLineChars="200" w:firstLine="360"/>
        <w:rPr>
          <w:rFonts w:eastAsia="宋体" w:cs="Times New Roman"/>
          <w:szCs w:val="21"/>
        </w:rPr>
      </w:pPr>
      <w:r>
        <w:rPr>
          <w:rFonts w:eastAsia="宋体" w:cs="Times New Roman"/>
          <w:noProof/>
          <w:szCs w:val="21"/>
        </w:rPr>
        <w:pict>
          <v:group id="组合 20" o:spid="_x0000_s1026" style="position:absolute;left:0;text-align:left;margin-left:44.2pt;margin-top:16.35pt;width:307.05pt;height:67.6pt;z-index:251682816" coordsize="38997,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">
            <v:rect id="矩形 4" o:spid="_x0000_s1027" style="position:absolute;width:8032;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c1b0A&#10;AADaAAAADwAAAGRycy9kb3ducmV2LnhtbESPzQrCMBCE74LvEFbwpqk/iFSjiCCInqzieWnWtths&#10;ShM1vr0RBI/DzHzDLNfB1OJJrassKxgNExDEudUVFwou591gDsJ5ZI21ZVLwJgfrVbezxFTbF5/o&#10;mflCRAi7FBWU3jeplC4vyaAb2oY4ejfbGvRRtoXULb4i3NRynCQzabDiuFBiQ9uS8nv2MAqu85Mu&#10;LuGQmePksb2NZ84E75Tq98JmAcJT8P/wr73XCqbwvRJv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IHc1b0AAADaAAAADwAAAAAAAAAAAAAAAACYAgAAZHJzL2Rvd25yZXYu&#10;eG1sUEsFBgAAAAAEAAQA9QAAAIIDAAAAAA==&#10;" filled="f" strokecolor="black [3213]" strokeweight=".5pt">
              <v:textbox>
                <w:txbxContent>
                  <w:p w:rsidR="008029ED" w:rsidRPr="00364FC3" w:rsidRDefault="008029ED" w:rsidP="00364FC3">
                    <w:pPr>
                      <w:ind w:firstLineChars="50" w:firstLine="90"/>
                      <w:rPr>
                        <w:color w:val="000000" w:themeColor="text1"/>
                      </w:rPr>
                    </w:pPr>
                    <w:r w:rsidRPr="00364FC3">
                      <w:rPr>
                        <w:rFonts w:hint="eastAsia"/>
                        <w:color w:val="000000" w:themeColor="text1"/>
                      </w:rPr>
                      <w:t>气</w:t>
                    </w:r>
                    <w:r w:rsidR="00F65ACD" w:rsidRPr="00364FC3">
                      <w:rPr>
                        <w:rFonts w:hint="eastAsia"/>
                        <w:color w:val="000000" w:themeColor="text1"/>
                      </w:rPr>
                      <w:t xml:space="preserve"> </w:t>
                    </w:r>
                    <w:r w:rsidRPr="00364FC3">
                      <w:rPr>
                        <w:rFonts w:hint="eastAsia"/>
                        <w:color w:val="000000" w:themeColor="text1"/>
                      </w:rPr>
                      <w:t>源</w:t>
                    </w:r>
                  </w:p>
                </w:txbxContent>
              </v:textbox>
            </v:rect>
            <v:shapetype id="_x0000_t32" coordsize="21600,21600" o:spt="32" o:oned="t" path="m,l21600,21600e" filled="f">
              <v:path arrowok="t" fillok="f" o:connecttype="none"/>
              <o:lock v:ext="edit" shapetype="t"/>
            </v:shapetype>
            <v:shape id="直接箭头连接符 5" o:spid="_x0000_s1028" type="#_x0000_t32" style="position:absolute;left:8035;top:1316;width:29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3guMQAAADaAAAADwAAAGRycy9kb3ducmV2LnhtbESP0WoCMRRE3wv9h3ALvogm2lbt1iiy&#10;KJRCoa5+wGVz3SxubpZNqtu/bwShj8PMnGGW69414kJdqD1rmIwVCOLSm5orDcfDbrQAESKywcYz&#10;afilAOvV48MSM+OvvKdLESuRIBwy1GBjbDMpQ2nJYRj7ljh5J985jEl2lTQdXhPcNXKq1Ew6rDkt&#10;WGwpt1Seix+nIT+cq7dTsc2/Pr/V9mWuuLbDZ60HT/3mHUSkPv6H7+0Po+EVblfSD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veC4xAAAANoAAAAPAAAAAAAAAAAA&#10;AAAAAKECAABkcnMvZG93bnJldi54bWxQSwUGAAAAAAQABAD5AAAAkgMAAAAA&#10;" strokecolor="black [3213]" strokeweight=".5pt">
              <v:stroke endarrow="block"/>
            </v:shape>
            <v:rect id="矩形 6" o:spid="_x0000_s1029" style="position:absolute;left:11083;top:207;width:7271;height:28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ObwA&#10;AADaAAAADwAAAGRycy9kb3ducmV2LnhtbESPwQrCMBBE74L/EFbwpqkKRapRRBBET1bxvDRrW2w2&#10;pYka/94IgsdhZt4wy3UwjXhS52rLCibjBARxYXXNpYLLeTeag3AeWWNjmRS8ycF61e8tMdP2xSd6&#10;5r4UEcIuQwWV920mpSsqMujGtiWO3s12Bn2UXSl1h68IN42cJkkqDdYcFypsaVtRcc8fRsF1ftLl&#10;JRxyc5w9trdp6kzwTqnhIGwWIDwF/w//2nutIIXv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H+c5vAAAANoAAAAPAAAAAAAAAAAAAAAAAJgCAABkcnMvZG93bnJldi54&#10;bWxQSwUGAAAAAAQABAD1AAAAgQMAAAAA&#10;" filled="f" strokecolor="black [3213]" strokeweight=".5pt">
              <v:textbox>
                <w:txbxContent>
                  <w:p w:rsidR="00F65ACD" w:rsidRPr="008029ED" w:rsidRDefault="00F65ACD" w:rsidP="00F65ACD">
                    <w:pPr>
                      <w:rPr>
                        <w:color w:val="000000" w:themeColor="text1"/>
                      </w:rPr>
                    </w:pPr>
                    <w:r>
                      <w:rPr>
                        <w:rFonts w:hint="eastAsia"/>
                        <w:color w:val="000000" w:themeColor="text1"/>
                      </w:rPr>
                      <w:t>纯化系统</w:t>
                    </w:r>
                  </w:p>
                </w:txbxContent>
              </v:textbox>
            </v:rect>
            <v:shape id="直接箭头连接符 7" o:spid="_x0000_s1030" type="#_x0000_t32" style="position:absolute;left:18357;top:1524;width:297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VMMAAADaAAAADwAAAGRycy9kb3ducmV2LnhtbESP0WoCMRRE3wv9h3CFvpSatJaqq1Fk&#10;UZCCYNd+wGVz3SxubpZN1PXvjVDo4zAzZ5j5sneNuFAXas8a3ocKBHHpTc2Vht/D5m0CIkRkg41n&#10;0nCjAMvF89McM+Ov/EOXIlYiQThkqMHG2GZShtKSwzD0LXHyjr5zGJPsKmk6vCa4a+SHUl/SYc1p&#10;wWJLuaXyVJydhvxwqqbHYp3vvvdq/TlWXNvXkdYvg341AxGpj//hv/bWaBjD40q6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j21TDAAAA2gAAAA8AAAAAAAAAAAAA&#10;AAAAoQIAAGRycy9kb3ducmV2LnhtbFBLBQYAAAAABAAEAPkAAACRAwAAAAA=&#10;" strokecolor="black [3213]" strokeweight=".5pt">
              <v:stroke endarrow="block"/>
            </v:shape>
            <v:rect id="矩形 8" o:spid="_x0000_s1031" style="position:absolute;left:21336;top:277;width:7270;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W0LoA&#10;AADaAAAADwAAAGRycy9kb3ducmV2LnhtbERPvQrCMBDeBd8hnOCmqQoi1bSIIIhOVnE+mrMtNpfS&#10;RI1vbwbB8eP73+TBtOJFvWssK5hNExDEpdUNVwqul/1kBcJ5ZI2tZVLwIQd5NhxsMNX2zWd6Fb4S&#10;MYRdigpq77tUSlfWZNBNbUccubvtDfoI+0rqHt8x3LRyniRLabDh2FBjR7uaykfxNApuq7OuruFY&#10;mNPiubvPl84E75Qaj8J2DcJT8H/xz33QCuLWeCXeAJl9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czW0LoAAADaAAAADwAAAAAAAAAAAAAAAACYAgAAZHJzL2Rvd25yZXYueG1s&#10;UEsFBgAAAAAEAAQA9QAAAH8DAAAAAA==&#10;" filled="f" strokecolor="black [3213]" strokeweight=".5pt">
              <v:textbox>
                <w:txbxContent>
                  <w:p w:rsidR="00F65ACD" w:rsidRPr="008029ED" w:rsidRDefault="00F65ACD" w:rsidP="00F65ACD">
                    <w:pPr>
                      <w:rPr>
                        <w:color w:val="000000" w:themeColor="text1"/>
                      </w:rPr>
                    </w:pPr>
                    <w:r>
                      <w:rPr>
                        <w:rFonts w:hint="eastAsia"/>
                        <w:color w:val="000000" w:themeColor="text1"/>
                      </w:rPr>
                      <w:t>压缩系统</w:t>
                    </w:r>
                  </w:p>
                </w:txbxContent>
              </v:textbox>
            </v:rect>
            <v:shape id="直接箭头连接符 9" o:spid="_x0000_s1032" type="#_x0000_t32" style="position:absolute;left:28609;top:1593;width:297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qvcMAAADaAAAADwAAAGRycy9kb3ducmV2LnhtbESP0WoCMRRE3wv+Q7gFX0pNtKXVrVFk&#10;UZCCYFc/4LK5bhY3N8sm6vr3jVDo4zAzZ5j5sneNuFIXas8axiMFgrj0puZKw/GweZ2CCBHZYOOZ&#10;NNwpwHIxeJpjZvyNf+haxEokCIcMNdgY20zKUFpyGEa+JU7eyXcOY5JdJU2HtwR3jZwo9SEd1pwW&#10;LLaUWyrPxcVpyA/nanYq1vnue6/W75+Ka/vypvXwuV99gYjUx//wX3trNMzgcSXd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6r3DAAAA2gAAAA8AAAAAAAAAAAAA&#10;AAAAoQIAAGRycy9kb3ducmV2LnhtbFBLBQYAAAAABAAEAPkAAACRAwAAAAA=&#10;" strokecolor="black [3213]" strokeweight=".5pt">
              <v:stroke endarrow="block"/>
            </v:shape>
            <v:rect id="矩形 10" o:spid="_x0000_s1033" style="position:absolute;left:31726;top:346;width:7271;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1+CsIA&#10;AADbAAAADwAAAGRycy9kb3ducmV2LnhtbESPQWvDMAyF74P9B6NBb6uzDEJJ64RRGIztlKz0LGI1&#10;CYvlELuN9++nQ2E3iff03qdDndykbrSE0bOBl20GirjzduTewOn7/XkHKkRki5NnMvBLAerq8eGA&#10;pfUrN3RrY68khEOJBoYY51Lr0A3kMGz9TCzaxS8Oo6xLr+2Cq4S7SedZVmiHI0vDgDMdB+p+2qsz&#10;cN41tj+lz9Z9vV6Pl7wILsVgzOYpve1BRUrx33y//rCCL/Tyiwy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4KwgAAANsAAAAPAAAAAAAAAAAAAAAAAJgCAABkcnMvZG93&#10;bnJldi54bWxQSwUGAAAAAAQABAD1AAAAhwMAAAAA&#10;" filled="f" strokecolor="black [3213]" strokeweight=".5pt">
              <v:textbox>
                <w:txbxContent>
                  <w:p w:rsidR="00F65ACD" w:rsidRPr="008029ED" w:rsidRDefault="00F65ACD" w:rsidP="00F65ACD">
                    <w:pPr>
                      <w:rPr>
                        <w:color w:val="000000" w:themeColor="text1"/>
                      </w:rPr>
                    </w:pPr>
                    <w:r>
                      <w:rPr>
                        <w:rFonts w:hint="eastAsia"/>
                        <w:color w:val="000000" w:themeColor="text1"/>
                      </w:rPr>
                      <w:t>计量系统</w:t>
                    </w:r>
                  </w:p>
                </w:txbxContent>
              </v:textbox>
            </v:rect>
            <v:shape id="直接箭头连接符 11" o:spid="_x0000_s1034" type="#_x0000_t32" style="position:absolute;left:28748;top:7065;width:25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Y6i8AAAADbAAAADwAAAGRycy9kb3ducmV2LnhtbERPTYvCMBC9C/sfwizsTVNd0FJNy1JY&#10;VDxpvXgbmrEtNpPSRFv/vREW9jaP9zmbbDSteFDvGssK5rMIBHFpdcOVgnPxO41BOI+ssbVMCp7k&#10;IEs/JhtMtB34SI+Tr0QIYZeggtr7LpHSlTUZdDPbEQfuanuDPsC+krrHIYSbVi6iaCkNNhwaauwo&#10;r6m8ne5GQZwfhv13vMoP7rLd++IaX8bBKfX1Of6sQXga/b/4z73TYf4c3r+EA2T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2OovAAAAA2wAAAA8AAAAAAAAAAAAAAAAA&#10;oQIAAGRycy9kb3ducmV2LnhtbFBLBQYAAAAABAAEAPkAAACOAwAAAAA=&#10;" strokecolor="black [3213]" strokeweight=".5pt">
              <v:stroke endarrow="block"/>
            </v:shape>
            <v:rect id="矩形 12" o:spid="_x0000_s1035" style="position:absolute;left:31311;top:5611;width:7271;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F5rsA&#10;AADbAAAADwAAAGRycy9kb3ducmV2LnhtbERPzQrCMAy+C75DieBNOyeITKuIIIienOI5rHEbrulY&#10;q9a3t4LgLR/fb5brYBrxpM7VlhVMxgkI4sLqmksFl/NuNAfhPLLGxjIpeJOD9arfW2Km7YtP9Mx9&#10;KWIIuwwVVN63mZSuqMigG9uWOHI32xn0EXal1B2+YrhpZJokM2mw5thQYUvbiop7/jAKrvOTLi/h&#10;kJvj9LG9pTNngndKDQdhswDhKfi/+Ofe6zg/he8v8Q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wjRea7AAAA2wAAAA8AAAAAAAAAAAAAAAAAmAIAAGRycy9kb3ducmV2Lnht&#10;bFBLBQYAAAAABAAEAPUAAACAAwAAAAA=&#10;" filled="f" strokecolor="black [3213]" strokeweight=".5pt">
              <v:textbox>
                <w:txbxContent>
                  <w:p w:rsidR="00F65ACD" w:rsidRPr="008029ED" w:rsidRDefault="00F65ACD" w:rsidP="00F65ACD">
                    <w:pPr>
                      <w:rPr>
                        <w:color w:val="000000" w:themeColor="text1"/>
                      </w:rPr>
                    </w:pPr>
                    <w:r>
                      <w:rPr>
                        <w:rFonts w:hint="eastAsia"/>
                        <w:color w:val="000000" w:themeColor="text1"/>
                      </w:rPr>
                      <w:t>混合工艺</w:t>
                    </w:r>
                  </w:p>
                </w:txbxContent>
              </v:textbox>
            </v:rect>
            <v:shape id="直接箭头连接符 14" o:spid="_x0000_s1036" type="#_x0000_t32" style="position:absolute;left:34705;top:3117;width:0;height:24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jC8IAAADbAAAADwAAAGRycy9kb3ducmV2LnhtbERP3WrCMBS+H+wdwhl4MzRxk6nVKFIc&#10;yEBw1Qc4NMem2JyUJtP69mYw2N35+H7Pct27RlypC7VnDeORAkFcelNzpeF0/BzOQISIbLDxTBru&#10;FGC9en5aYmb8jb/pWsRKpBAOGWqwMbaZlKG05DCMfEucuLPvHMYEu0qaDm8p3DXyTakP6bDm1GCx&#10;pdxSeSl+nIb8eKnm52Kb778OajuZKq7t67vWg5d+swARqY//4j/3zqT5E/j9JR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zjC8IAAADbAAAADwAAAAAAAAAAAAAA&#10;AAChAgAAZHJzL2Rvd25yZXYueG1sUEsFBgAAAAAEAAQA+QAAAJADAAAAAA==&#10;" strokecolor="black [3213]" strokeweight=".5pt">
              <v:stroke endarrow="block"/>
            </v:shape>
            <v:rect id="矩形 15" o:spid="_x0000_s1037" style="position:absolute;left:21474;top:5680;width:7271;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dkrsA&#10;AADbAAAADwAAAGRycy9kb3ducmV2LnhtbERPzQrCMAy+C75DieBNOxVFplVEEERPTvEc1rgN13Ss&#10;VevbW0Hwlo/vN8t1MLV4UusqywpGwwQEcW51xYWCy3k3mINwHlljbZkUvMnBetXtLDHV9sUnema+&#10;EDGEXYoKSu+bVEqXl2TQDW1DHLmbbQ36CNtC6hZfMdzUcpwkM2mw4thQYkPbkvJ79jAKrvOTLi7h&#10;kJnj5LG9jWfOBO+U6vfCZgHCU/B/8c+913H+FL6/xAPk6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PK3ZK7AAAA2wAAAA8AAAAAAAAAAAAAAAAAmAIAAGRycy9kb3ducmV2Lnht&#10;bFBLBQYAAAAABAAEAPUAAACAAwAAAAA=&#10;" filled="f" strokecolor="black [3213]" strokeweight=".5pt">
              <v:textbox>
                <w:txbxContent>
                  <w:p w:rsidR="00F65ACD" w:rsidRPr="008029ED" w:rsidRDefault="00F65ACD" w:rsidP="00F65ACD">
                    <w:pPr>
                      <w:rPr>
                        <w:color w:val="000000" w:themeColor="text1"/>
                      </w:rPr>
                    </w:pPr>
                    <w:r>
                      <w:rPr>
                        <w:rFonts w:hint="eastAsia"/>
                        <w:color w:val="000000" w:themeColor="text1"/>
                      </w:rPr>
                      <w:t>输送工艺</w:t>
                    </w:r>
                  </w:p>
                </w:txbxContent>
              </v:textbox>
            </v:rect>
            <v:shape id="直接箭头连接符 16" o:spid="_x0000_s1038" type="#_x0000_t32" style="position:absolute;left:18357;top:7065;width:297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i/8AAAADbAAAADwAAAGRycy9kb3ducmV2LnhtbERPS4vCMBC+L/gfwgje1lQFLdW0SEFU&#10;PPm4eBuasS02k9JEW//9ZmFhb/PxPWeTDaYRb+pcbVnBbBqBIC6srrlUcLvuvmMQziNrbCyTgg85&#10;yNLR1wYTbXs+0/viSxFC2CWooPK+TaR0RUUG3dS2xIF72M6gD7Arpe6wD+GmkfMoWkqDNYeGClvK&#10;Kyqel5dREOen/riIV/nJ3fdHf33E96F3Sk3Gw3YNwtPg/8V/7oMO85fw+0s4QK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fov/AAAAA2wAAAA8AAAAAAAAAAAAAAAAA&#10;oQIAAGRycy9kb3ducmV2LnhtbFBLBQYAAAAABAAEAPkAAACOAwAAAAA=&#10;" strokecolor="black [3213]" strokeweight=".5pt">
              <v:stroke endarrow="block"/>
            </v:shape>
            <v:rect id="矩形 17" o:spid="_x0000_s1039" style="position:absolute;left:11083;top:5541;width:7271;height:28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mfrsA&#10;AADbAAAADwAAAGRycy9kb3ducmV2LnhtbERPzQrCMAy+C75DieBNOxVUplVEEERPTvEc1rgN13Ss&#10;VevbW0Hwlo/vN8t1MLV4UusqywpGwwQEcW51xYWCy3k3mINwHlljbZkUvMnBetXtLDHV9sUnema+&#10;EDGEXYoKSu+bVEqXl2TQDW1DHLmbbQ36CNtC6hZfMdzUcpwkU2mw4thQYkPbkvJ79jAKrvOTLi7h&#10;kJnj5LG9jafOBO+U6vfCZgHCU/B/8c+913H+DL6/xAPk6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U5n67AAAA2wAAAA8AAAAAAAAAAAAAAAAAmAIAAGRycy9kb3ducmV2Lnht&#10;bFBLBQYAAAAABAAEAPUAAACAAwAAAAA=&#10;" filled="f" strokecolor="black [3213]" strokeweight=".5pt">
              <v:textbox>
                <w:txbxContent>
                  <w:p w:rsidR="00F65ACD" w:rsidRPr="008029ED" w:rsidRDefault="00F65ACD" w:rsidP="00F65ACD">
                    <w:pPr>
                      <w:rPr>
                        <w:color w:val="000000" w:themeColor="text1"/>
                      </w:rPr>
                    </w:pPr>
                    <w:r>
                      <w:rPr>
                        <w:rFonts w:hint="eastAsia"/>
                        <w:color w:val="000000" w:themeColor="text1"/>
                      </w:rPr>
                      <w:t>储存系统</w:t>
                    </w:r>
                  </w:p>
                </w:txbxContent>
              </v:textbox>
            </v:rect>
            <v:shape id="直接箭头连接符 18" o:spid="_x0000_s1040" type="#_x0000_t32" style="position:absolute;left:7550;top:7065;width:3533;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yTFsMAAADbAAAADwAAAGRycy9kb3ducmV2LnhtbESPT4vCQAzF7wt+hyGCt3Wqwlqqo0hB&#10;VvHkn4u30IltsZMpnVlbv/3msLC3hPfy3i/r7eAa9aIu1J4NzKYJKOLC25pLA7fr/jMFFSKyxcYz&#10;GXhTgO1m9LHGzPqez/S6xFJJCIcMDVQxtpnWoajIYZj6lli0h+8cRlm7UtsOewl3jZ4nyZd2WLM0&#10;VNhSXlHxvPw4A2l+6o+LdJmfwv37GK+P9D70wZjJeNitQEUa4r/57/pgBV9g5RcZQG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MkxbDAAAA2wAAAA8AAAAAAAAAAAAA&#10;AAAAoQIAAGRycy9kb3ducmV2LnhtbFBLBQYAAAAABAAEAPkAAACRAwAAAAA=&#10;" strokecolor="black [3213]" strokeweight=".5pt">
              <v:stroke endarrow="block"/>
            </v:shape>
            <v:rect id="矩形 19" o:spid="_x0000_s1041" style="position:absolute;top:5749;width:7543;height:28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Xl7sA&#10;AADbAAAADwAAAGRycy9kb3ducmV2LnhtbERPzQrCMAy+C75DieBNOxVEp1VEEERPTvEc1rgN13Ss&#10;VevbW0Hwlo/vN8t1MLV4UusqywpGwwQEcW51xYWCy3k3mIFwHlljbZkUvMnBetXtLDHV9sUnema+&#10;EDGEXYoKSu+bVEqXl2TQDW1DHLmbbQ36CNtC6hZfMdzUcpwkU2mw4thQYkPbkvJ79jAKrrOTLi7h&#10;kJnj5LG9jafOBO+U6vfCZgHCU/B/8c+913H+HL6/xAPk6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KH15e7AAAA2wAAAA8AAAAAAAAAAAAAAAAAmAIAAGRycy9kb3ducmV2Lnht&#10;bFBLBQYAAAAABAAEAPUAAACAAwAAAAA=&#10;" filled="f" strokecolor="black [3213]" strokeweight=".5pt">
              <v:textbox>
                <w:txbxContent>
                  <w:p w:rsidR="00F65ACD" w:rsidRPr="008029ED" w:rsidRDefault="00F65ACD" w:rsidP="00F65ACD">
                    <w:pPr>
                      <w:rPr>
                        <w:color w:val="000000" w:themeColor="text1"/>
                      </w:rPr>
                    </w:pPr>
                    <w:r>
                      <w:rPr>
                        <w:rFonts w:hint="eastAsia"/>
                        <w:color w:val="000000" w:themeColor="text1"/>
                      </w:rPr>
                      <w:t>加注系统</w:t>
                    </w:r>
                  </w:p>
                </w:txbxContent>
              </v:textbox>
            </v:rect>
          </v:group>
        </w:pict>
      </w:r>
    </w:p>
    <w:p w:rsidR="008029ED" w:rsidRDefault="008029ED" w:rsidP="00183DED">
      <w:pPr>
        <w:spacing w:beforeLines="50" w:before="156" w:afterLines="50" w:after="156" w:line="360" w:lineRule="auto"/>
        <w:ind w:firstLineChars="200" w:firstLine="360"/>
        <w:rPr>
          <w:rFonts w:eastAsia="宋体" w:cs="Times New Roman"/>
          <w:szCs w:val="21"/>
        </w:rPr>
      </w:pPr>
    </w:p>
    <w:p w:rsidR="008029ED" w:rsidRDefault="008029ED" w:rsidP="00183DED">
      <w:pPr>
        <w:spacing w:beforeLines="50" w:before="156" w:afterLines="50" w:after="156" w:line="360" w:lineRule="auto"/>
        <w:ind w:firstLineChars="200" w:firstLine="360"/>
        <w:rPr>
          <w:rFonts w:eastAsia="宋体" w:cs="Times New Roman"/>
          <w:szCs w:val="21"/>
        </w:rPr>
      </w:pPr>
    </w:p>
    <w:p w:rsidR="00F65ACD" w:rsidRPr="00364FC3" w:rsidRDefault="00F65ACD" w:rsidP="00364FC3">
      <w:pPr>
        <w:pStyle w:val="a5"/>
        <w:spacing w:before="0" w:beforeAutospacing="0" w:after="0" w:afterAutospacing="0" w:line="360" w:lineRule="auto"/>
        <w:ind w:firstLineChars="1550" w:firstLine="2790"/>
        <w:rPr>
          <w:rFonts w:cs="Times New Roman"/>
          <w:kern w:val="2"/>
          <w:sz w:val="18"/>
          <w:szCs w:val="21"/>
        </w:rPr>
      </w:pPr>
      <w:r w:rsidRPr="00364FC3">
        <w:rPr>
          <w:rFonts w:cs="Times New Roman" w:hint="eastAsia"/>
          <w:kern w:val="2"/>
          <w:sz w:val="18"/>
          <w:szCs w:val="21"/>
        </w:rPr>
        <w:t>图1 加氢站工艺流程</w:t>
      </w:r>
    </w:p>
    <w:p w:rsidR="00093E4C" w:rsidRDefault="00134E1E" w:rsidP="00364FC3">
      <w:pPr>
        <w:rPr>
          <w:rFonts w:ascii="楷体_GB2312" w:eastAsia="楷体_GB2312"/>
          <w:sz w:val="32"/>
          <w:szCs w:val="32"/>
        </w:rPr>
      </w:pPr>
      <w:r>
        <w:rPr>
          <w:rFonts w:ascii="楷体_GB2312" w:eastAsia="楷体_GB2312" w:hint="eastAsia"/>
          <w:sz w:val="32"/>
          <w:szCs w:val="32"/>
        </w:rPr>
        <w:t>2</w:t>
      </w:r>
      <w:r w:rsidR="001306B0">
        <w:rPr>
          <w:rFonts w:ascii="楷体_GB2312" w:eastAsia="楷体_GB2312" w:hint="eastAsia"/>
          <w:sz w:val="32"/>
          <w:szCs w:val="32"/>
        </w:rPr>
        <w:t>加氢</w:t>
      </w:r>
      <w:proofErr w:type="gramStart"/>
      <w:r w:rsidR="001306B0">
        <w:rPr>
          <w:rFonts w:ascii="楷体_GB2312" w:eastAsia="楷体_GB2312" w:hint="eastAsia"/>
          <w:sz w:val="32"/>
          <w:szCs w:val="32"/>
        </w:rPr>
        <w:t>站</w:t>
      </w:r>
      <w:r w:rsidR="004653EF">
        <w:rPr>
          <w:rFonts w:ascii="楷体_GB2312" w:eastAsia="楷体_GB2312" w:hint="eastAsia"/>
          <w:sz w:val="32"/>
          <w:szCs w:val="32"/>
        </w:rPr>
        <w:t>危险</w:t>
      </w:r>
      <w:proofErr w:type="gramEnd"/>
      <w:r w:rsidR="004653EF">
        <w:rPr>
          <w:rFonts w:ascii="楷体_GB2312" w:eastAsia="楷体_GB2312" w:hint="eastAsia"/>
          <w:sz w:val="32"/>
          <w:szCs w:val="32"/>
        </w:rPr>
        <w:t>区域划分</w:t>
      </w:r>
    </w:p>
    <w:p w:rsidR="001326F3" w:rsidRDefault="001326F3" w:rsidP="00364FC3">
      <w:pPr>
        <w:spacing w:line="360" w:lineRule="auto"/>
        <w:ind w:firstLineChars="200" w:firstLine="360"/>
        <w:rPr>
          <w:rFonts w:eastAsia="宋体" w:cs="Times New Roman"/>
          <w:szCs w:val="21"/>
        </w:rPr>
      </w:pPr>
      <w:r w:rsidRPr="00377CC3">
        <w:rPr>
          <w:rFonts w:eastAsia="宋体" w:cs="Times New Roman" w:hint="eastAsia"/>
          <w:szCs w:val="21"/>
        </w:rPr>
        <w:t>爆炸性气体环境根据爆炸性</w:t>
      </w:r>
      <w:r w:rsidR="00364FC3" w:rsidRPr="00377CC3">
        <w:rPr>
          <w:rFonts w:eastAsia="宋体" w:cs="Times New Roman" w:hint="eastAsia"/>
          <w:szCs w:val="21"/>
        </w:rPr>
        <w:t>气体/</w:t>
      </w:r>
      <w:proofErr w:type="gramStart"/>
      <w:r w:rsidR="00364FC3" w:rsidRPr="00377CC3">
        <w:rPr>
          <w:rFonts w:eastAsia="宋体" w:cs="Times New Roman" w:hint="eastAsia"/>
          <w:szCs w:val="21"/>
        </w:rPr>
        <w:t>蒸气</w:t>
      </w:r>
      <w:proofErr w:type="gramEnd"/>
      <w:r w:rsidRPr="00377CC3">
        <w:rPr>
          <w:rFonts w:eastAsia="宋体" w:cs="Times New Roman" w:hint="eastAsia"/>
          <w:szCs w:val="21"/>
        </w:rPr>
        <w:t>混合物出现的</w:t>
      </w:r>
      <w:r w:rsidR="00560B3F" w:rsidRPr="00377CC3">
        <w:rPr>
          <w:rFonts w:eastAsia="宋体" w:cs="Times New Roman" w:hint="eastAsia"/>
          <w:szCs w:val="21"/>
        </w:rPr>
        <w:t>频率和持续时间把危险区域分为0区、1区、2区。 根据气体/</w:t>
      </w:r>
      <w:proofErr w:type="gramStart"/>
      <w:r w:rsidR="00560B3F" w:rsidRPr="00377CC3">
        <w:rPr>
          <w:rFonts w:eastAsia="宋体" w:cs="Times New Roman" w:hint="eastAsia"/>
          <w:szCs w:val="21"/>
        </w:rPr>
        <w:t>蒸气</w:t>
      </w:r>
      <w:proofErr w:type="gramEnd"/>
      <w:r w:rsidR="00560B3F" w:rsidRPr="00377CC3">
        <w:rPr>
          <w:rFonts w:eastAsia="宋体" w:cs="Times New Roman" w:hint="eastAsia"/>
          <w:szCs w:val="21"/>
        </w:rPr>
        <w:t>的最大试验安全间隙MESG和最小点燃电流比MICR爆炸性气体的级别分为ⅡA、ⅡB、ⅡC。</w:t>
      </w:r>
      <w:r w:rsidR="00377CC3">
        <w:rPr>
          <w:rFonts w:eastAsia="宋体" w:cs="Times New Roman" w:hint="eastAsia"/>
          <w:szCs w:val="21"/>
        </w:rPr>
        <w:t>加氢站爆炸性气体主要为氢气,</w:t>
      </w:r>
      <w:r w:rsidR="00C6503A">
        <w:rPr>
          <w:rFonts w:eastAsia="宋体" w:cs="Times New Roman" w:hint="eastAsia"/>
          <w:szCs w:val="21"/>
        </w:rPr>
        <w:t xml:space="preserve">氢气的主要特性如表1所示。 </w:t>
      </w:r>
    </w:p>
    <w:p w:rsidR="00377CC3" w:rsidRPr="00364FC3" w:rsidRDefault="00377CC3" w:rsidP="00364FC3">
      <w:pPr>
        <w:pStyle w:val="a5"/>
        <w:spacing w:before="0" w:beforeAutospacing="0" w:after="0" w:afterAutospacing="0" w:line="360" w:lineRule="auto"/>
        <w:ind w:firstLineChars="200" w:firstLine="360"/>
        <w:jc w:val="center"/>
        <w:rPr>
          <w:rFonts w:cs="Times New Roman"/>
          <w:kern w:val="2"/>
          <w:sz w:val="18"/>
          <w:szCs w:val="21"/>
        </w:rPr>
      </w:pPr>
      <w:r w:rsidRPr="00364FC3">
        <w:rPr>
          <w:rFonts w:cs="Times New Roman" w:hint="eastAsia"/>
          <w:kern w:val="2"/>
          <w:sz w:val="18"/>
          <w:szCs w:val="21"/>
        </w:rPr>
        <w:t>表1 氢气特性</w:t>
      </w:r>
      <w:r w:rsidR="00364FC3">
        <w:rPr>
          <w:rFonts w:cs="Times New Roman" w:hint="eastAsia"/>
          <w:kern w:val="2"/>
          <w:sz w:val="18"/>
          <w:szCs w:val="21"/>
        </w:rPr>
        <w:t>参数</w:t>
      </w:r>
    </w:p>
    <w:tbl>
      <w:tblPr>
        <w:tblStyle w:val="a3"/>
        <w:tblW w:w="0" w:type="auto"/>
        <w:tblInd w:w="1809" w:type="dxa"/>
        <w:tblLook w:val="04A0" w:firstRow="1" w:lastRow="0" w:firstColumn="1" w:lastColumn="0" w:noHBand="0" w:noVBand="1"/>
      </w:tblPr>
      <w:tblGrid>
        <w:gridCol w:w="1985"/>
        <w:gridCol w:w="2835"/>
      </w:tblGrid>
      <w:tr w:rsidR="00C6503A" w:rsidTr="00B74994">
        <w:tc>
          <w:tcPr>
            <w:tcW w:w="1985" w:type="dxa"/>
          </w:tcPr>
          <w:p w:rsidR="00C6503A" w:rsidRDefault="00C6503A" w:rsidP="00B74994">
            <w:r>
              <w:rPr>
                <w:rFonts w:hint="eastAsia"/>
              </w:rPr>
              <w:t>分子式</w:t>
            </w:r>
          </w:p>
        </w:tc>
        <w:tc>
          <w:tcPr>
            <w:tcW w:w="2835" w:type="dxa"/>
          </w:tcPr>
          <w:p w:rsidR="00C6503A" w:rsidRDefault="00C6503A" w:rsidP="00B74994">
            <w:r>
              <w:rPr>
                <w:rFonts w:hint="eastAsia"/>
              </w:rPr>
              <w:t>H</w:t>
            </w:r>
            <w:r w:rsidRPr="00C6503A">
              <w:rPr>
                <w:rFonts w:hint="eastAsia"/>
                <w:vertAlign w:val="subscript"/>
              </w:rPr>
              <w:t>2</w:t>
            </w:r>
          </w:p>
        </w:tc>
      </w:tr>
      <w:tr w:rsidR="00C6503A" w:rsidTr="00B74994">
        <w:tc>
          <w:tcPr>
            <w:tcW w:w="1985" w:type="dxa"/>
          </w:tcPr>
          <w:p w:rsidR="00C6503A" w:rsidRDefault="00C6503A" w:rsidP="00B74994">
            <w:r>
              <w:rPr>
                <w:rFonts w:hint="eastAsia"/>
              </w:rPr>
              <w:t>级别</w:t>
            </w:r>
          </w:p>
        </w:tc>
        <w:tc>
          <w:tcPr>
            <w:tcW w:w="2835" w:type="dxa"/>
          </w:tcPr>
          <w:p w:rsidR="00C6503A" w:rsidRDefault="00C6503A" w:rsidP="00B74994">
            <w:r>
              <w:rPr>
                <w:rFonts w:asciiTheme="minorEastAsia" w:hAnsiTheme="minorEastAsia" w:hint="eastAsia"/>
              </w:rPr>
              <w:t>ⅡC</w:t>
            </w:r>
          </w:p>
        </w:tc>
      </w:tr>
      <w:tr w:rsidR="00C6503A" w:rsidTr="00B74994">
        <w:tc>
          <w:tcPr>
            <w:tcW w:w="1985" w:type="dxa"/>
          </w:tcPr>
          <w:p w:rsidR="00C6503A" w:rsidRDefault="00C6503A" w:rsidP="00B74994">
            <w:r>
              <w:rPr>
                <w:rFonts w:hint="eastAsia"/>
              </w:rPr>
              <w:t>组别</w:t>
            </w:r>
          </w:p>
        </w:tc>
        <w:tc>
          <w:tcPr>
            <w:tcW w:w="2835" w:type="dxa"/>
          </w:tcPr>
          <w:p w:rsidR="00C6503A" w:rsidRDefault="00C6503A" w:rsidP="00B74994">
            <w:r>
              <w:rPr>
                <w:rFonts w:hint="eastAsia"/>
              </w:rPr>
              <w:t>T1</w:t>
            </w:r>
          </w:p>
        </w:tc>
      </w:tr>
      <w:tr w:rsidR="00C6503A" w:rsidTr="00B74994">
        <w:tc>
          <w:tcPr>
            <w:tcW w:w="1985" w:type="dxa"/>
          </w:tcPr>
          <w:p w:rsidR="00C6503A" w:rsidRDefault="00C6503A" w:rsidP="00B74994">
            <w:r>
              <w:rPr>
                <w:rFonts w:hint="eastAsia"/>
              </w:rPr>
              <w:t>密度</w:t>
            </w:r>
          </w:p>
        </w:tc>
        <w:tc>
          <w:tcPr>
            <w:tcW w:w="2835" w:type="dxa"/>
          </w:tcPr>
          <w:p w:rsidR="00C6503A" w:rsidRDefault="00C6503A" w:rsidP="00B74994">
            <w:r>
              <w:rPr>
                <w:rFonts w:hint="eastAsia"/>
              </w:rPr>
              <w:t>0.0898kg/m</w:t>
            </w:r>
            <w:r w:rsidRPr="00C6503A">
              <w:rPr>
                <w:rFonts w:hint="eastAsia"/>
                <w:vertAlign w:val="superscript"/>
              </w:rPr>
              <w:t>3</w:t>
            </w:r>
          </w:p>
        </w:tc>
      </w:tr>
      <w:tr w:rsidR="00377CC3" w:rsidTr="00B74994">
        <w:tc>
          <w:tcPr>
            <w:tcW w:w="1985" w:type="dxa"/>
          </w:tcPr>
          <w:p w:rsidR="00377CC3" w:rsidRDefault="00377CC3" w:rsidP="00B74994">
            <w:r>
              <w:rPr>
                <w:rFonts w:hint="eastAsia"/>
              </w:rPr>
              <w:t>最小点火能</w:t>
            </w:r>
          </w:p>
        </w:tc>
        <w:tc>
          <w:tcPr>
            <w:tcW w:w="2835" w:type="dxa"/>
          </w:tcPr>
          <w:p w:rsidR="00377CC3" w:rsidRDefault="00C6503A" w:rsidP="00B74994">
            <w:r>
              <w:rPr>
                <w:rFonts w:hint="eastAsia"/>
              </w:rPr>
              <w:t>0.</w:t>
            </w:r>
            <w:r w:rsidR="00377CC3">
              <w:rPr>
                <w:rFonts w:hint="eastAsia"/>
              </w:rPr>
              <w:t>19mJ</w:t>
            </w:r>
          </w:p>
        </w:tc>
      </w:tr>
      <w:tr w:rsidR="00377CC3" w:rsidTr="00B74994">
        <w:tc>
          <w:tcPr>
            <w:tcW w:w="1985" w:type="dxa"/>
          </w:tcPr>
          <w:p w:rsidR="00377CC3" w:rsidRDefault="00377CC3" w:rsidP="00B74994">
            <w:r>
              <w:rPr>
                <w:rFonts w:hint="eastAsia"/>
              </w:rPr>
              <w:t>熄火距离</w:t>
            </w:r>
          </w:p>
        </w:tc>
        <w:tc>
          <w:tcPr>
            <w:tcW w:w="2835" w:type="dxa"/>
          </w:tcPr>
          <w:p w:rsidR="00377CC3" w:rsidRDefault="00377CC3" w:rsidP="00B74994">
            <w:r>
              <w:rPr>
                <w:rFonts w:hint="eastAsia"/>
              </w:rPr>
              <w:t>0.60 mm</w:t>
            </w:r>
          </w:p>
        </w:tc>
      </w:tr>
      <w:tr w:rsidR="00377CC3" w:rsidTr="00B74994">
        <w:tc>
          <w:tcPr>
            <w:tcW w:w="1985" w:type="dxa"/>
          </w:tcPr>
          <w:p w:rsidR="00377CC3" w:rsidRDefault="00C6503A" w:rsidP="00B74994">
            <w:r>
              <w:rPr>
                <w:rFonts w:hint="eastAsia"/>
              </w:rPr>
              <w:t>着火</w:t>
            </w:r>
            <w:r w:rsidR="00377CC3">
              <w:rPr>
                <w:rFonts w:hint="eastAsia"/>
              </w:rPr>
              <w:t>温度</w:t>
            </w:r>
          </w:p>
        </w:tc>
        <w:tc>
          <w:tcPr>
            <w:tcW w:w="2835" w:type="dxa"/>
          </w:tcPr>
          <w:p w:rsidR="00377CC3" w:rsidRDefault="00377CC3" w:rsidP="00C6503A">
            <w:r>
              <w:rPr>
                <w:rFonts w:hint="eastAsia"/>
              </w:rPr>
              <w:t>5</w:t>
            </w:r>
            <w:r w:rsidR="00C6503A">
              <w:rPr>
                <w:rFonts w:hint="eastAsia"/>
              </w:rPr>
              <w:t>74</w:t>
            </w:r>
            <w:r>
              <w:rPr>
                <w:rFonts w:hint="eastAsia"/>
              </w:rPr>
              <w:t xml:space="preserve"> ℃</w:t>
            </w:r>
          </w:p>
        </w:tc>
      </w:tr>
      <w:tr w:rsidR="00377CC3" w:rsidTr="00B74994">
        <w:tc>
          <w:tcPr>
            <w:tcW w:w="1985" w:type="dxa"/>
          </w:tcPr>
          <w:p w:rsidR="00377CC3" w:rsidRPr="00B82D9F" w:rsidRDefault="00377CC3" w:rsidP="00B74994">
            <w:r>
              <w:rPr>
                <w:rFonts w:hint="eastAsia"/>
              </w:rPr>
              <w:t>K</w:t>
            </w:r>
            <w:r w:rsidRPr="00B82D9F">
              <w:rPr>
                <w:rFonts w:hint="eastAsia"/>
                <w:vertAlign w:val="subscript"/>
              </w:rPr>
              <w:t>G</w:t>
            </w:r>
            <w:r>
              <w:rPr>
                <w:rFonts w:hint="eastAsia"/>
              </w:rPr>
              <w:t>值</w:t>
            </w:r>
          </w:p>
        </w:tc>
        <w:tc>
          <w:tcPr>
            <w:tcW w:w="2835" w:type="dxa"/>
          </w:tcPr>
          <w:p w:rsidR="00377CC3" w:rsidRDefault="00377CC3" w:rsidP="00B74994">
            <w:r>
              <w:rPr>
                <w:rFonts w:hint="eastAsia"/>
              </w:rPr>
              <w:t>590（10</w:t>
            </w:r>
            <w:r w:rsidRPr="00B82D9F">
              <w:rPr>
                <w:rFonts w:hint="eastAsia"/>
                <w:vertAlign w:val="superscript"/>
              </w:rPr>
              <w:t>5</w:t>
            </w:r>
            <w:r>
              <w:rPr>
                <w:rFonts w:hint="eastAsia"/>
                <w:vertAlign w:val="superscript"/>
              </w:rPr>
              <w:t xml:space="preserve"> </w:t>
            </w:r>
            <w:proofErr w:type="spellStart"/>
            <w:r>
              <w:rPr>
                <w:rFonts w:hint="eastAsia"/>
              </w:rPr>
              <w:t>Pa.m</w:t>
            </w:r>
            <w:proofErr w:type="spellEnd"/>
            <w:r>
              <w:rPr>
                <w:rFonts w:hint="eastAsia"/>
              </w:rPr>
              <w:t>/s）</w:t>
            </w:r>
          </w:p>
        </w:tc>
      </w:tr>
      <w:tr w:rsidR="00377CC3" w:rsidTr="00B74994">
        <w:tc>
          <w:tcPr>
            <w:tcW w:w="1985" w:type="dxa"/>
          </w:tcPr>
          <w:p w:rsidR="00377CC3" w:rsidRDefault="00377CC3" w:rsidP="00B74994">
            <w:r>
              <w:rPr>
                <w:rFonts w:hint="eastAsia"/>
              </w:rPr>
              <w:t>爆炸极限（体积比）</w:t>
            </w:r>
          </w:p>
        </w:tc>
        <w:tc>
          <w:tcPr>
            <w:tcW w:w="2835" w:type="dxa"/>
          </w:tcPr>
          <w:p w:rsidR="00377CC3" w:rsidRDefault="00377CC3" w:rsidP="00B74994">
            <w:r>
              <w:rPr>
                <w:rFonts w:hint="eastAsia"/>
              </w:rPr>
              <w:t>4.0-77.0%</w:t>
            </w:r>
          </w:p>
        </w:tc>
      </w:tr>
      <w:tr w:rsidR="00377CC3" w:rsidTr="00B74994">
        <w:tc>
          <w:tcPr>
            <w:tcW w:w="1985" w:type="dxa"/>
          </w:tcPr>
          <w:p w:rsidR="00377CC3" w:rsidRDefault="00377CC3" w:rsidP="00B74994">
            <w:r>
              <w:rPr>
                <w:rFonts w:hint="eastAsia"/>
              </w:rPr>
              <w:t>燃烧温度</w:t>
            </w:r>
          </w:p>
        </w:tc>
        <w:tc>
          <w:tcPr>
            <w:tcW w:w="2835" w:type="dxa"/>
          </w:tcPr>
          <w:p w:rsidR="00377CC3" w:rsidRDefault="00377CC3" w:rsidP="00B74994">
            <w:r>
              <w:rPr>
                <w:rFonts w:hint="eastAsia"/>
              </w:rPr>
              <w:t>2 483 K</w:t>
            </w:r>
          </w:p>
        </w:tc>
      </w:tr>
    </w:tbl>
    <w:p w:rsidR="00377CC3" w:rsidRPr="00364FC3" w:rsidRDefault="00C6503A" w:rsidP="00364FC3">
      <w:pPr>
        <w:spacing w:line="360" w:lineRule="auto"/>
        <w:ind w:firstLineChars="200" w:firstLine="360"/>
        <w:rPr>
          <w:color w:val="000000"/>
        </w:rPr>
      </w:pPr>
      <w:r w:rsidRPr="00364FC3">
        <w:rPr>
          <w:rFonts w:eastAsia="宋体" w:cs="Times New Roman" w:hint="eastAsia"/>
        </w:rPr>
        <w:t>氢气极易扩散，宜泄露，由于密度比空气小，一旦发生泄露，会往上扩散。加氢</w:t>
      </w:r>
      <w:proofErr w:type="gramStart"/>
      <w:r w:rsidRPr="00364FC3">
        <w:rPr>
          <w:rFonts w:eastAsia="宋体" w:cs="Times New Roman" w:hint="eastAsia"/>
        </w:rPr>
        <w:t>站危险</w:t>
      </w:r>
      <w:proofErr w:type="gramEnd"/>
      <w:r w:rsidRPr="00364FC3">
        <w:rPr>
          <w:rFonts w:eastAsia="宋体" w:cs="Times New Roman" w:hint="eastAsia"/>
        </w:rPr>
        <w:t>区域划分主要依据GB50058《</w:t>
      </w:r>
      <w:r w:rsidRPr="00364FC3">
        <w:rPr>
          <w:rFonts w:hint="eastAsia"/>
          <w:color w:val="000000"/>
        </w:rPr>
        <w:t>爆炸危险环境电力装置设计规范</w:t>
      </w:r>
      <w:r w:rsidRPr="00364FC3">
        <w:rPr>
          <w:rFonts w:eastAsia="宋体" w:cs="Times New Roman" w:hint="eastAsia"/>
        </w:rPr>
        <w:t>》</w:t>
      </w:r>
      <w:r w:rsidR="00364FC3" w:rsidRPr="00364FC3">
        <w:rPr>
          <w:rFonts w:eastAsia="宋体" w:cs="Times New Roman" w:hint="eastAsia"/>
        </w:rPr>
        <w:t>和</w:t>
      </w:r>
      <w:r w:rsidRPr="00364FC3">
        <w:rPr>
          <w:rFonts w:eastAsia="宋体" w:cs="Times New Roman" w:hint="eastAsia"/>
        </w:rPr>
        <w:t>GB50516-2010</w:t>
      </w:r>
      <w:r w:rsidR="00884DE6" w:rsidRPr="00364FC3">
        <w:rPr>
          <w:rFonts w:eastAsia="宋体" w:cs="Times New Roman" w:hint="eastAsia"/>
        </w:rPr>
        <w:t>《加氢站技术规范》相关规定进行划分。</w:t>
      </w:r>
    </w:p>
    <w:p w:rsidR="002D286F" w:rsidRPr="00364FC3" w:rsidRDefault="00114C8B" w:rsidP="00364FC3">
      <w:pPr>
        <w:pStyle w:val="a5"/>
        <w:spacing w:before="0" w:beforeAutospacing="0" w:after="0" w:afterAutospacing="0" w:line="360" w:lineRule="auto"/>
        <w:ind w:firstLineChars="200" w:firstLine="361"/>
        <w:rPr>
          <w:rFonts w:cs="Times New Roman"/>
          <w:b/>
          <w:kern w:val="2"/>
          <w:sz w:val="18"/>
          <w:szCs w:val="18"/>
        </w:rPr>
      </w:pPr>
      <w:r w:rsidRPr="00364FC3">
        <w:rPr>
          <w:rFonts w:cs="Times New Roman" w:hint="eastAsia"/>
          <w:b/>
          <w:kern w:val="2"/>
          <w:sz w:val="18"/>
          <w:szCs w:val="18"/>
        </w:rPr>
        <w:t>2.1加氢机危险区域划分</w:t>
      </w:r>
    </w:p>
    <w:p w:rsidR="0009047D" w:rsidRPr="00364FC3" w:rsidRDefault="00884DE6" w:rsidP="00364FC3">
      <w:pPr>
        <w:pStyle w:val="a5"/>
        <w:spacing w:before="0" w:beforeAutospacing="0" w:after="0" w:afterAutospacing="0" w:line="360" w:lineRule="auto"/>
        <w:ind w:firstLineChars="200" w:firstLine="360"/>
        <w:rPr>
          <w:rFonts w:cs="Times New Roman"/>
          <w:kern w:val="2"/>
          <w:sz w:val="18"/>
          <w:szCs w:val="18"/>
        </w:rPr>
      </w:pPr>
      <w:r w:rsidRPr="00364FC3">
        <w:rPr>
          <w:rFonts w:cs="Times New Roman" w:hint="eastAsia"/>
          <w:kern w:val="2"/>
          <w:sz w:val="18"/>
          <w:szCs w:val="18"/>
        </w:rPr>
        <w:t>加氢机内氢气管道接口的地方可能发生泄露</w:t>
      </w:r>
      <w:r w:rsidR="00714895">
        <w:rPr>
          <w:rFonts w:cs="Times New Roman" w:hint="eastAsia"/>
          <w:kern w:val="2"/>
          <w:sz w:val="18"/>
          <w:szCs w:val="18"/>
        </w:rPr>
        <w:t>以此</w:t>
      </w:r>
      <w:r w:rsidRPr="00364FC3">
        <w:rPr>
          <w:rFonts w:cs="Times New Roman" w:hint="eastAsia"/>
          <w:kern w:val="2"/>
          <w:sz w:val="18"/>
          <w:szCs w:val="18"/>
        </w:rPr>
        <w:t>作为释放源</w:t>
      </w:r>
      <w:r w:rsidR="00714895">
        <w:rPr>
          <w:rFonts w:cs="Times New Roman" w:hint="eastAsia"/>
          <w:kern w:val="2"/>
          <w:sz w:val="18"/>
          <w:szCs w:val="18"/>
        </w:rPr>
        <w:t>进行危险区域划分</w:t>
      </w:r>
      <w:r w:rsidRPr="00364FC3">
        <w:rPr>
          <w:rFonts w:cs="Times New Roman" w:hint="eastAsia"/>
          <w:kern w:val="2"/>
          <w:sz w:val="18"/>
          <w:szCs w:val="18"/>
        </w:rPr>
        <w:t>，考虑到加氢机内部空间相对密闭，故将加氢机内部划分为1区，氢气较宜向上扩散，故将加氢机外轮廓</w:t>
      </w:r>
      <w:r w:rsidR="00D40AAF" w:rsidRPr="00364FC3">
        <w:rPr>
          <w:rFonts w:cs="Times New Roman" w:hint="eastAsia"/>
          <w:kern w:val="2"/>
          <w:sz w:val="18"/>
          <w:szCs w:val="18"/>
        </w:rPr>
        <w:t>以</w:t>
      </w:r>
      <w:r w:rsidRPr="00364FC3">
        <w:rPr>
          <w:rFonts w:cs="Times New Roman" w:hint="eastAsia"/>
          <w:kern w:val="2"/>
          <w:sz w:val="18"/>
          <w:szCs w:val="18"/>
        </w:rPr>
        <w:t>4.5m</w:t>
      </w:r>
      <w:r w:rsidR="00D40AAF" w:rsidRPr="00364FC3">
        <w:rPr>
          <w:rFonts w:cs="Times New Roman" w:hint="eastAsia"/>
          <w:kern w:val="2"/>
          <w:sz w:val="18"/>
          <w:szCs w:val="18"/>
        </w:rPr>
        <w:t>为半径的区域以及顶部以上4.5m为顶面的圆台形空间</w:t>
      </w:r>
      <w:r w:rsidRPr="00364FC3">
        <w:rPr>
          <w:rFonts w:cs="Times New Roman" w:hint="eastAsia"/>
          <w:kern w:val="2"/>
          <w:sz w:val="18"/>
          <w:szCs w:val="18"/>
        </w:rPr>
        <w:t>化为2区。如图</w:t>
      </w:r>
      <w:r w:rsidR="00D40AAF" w:rsidRPr="00364FC3">
        <w:rPr>
          <w:rFonts w:cs="Times New Roman" w:hint="eastAsia"/>
          <w:kern w:val="2"/>
          <w:sz w:val="18"/>
          <w:szCs w:val="18"/>
        </w:rPr>
        <w:t>2所示：</w:t>
      </w:r>
    </w:p>
    <w:p w:rsidR="002C53D9" w:rsidRDefault="00B72B2C" w:rsidP="002C53D9">
      <w:pPr>
        <w:pStyle w:val="a5"/>
        <w:spacing w:before="0" w:beforeAutospacing="0" w:after="0" w:afterAutospacing="0" w:line="360" w:lineRule="auto"/>
        <w:jc w:val="center"/>
        <w:rPr>
          <w:rFonts w:cs="Times New Roman"/>
          <w:kern w:val="2"/>
          <w:sz w:val="21"/>
          <w:szCs w:val="21"/>
        </w:rPr>
      </w:pPr>
      <w:r w:rsidRPr="00B72B2C">
        <w:rPr>
          <w:noProof/>
          <w:szCs w:val="21"/>
        </w:rPr>
        <w:lastRenderedPageBreak/>
        <w:drawing>
          <wp:inline distT="0" distB="0" distL="0" distR="0">
            <wp:extent cx="3308350" cy="2222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l="12730" t="9589" r="41204" b="10492"/>
                    <a:stretch/>
                  </pic:blipFill>
                  <pic:spPr bwMode="auto">
                    <a:xfrm>
                      <a:off x="0" y="0"/>
                      <a:ext cx="3311280" cy="2224468"/>
                    </a:xfrm>
                    <a:prstGeom prst="rect">
                      <a:avLst/>
                    </a:prstGeom>
                    <a:noFill/>
                    <a:ln>
                      <a:noFill/>
                    </a:ln>
                    <a:extLst>
                      <a:ext uri="{53640926-AAD7-44D8-BBD7-CCE9431645EC}">
                        <a14:shadowObscured xmlns:a14="http://schemas.microsoft.com/office/drawing/2010/main"/>
                      </a:ext>
                    </a:extLst>
                  </pic:spPr>
                </pic:pic>
              </a:graphicData>
            </a:graphic>
          </wp:inline>
        </w:drawing>
      </w:r>
    </w:p>
    <w:p w:rsidR="00714895" w:rsidRPr="00714895" w:rsidRDefault="00714895" w:rsidP="00714895">
      <w:pPr>
        <w:pStyle w:val="a5"/>
        <w:spacing w:before="0" w:beforeAutospacing="0" w:after="0" w:afterAutospacing="0" w:line="360" w:lineRule="auto"/>
        <w:ind w:firstLineChars="200" w:firstLine="420"/>
        <w:rPr>
          <w:rFonts w:cs="Times New Roman"/>
          <w:kern w:val="2"/>
          <w:sz w:val="18"/>
          <w:szCs w:val="21"/>
        </w:rPr>
      </w:pPr>
      <w:r>
        <w:rPr>
          <w:rFonts w:cs="Times New Roman" w:hint="eastAsia"/>
          <w:kern w:val="2"/>
          <w:sz w:val="21"/>
          <w:szCs w:val="21"/>
        </w:rPr>
        <w:t xml:space="preserve">                </w:t>
      </w:r>
      <w:r w:rsidR="00183DED">
        <w:rPr>
          <w:rFonts w:cs="Times New Roman" w:hint="eastAsia"/>
          <w:kern w:val="2"/>
          <w:sz w:val="21"/>
          <w:szCs w:val="21"/>
        </w:rPr>
        <w:t xml:space="preserve">    </w:t>
      </w:r>
      <w:r w:rsidRPr="00714895">
        <w:rPr>
          <w:rFonts w:cs="Times New Roman" w:hint="eastAsia"/>
          <w:kern w:val="2"/>
          <w:sz w:val="18"/>
          <w:szCs w:val="21"/>
        </w:rPr>
        <w:t xml:space="preserve"> 图2加氢机爆炸危险区域划分</w:t>
      </w:r>
    </w:p>
    <w:p w:rsidR="00114C8B" w:rsidRPr="00714895" w:rsidRDefault="00114C8B" w:rsidP="00714895">
      <w:pPr>
        <w:pStyle w:val="a5"/>
        <w:spacing w:before="0" w:beforeAutospacing="0" w:after="0" w:afterAutospacing="0" w:line="360" w:lineRule="auto"/>
        <w:ind w:firstLineChars="200" w:firstLine="361"/>
        <w:rPr>
          <w:rFonts w:cs="Times New Roman"/>
          <w:b/>
          <w:kern w:val="2"/>
          <w:sz w:val="18"/>
          <w:szCs w:val="18"/>
        </w:rPr>
      </w:pPr>
      <w:r w:rsidRPr="00714895">
        <w:rPr>
          <w:rFonts w:cs="Times New Roman" w:hint="eastAsia"/>
          <w:b/>
          <w:kern w:val="2"/>
          <w:sz w:val="18"/>
          <w:szCs w:val="18"/>
        </w:rPr>
        <w:t>2.2储氢装置危险区域划分</w:t>
      </w:r>
    </w:p>
    <w:p w:rsidR="00106F3B" w:rsidRPr="00714895" w:rsidRDefault="00714895" w:rsidP="00714895">
      <w:pPr>
        <w:pStyle w:val="a5"/>
        <w:spacing w:before="0" w:beforeAutospacing="0" w:after="0" w:afterAutospacing="0" w:line="360" w:lineRule="auto"/>
        <w:ind w:firstLineChars="200" w:firstLine="360"/>
        <w:rPr>
          <w:rFonts w:cs="Times New Roman"/>
          <w:kern w:val="2"/>
          <w:sz w:val="18"/>
          <w:szCs w:val="18"/>
        </w:rPr>
      </w:pPr>
      <w:r>
        <w:rPr>
          <w:rFonts w:cs="Times New Roman" w:hint="eastAsia"/>
          <w:kern w:val="2"/>
          <w:sz w:val="18"/>
          <w:szCs w:val="18"/>
        </w:rPr>
        <w:t>储氢</w:t>
      </w:r>
      <w:r w:rsidR="00106F3B" w:rsidRPr="00714895">
        <w:rPr>
          <w:rFonts w:cs="Times New Roman" w:hint="eastAsia"/>
          <w:kern w:val="2"/>
          <w:sz w:val="18"/>
          <w:szCs w:val="18"/>
        </w:rPr>
        <w:t>装置内部氢气一直存在</w:t>
      </w:r>
      <w:r>
        <w:rPr>
          <w:rFonts w:cs="Times New Roman" w:hint="eastAsia"/>
          <w:kern w:val="2"/>
          <w:sz w:val="18"/>
          <w:szCs w:val="18"/>
        </w:rPr>
        <w:t>，接口部分氢气泄露的可能性较大，故将装置轮廓</w:t>
      </w:r>
      <w:proofErr w:type="gramStart"/>
      <w:r>
        <w:rPr>
          <w:rFonts w:cs="Times New Roman" w:hint="eastAsia"/>
          <w:kern w:val="2"/>
          <w:sz w:val="18"/>
          <w:szCs w:val="18"/>
        </w:rPr>
        <w:t>线以为</w:t>
      </w:r>
      <w:proofErr w:type="gramEnd"/>
      <w:r w:rsidR="00106F3B" w:rsidRPr="00714895">
        <w:rPr>
          <w:rFonts w:cs="Times New Roman" w:hint="eastAsia"/>
          <w:kern w:val="2"/>
          <w:sz w:val="18"/>
          <w:szCs w:val="18"/>
        </w:rPr>
        <w:t>划分为1区，管路接头作为释放源，以设备外轮廓线为界面，以4.5m为半径的地面区域划分为2区，以放空管管口为释放源，以半径为4.5m的范围为2区，管口向上7.5m的空间区域为2区。如图3</w:t>
      </w:r>
      <w:r>
        <w:rPr>
          <w:rFonts w:cs="Times New Roman" w:hint="eastAsia"/>
          <w:kern w:val="2"/>
          <w:sz w:val="18"/>
          <w:szCs w:val="18"/>
        </w:rPr>
        <w:t>、4</w:t>
      </w:r>
      <w:r w:rsidR="00106F3B" w:rsidRPr="00714895">
        <w:rPr>
          <w:rFonts w:cs="Times New Roman" w:hint="eastAsia"/>
          <w:kern w:val="2"/>
          <w:sz w:val="18"/>
          <w:szCs w:val="18"/>
        </w:rPr>
        <w:t>所示：</w:t>
      </w:r>
    </w:p>
    <w:p w:rsidR="00106F3B" w:rsidRDefault="00106F3B" w:rsidP="00183DED">
      <w:pPr>
        <w:pStyle w:val="a5"/>
        <w:spacing w:before="0" w:beforeAutospacing="0" w:after="0" w:afterAutospacing="0" w:line="360" w:lineRule="auto"/>
        <w:ind w:firstLineChars="200" w:firstLine="420"/>
        <w:rPr>
          <w:rFonts w:cs="Times New Roman"/>
          <w:kern w:val="2"/>
          <w:sz w:val="21"/>
          <w:szCs w:val="21"/>
        </w:rPr>
      </w:pPr>
    </w:p>
    <w:p w:rsidR="002C53D9" w:rsidRDefault="00183DED" w:rsidP="00183DED">
      <w:pPr>
        <w:pStyle w:val="a5"/>
        <w:spacing w:before="0" w:beforeAutospacing="0" w:after="0" w:afterAutospacing="0" w:line="360" w:lineRule="auto"/>
        <w:ind w:firstLineChars="200" w:firstLine="420"/>
        <w:jc w:val="center"/>
        <w:rPr>
          <w:rFonts w:cs="Times New Roman"/>
          <w:kern w:val="2"/>
          <w:sz w:val="21"/>
          <w:szCs w:val="21"/>
        </w:rPr>
      </w:pPr>
      <w:r>
        <w:rPr>
          <w:rFonts w:cs="Times New Roman"/>
          <w:noProof/>
          <w:kern w:val="2"/>
          <w:sz w:val="21"/>
          <w:szCs w:val="21"/>
        </w:rPr>
        <w:drawing>
          <wp:inline distT="0" distB="0" distL="0" distR="0">
            <wp:extent cx="2216150" cy="3186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453" t="11745" r="74079" b="15996"/>
                    <a:stretch/>
                  </pic:blipFill>
                  <pic:spPr bwMode="auto">
                    <a:xfrm>
                      <a:off x="0" y="0"/>
                      <a:ext cx="2215872" cy="3185855"/>
                    </a:xfrm>
                    <a:prstGeom prst="rect">
                      <a:avLst/>
                    </a:prstGeom>
                    <a:noFill/>
                    <a:ln>
                      <a:noFill/>
                    </a:ln>
                    <a:extLst>
                      <a:ext uri="{53640926-AAD7-44D8-BBD7-CCE9431645EC}">
                        <a14:shadowObscured xmlns:a14="http://schemas.microsoft.com/office/drawing/2010/main"/>
                      </a:ext>
                    </a:extLst>
                  </pic:spPr>
                </pic:pic>
              </a:graphicData>
            </a:graphic>
          </wp:inline>
        </w:drawing>
      </w:r>
    </w:p>
    <w:p w:rsidR="00714895" w:rsidRDefault="00714895" w:rsidP="00183DED">
      <w:pPr>
        <w:pStyle w:val="a5"/>
        <w:spacing w:before="0" w:beforeAutospacing="0" w:after="0" w:afterAutospacing="0" w:line="360" w:lineRule="auto"/>
        <w:ind w:firstLineChars="1350" w:firstLine="2430"/>
        <w:rPr>
          <w:rFonts w:cs="Times New Roman"/>
          <w:kern w:val="2"/>
          <w:sz w:val="18"/>
          <w:szCs w:val="21"/>
        </w:rPr>
      </w:pPr>
      <w:r w:rsidRPr="00714895">
        <w:rPr>
          <w:rFonts w:cs="Times New Roman" w:hint="eastAsia"/>
          <w:kern w:val="2"/>
          <w:sz w:val="18"/>
          <w:szCs w:val="21"/>
        </w:rPr>
        <w:t>图</w:t>
      </w:r>
      <w:r>
        <w:rPr>
          <w:rFonts w:cs="Times New Roman" w:hint="eastAsia"/>
          <w:kern w:val="2"/>
          <w:sz w:val="18"/>
          <w:szCs w:val="21"/>
        </w:rPr>
        <w:t>3储气瓶组</w:t>
      </w:r>
      <w:r w:rsidRPr="00714895">
        <w:rPr>
          <w:rFonts w:cs="Times New Roman" w:hint="eastAsia"/>
          <w:kern w:val="2"/>
          <w:sz w:val="18"/>
          <w:szCs w:val="21"/>
        </w:rPr>
        <w:t>爆炸危险区域划分</w:t>
      </w:r>
    </w:p>
    <w:p w:rsidR="00714895" w:rsidRDefault="00714895" w:rsidP="00714895">
      <w:pPr>
        <w:pStyle w:val="a5"/>
        <w:spacing w:before="0" w:beforeAutospacing="0" w:after="0" w:afterAutospacing="0" w:line="360" w:lineRule="auto"/>
        <w:ind w:firstLineChars="1000" w:firstLine="1800"/>
        <w:rPr>
          <w:rFonts w:cs="Times New Roman"/>
          <w:kern w:val="2"/>
          <w:sz w:val="18"/>
          <w:szCs w:val="21"/>
        </w:rPr>
      </w:pPr>
    </w:p>
    <w:p w:rsidR="00714895" w:rsidRDefault="00CA4275" w:rsidP="002C53D9">
      <w:pPr>
        <w:pStyle w:val="a5"/>
        <w:spacing w:before="0" w:beforeAutospacing="0" w:after="0" w:afterAutospacing="0" w:line="360" w:lineRule="auto"/>
        <w:jc w:val="center"/>
        <w:rPr>
          <w:rFonts w:cs="Times New Roman"/>
          <w:kern w:val="2"/>
          <w:sz w:val="18"/>
          <w:szCs w:val="21"/>
        </w:rPr>
      </w:pPr>
      <w:r w:rsidRPr="00CA4275">
        <w:rPr>
          <w:noProof/>
          <w:szCs w:val="21"/>
        </w:rPr>
        <w:lastRenderedPageBreak/>
        <w:drawing>
          <wp:inline distT="0" distB="0" distL="0" distR="0">
            <wp:extent cx="2349500" cy="3447076"/>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srcRect l="6878" t="5010" r="68960" b="3443"/>
                    <a:stretch/>
                  </pic:blipFill>
                  <pic:spPr bwMode="auto">
                    <a:xfrm>
                      <a:off x="0" y="0"/>
                      <a:ext cx="2349206" cy="3446645"/>
                    </a:xfrm>
                    <a:prstGeom prst="rect">
                      <a:avLst/>
                    </a:prstGeom>
                    <a:noFill/>
                    <a:ln>
                      <a:noFill/>
                    </a:ln>
                    <a:extLst>
                      <a:ext uri="{53640926-AAD7-44D8-BBD7-CCE9431645EC}">
                        <a14:shadowObscured xmlns:a14="http://schemas.microsoft.com/office/drawing/2010/main"/>
                      </a:ext>
                    </a:extLst>
                  </pic:spPr>
                </pic:pic>
              </a:graphicData>
            </a:graphic>
          </wp:inline>
        </w:drawing>
      </w:r>
    </w:p>
    <w:p w:rsidR="00714895" w:rsidRDefault="00714895" w:rsidP="00183DED">
      <w:pPr>
        <w:pStyle w:val="a5"/>
        <w:spacing w:before="0" w:beforeAutospacing="0" w:after="0" w:afterAutospacing="0" w:line="360" w:lineRule="auto"/>
        <w:ind w:firstLineChars="1100" w:firstLine="1980"/>
        <w:rPr>
          <w:rFonts w:cs="Times New Roman"/>
          <w:kern w:val="2"/>
          <w:sz w:val="18"/>
          <w:szCs w:val="21"/>
        </w:rPr>
      </w:pPr>
      <w:r w:rsidRPr="00714895">
        <w:rPr>
          <w:rFonts w:cs="Times New Roman" w:hint="eastAsia"/>
          <w:kern w:val="2"/>
          <w:sz w:val="18"/>
          <w:szCs w:val="21"/>
        </w:rPr>
        <w:t>图</w:t>
      </w:r>
      <w:r w:rsidR="002C53D9">
        <w:rPr>
          <w:rFonts w:cs="Times New Roman" w:hint="eastAsia"/>
          <w:kern w:val="2"/>
          <w:sz w:val="18"/>
          <w:szCs w:val="21"/>
        </w:rPr>
        <w:t>4</w:t>
      </w:r>
      <w:r>
        <w:rPr>
          <w:rFonts w:cs="Times New Roman" w:hint="eastAsia"/>
          <w:kern w:val="2"/>
          <w:sz w:val="18"/>
          <w:szCs w:val="21"/>
        </w:rPr>
        <w:t>储氢罐</w:t>
      </w:r>
      <w:r w:rsidRPr="00714895">
        <w:rPr>
          <w:rFonts w:cs="Times New Roman" w:hint="eastAsia"/>
          <w:kern w:val="2"/>
          <w:sz w:val="18"/>
          <w:szCs w:val="21"/>
        </w:rPr>
        <w:t>爆炸危险区域划分</w:t>
      </w:r>
    </w:p>
    <w:p w:rsidR="00114C8B" w:rsidRPr="00714895" w:rsidRDefault="00114C8B" w:rsidP="00714895">
      <w:pPr>
        <w:pStyle w:val="a5"/>
        <w:spacing w:before="0" w:beforeAutospacing="0" w:after="0" w:afterAutospacing="0" w:line="360" w:lineRule="auto"/>
        <w:ind w:firstLineChars="200" w:firstLine="361"/>
        <w:rPr>
          <w:rFonts w:cs="Times New Roman"/>
          <w:b/>
          <w:kern w:val="2"/>
          <w:sz w:val="18"/>
          <w:szCs w:val="18"/>
        </w:rPr>
      </w:pPr>
      <w:r w:rsidRPr="00714895">
        <w:rPr>
          <w:rFonts w:cs="Times New Roman" w:hint="eastAsia"/>
          <w:b/>
          <w:kern w:val="2"/>
          <w:sz w:val="18"/>
          <w:szCs w:val="18"/>
        </w:rPr>
        <w:t>2.3压缩机房危险区域划分</w:t>
      </w:r>
    </w:p>
    <w:p w:rsidR="00114C8B" w:rsidRPr="00714895" w:rsidRDefault="00106F3B" w:rsidP="00714895">
      <w:pPr>
        <w:pStyle w:val="a5"/>
        <w:spacing w:before="0" w:beforeAutospacing="0" w:after="0" w:afterAutospacing="0" w:line="360" w:lineRule="auto"/>
        <w:ind w:firstLineChars="200" w:firstLine="360"/>
        <w:rPr>
          <w:rFonts w:cs="Times New Roman"/>
          <w:kern w:val="2"/>
          <w:sz w:val="18"/>
          <w:szCs w:val="18"/>
        </w:rPr>
      </w:pPr>
      <w:r w:rsidRPr="00714895">
        <w:rPr>
          <w:rFonts w:cs="Times New Roman" w:hint="eastAsia"/>
          <w:kern w:val="2"/>
          <w:sz w:val="18"/>
          <w:szCs w:val="18"/>
        </w:rPr>
        <w:t>压缩机房</w:t>
      </w:r>
      <w:r w:rsidR="00714895">
        <w:rPr>
          <w:rFonts w:cs="Times New Roman" w:hint="eastAsia"/>
          <w:kern w:val="2"/>
          <w:sz w:val="18"/>
          <w:szCs w:val="18"/>
        </w:rPr>
        <w:t>内部</w:t>
      </w:r>
      <w:r w:rsidRPr="00714895">
        <w:rPr>
          <w:rFonts w:cs="Times New Roman" w:hint="eastAsia"/>
          <w:kern w:val="2"/>
          <w:sz w:val="18"/>
          <w:szCs w:val="18"/>
        </w:rPr>
        <w:t>设备集中，管道较多，空间相对密封，</w:t>
      </w:r>
      <w:r w:rsidR="00714895">
        <w:rPr>
          <w:rFonts w:cs="Times New Roman" w:hint="eastAsia"/>
          <w:kern w:val="2"/>
          <w:sz w:val="18"/>
          <w:szCs w:val="18"/>
        </w:rPr>
        <w:t>内部区域</w:t>
      </w:r>
      <w:r w:rsidRPr="00714895">
        <w:rPr>
          <w:rFonts w:cs="Times New Roman" w:hint="eastAsia"/>
          <w:kern w:val="2"/>
          <w:sz w:val="18"/>
          <w:szCs w:val="18"/>
        </w:rPr>
        <w:t>划分为1区，以压缩机房的门窗边沿作为氢气扩散的区域为基准点4.5m半径范围为划分为2区，压缩机房实体墙部分由于氢气无法扩散故外侧为安全区。放空管部分以放空管管口为释放源，以半径为4.5m的范围为2区，管口向上7.5m的空间区域为2区。</w:t>
      </w:r>
      <w:r w:rsidR="00E3621D" w:rsidRPr="00714895">
        <w:rPr>
          <w:rFonts w:cs="Times New Roman" w:hint="eastAsia"/>
          <w:kern w:val="2"/>
          <w:sz w:val="18"/>
          <w:szCs w:val="18"/>
        </w:rPr>
        <w:t>如图</w:t>
      </w:r>
      <w:r w:rsidR="00714895">
        <w:rPr>
          <w:rFonts w:cs="Times New Roman" w:hint="eastAsia"/>
          <w:kern w:val="2"/>
          <w:sz w:val="18"/>
          <w:szCs w:val="18"/>
        </w:rPr>
        <w:t>5</w:t>
      </w:r>
      <w:r w:rsidR="00E3621D" w:rsidRPr="00714895">
        <w:rPr>
          <w:rFonts w:cs="Times New Roman" w:hint="eastAsia"/>
          <w:kern w:val="2"/>
          <w:sz w:val="18"/>
          <w:szCs w:val="18"/>
        </w:rPr>
        <w:t>所示：</w:t>
      </w:r>
    </w:p>
    <w:p w:rsidR="002C53D9" w:rsidRDefault="00634C5F" w:rsidP="002C53D9">
      <w:pPr>
        <w:pStyle w:val="a5"/>
        <w:spacing w:before="0" w:beforeAutospacing="0" w:after="0" w:afterAutospacing="0" w:line="360" w:lineRule="auto"/>
        <w:jc w:val="center"/>
        <w:rPr>
          <w:rFonts w:cs="Times New Roman"/>
          <w:kern w:val="2"/>
          <w:sz w:val="21"/>
          <w:szCs w:val="21"/>
        </w:rPr>
      </w:pPr>
      <w:r w:rsidRPr="00634C5F">
        <w:rPr>
          <w:noProof/>
          <w:szCs w:val="21"/>
        </w:rPr>
        <w:drawing>
          <wp:inline distT="0" distB="0" distL="0" distR="0">
            <wp:extent cx="2825750" cy="2696128"/>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srcRect r="63297" b="9565"/>
                    <a:stretch/>
                  </pic:blipFill>
                  <pic:spPr bwMode="auto">
                    <a:xfrm>
                      <a:off x="0" y="0"/>
                      <a:ext cx="2831221" cy="2701348"/>
                    </a:xfrm>
                    <a:prstGeom prst="rect">
                      <a:avLst/>
                    </a:prstGeom>
                    <a:noFill/>
                    <a:ln>
                      <a:noFill/>
                    </a:ln>
                    <a:extLst>
                      <a:ext uri="{53640926-AAD7-44D8-BBD7-CCE9431645EC}">
                        <a14:shadowObscured xmlns:a14="http://schemas.microsoft.com/office/drawing/2010/main"/>
                      </a:ext>
                    </a:extLst>
                  </pic:spPr>
                </pic:pic>
              </a:graphicData>
            </a:graphic>
          </wp:inline>
        </w:drawing>
      </w:r>
    </w:p>
    <w:p w:rsidR="00714895" w:rsidRDefault="00714895" w:rsidP="00714895">
      <w:pPr>
        <w:pStyle w:val="a5"/>
        <w:spacing w:before="0" w:beforeAutospacing="0" w:after="0" w:afterAutospacing="0" w:line="360" w:lineRule="auto"/>
        <w:ind w:firstLineChars="1000" w:firstLine="1800"/>
        <w:rPr>
          <w:rFonts w:cs="Times New Roman"/>
          <w:kern w:val="2"/>
          <w:sz w:val="18"/>
          <w:szCs w:val="21"/>
        </w:rPr>
      </w:pPr>
      <w:r w:rsidRPr="00714895">
        <w:rPr>
          <w:rFonts w:cs="Times New Roman" w:hint="eastAsia"/>
          <w:kern w:val="2"/>
          <w:sz w:val="18"/>
          <w:szCs w:val="21"/>
        </w:rPr>
        <w:t>图</w:t>
      </w:r>
      <w:r>
        <w:rPr>
          <w:rFonts w:cs="Times New Roman" w:hint="eastAsia"/>
          <w:kern w:val="2"/>
          <w:sz w:val="18"/>
          <w:szCs w:val="21"/>
        </w:rPr>
        <w:t>5压缩机房</w:t>
      </w:r>
      <w:r w:rsidRPr="00714895">
        <w:rPr>
          <w:rFonts w:cs="Times New Roman" w:hint="eastAsia"/>
          <w:kern w:val="2"/>
          <w:sz w:val="18"/>
          <w:szCs w:val="21"/>
        </w:rPr>
        <w:t>爆炸危险区域划分</w:t>
      </w:r>
    </w:p>
    <w:p w:rsidR="00714895" w:rsidRPr="00714895" w:rsidRDefault="00714895" w:rsidP="00714895">
      <w:pPr>
        <w:pStyle w:val="a5"/>
        <w:spacing w:before="0" w:beforeAutospacing="0" w:after="0" w:afterAutospacing="0" w:line="360" w:lineRule="auto"/>
        <w:ind w:firstLineChars="200" w:firstLine="420"/>
        <w:rPr>
          <w:rFonts w:cs="Times New Roman"/>
          <w:kern w:val="2"/>
          <w:sz w:val="21"/>
          <w:szCs w:val="21"/>
        </w:rPr>
      </w:pPr>
    </w:p>
    <w:p w:rsidR="00114C8B" w:rsidRPr="00714895" w:rsidRDefault="00114C8B" w:rsidP="00714895">
      <w:pPr>
        <w:pStyle w:val="a5"/>
        <w:spacing w:before="0" w:beforeAutospacing="0" w:after="0" w:afterAutospacing="0" w:line="360" w:lineRule="auto"/>
        <w:ind w:firstLineChars="200" w:firstLine="361"/>
        <w:rPr>
          <w:rFonts w:cs="Times New Roman"/>
          <w:b/>
          <w:kern w:val="2"/>
          <w:sz w:val="18"/>
          <w:szCs w:val="18"/>
        </w:rPr>
      </w:pPr>
      <w:r w:rsidRPr="00714895">
        <w:rPr>
          <w:rFonts w:cs="Times New Roman" w:hint="eastAsia"/>
          <w:b/>
          <w:kern w:val="2"/>
          <w:sz w:val="18"/>
          <w:szCs w:val="18"/>
        </w:rPr>
        <w:lastRenderedPageBreak/>
        <w:t>2.4</w:t>
      </w:r>
      <w:proofErr w:type="gramStart"/>
      <w:r w:rsidRPr="00714895">
        <w:rPr>
          <w:rFonts w:cs="Times New Roman" w:hint="eastAsia"/>
          <w:b/>
          <w:kern w:val="2"/>
          <w:sz w:val="18"/>
          <w:szCs w:val="18"/>
        </w:rPr>
        <w:t>撬装式</w:t>
      </w:r>
      <w:proofErr w:type="gramEnd"/>
      <w:r w:rsidRPr="00714895">
        <w:rPr>
          <w:rFonts w:cs="Times New Roman" w:hint="eastAsia"/>
          <w:b/>
          <w:kern w:val="2"/>
          <w:sz w:val="18"/>
          <w:szCs w:val="18"/>
        </w:rPr>
        <w:t>氢气压缩机组爆炸危险区域划分</w:t>
      </w:r>
    </w:p>
    <w:p w:rsidR="00E3621D" w:rsidRDefault="00183DED" w:rsidP="00183DED">
      <w:pPr>
        <w:pStyle w:val="a5"/>
        <w:spacing w:before="0" w:beforeAutospacing="0" w:after="0" w:afterAutospacing="0" w:line="360" w:lineRule="auto"/>
        <w:ind w:firstLineChars="200" w:firstLine="480"/>
        <w:rPr>
          <w:rFonts w:cs="Times New Roman"/>
          <w:kern w:val="2"/>
          <w:sz w:val="18"/>
          <w:szCs w:val="18"/>
        </w:rPr>
      </w:pPr>
      <w:r w:rsidRPr="00634C5F">
        <w:rPr>
          <w:noProof/>
          <w:szCs w:val="18"/>
        </w:rPr>
        <w:drawing>
          <wp:anchor distT="0" distB="0" distL="114300" distR="114300" simplePos="0" relativeHeight="251715584" behindDoc="0" locked="0" layoutInCell="1" allowOverlap="1" wp14:anchorId="15C4A29F" wp14:editId="339F5BD8">
            <wp:simplePos x="0" y="0"/>
            <wp:positionH relativeFrom="column">
              <wp:posOffset>567055</wp:posOffset>
            </wp:positionH>
            <wp:positionV relativeFrom="paragraph">
              <wp:posOffset>582295</wp:posOffset>
            </wp:positionV>
            <wp:extent cx="3599815" cy="3578860"/>
            <wp:effectExtent l="0" t="0" r="0" b="0"/>
            <wp:wrapNone/>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637" t="8654" r="55204" b="13918"/>
                    <a:stretch/>
                  </pic:blipFill>
                  <pic:spPr bwMode="auto">
                    <a:xfrm>
                      <a:off x="0" y="0"/>
                      <a:ext cx="3599815" cy="3578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E3621D" w:rsidRPr="00714895">
        <w:rPr>
          <w:rFonts w:cs="Times New Roman" w:hint="eastAsia"/>
          <w:kern w:val="2"/>
          <w:sz w:val="18"/>
          <w:szCs w:val="18"/>
        </w:rPr>
        <w:t>撬装式</w:t>
      </w:r>
      <w:proofErr w:type="gramEnd"/>
      <w:r w:rsidR="00E3621D" w:rsidRPr="00714895">
        <w:rPr>
          <w:rFonts w:cs="Times New Roman" w:hint="eastAsia"/>
          <w:kern w:val="2"/>
          <w:sz w:val="18"/>
          <w:szCs w:val="18"/>
        </w:rPr>
        <w:t>氢气压缩机参照压缩机房危险区域划分，空间内部划分为1区，以压缩机机组外轮廓线作为氢气扩散的区域为基准点4.5m半径范围为划分为2区，如图</w:t>
      </w:r>
      <w:r w:rsidR="00714895">
        <w:rPr>
          <w:rFonts w:cs="Times New Roman" w:hint="eastAsia"/>
          <w:kern w:val="2"/>
          <w:sz w:val="18"/>
          <w:szCs w:val="18"/>
        </w:rPr>
        <w:t>6</w:t>
      </w:r>
      <w:r w:rsidR="00E3621D" w:rsidRPr="00714895">
        <w:rPr>
          <w:rFonts w:cs="Times New Roman" w:hint="eastAsia"/>
          <w:kern w:val="2"/>
          <w:sz w:val="18"/>
          <w:szCs w:val="18"/>
        </w:rPr>
        <w:t>所示：</w:t>
      </w:r>
    </w:p>
    <w:p w:rsidR="00714895" w:rsidRDefault="00714895"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hint="eastAsia"/>
          <w:kern w:val="2"/>
          <w:sz w:val="18"/>
          <w:szCs w:val="18"/>
        </w:rPr>
      </w:pPr>
    </w:p>
    <w:p w:rsidR="00183DED" w:rsidRDefault="00183DED" w:rsidP="00714895">
      <w:pPr>
        <w:pStyle w:val="a5"/>
        <w:spacing w:before="0" w:beforeAutospacing="0" w:after="0" w:afterAutospacing="0" w:line="360" w:lineRule="auto"/>
        <w:ind w:firstLineChars="200" w:firstLine="360"/>
        <w:rPr>
          <w:rFonts w:cs="Times New Roman"/>
          <w:kern w:val="2"/>
          <w:sz w:val="18"/>
          <w:szCs w:val="18"/>
        </w:rPr>
      </w:pPr>
    </w:p>
    <w:p w:rsidR="00714895" w:rsidRDefault="00714895" w:rsidP="00183DED">
      <w:pPr>
        <w:pStyle w:val="a5"/>
        <w:spacing w:before="0" w:beforeAutospacing="0" w:after="0" w:afterAutospacing="0" w:line="360" w:lineRule="auto"/>
        <w:rPr>
          <w:rFonts w:cs="Times New Roman" w:hint="eastAsia"/>
          <w:kern w:val="2"/>
          <w:sz w:val="18"/>
          <w:szCs w:val="18"/>
        </w:rPr>
      </w:pPr>
    </w:p>
    <w:p w:rsidR="00183DED" w:rsidRDefault="00183DED" w:rsidP="00183DED">
      <w:pPr>
        <w:pStyle w:val="a5"/>
        <w:spacing w:before="0" w:beforeAutospacing="0" w:after="0" w:afterAutospacing="0" w:line="360" w:lineRule="auto"/>
        <w:rPr>
          <w:rFonts w:cs="Times New Roman"/>
          <w:kern w:val="2"/>
          <w:sz w:val="18"/>
          <w:szCs w:val="18"/>
        </w:rPr>
      </w:pPr>
    </w:p>
    <w:p w:rsidR="00714895" w:rsidRPr="00714895" w:rsidRDefault="00714895" w:rsidP="00714895">
      <w:pPr>
        <w:pStyle w:val="a5"/>
        <w:spacing w:before="0" w:beforeAutospacing="0" w:after="0" w:afterAutospacing="0" w:line="360" w:lineRule="auto"/>
        <w:ind w:firstLineChars="1000" w:firstLine="1800"/>
        <w:rPr>
          <w:rFonts w:cs="Times New Roman"/>
          <w:kern w:val="2"/>
          <w:sz w:val="18"/>
          <w:szCs w:val="21"/>
        </w:rPr>
      </w:pPr>
      <w:r w:rsidRPr="00714895">
        <w:rPr>
          <w:rFonts w:cs="Times New Roman" w:hint="eastAsia"/>
          <w:kern w:val="2"/>
          <w:sz w:val="18"/>
          <w:szCs w:val="21"/>
        </w:rPr>
        <w:t>图</w:t>
      </w:r>
      <w:r>
        <w:rPr>
          <w:rFonts w:cs="Times New Roman" w:hint="eastAsia"/>
          <w:kern w:val="2"/>
          <w:sz w:val="18"/>
          <w:szCs w:val="21"/>
        </w:rPr>
        <w:t>6</w:t>
      </w:r>
      <w:proofErr w:type="gramStart"/>
      <w:r w:rsidR="00183DED">
        <w:rPr>
          <w:rFonts w:cs="Times New Roman" w:hint="eastAsia"/>
          <w:kern w:val="2"/>
          <w:sz w:val="18"/>
          <w:szCs w:val="21"/>
        </w:rPr>
        <w:t>撬装式</w:t>
      </w:r>
      <w:proofErr w:type="gramEnd"/>
      <w:r w:rsidR="00183DED">
        <w:rPr>
          <w:rFonts w:cs="Times New Roman" w:hint="eastAsia"/>
          <w:kern w:val="2"/>
          <w:sz w:val="18"/>
          <w:szCs w:val="21"/>
        </w:rPr>
        <w:t>压缩机组</w:t>
      </w:r>
      <w:r w:rsidRPr="00714895">
        <w:rPr>
          <w:rFonts w:cs="Times New Roman" w:hint="eastAsia"/>
          <w:kern w:val="2"/>
          <w:sz w:val="18"/>
          <w:szCs w:val="21"/>
        </w:rPr>
        <w:t>爆炸危险区域划分</w:t>
      </w:r>
    </w:p>
    <w:p w:rsidR="00093E4C" w:rsidRDefault="004653EF" w:rsidP="00714895">
      <w:pPr>
        <w:rPr>
          <w:rFonts w:ascii="楷体_GB2312" w:eastAsia="楷体_GB2312"/>
          <w:sz w:val="32"/>
          <w:szCs w:val="32"/>
        </w:rPr>
      </w:pPr>
      <w:r>
        <w:rPr>
          <w:rFonts w:ascii="楷体_GB2312" w:eastAsia="楷体_GB2312" w:hint="eastAsia"/>
          <w:sz w:val="32"/>
          <w:szCs w:val="32"/>
        </w:rPr>
        <w:t>3</w:t>
      </w:r>
      <w:r w:rsidR="001306B0">
        <w:rPr>
          <w:rFonts w:ascii="楷体_GB2312" w:eastAsia="楷体_GB2312" w:hint="eastAsia"/>
          <w:sz w:val="32"/>
          <w:szCs w:val="32"/>
        </w:rPr>
        <w:t>加氢站</w:t>
      </w:r>
      <w:r w:rsidR="0047263B">
        <w:rPr>
          <w:rFonts w:ascii="楷体_GB2312" w:eastAsia="楷体_GB2312" w:hint="eastAsia"/>
          <w:sz w:val="32"/>
          <w:szCs w:val="32"/>
        </w:rPr>
        <w:t>防爆</w:t>
      </w:r>
      <w:r w:rsidR="00114C8B">
        <w:rPr>
          <w:rFonts w:ascii="楷体_GB2312" w:eastAsia="楷体_GB2312" w:hint="eastAsia"/>
          <w:sz w:val="32"/>
          <w:szCs w:val="32"/>
        </w:rPr>
        <w:t>电力装置</w:t>
      </w:r>
      <w:r w:rsidR="001306B0">
        <w:rPr>
          <w:rFonts w:ascii="楷体_GB2312" w:eastAsia="楷体_GB2312" w:hint="eastAsia"/>
          <w:sz w:val="32"/>
          <w:szCs w:val="32"/>
        </w:rPr>
        <w:t>设计</w:t>
      </w:r>
    </w:p>
    <w:p w:rsidR="00E3621D" w:rsidRPr="00E3621D" w:rsidRDefault="00E3621D" w:rsidP="00714895">
      <w:pPr>
        <w:spacing w:line="360" w:lineRule="auto"/>
        <w:ind w:firstLineChars="200" w:firstLine="360"/>
        <w:rPr>
          <w:rFonts w:eastAsia="宋体" w:cs="Times New Roman"/>
          <w:szCs w:val="21"/>
        </w:rPr>
      </w:pPr>
      <w:r w:rsidRPr="00E3621D">
        <w:rPr>
          <w:rFonts w:eastAsia="宋体" w:cs="Times New Roman" w:hint="eastAsia"/>
          <w:szCs w:val="21"/>
        </w:rPr>
        <w:t>加氢站内主要用电设备为压缩机、加氢机、计量设备、安全检测设备</w:t>
      </w:r>
      <w:r w:rsidR="00714895">
        <w:rPr>
          <w:rFonts w:eastAsia="宋体" w:cs="Times New Roman" w:hint="eastAsia"/>
          <w:szCs w:val="21"/>
        </w:rPr>
        <w:t>等</w:t>
      </w:r>
      <w:r w:rsidRPr="00E3621D">
        <w:rPr>
          <w:rFonts w:eastAsia="宋体" w:cs="Times New Roman" w:hint="eastAsia"/>
          <w:szCs w:val="21"/>
        </w:rPr>
        <w:t>。由于加氢站内主要用电设备均安装在爆炸危险场所</w:t>
      </w:r>
      <w:r>
        <w:rPr>
          <w:rFonts w:eastAsia="宋体" w:cs="Times New Roman" w:hint="eastAsia"/>
          <w:szCs w:val="21"/>
        </w:rPr>
        <w:t>，供电系统须采用TN-S型</w:t>
      </w:r>
      <w:r w:rsidR="00714895" w:rsidRPr="00714895">
        <w:rPr>
          <w:rFonts w:eastAsia="宋体" w:cs="Times New Roman" w:hint="eastAsia"/>
          <w:szCs w:val="21"/>
          <w:vertAlign w:val="superscript"/>
        </w:rPr>
        <w:t>[4]</w:t>
      </w:r>
      <w:r>
        <w:rPr>
          <w:rFonts w:eastAsia="宋体" w:cs="Times New Roman" w:hint="eastAsia"/>
          <w:szCs w:val="21"/>
        </w:rPr>
        <w:t>。考虑到加氢站与加油站、加气站一样均采用自动控制，</w:t>
      </w:r>
      <w:r w:rsidR="0017691F">
        <w:rPr>
          <w:rFonts w:eastAsia="宋体" w:cs="Times New Roman" w:hint="eastAsia"/>
          <w:szCs w:val="21"/>
        </w:rPr>
        <w:t>涉及数据传输、计量系统加装不间断电源。</w:t>
      </w:r>
    </w:p>
    <w:p w:rsidR="00114C8B" w:rsidRPr="00714895" w:rsidRDefault="00114C8B" w:rsidP="00714895">
      <w:pPr>
        <w:pStyle w:val="a5"/>
        <w:spacing w:before="0" w:beforeAutospacing="0" w:after="0" w:afterAutospacing="0" w:line="360" w:lineRule="auto"/>
        <w:ind w:firstLineChars="200" w:firstLine="361"/>
        <w:rPr>
          <w:rFonts w:cs="Times New Roman"/>
          <w:b/>
          <w:kern w:val="2"/>
          <w:sz w:val="18"/>
          <w:szCs w:val="18"/>
        </w:rPr>
      </w:pPr>
      <w:r w:rsidRPr="00714895">
        <w:rPr>
          <w:rFonts w:cs="Times New Roman" w:hint="eastAsia"/>
          <w:b/>
          <w:kern w:val="2"/>
          <w:sz w:val="18"/>
          <w:szCs w:val="18"/>
        </w:rPr>
        <w:t>3.1防爆电气设备的</w:t>
      </w:r>
      <w:r w:rsidR="0017691F" w:rsidRPr="00714895">
        <w:rPr>
          <w:rFonts w:cs="Times New Roman" w:hint="eastAsia"/>
          <w:b/>
          <w:kern w:val="2"/>
          <w:sz w:val="18"/>
          <w:szCs w:val="18"/>
        </w:rPr>
        <w:t>选择</w:t>
      </w:r>
    </w:p>
    <w:p w:rsidR="00B65636" w:rsidRDefault="0017691F" w:rsidP="00714895">
      <w:pPr>
        <w:spacing w:line="360" w:lineRule="auto"/>
        <w:ind w:firstLineChars="200" w:firstLine="360"/>
        <w:rPr>
          <w:rFonts w:eastAsia="宋体" w:cs="Times New Roman"/>
          <w:szCs w:val="21"/>
        </w:rPr>
      </w:pPr>
      <w:r w:rsidRPr="0017691F">
        <w:rPr>
          <w:rFonts w:eastAsia="宋体" w:cs="Times New Roman" w:hint="eastAsia"/>
          <w:szCs w:val="21"/>
        </w:rPr>
        <w:t>加氢站爆炸危险区域内</w:t>
      </w:r>
      <w:r w:rsidR="00B65636">
        <w:rPr>
          <w:rFonts w:eastAsia="宋体" w:cs="Times New Roman" w:hint="eastAsia"/>
          <w:szCs w:val="21"/>
        </w:rPr>
        <w:t>防爆设备不得低于ⅡC级别T1温度组别。加氢机内部、储存装置内部、压缩机内部均为爆炸性气体环境1区，其他区域为2区。</w:t>
      </w:r>
      <w:r w:rsidR="00EE2A49">
        <w:rPr>
          <w:rFonts w:eastAsia="宋体" w:cs="Times New Roman" w:hint="eastAsia"/>
          <w:szCs w:val="21"/>
        </w:rPr>
        <w:t>设备的选择可参照表2。</w:t>
      </w:r>
    </w:p>
    <w:p w:rsidR="00183DED" w:rsidRDefault="00714895" w:rsidP="00714895">
      <w:pPr>
        <w:spacing w:line="360" w:lineRule="auto"/>
        <w:ind w:firstLineChars="200" w:firstLine="360"/>
        <w:rPr>
          <w:rFonts w:eastAsia="宋体" w:cs="Times New Roman" w:hint="eastAsia"/>
          <w:szCs w:val="21"/>
        </w:rPr>
      </w:pPr>
      <w:r>
        <w:rPr>
          <w:rFonts w:eastAsia="宋体" w:cs="Times New Roman" w:hint="eastAsia"/>
          <w:szCs w:val="21"/>
        </w:rPr>
        <w:t xml:space="preserve">                  </w:t>
      </w:r>
    </w:p>
    <w:p w:rsidR="00183DED" w:rsidRDefault="00183DED" w:rsidP="00714895">
      <w:pPr>
        <w:spacing w:line="360" w:lineRule="auto"/>
        <w:ind w:firstLineChars="200" w:firstLine="360"/>
        <w:rPr>
          <w:rFonts w:eastAsia="宋体" w:cs="Times New Roman" w:hint="eastAsia"/>
          <w:szCs w:val="21"/>
        </w:rPr>
      </w:pPr>
    </w:p>
    <w:p w:rsidR="00183DED" w:rsidRDefault="00183DED" w:rsidP="00714895">
      <w:pPr>
        <w:spacing w:line="360" w:lineRule="auto"/>
        <w:ind w:firstLineChars="200" w:firstLine="360"/>
        <w:rPr>
          <w:rFonts w:eastAsia="宋体" w:cs="Times New Roman" w:hint="eastAsia"/>
          <w:szCs w:val="21"/>
        </w:rPr>
      </w:pPr>
    </w:p>
    <w:p w:rsidR="00183DED" w:rsidRDefault="00183DED" w:rsidP="00714895">
      <w:pPr>
        <w:spacing w:line="360" w:lineRule="auto"/>
        <w:ind w:firstLineChars="200" w:firstLine="360"/>
        <w:rPr>
          <w:rFonts w:eastAsia="宋体" w:cs="Times New Roman" w:hint="eastAsia"/>
          <w:szCs w:val="21"/>
        </w:rPr>
      </w:pPr>
    </w:p>
    <w:p w:rsidR="00183DED" w:rsidRDefault="00183DED" w:rsidP="00714895">
      <w:pPr>
        <w:spacing w:line="360" w:lineRule="auto"/>
        <w:ind w:firstLineChars="200" w:firstLine="360"/>
        <w:rPr>
          <w:rFonts w:eastAsia="宋体" w:cs="Times New Roman" w:hint="eastAsia"/>
          <w:szCs w:val="21"/>
        </w:rPr>
      </w:pPr>
    </w:p>
    <w:p w:rsidR="00183DED" w:rsidRDefault="00183DED" w:rsidP="00714895">
      <w:pPr>
        <w:spacing w:line="360" w:lineRule="auto"/>
        <w:ind w:firstLineChars="200" w:firstLine="360"/>
        <w:rPr>
          <w:rFonts w:eastAsia="宋体" w:cs="Times New Roman" w:hint="eastAsia"/>
          <w:szCs w:val="21"/>
        </w:rPr>
      </w:pPr>
    </w:p>
    <w:p w:rsidR="00714895" w:rsidRPr="00714895" w:rsidRDefault="00714895" w:rsidP="00714895">
      <w:pPr>
        <w:spacing w:line="360" w:lineRule="auto"/>
        <w:ind w:firstLineChars="200" w:firstLine="360"/>
        <w:rPr>
          <w:rFonts w:eastAsia="宋体" w:cs="Times New Roman"/>
          <w:b/>
          <w:szCs w:val="21"/>
        </w:rPr>
      </w:pPr>
      <w:r>
        <w:rPr>
          <w:rFonts w:eastAsia="宋体" w:cs="Times New Roman" w:hint="eastAsia"/>
          <w:szCs w:val="21"/>
        </w:rPr>
        <w:lastRenderedPageBreak/>
        <w:t xml:space="preserve"> </w:t>
      </w:r>
      <w:r w:rsidR="00183DED">
        <w:rPr>
          <w:rFonts w:eastAsia="宋体" w:cs="Times New Roman" w:hint="eastAsia"/>
          <w:szCs w:val="21"/>
        </w:rPr>
        <w:t xml:space="preserve">              </w:t>
      </w:r>
      <w:r>
        <w:rPr>
          <w:rFonts w:eastAsia="宋体" w:cs="Times New Roman" w:hint="eastAsia"/>
          <w:szCs w:val="21"/>
        </w:rPr>
        <w:t xml:space="preserve"> 表2</w:t>
      </w:r>
      <w:r w:rsidRPr="0017691F">
        <w:rPr>
          <w:rFonts w:eastAsia="宋体" w:cs="Times New Roman" w:hint="eastAsia"/>
          <w:szCs w:val="21"/>
        </w:rPr>
        <w:t>加氢站</w:t>
      </w:r>
      <w:r>
        <w:rPr>
          <w:rFonts w:eastAsia="宋体" w:cs="Times New Roman" w:hint="eastAsia"/>
          <w:szCs w:val="21"/>
        </w:rPr>
        <w:t>爆炸危险区域防爆电气设备选择表</w:t>
      </w:r>
    </w:p>
    <w:tbl>
      <w:tblPr>
        <w:tblW w:w="7654" w:type="dxa"/>
        <w:tblInd w:w="294" w:type="dxa"/>
        <w:tblCellMar>
          <w:left w:w="0" w:type="dxa"/>
          <w:right w:w="0" w:type="dxa"/>
        </w:tblCellMar>
        <w:tblLook w:val="04A0" w:firstRow="1" w:lastRow="0" w:firstColumn="1" w:lastColumn="0" w:noHBand="0" w:noVBand="1"/>
      </w:tblPr>
      <w:tblGrid>
        <w:gridCol w:w="850"/>
        <w:gridCol w:w="1701"/>
        <w:gridCol w:w="1623"/>
        <w:gridCol w:w="2205"/>
        <w:gridCol w:w="1275"/>
      </w:tblGrid>
      <w:tr w:rsidR="00EE2A49" w:rsidRPr="00714895" w:rsidTr="00EE2A49">
        <w:trPr>
          <w:trHeight w:val="376"/>
        </w:trPr>
        <w:tc>
          <w:tcPr>
            <w:tcW w:w="850" w:type="dxa"/>
            <w:tcBorders>
              <w:top w:val="single" w:sz="8" w:space="0" w:color="000000"/>
              <w:left w:val="single" w:sz="8" w:space="0" w:color="000000"/>
              <w:bottom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b/>
              </w:rPr>
            </w:pPr>
            <w:r w:rsidRPr="00714895">
              <w:rPr>
                <w:rFonts w:asciiTheme="minorEastAsia" w:hAnsiTheme="minorEastAsia" w:hint="eastAsia"/>
                <w:b/>
              </w:rPr>
              <w:t>序号</w:t>
            </w:r>
          </w:p>
        </w:tc>
        <w:tc>
          <w:tcPr>
            <w:tcW w:w="1701" w:type="dxa"/>
            <w:tcBorders>
              <w:top w:val="single" w:sz="8" w:space="0" w:color="000000"/>
              <w:left w:val="single" w:sz="8" w:space="0" w:color="000000"/>
              <w:bottom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b/>
              </w:rPr>
            </w:pPr>
            <w:r w:rsidRPr="00714895">
              <w:rPr>
                <w:rFonts w:asciiTheme="minorEastAsia" w:hAnsiTheme="minorEastAsia" w:hint="eastAsia"/>
                <w:b/>
              </w:rPr>
              <w:t>区域</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EE2A49" w:rsidRPr="00714895" w:rsidRDefault="00EE2A49" w:rsidP="00B74994">
            <w:pPr>
              <w:snapToGrid w:val="0"/>
              <w:spacing w:line="360" w:lineRule="auto"/>
              <w:jc w:val="center"/>
              <w:rPr>
                <w:rFonts w:asciiTheme="minorEastAsia" w:hAnsiTheme="minorEastAsia"/>
                <w:b/>
              </w:rPr>
            </w:pPr>
            <w:r w:rsidRPr="00714895">
              <w:rPr>
                <w:rFonts w:asciiTheme="minorEastAsia" w:hAnsiTheme="minorEastAsia" w:hint="eastAsia"/>
                <w:b/>
              </w:rPr>
              <w:t>爆炸危险区域</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B74994">
            <w:pPr>
              <w:snapToGrid w:val="0"/>
              <w:spacing w:line="360" w:lineRule="auto"/>
              <w:jc w:val="left"/>
              <w:rPr>
                <w:rFonts w:asciiTheme="minorEastAsia" w:hAnsiTheme="minorEastAsia"/>
                <w:b/>
              </w:rPr>
            </w:pPr>
            <w:r w:rsidRPr="00714895">
              <w:rPr>
                <w:rFonts w:asciiTheme="minorEastAsia" w:hAnsiTheme="minorEastAsia" w:hint="eastAsia"/>
                <w:b/>
              </w:rPr>
              <w:t>电气设备防爆型式</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rsidR="00EE2A49" w:rsidRPr="00714895" w:rsidRDefault="00EE2A49" w:rsidP="00B74994">
            <w:pPr>
              <w:snapToGrid w:val="0"/>
              <w:spacing w:line="360" w:lineRule="auto"/>
              <w:jc w:val="left"/>
              <w:rPr>
                <w:rFonts w:asciiTheme="minorEastAsia" w:hAnsiTheme="minorEastAsia"/>
                <w:b/>
              </w:rPr>
            </w:pPr>
            <w:r w:rsidRPr="00714895">
              <w:rPr>
                <w:rFonts w:asciiTheme="minorEastAsia" w:hAnsiTheme="minorEastAsia" w:hint="eastAsia"/>
                <w:b/>
              </w:rPr>
              <w:t>防爆标志</w:t>
            </w:r>
          </w:p>
        </w:tc>
      </w:tr>
      <w:tr w:rsidR="00EE2A49" w:rsidRPr="00714895" w:rsidTr="00E77CF5">
        <w:trPr>
          <w:trHeight w:val="376"/>
        </w:trPr>
        <w:tc>
          <w:tcPr>
            <w:tcW w:w="850" w:type="dxa"/>
            <w:vMerge w:val="restart"/>
            <w:tcBorders>
              <w:top w:val="single" w:sz="8" w:space="0" w:color="000000"/>
              <w:left w:val="single" w:sz="8" w:space="0" w:color="000000"/>
              <w:right w:val="single" w:sz="8" w:space="0" w:color="000000"/>
            </w:tcBorders>
            <w:vAlign w:val="center"/>
          </w:tcPr>
          <w:p w:rsidR="00EE2A49" w:rsidRPr="00714895" w:rsidRDefault="00EE2A49" w:rsidP="00EE2A49">
            <w:pPr>
              <w:snapToGrid w:val="0"/>
              <w:spacing w:line="360" w:lineRule="auto"/>
              <w:jc w:val="center"/>
              <w:rPr>
                <w:rFonts w:asciiTheme="minorEastAsia" w:hAnsiTheme="minorEastAsia"/>
              </w:rPr>
            </w:pPr>
            <w:r w:rsidRPr="00714895">
              <w:rPr>
                <w:rFonts w:asciiTheme="minorEastAsia" w:hAnsiTheme="minorEastAsia" w:hint="eastAsia"/>
              </w:rPr>
              <w:t>1</w:t>
            </w:r>
          </w:p>
        </w:tc>
        <w:tc>
          <w:tcPr>
            <w:tcW w:w="1701" w:type="dxa"/>
            <w:vMerge w:val="restart"/>
            <w:tcBorders>
              <w:top w:val="single" w:sz="8" w:space="0" w:color="000000"/>
              <w:left w:val="single" w:sz="8" w:space="0" w:color="000000"/>
              <w:right w:val="single" w:sz="8" w:space="0" w:color="000000"/>
            </w:tcBorders>
            <w:vAlign w:val="center"/>
          </w:tcPr>
          <w:p w:rsidR="00EE2A49" w:rsidRPr="00714895" w:rsidRDefault="00EE2A49" w:rsidP="00714895">
            <w:pPr>
              <w:snapToGrid w:val="0"/>
              <w:spacing w:line="360" w:lineRule="auto"/>
              <w:jc w:val="center"/>
              <w:rPr>
                <w:rFonts w:asciiTheme="minorEastAsia" w:hAnsiTheme="minorEastAsia"/>
              </w:rPr>
            </w:pPr>
            <w:r w:rsidRPr="00714895">
              <w:rPr>
                <w:rFonts w:asciiTheme="minorEastAsia" w:hAnsiTheme="minorEastAsia" w:hint="eastAsia"/>
              </w:rPr>
              <w:t>加氢机内部</w:t>
            </w:r>
          </w:p>
          <w:p w:rsidR="00EE2A49" w:rsidRPr="00714895" w:rsidRDefault="00EE2A49" w:rsidP="00714895">
            <w:pPr>
              <w:snapToGrid w:val="0"/>
              <w:spacing w:line="360" w:lineRule="auto"/>
              <w:jc w:val="center"/>
              <w:rPr>
                <w:rFonts w:asciiTheme="minorEastAsia" w:hAnsiTheme="minorEastAsia"/>
              </w:rPr>
            </w:pPr>
            <w:r w:rsidRPr="00714895">
              <w:rPr>
                <w:rFonts w:cs="Times New Roman" w:hint="eastAsia"/>
              </w:rPr>
              <w:t>储氢装置内部</w:t>
            </w:r>
          </w:p>
          <w:p w:rsidR="00EE2A49" w:rsidRPr="00714895" w:rsidRDefault="00EE2A49" w:rsidP="00714895">
            <w:pPr>
              <w:snapToGrid w:val="0"/>
              <w:spacing w:line="360" w:lineRule="auto"/>
              <w:jc w:val="center"/>
              <w:rPr>
                <w:rFonts w:asciiTheme="minorEastAsia" w:hAnsiTheme="minorEastAsia"/>
              </w:rPr>
            </w:pPr>
            <w:r w:rsidRPr="00714895">
              <w:rPr>
                <w:rFonts w:cs="Times New Roman" w:hint="eastAsia"/>
              </w:rPr>
              <w:t>压缩机房内部</w:t>
            </w:r>
          </w:p>
          <w:p w:rsidR="00EE2A49" w:rsidRPr="00714895" w:rsidRDefault="00EE2A49" w:rsidP="00714895">
            <w:pPr>
              <w:snapToGrid w:val="0"/>
              <w:spacing w:line="360" w:lineRule="auto"/>
              <w:jc w:val="center"/>
              <w:rPr>
                <w:rFonts w:asciiTheme="minorEastAsia" w:hAnsiTheme="minorEastAsia"/>
              </w:rPr>
            </w:pPr>
            <w:proofErr w:type="gramStart"/>
            <w:r w:rsidRPr="00714895">
              <w:rPr>
                <w:rFonts w:cs="Times New Roman" w:hint="eastAsia"/>
              </w:rPr>
              <w:t>撬装压缩机</w:t>
            </w:r>
            <w:proofErr w:type="gramEnd"/>
            <w:r w:rsidRPr="00714895">
              <w:rPr>
                <w:rFonts w:cs="Times New Roman" w:hint="eastAsia"/>
              </w:rPr>
              <w:t>内部</w:t>
            </w:r>
          </w:p>
        </w:tc>
        <w:tc>
          <w:tcPr>
            <w:tcW w:w="1623" w:type="dxa"/>
            <w:vMerge w:val="restart"/>
            <w:tcBorders>
              <w:top w:val="single" w:sz="8" w:space="0" w:color="000000"/>
              <w:left w:val="single" w:sz="8" w:space="0" w:color="000000"/>
              <w:right w:val="single" w:sz="8" w:space="0" w:color="000000"/>
            </w:tcBorders>
            <w:shd w:val="clear" w:color="auto" w:fill="auto"/>
            <w:tcMar>
              <w:top w:w="15" w:type="dxa"/>
              <w:left w:w="15" w:type="dxa"/>
              <w:bottom w:w="0" w:type="dxa"/>
              <w:right w:w="15" w:type="dxa"/>
            </w:tcMar>
            <w:vAlign w:val="center"/>
            <w:hideMark/>
          </w:tcPr>
          <w:p w:rsidR="00EE2A49" w:rsidRPr="00714895" w:rsidRDefault="00EE2A49" w:rsidP="00B74994">
            <w:pPr>
              <w:snapToGrid w:val="0"/>
              <w:spacing w:line="360" w:lineRule="auto"/>
              <w:jc w:val="center"/>
              <w:rPr>
                <w:rFonts w:asciiTheme="minorEastAsia" w:hAnsiTheme="minorEastAsia"/>
              </w:rPr>
            </w:pPr>
            <w:r w:rsidRPr="00714895">
              <w:rPr>
                <w:rFonts w:asciiTheme="minorEastAsia" w:hAnsiTheme="minorEastAsia"/>
              </w:rPr>
              <w:t>1</w:t>
            </w:r>
            <w:r w:rsidRPr="00714895">
              <w:rPr>
                <w:rFonts w:asciiTheme="minorEastAsia" w:hAnsiTheme="minorEastAsia" w:hint="eastAsia"/>
              </w:rPr>
              <w:t>区</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本质安全型（</w:t>
            </w:r>
            <w:proofErr w:type="spellStart"/>
            <w:r w:rsidRPr="00714895">
              <w:rPr>
                <w:rFonts w:asciiTheme="minorEastAsia" w:hAnsiTheme="minorEastAsia"/>
              </w:rPr>
              <w:t>ia</w:t>
            </w:r>
            <w:proofErr w:type="spellEnd"/>
            <w:r w:rsidRPr="00714895">
              <w:rPr>
                <w:rFonts w:asciiTheme="minorEastAsia" w:hAnsiTheme="minorEastAsia" w:hint="eastAsia"/>
              </w:rPr>
              <w:t>级）</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ia</w:t>
            </w:r>
            <w:proofErr w:type="spellEnd"/>
          </w:p>
        </w:tc>
      </w:tr>
      <w:tr w:rsidR="00EE2A49" w:rsidRPr="00714895" w:rsidTr="00E77CF5">
        <w:trPr>
          <w:trHeight w:val="115"/>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proofErr w:type="gramStart"/>
            <w:r w:rsidRPr="00714895">
              <w:rPr>
                <w:rFonts w:asciiTheme="minorEastAsia" w:hAnsiTheme="minorEastAsia" w:hint="eastAsia"/>
              </w:rPr>
              <w:t>浇封型</w:t>
            </w:r>
            <w:proofErr w:type="gramEnd"/>
            <w:r w:rsidRPr="00714895">
              <w:rPr>
                <w:rFonts w:asciiTheme="minorEastAsia" w:hAnsiTheme="minorEastAsia" w:hint="eastAsia"/>
              </w:rPr>
              <w:t>（</w:t>
            </w:r>
            <w:r w:rsidRPr="00714895">
              <w:rPr>
                <w:rFonts w:asciiTheme="minorEastAsia" w:hAnsiTheme="minorEastAsia"/>
              </w:rPr>
              <w:t>ma</w:t>
            </w:r>
            <w:r w:rsidRPr="00714895">
              <w:rPr>
                <w:rFonts w:asciiTheme="minorEastAsia" w:hAnsiTheme="minorEastAsia" w:hint="eastAsia"/>
              </w:rPr>
              <w:t>级）</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ma</w:t>
            </w:r>
          </w:p>
        </w:tc>
      </w:tr>
      <w:tr w:rsidR="00EE2A49" w:rsidRPr="00714895" w:rsidTr="00E77CF5">
        <w:trPr>
          <w:trHeight w:val="277"/>
        </w:trPr>
        <w:tc>
          <w:tcPr>
            <w:tcW w:w="850" w:type="dxa"/>
            <w:vMerge/>
            <w:tcBorders>
              <w:left w:val="single" w:sz="8" w:space="0" w:color="000000"/>
              <w:bottom w:val="nil"/>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bottom w:val="nil"/>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为</w:t>
            </w:r>
            <w:r w:rsidRPr="00714895">
              <w:rPr>
                <w:rFonts w:asciiTheme="minorEastAsia" w:hAnsiTheme="minorEastAsia"/>
              </w:rPr>
              <w:t>0</w:t>
            </w:r>
            <w:r w:rsidRPr="00714895">
              <w:rPr>
                <w:rFonts w:asciiTheme="minorEastAsia" w:hAnsiTheme="minorEastAsia" w:hint="eastAsia"/>
              </w:rPr>
              <w:t>区、1区设计的特殊型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s*</w:t>
            </w:r>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本质安全型（</w:t>
            </w:r>
            <w:proofErr w:type="spellStart"/>
            <w:r w:rsidRPr="00714895">
              <w:rPr>
                <w:rFonts w:asciiTheme="minorEastAsia" w:hAnsiTheme="minorEastAsia"/>
              </w:rPr>
              <w:t>ib</w:t>
            </w:r>
            <w:proofErr w:type="spellEnd"/>
            <w:r w:rsidRPr="00714895">
              <w:rPr>
                <w:rFonts w:asciiTheme="minorEastAsia" w:hAnsiTheme="minorEastAsia" w:hint="eastAsia"/>
              </w:rPr>
              <w:t>级）</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ib</w:t>
            </w:r>
            <w:proofErr w:type="spellEnd"/>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proofErr w:type="gramStart"/>
            <w:r w:rsidRPr="00714895">
              <w:rPr>
                <w:rFonts w:asciiTheme="minorEastAsia" w:hAnsiTheme="minorEastAsia" w:hint="eastAsia"/>
              </w:rPr>
              <w:t>浇封型</w:t>
            </w:r>
            <w:proofErr w:type="gramEnd"/>
            <w:r w:rsidRPr="00714895">
              <w:rPr>
                <w:rFonts w:asciiTheme="minorEastAsia" w:hAnsiTheme="minorEastAsia" w:hint="eastAsia"/>
              </w:rPr>
              <w:t>（</w:t>
            </w:r>
            <w:proofErr w:type="spellStart"/>
            <w:r w:rsidRPr="00714895">
              <w:rPr>
                <w:rFonts w:asciiTheme="minorEastAsia" w:hAnsiTheme="minorEastAsia"/>
              </w:rPr>
              <w:t>mb</w:t>
            </w:r>
            <w:proofErr w:type="spellEnd"/>
            <w:r w:rsidRPr="00714895">
              <w:rPr>
                <w:rFonts w:asciiTheme="minorEastAsia" w:hAnsiTheme="minorEastAsia" w:hint="eastAsia"/>
              </w:rPr>
              <w:t>级）</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mb</w:t>
            </w:r>
            <w:proofErr w:type="spellEnd"/>
          </w:p>
        </w:tc>
      </w:tr>
      <w:tr w:rsidR="00EE2A49" w:rsidRPr="00714895" w:rsidTr="00E77CF5">
        <w:trPr>
          <w:trHeight w:val="201"/>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隔爆型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d</w:t>
            </w:r>
          </w:p>
        </w:tc>
      </w:tr>
      <w:tr w:rsidR="00EE2A49" w:rsidRPr="00714895" w:rsidTr="00E77CF5">
        <w:trPr>
          <w:trHeight w:val="235"/>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proofErr w:type="gramStart"/>
            <w:r w:rsidRPr="00714895">
              <w:rPr>
                <w:rFonts w:asciiTheme="minorEastAsia" w:hAnsiTheme="minorEastAsia" w:hint="eastAsia"/>
              </w:rPr>
              <w:t>增安型</w:t>
            </w:r>
            <w:proofErr w:type="gramEnd"/>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e</w:t>
            </w:r>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正压外壳型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px</w:t>
            </w:r>
            <w:proofErr w:type="spellEnd"/>
            <w:r w:rsidRPr="00714895">
              <w:rPr>
                <w:rFonts w:asciiTheme="minorEastAsia" w:hAnsiTheme="minorEastAsia" w:hint="eastAsia"/>
              </w:rPr>
              <w:t>、</w:t>
            </w:r>
            <w:r w:rsidRPr="00714895">
              <w:rPr>
                <w:rFonts w:asciiTheme="minorEastAsia" w:hAnsiTheme="minorEastAsia"/>
              </w:rPr>
              <w:t xml:space="preserve">Ex </w:t>
            </w:r>
            <w:proofErr w:type="spellStart"/>
            <w:r w:rsidRPr="00714895">
              <w:rPr>
                <w:rFonts w:asciiTheme="minorEastAsia" w:hAnsiTheme="minorEastAsia"/>
              </w:rPr>
              <w:t>py</w:t>
            </w:r>
            <w:proofErr w:type="spellEnd"/>
          </w:p>
        </w:tc>
      </w:tr>
      <w:tr w:rsidR="00EE2A49" w:rsidRPr="00714895" w:rsidTr="00E77CF5">
        <w:trPr>
          <w:trHeight w:val="273"/>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proofErr w:type="gramStart"/>
            <w:r w:rsidRPr="00714895">
              <w:rPr>
                <w:rFonts w:asciiTheme="minorEastAsia" w:hAnsiTheme="minorEastAsia" w:hint="eastAsia"/>
              </w:rPr>
              <w:t>油浸型</w:t>
            </w:r>
            <w:proofErr w:type="gramEnd"/>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o</w:t>
            </w:r>
          </w:p>
        </w:tc>
      </w:tr>
      <w:tr w:rsidR="00EE2A49" w:rsidRPr="00714895" w:rsidTr="00E77CF5">
        <w:trPr>
          <w:trHeight w:val="406"/>
        </w:trPr>
        <w:tc>
          <w:tcPr>
            <w:tcW w:w="850" w:type="dxa"/>
            <w:vMerge/>
            <w:tcBorders>
              <w:left w:val="single" w:sz="8" w:space="0" w:color="000000"/>
              <w:bottom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bottom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left w:val="single" w:sz="8" w:space="0" w:color="000000"/>
              <w:bottom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充砂型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q</w:t>
            </w:r>
          </w:p>
        </w:tc>
      </w:tr>
      <w:tr w:rsidR="00EE2A49" w:rsidRPr="00714895" w:rsidTr="00E77CF5">
        <w:trPr>
          <w:trHeight w:val="376"/>
        </w:trPr>
        <w:tc>
          <w:tcPr>
            <w:tcW w:w="850" w:type="dxa"/>
            <w:vMerge w:val="restart"/>
            <w:tcBorders>
              <w:top w:val="single" w:sz="8" w:space="0" w:color="000000"/>
              <w:left w:val="single" w:sz="8" w:space="0" w:color="000000"/>
              <w:right w:val="single" w:sz="8" w:space="0" w:color="000000"/>
            </w:tcBorders>
            <w:vAlign w:val="center"/>
          </w:tcPr>
          <w:p w:rsidR="00EE2A49" w:rsidRPr="00714895" w:rsidRDefault="00EE2A49" w:rsidP="00EE2A49">
            <w:pPr>
              <w:snapToGrid w:val="0"/>
              <w:spacing w:line="360" w:lineRule="auto"/>
              <w:jc w:val="center"/>
              <w:rPr>
                <w:rFonts w:asciiTheme="minorEastAsia" w:hAnsiTheme="minorEastAsia"/>
              </w:rPr>
            </w:pPr>
            <w:r w:rsidRPr="00714895">
              <w:rPr>
                <w:rFonts w:asciiTheme="minorEastAsia" w:hAnsiTheme="minorEastAsia" w:hint="eastAsia"/>
              </w:rPr>
              <w:t>2</w:t>
            </w:r>
          </w:p>
        </w:tc>
        <w:tc>
          <w:tcPr>
            <w:tcW w:w="1701" w:type="dxa"/>
            <w:vMerge w:val="restart"/>
            <w:tcBorders>
              <w:top w:val="single" w:sz="8" w:space="0" w:color="000000"/>
              <w:left w:val="single" w:sz="8" w:space="0" w:color="000000"/>
              <w:right w:val="single" w:sz="8" w:space="0" w:color="000000"/>
            </w:tcBorders>
            <w:vAlign w:val="center"/>
          </w:tcPr>
          <w:p w:rsidR="00EE2A49" w:rsidRPr="00714895" w:rsidRDefault="00E77CF5" w:rsidP="00EE2A49">
            <w:pPr>
              <w:snapToGrid w:val="0"/>
              <w:spacing w:line="360" w:lineRule="auto"/>
              <w:jc w:val="center"/>
              <w:rPr>
                <w:rFonts w:asciiTheme="minorEastAsia" w:hAnsiTheme="minorEastAsia"/>
              </w:rPr>
            </w:pPr>
            <w:r>
              <w:rPr>
                <w:rFonts w:asciiTheme="minorEastAsia" w:hAnsiTheme="minorEastAsia" w:hint="eastAsia"/>
              </w:rPr>
              <w:t>装置外围</w:t>
            </w:r>
            <w:r w:rsidR="00EE2A49" w:rsidRPr="00714895">
              <w:rPr>
                <w:rFonts w:asciiTheme="minorEastAsia" w:hAnsiTheme="minorEastAsia" w:hint="eastAsia"/>
              </w:rPr>
              <w:t>区域</w:t>
            </w:r>
          </w:p>
        </w:tc>
        <w:tc>
          <w:tcPr>
            <w:tcW w:w="162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EE2A49" w:rsidRPr="00714895" w:rsidRDefault="00EE2A49" w:rsidP="00EE2A49">
            <w:pPr>
              <w:snapToGrid w:val="0"/>
              <w:spacing w:line="360" w:lineRule="auto"/>
              <w:jc w:val="center"/>
              <w:rPr>
                <w:rFonts w:asciiTheme="minorEastAsia" w:hAnsiTheme="minorEastAsia"/>
              </w:rPr>
            </w:pPr>
            <w:r w:rsidRPr="00714895">
              <w:rPr>
                <w:rFonts w:asciiTheme="minorEastAsia" w:hAnsiTheme="minorEastAsia"/>
              </w:rPr>
              <w:t>2</w:t>
            </w:r>
            <w:r w:rsidRPr="00714895">
              <w:rPr>
                <w:rFonts w:asciiTheme="minorEastAsia" w:hAnsiTheme="minorEastAsia" w:hint="eastAsia"/>
              </w:rPr>
              <w:t>区</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适用于</w:t>
            </w:r>
            <w:r w:rsidRPr="00714895">
              <w:rPr>
                <w:rFonts w:asciiTheme="minorEastAsia" w:hAnsiTheme="minorEastAsia"/>
              </w:rPr>
              <w:t>1</w:t>
            </w:r>
            <w:r w:rsidRPr="00714895">
              <w:rPr>
                <w:rFonts w:asciiTheme="minorEastAsia" w:hAnsiTheme="minorEastAsia" w:hint="eastAsia"/>
              </w:rPr>
              <w:t>区的防爆型式</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rsidR="00EE2A49" w:rsidRPr="00714895" w:rsidRDefault="00EE2A49" w:rsidP="00E77CF5">
            <w:pPr>
              <w:snapToGrid w:val="0"/>
              <w:spacing w:line="360" w:lineRule="auto"/>
              <w:jc w:val="center"/>
              <w:rPr>
                <w:rFonts w:asciiTheme="minorEastAsia" w:hAnsiTheme="minorEastAsia"/>
              </w:rPr>
            </w:pPr>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center"/>
              <w:rPr>
                <w:rFonts w:asciiTheme="minorEastAsia" w:hAnsiTheme="minorEastAsia"/>
              </w:rPr>
            </w:pPr>
          </w:p>
        </w:tc>
        <w:tc>
          <w:tcPr>
            <w:tcW w:w="1623" w:type="dxa"/>
            <w:vMerge/>
            <w:tcBorders>
              <w:top w:val="single" w:sz="8" w:space="0" w:color="000000"/>
              <w:left w:val="single" w:sz="8" w:space="0" w:color="000000"/>
              <w:bottom w:val="single" w:sz="8" w:space="0" w:color="000000"/>
              <w:right w:val="single" w:sz="8" w:space="0" w:color="000000"/>
            </w:tcBorders>
            <w:vAlign w:val="center"/>
            <w:hideMark/>
          </w:tcPr>
          <w:p w:rsidR="00EE2A49" w:rsidRPr="00714895" w:rsidRDefault="00EE2A49" w:rsidP="00B74994">
            <w:pPr>
              <w:snapToGrid w:val="0"/>
              <w:spacing w:line="360" w:lineRule="auto"/>
              <w:jc w:val="center"/>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n</w:t>
            </w:r>
            <w:r w:rsidRPr="00714895">
              <w:rPr>
                <w:rFonts w:asciiTheme="minorEastAsia" w:hAnsiTheme="minorEastAsia" w:hint="eastAsia"/>
              </w:rPr>
              <w:t>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nA</w:t>
            </w:r>
            <w:proofErr w:type="spellEnd"/>
            <w:r w:rsidRPr="00714895">
              <w:rPr>
                <w:rFonts w:asciiTheme="minorEastAsia" w:hAnsiTheme="minorEastAsia" w:hint="eastAsia"/>
              </w:rPr>
              <w:t>、</w:t>
            </w:r>
            <w:r w:rsidRPr="00714895">
              <w:rPr>
                <w:rFonts w:asciiTheme="minorEastAsia" w:hAnsiTheme="minorEastAsia"/>
              </w:rPr>
              <w:t xml:space="preserve">Ex </w:t>
            </w:r>
            <w:proofErr w:type="spellStart"/>
            <w:r w:rsidRPr="00714895">
              <w:rPr>
                <w:rFonts w:asciiTheme="minorEastAsia" w:hAnsiTheme="minorEastAsia"/>
              </w:rPr>
              <w:t>nC</w:t>
            </w:r>
            <w:proofErr w:type="spellEnd"/>
            <w:r w:rsidRPr="00714895">
              <w:rPr>
                <w:rFonts w:asciiTheme="minorEastAsia" w:hAnsiTheme="minorEastAsia" w:hint="eastAsia"/>
              </w:rPr>
              <w:t>、</w:t>
            </w:r>
            <w:r w:rsidRPr="00714895">
              <w:rPr>
                <w:rFonts w:asciiTheme="minorEastAsia" w:hAnsiTheme="minorEastAsia"/>
              </w:rPr>
              <w:t xml:space="preserve">Ex </w:t>
            </w:r>
            <w:proofErr w:type="spellStart"/>
            <w:r w:rsidRPr="00714895">
              <w:rPr>
                <w:rFonts w:asciiTheme="minorEastAsia" w:hAnsiTheme="minorEastAsia"/>
              </w:rPr>
              <w:t>nR</w:t>
            </w:r>
            <w:proofErr w:type="spellEnd"/>
            <w:r w:rsidRPr="00714895">
              <w:rPr>
                <w:rFonts w:asciiTheme="minorEastAsia" w:hAnsiTheme="minorEastAsia" w:hint="eastAsia"/>
              </w:rPr>
              <w:t>、</w:t>
            </w:r>
            <w:r w:rsidRPr="00714895">
              <w:rPr>
                <w:rFonts w:asciiTheme="minorEastAsia" w:hAnsiTheme="minorEastAsia"/>
              </w:rPr>
              <w:t xml:space="preserve">Ex </w:t>
            </w:r>
            <w:proofErr w:type="spellStart"/>
            <w:r w:rsidRPr="00714895">
              <w:rPr>
                <w:rFonts w:asciiTheme="minorEastAsia" w:hAnsiTheme="minorEastAsia"/>
              </w:rPr>
              <w:t>nL</w:t>
            </w:r>
            <w:proofErr w:type="spellEnd"/>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623" w:type="dxa"/>
            <w:vMerge/>
            <w:tcBorders>
              <w:top w:val="single" w:sz="8" w:space="0" w:color="000000"/>
              <w:left w:val="single" w:sz="8" w:space="0" w:color="000000"/>
              <w:bottom w:val="single" w:sz="8" w:space="0" w:color="000000"/>
              <w:right w:val="single" w:sz="8" w:space="0" w:color="000000"/>
            </w:tcBorders>
            <w:vAlign w:val="center"/>
            <w:hideMark/>
          </w:tcPr>
          <w:p w:rsidR="00EE2A49" w:rsidRPr="00714895" w:rsidRDefault="00EE2A49" w:rsidP="00B74994">
            <w:pPr>
              <w:snapToGrid w:val="0"/>
              <w:spacing w:line="360" w:lineRule="auto"/>
              <w:jc w:val="left"/>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正压外壳型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pz</w:t>
            </w:r>
            <w:proofErr w:type="spellEnd"/>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623" w:type="dxa"/>
            <w:vMerge/>
            <w:tcBorders>
              <w:top w:val="single" w:sz="8" w:space="0" w:color="000000"/>
              <w:left w:val="single" w:sz="8" w:space="0" w:color="000000"/>
              <w:bottom w:val="single" w:sz="8" w:space="0" w:color="000000"/>
              <w:right w:val="single" w:sz="8" w:space="0" w:color="000000"/>
            </w:tcBorders>
            <w:vAlign w:val="center"/>
            <w:hideMark/>
          </w:tcPr>
          <w:p w:rsidR="00EE2A49" w:rsidRPr="00714895" w:rsidRDefault="00EE2A49" w:rsidP="00B74994">
            <w:pPr>
              <w:snapToGrid w:val="0"/>
              <w:spacing w:line="360" w:lineRule="auto"/>
              <w:jc w:val="left"/>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本质安全型（</w:t>
            </w:r>
            <w:proofErr w:type="spellStart"/>
            <w:r w:rsidRPr="00714895">
              <w:rPr>
                <w:rFonts w:asciiTheme="minorEastAsia" w:hAnsiTheme="minorEastAsia"/>
              </w:rPr>
              <w:t>ic</w:t>
            </w:r>
            <w:proofErr w:type="spellEnd"/>
            <w:r w:rsidRPr="00714895">
              <w:rPr>
                <w:rFonts w:asciiTheme="minorEastAsia" w:hAnsiTheme="minorEastAsia" w:hint="eastAsia"/>
              </w:rPr>
              <w:t>级）</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 xml:space="preserve">Ex </w:t>
            </w:r>
            <w:proofErr w:type="spellStart"/>
            <w:r w:rsidRPr="00714895">
              <w:rPr>
                <w:rFonts w:asciiTheme="minorEastAsia" w:hAnsiTheme="minorEastAsia"/>
              </w:rPr>
              <w:t>ic</w:t>
            </w:r>
            <w:proofErr w:type="spellEnd"/>
          </w:p>
        </w:tc>
      </w:tr>
      <w:tr w:rsidR="00EE2A49" w:rsidRPr="00714895" w:rsidTr="00E77CF5">
        <w:trPr>
          <w:trHeight w:val="376"/>
        </w:trPr>
        <w:tc>
          <w:tcPr>
            <w:tcW w:w="850" w:type="dxa"/>
            <w:vMerge/>
            <w:tcBorders>
              <w:left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701" w:type="dxa"/>
            <w:vMerge/>
            <w:tcBorders>
              <w:left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623" w:type="dxa"/>
            <w:vMerge/>
            <w:tcBorders>
              <w:top w:val="single" w:sz="8" w:space="0" w:color="000000"/>
              <w:left w:val="single" w:sz="8" w:space="0" w:color="000000"/>
              <w:bottom w:val="single" w:sz="8" w:space="0" w:color="000000"/>
              <w:right w:val="single" w:sz="8" w:space="0" w:color="000000"/>
            </w:tcBorders>
            <w:vAlign w:val="center"/>
            <w:hideMark/>
          </w:tcPr>
          <w:p w:rsidR="00EE2A49" w:rsidRPr="00714895" w:rsidRDefault="00EE2A49" w:rsidP="00B74994">
            <w:pPr>
              <w:snapToGrid w:val="0"/>
              <w:spacing w:line="360" w:lineRule="auto"/>
              <w:jc w:val="left"/>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proofErr w:type="gramStart"/>
            <w:r w:rsidRPr="00714895">
              <w:rPr>
                <w:rFonts w:asciiTheme="minorEastAsia" w:hAnsiTheme="minorEastAsia" w:hint="eastAsia"/>
              </w:rPr>
              <w:t>浇封型</w:t>
            </w:r>
            <w:proofErr w:type="gramEnd"/>
            <w:r w:rsidRPr="00714895">
              <w:rPr>
                <w:rFonts w:asciiTheme="minorEastAsia" w:hAnsiTheme="minorEastAsia" w:hint="eastAsia"/>
              </w:rPr>
              <w:t>（</w:t>
            </w:r>
            <w:r w:rsidRPr="00714895">
              <w:rPr>
                <w:rFonts w:asciiTheme="minorEastAsia" w:hAnsiTheme="minorEastAsia"/>
              </w:rPr>
              <w:t>mc</w:t>
            </w:r>
            <w:r w:rsidRPr="00714895">
              <w:rPr>
                <w:rFonts w:asciiTheme="minorEastAsia" w:hAnsiTheme="minorEastAsia" w:hint="eastAsia"/>
              </w:rPr>
              <w:t>级）</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mc</w:t>
            </w:r>
          </w:p>
        </w:tc>
      </w:tr>
      <w:tr w:rsidR="00EE2A49" w:rsidRPr="00714895" w:rsidTr="00E77CF5">
        <w:trPr>
          <w:trHeight w:val="376"/>
        </w:trPr>
        <w:tc>
          <w:tcPr>
            <w:tcW w:w="850" w:type="dxa"/>
            <w:vMerge/>
            <w:tcBorders>
              <w:left w:val="single" w:sz="8" w:space="0" w:color="000000"/>
              <w:bottom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701" w:type="dxa"/>
            <w:vMerge/>
            <w:tcBorders>
              <w:left w:val="single" w:sz="8" w:space="0" w:color="000000"/>
              <w:bottom w:val="single" w:sz="8" w:space="0" w:color="000000"/>
              <w:right w:val="single" w:sz="8" w:space="0" w:color="000000"/>
            </w:tcBorders>
          </w:tcPr>
          <w:p w:rsidR="00EE2A49" w:rsidRPr="00714895" w:rsidRDefault="00EE2A49" w:rsidP="00B74994">
            <w:pPr>
              <w:snapToGrid w:val="0"/>
              <w:spacing w:line="360" w:lineRule="auto"/>
              <w:jc w:val="left"/>
              <w:rPr>
                <w:rFonts w:asciiTheme="minorEastAsia" w:hAnsiTheme="minorEastAsia"/>
              </w:rPr>
            </w:pPr>
          </w:p>
        </w:tc>
        <w:tc>
          <w:tcPr>
            <w:tcW w:w="1623" w:type="dxa"/>
            <w:vMerge/>
            <w:tcBorders>
              <w:top w:val="single" w:sz="8" w:space="0" w:color="000000"/>
              <w:left w:val="single" w:sz="8" w:space="0" w:color="000000"/>
              <w:bottom w:val="single" w:sz="8" w:space="0" w:color="000000"/>
              <w:right w:val="single" w:sz="8" w:space="0" w:color="000000"/>
            </w:tcBorders>
            <w:vAlign w:val="center"/>
            <w:hideMark/>
          </w:tcPr>
          <w:p w:rsidR="00EE2A49" w:rsidRPr="00714895" w:rsidRDefault="00EE2A49" w:rsidP="00B74994">
            <w:pPr>
              <w:snapToGrid w:val="0"/>
              <w:spacing w:line="360" w:lineRule="auto"/>
              <w:jc w:val="left"/>
              <w:rPr>
                <w:rFonts w:asciiTheme="minorEastAsia" w:hAnsiTheme="minorEastAsia"/>
              </w:rPr>
            </w:pP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hint="eastAsia"/>
              </w:rPr>
              <w:t>为</w:t>
            </w:r>
            <w:r w:rsidRPr="00714895">
              <w:rPr>
                <w:rFonts w:asciiTheme="minorEastAsia" w:hAnsiTheme="minorEastAsia"/>
              </w:rPr>
              <w:t>2</w:t>
            </w:r>
            <w:r w:rsidRPr="00714895">
              <w:rPr>
                <w:rFonts w:asciiTheme="minorEastAsia" w:hAnsiTheme="minorEastAsia" w:hint="eastAsia"/>
              </w:rPr>
              <w:t>区设计的特殊型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 w:type="dxa"/>
              <w:left w:w="58" w:type="dxa"/>
              <w:bottom w:w="0" w:type="dxa"/>
              <w:right w:w="58" w:type="dxa"/>
            </w:tcMar>
            <w:vAlign w:val="center"/>
            <w:hideMark/>
          </w:tcPr>
          <w:p w:rsidR="00EE2A49" w:rsidRPr="00714895" w:rsidRDefault="00EE2A49" w:rsidP="00E77CF5">
            <w:pPr>
              <w:snapToGrid w:val="0"/>
              <w:spacing w:line="360" w:lineRule="auto"/>
              <w:jc w:val="center"/>
              <w:rPr>
                <w:rFonts w:asciiTheme="minorEastAsia" w:hAnsiTheme="minorEastAsia"/>
              </w:rPr>
            </w:pPr>
            <w:r w:rsidRPr="00714895">
              <w:rPr>
                <w:rFonts w:asciiTheme="minorEastAsia" w:hAnsiTheme="minorEastAsia"/>
              </w:rPr>
              <w:t>Ex s*</w:t>
            </w:r>
          </w:p>
        </w:tc>
      </w:tr>
    </w:tbl>
    <w:p w:rsidR="001C1C3C" w:rsidRDefault="001C1C3C" w:rsidP="00E77CF5">
      <w:pPr>
        <w:spacing w:line="360" w:lineRule="auto"/>
        <w:ind w:firstLineChars="200" w:firstLine="360"/>
        <w:rPr>
          <w:rFonts w:eastAsia="宋体" w:cs="Times New Roman"/>
          <w:szCs w:val="21"/>
        </w:rPr>
      </w:pPr>
      <w:r w:rsidRPr="001C1C3C">
        <w:rPr>
          <w:rFonts w:eastAsia="宋体" w:cs="Times New Roman" w:hint="eastAsia"/>
          <w:szCs w:val="21"/>
        </w:rPr>
        <w:t>在加氢站防爆</w:t>
      </w:r>
      <w:r w:rsidR="00E77CF5">
        <w:rPr>
          <w:rFonts w:eastAsia="宋体" w:cs="Times New Roman" w:hint="eastAsia"/>
          <w:szCs w:val="21"/>
        </w:rPr>
        <w:t>电气</w:t>
      </w:r>
      <w:r w:rsidRPr="001C1C3C">
        <w:rPr>
          <w:rFonts w:eastAsia="宋体" w:cs="Times New Roman" w:hint="eastAsia"/>
          <w:szCs w:val="21"/>
        </w:rPr>
        <w:t>设备选择中，隔爆型是最常见的防爆型式，</w:t>
      </w:r>
      <w:r w:rsidR="00E77CF5">
        <w:rPr>
          <w:rFonts w:eastAsia="宋体" w:cs="Times New Roman" w:hint="eastAsia"/>
          <w:szCs w:val="21"/>
        </w:rPr>
        <w:t>站内使用的</w:t>
      </w:r>
      <w:r w:rsidRPr="001C1C3C">
        <w:rPr>
          <w:rFonts w:eastAsia="宋体" w:cs="Times New Roman" w:hint="eastAsia"/>
          <w:szCs w:val="21"/>
        </w:rPr>
        <w:t>防爆接线箱、</w:t>
      </w:r>
      <w:r w:rsidR="00E77CF5" w:rsidRPr="001C1C3C">
        <w:rPr>
          <w:rFonts w:eastAsia="宋体" w:cs="Times New Roman" w:hint="eastAsia"/>
          <w:szCs w:val="21"/>
        </w:rPr>
        <w:t>防爆</w:t>
      </w:r>
      <w:r w:rsidRPr="001C1C3C">
        <w:rPr>
          <w:rFonts w:eastAsia="宋体" w:cs="Times New Roman" w:hint="eastAsia"/>
          <w:szCs w:val="21"/>
        </w:rPr>
        <w:t>接线盒、</w:t>
      </w:r>
      <w:r w:rsidR="00E77CF5" w:rsidRPr="001C1C3C">
        <w:rPr>
          <w:rFonts w:eastAsia="宋体" w:cs="Times New Roman" w:hint="eastAsia"/>
          <w:szCs w:val="21"/>
        </w:rPr>
        <w:t>防爆</w:t>
      </w:r>
      <w:r w:rsidRPr="001C1C3C">
        <w:rPr>
          <w:rFonts w:eastAsia="宋体" w:cs="Times New Roman" w:hint="eastAsia"/>
          <w:szCs w:val="21"/>
        </w:rPr>
        <w:t>配电箱均为隔爆型</w:t>
      </w:r>
      <w:r w:rsidR="00E77CF5">
        <w:rPr>
          <w:rFonts w:eastAsia="宋体" w:cs="Times New Roman" w:hint="eastAsia"/>
          <w:szCs w:val="21"/>
        </w:rPr>
        <w:t>。</w:t>
      </w:r>
      <w:r w:rsidRPr="001C1C3C">
        <w:rPr>
          <w:rFonts w:eastAsia="宋体" w:cs="Times New Roman" w:hint="eastAsia"/>
          <w:szCs w:val="21"/>
        </w:rPr>
        <w:t>需要特别说明的是隔爆型ⅡC级设备在采购验收过程中要关注设备的结构，</w:t>
      </w:r>
      <w:r>
        <w:rPr>
          <w:rFonts w:eastAsia="宋体" w:cs="Times New Roman" w:hint="eastAsia"/>
          <w:szCs w:val="21"/>
        </w:rPr>
        <w:t>在氢气环境中隔爆型设备是不允许用平面结构的</w:t>
      </w:r>
      <w:r w:rsidR="00E77CF5" w:rsidRPr="00E77CF5">
        <w:rPr>
          <w:rFonts w:eastAsia="宋体" w:cs="Times New Roman" w:hint="eastAsia"/>
          <w:szCs w:val="21"/>
          <w:vertAlign w:val="superscript"/>
        </w:rPr>
        <w:t>[5]</w:t>
      </w:r>
      <w:r>
        <w:rPr>
          <w:rFonts w:eastAsia="宋体" w:cs="Times New Roman" w:hint="eastAsia"/>
          <w:szCs w:val="21"/>
        </w:rPr>
        <w:t>。图</w:t>
      </w:r>
      <w:r w:rsidR="00E77CF5">
        <w:rPr>
          <w:rFonts w:eastAsia="宋体" w:cs="Times New Roman" w:hint="eastAsia"/>
          <w:szCs w:val="21"/>
        </w:rPr>
        <w:t>7</w:t>
      </w:r>
      <w:r>
        <w:rPr>
          <w:rFonts w:eastAsia="宋体" w:cs="Times New Roman" w:hint="eastAsia"/>
          <w:szCs w:val="21"/>
        </w:rPr>
        <w:t>所示的</w:t>
      </w:r>
      <w:r w:rsidR="000C57D9">
        <w:rPr>
          <w:rFonts w:eastAsia="宋体" w:cs="Times New Roman" w:hint="eastAsia"/>
          <w:szCs w:val="21"/>
        </w:rPr>
        <w:t>平面式</w:t>
      </w:r>
      <w:r>
        <w:rPr>
          <w:rFonts w:eastAsia="宋体" w:cs="Times New Roman" w:hint="eastAsia"/>
          <w:szCs w:val="21"/>
        </w:rPr>
        <w:t>隔爆型设备是不允许用在加氢站的。</w:t>
      </w:r>
    </w:p>
    <w:p w:rsidR="00E77CF5" w:rsidRDefault="00E77CF5" w:rsidP="00D920DF">
      <w:pPr>
        <w:spacing w:line="360" w:lineRule="auto"/>
        <w:ind w:firstLineChars="200" w:firstLine="360"/>
        <w:rPr>
          <w:rFonts w:eastAsia="宋体" w:cs="Times New Roman"/>
          <w:szCs w:val="21"/>
        </w:rPr>
      </w:pPr>
    </w:p>
    <w:p w:rsidR="001C1C3C" w:rsidRDefault="0006469F" w:rsidP="00D920DF">
      <w:pPr>
        <w:spacing w:line="360" w:lineRule="auto"/>
        <w:ind w:firstLineChars="200" w:firstLine="360"/>
        <w:rPr>
          <w:rFonts w:eastAsia="宋体" w:cs="Times New Roman"/>
          <w:szCs w:val="21"/>
        </w:rPr>
      </w:pPr>
      <w:r>
        <w:rPr>
          <w:rFonts w:eastAsia="宋体" w:cs="Times New Roman"/>
          <w:noProof/>
          <w:szCs w:val="21"/>
        </w:rPr>
        <w:pict>
          <v:oval id="椭圆 21" o:spid="_x0000_s1055" style="position:absolute;left:0;text-align:left;margin-left:114.15pt;margin-top:18.6pt;width:117.35pt;height:117.25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" filled="f" strokecolor="red" strokeweight="2pt"/>
        </w:pict>
      </w:r>
      <w:r w:rsidR="000C57D9">
        <w:rPr>
          <w:noProof/>
        </w:rPr>
        <w:drawing>
          <wp:anchor distT="0" distB="0" distL="114300" distR="114300" simplePos="0" relativeHeight="251683840" behindDoc="0" locked="0" layoutInCell="1" allowOverlap="1">
            <wp:simplePos x="0" y="0"/>
            <wp:positionH relativeFrom="column">
              <wp:posOffset>1041400</wp:posOffset>
            </wp:positionH>
            <wp:positionV relativeFrom="paragraph">
              <wp:posOffset>34078</wp:posOffset>
            </wp:positionV>
            <wp:extent cx="2599055" cy="20002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9055" cy="2000250"/>
                    </a:xfrm>
                    <a:prstGeom prst="rect">
                      <a:avLst/>
                    </a:prstGeom>
                  </pic:spPr>
                </pic:pic>
              </a:graphicData>
            </a:graphic>
          </wp:anchor>
        </w:drawing>
      </w:r>
    </w:p>
    <w:p w:rsidR="001C1C3C" w:rsidRDefault="001C1C3C" w:rsidP="00D920DF">
      <w:pPr>
        <w:spacing w:line="360" w:lineRule="auto"/>
        <w:ind w:firstLineChars="200" w:firstLine="360"/>
        <w:rPr>
          <w:rFonts w:eastAsia="宋体" w:cs="Times New Roman"/>
          <w:szCs w:val="21"/>
        </w:rPr>
      </w:pPr>
    </w:p>
    <w:p w:rsidR="001C1C3C" w:rsidRDefault="001C1C3C" w:rsidP="00D920DF">
      <w:pPr>
        <w:spacing w:line="360" w:lineRule="auto"/>
        <w:ind w:firstLineChars="200" w:firstLine="360"/>
        <w:rPr>
          <w:rFonts w:eastAsia="宋体" w:cs="Times New Roman"/>
          <w:szCs w:val="21"/>
        </w:rPr>
      </w:pPr>
    </w:p>
    <w:p w:rsidR="001C1C3C" w:rsidRDefault="001C1C3C" w:rsidP="00D920DF">
      <w:pPr>
        <w:spacing w:line="360" w:lineRule="auto"/>
        <w:ind w:firstLineChars="200" w:firstLine="360"/>
        <w:rPr>
          <w:rFonts w:eastAsia="宋体" w:cs="Times New Roman"/>
          <w:szCs w:val="21"/>
        </w:rPr>
      </w:pPr>
    </w:p>
    <w:p w:rsidR="001C1C3C" w:rsidRDefault="001C1C3C" w:rsidP="00D920DF">
      <w:pPr>
        <w:spacing w:line="360" w:lineRule="auto"/>
        <w:ind w:firstLineChars="200" w:firstLine="360"/>
        <w:rPr>
          <w:rFonts w:eastAsia="宋体" w:cs="Times New Roman"/>
          <w:szCs w:val="21"/>
        </w:rPr>
      </w:pPr>
    </w:p>
    <w:p w:rsidR="000C57D9" w:rsidRDefault="000C57D9" w:rsidP="00D920DF">
      <w:pPr>
        <w:spacing w:line="360" w:lineRule="auto"/>
        <w:ind w:firstLineChars="200" w:firstLine="360"/>
        <w:rPr>
          <w:rFonts w:eastAsia="宋体" w:cs="Times New Roman"/>
          <w:szCs w:val="21"/>
        </w:rPr>
      </w:pPr>
    </w:p>
    <w:p w:rsidR="000C57D9" w:rsidRDefault="000C57D9" w:rsidP="00D920DF">
      <w:pPr>
        <w:spacing w:line="360" w:lineRule="auto"/>
        <w:ind w:firstLineChars="200" w:firstLine="360"/>
        <w:rPr>
          <w:rFonts w:eastAsia="宋体" w:cs="Times New Roman"/>
          <w:szCs w:val="21"/>
        </w:rPr>
      </w:pPr>
    </w:p>
    <w:p w:rsidR="00E77CF5" w:rsidRDefault="00E77CF5" w:rsidP="00E77CF5">
      <w:pPr>
        <w:spacing w:line="360" w:lineRule="auto"/>
        <w:ind w:firstLineChars="1400" w:firstLine="2520"/>
        <w:rPr>
          <w:rFonts w:eastAsia="宋体" w:cs="Times New Roman"/>
          <w:szCs w:val="21"/>
        </w:rPr>
      </w:pPr>
      <w:r>
        <w:rPr>
          <w:rFonts w:eastAsia="宋体" w:cs="Times New Roman" w:hint="eastAsia"/>
          <w:szCs w:val="21"/>
        </w:rPr>
        <w:t>图7 平面式隔爆型防爆设备</w:t>
      </w:r>
    </w:p>
    <w:p w:rsidR="00114C8B" w:rsidRPr="00E77CF5" w:rsidRDefault="00114C8B" w:rsidP="00E77CF5">
      <w:pPr>
        <w:pStyle w:val="a5"/>
        <w:spacing w:before="0" w:beforeAutospacing="0" w:after="0" w:afterAutospacing="0" w:line="360" w:lineRule="auto"/>
        <w:ind w:firstLineChars="200" w:firstLine="361"/>
        <w:rPr>
          <w:rFonts w:cs="Times New Roman"/>
          <w:b/>
          <w:kern w:val="2"/>
          <w:sz w:val="18"/>
          <w:szCs w:val="18"/>
        </w:rPr>
      </w:pPr>
      <w:r w:rsidRPr="00E77CF5">
        <w:rPr>
          <w:rFonts w:cs="Times New Roman" w:hint="eastAsia"/>
          <w:b/>
          <w:kern w:val="2"/>
          <w:sz w:val="18"/>
          <w:szCs w:val="18"/>
        </w:rPr>
        <w:lastRenderedPageBreak/>
        <w:t>3.2防爆电气设备的安装</w:t>
      </w:r>
    </w:p>
    <w:p w:rsidR="005C5B1D" w:rsidRDefault="000C57D9" w:rsidP="00E77CF5">
      <w:pPr>
        <w:spacing w:line="360" w:lineRule="auto"/>
        <w:ind w:firstLineChars="200" w:firstLine="360"/>
        <w:rPr>
          <w:szCs w:val="21"/>
        </w:rPr>
      </w:pPr>
      <w:r>
        <w:rPr>
          <w:rFonts w:hint="eastAsia"/>
          <w:szCs w:val="21"/>
        </w:rPr>
        <w:t>防爆电气设备在正确的设计、选型后，正确的安装是保障设备性能发挥的基础。</w:t>
      </w:r>
      <w:r w:rsidRPr="000C57D9">
        <w:rPr>
          <w:rFonts w:hint="eastAsia"/>
          <w:szCs w:val="21"/>
        </w:rPr>
        <w:t>防爆电气设备的安装可依据GB/T 《3836.15-2017 爆炸性环境 第15部分：电气装置的设计、选型和安装》进行，需要特别注意的主要有以下几点</w:t>
      </w:r>
      <w:r>
        <w:rPr>
          <w:rFonts w:hint="eastAsia"/>
          <w:szCs w:val="21"/>
        </w:rPr>
        <w:t>：</w:t>
      </w:r>
    </w:p>
    <w:p w:rsidR="000C57D9" w:rsidRDefault="00E77CF5" w:rsidP="00E77CF5">
      <w:pPr>
        <w:pStyle w:val="a8"/>
        <w:spacing w:line="360" w:lineRule="auto"/>
        <w:ind w:firstLine="360"/>
        <w:rPr>
          <w:szCs w:val="21"/>
        </w:rPr>
      </w:pPr>
      <w:r>
        <w:rPr>
          <w:rFonts w:hint="eastAsia"/>
          <w:szCs w:val="21"/>
        </w:rPr>
        <w:t>（1）</w:t>
      </w:r>
      <w:r w:rsidR="000C57D9">
        <w:rPr>
          <w:rFonts w:hint="eastAsia"/>
          <w:szCs w:val="21"/>
        </w:rPr>
        <w:t>加氢</w:t>
      </w:r>
      <w:proofErr w:type="gramStart"/>
      <w:r w:rsidR="000C57D9">
        <w:rPr>
          <w:rFonts w:hint="eastAsia"/>
          <w:szCs w:val="21"/>
        </w:rPr>
        <w:t>机不得</w:t>
      </w:r>
      <w:proofErr w:type="gramEnd"/>
      <w:r w:rsidR="000C57D9">
        <w:rPr>
          <w:rFonts w:hint="eastAsia"/>
          <w:szCs w:val="21"/>
        </w:rPr>
        <w:t>安装在室内。</w:t>
      </w:r>
    </w:p>
    <w:p w:rsidR="0031171B" w:rsidRDefault="00E77CF5" w:rsidP="00E77CF5">
      <w:pPr>
        <w:pStyle w:val="a8"/>
        <w:spacing w:line="360" w:lineRule="auto"/>
        <w:ind w:firstLine="360"/>
        <w:rPr>
          <w:szCs w:val="21"/>
        </w:rPr>
      </w:pPr>
      <w:r>
        <w:rPr>
          <w:rFonts w:hint="eastAsia"/>
          <w:szCs w:val="21"/>
        </w:rPr>
        <w:t>（2）</w:t>
      </w:r>
      <w:r w:rsidR="0031171B">
        <w:rPr>
          <w:rFonts w:hint="eastAsia"/>
          <w:szCs w:val="21"/>
        </w:rPr>
        <w:t>加氢岛顶部防爆灯具的线路需采用电缆配线方式，由于国内防爆设备的结构设计，导线配线方式</w:t>
      </w:r>
      <w:r w:rsidRPr="00E77CF5">
        <w:rPr>
          <w:rFonts w:hint="eastAsia"/>
          <w:szCs w:val="21"/>
          <w:vertAlign w:val="superscript"/>
        </w:rPr>
        <w:t>[6]</w:t>
      </w:r>
      <w:r w:rsidR="0031171B">
        <w:rPr>
          <w:rFonts w:hint="eastAsia"/>
          <w:szCs w:val="21"/>
        </w:rPr>
        <w:t>是不适用的。</w:t>
      </w:r>
    </w:p>
    <w:p w:rsidR="000C57D9" w:rsidRPr="000C57D9" w:rsidRDefault="00E77CF5" w:rsidP="00E77CF5">
      <w:pPr>
        <w:pStyle w:val="a8"/>
        <w:spacing w:line="360" w:lineRule="auto"/>
        <w:ind w:firstLine="360"/>
        <w:rPr>
          <w:szCs w:val="21"/>
        </w:rPr>
      </w:pPr>
      <w:r>
        <w:rPr>
          <w:rFonts w:hint="eastAsia"/>
          <w:szCs w:val="21"/>
        </w:rPr>
        <w:t>(3)</w:t>
      </w:r>
      <w:r w:rsidR="000C57D9" w:rsidRPr="000C57D9">
        <w:rPr>
          <w:rFonts w:hint="eastAsia"/>
          <w:szCs w:val="21"/>
        </w:rPr>
        <w:t>压缩机房内安装的防爆灯具应安装在较低处，不得安装在可热气体释放源的正前方。</w:t>
      </w:r>
    </w:p>
    <w:p w:rsidR="000C57D9" w:rsidRPr="00E77CF5" w:rsidRDefault="00E77CF5" w:rsidP="00E77CF5">
      <w:pPr>
        <w:spacing w:line="360" w:lineRule="auto"/>
        <w:ind w:firstLineChars="200" w:firstLine="360"/>
        <w:rPr>
          <w:szCs w:val="21"/>
        </w:rPr>
      </w:pPr>
      <w:r>
        <w:rPr>
          <w:rFonts w:hint="eastAsia"/>
          <w:szCs w:val="21"/>
        </w:rPr>
        <w:t>（4）</w:t>
      </w:r>
      <w:r w:rsidR="0031171B" w:rsidRPr="00E77CF5">
        <w:rPr>
          <w:rFonts w:hint="eastAsia"/>
          <w:szCs w:val="21"/>
        </w:rPr>
        <w:t>铠装电缆引入防爆设备时须采用</w:t>
      </w:r>
      <w:proofErr w:type="gramStart"/>
      <w:r w:rsidR="0031171B" w:rsidRPr="00E77CF5">
        <w:rPr>
          <w:rFonts w:hint="eastAsia"/>
          <w:szCs w:val="21"/>
        </w:rPr>
        <w:t>带铠装</w:t>
      </w:r>
      <w:proofErr w:type="gramEnd"/>
      <w:r w:rsidR="0031171B" w:rsidRPr="00E77CF5">
        <w:rPr>
          <w:rFonts w:hint="eastAsia"/>
          <w:szCs w:val="21"/>
        </w:rPr>
        <w:t>的电缆密封接头。</w:t>
      </w:r>
    </w:p>
    <w:p w:rsidR="0031171B" w:rsidRPr="000C57D9" w:rsidRDefault="00E77CF5" w:rsidP="00E77CF5">
      <w:pPr>
        <w:pStyle w:val="a8"/>
        <w:spacing w:line="360" w:lineRule="auto"/>
        <w:ind w:firstLine="360"/>
        <w:rPr>
          <w:szCs w:val="21"/>
        </w:rPr>
      </w:pPr>
      <w:r>
        <w:rPr>
          <w:rFonts w:hint="eastAsia"/>
          <w:szCs w:val="21"/>
        </w:rPr>
        <w:t>（5）</w:t>
      </w:r>
      <w:r w:rsidR="00B93683">
        <w:rPr>
          <w:rFonts w:hint="eastAsia"/>
          <w:szCs w:val="21"/>
        </w:rPr>
        <w:t>防爆设备引入口结构设计的符合性，如引入口处设计为密封结构，则须用设备自带的密封装置进行安装，如引入口处设计为防爆结构，则可配接适用规格的引入装置。</w:t>
      </w:r>
    </w:p>
    <w:p w:rsidR="00E77CF5" w:rsidRPr="00B93683" w:rsidRDefault="00B93683" w:rsidP="00183DED">
      <w:pPr>
        <w:spacing w:line="360" w:lineRule="auto"/>
        <w:ind w:firstLineChars="200" w:firstLine="360"/>
        <w:rPr>
          <w:szCs w:val="21"/>
        </w:rPr>
      </w:pPr>
      <w:r w:rsidRPr="00B93683">
        <w:rPr>
          <w:rFonts w:hint="eastAsia"/>
          <w:szCs w:val="21"/>
        </w:rPr>
        <w:t>（6）</w:t>
      </w:r>
      <w:r w:rsidR="00A05B5B">
        <w:rPr>
          <w:rFonts w:hint="eastAsia"/>
          <w:szCs w:val="21"/>
        </w:rPr>
        <w:t>加氢站</w:t>
      </w:r>
      <w:r w:rsidR="00E77CF5">
        <w:rPr>
          <w:rFonts w:hint="eastAsia"/>
          <w:szCs w:val="21"/>
        </w:rPr>
        <w:t>防爆设备</w:t>
      </w:r>
      <w:r>
        <w:rPr>
          <w:rFonts w:hint="eastAsia"/>
          <w:szCs w:val="21"/>
        </w:rPr>
        <w:t>引入口的安装需符合图</w:t>
      </w:r>
      <w:r w:rsidR="00E77CF5">
        <w:rPr>
          <w:rFonts w:hint="eastAsia"/>
          <w:szCs w:val="21"/>
        </w:rPr>
        <w:t>8</w:t>
      </w:r>
      <w:r>
        <w:rPr>
          <w:rFonts w:hint="eastAsia"/>
          <w:szCs w:val="21"/>
        </w:rPr>
        <w:t xml:space="preserve"> 所示要求。</w:t>
      </w:r>
      <w:r w:rsidR="00A05B5B">
        <w:rPr>
          <w:rFonts w:hint="eastAsia"/>
          <w:szCs w:val="21"/>
        </w:rPr>
        <w:t xml:space="preserve">若电缆引入装置符合GB3836.2-2010的要求，并且用特定电缆试样进行试验，在外壳内多次点燃可燃性气体，在外壳外部没有出现点燃，则不必符合图 </w:t>
      </w:r>
      <w:r w:rsidR="00E77CF5">
        <w:rPr>
          <w:rFonts w:hint="eastAsia"/>
          <w:szCs w:val="21"/>
        </w:rPr>
        <w:t>8</w:t>
      </w:r>
      <w:r w:rsidR="00A05B5B">
        <w:rPr>
          <w:rFonts w:hint="eastAsia"/>
          <w:szCs w:val="21"/>
        </w:rPr>
        <w:t>要求。</w:t>
      </w:r>
    </w:p>
    <w:p w:rsidR="0031171B" w:rsidRDefault="0006469F" w:rsidP="0031171B">
      <w:pPr>
        <w:spacing w:before="120" w:after="120" w:line="360" w:lineRule="auto"/>
        <w:ind w:firstLineChars="200" w:firstLine="640"/>
        <w:rPr>
          <w:rFonts w:ascii="楷体_GB2312" w:eastAsia="楷体_GB2312"/>
          <w:sz w:val="32"/>
          <w:szCs w:val="32"/>
        </w:rPr>
      </w:pPr>
      <w:r>
        <w:rPr>
          <w:rFonts w:ascii="楷体_GB2312" w:eastAsia="楷体_GB2312"/>
          <w:noProof/>
          <w:sz w:val="32"/>
          <w:szCs w:val="32"/>
        </w:rPr>
        <w:pict>
          <v:group id="组合 52" o:spid="_x0000_s1042" style="position:absolute;left:0;text-align:left;margin-left:51.5pt;margin-top:-.15pt;width:345pt;height:314.65pt;z-index:251713536" coordsize="43815,39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">
            <v:rect id="矩形 44" o:spid="_x0000_s1043" style="position:absolute;left:14139;width:7620;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QTsMA&#10;AADbAAAADwAAAGRycy9kb3ducmV2LnhtbESPT2sCMRTE7wW/Q3iCt5pVtMjWKKtU8CT4B2xvj81r&#10;srh5WTapu/32jSD0OMzMb5jlune1uFMbKs8KJuMMBHHpdcVGweW8e12ACBFZY+2ZFPxSgPVq8LLE&#10;XPuOj3Q/RSMShEOOCmyMTS5lKC05DGPfECfv27cOY5KtkbrFLsFdLadZ9iYdVpwWLDa0tVTeTj9O&#10;wUfzdSjmJsjiGu3nzW+6nT0YpUbDvngHEamP/+Fne68VzG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QTsMAAADbAAAADwAAAAAAAAAAAAAAAACYAgAAZHJzL2Rv&#10;d25yZXYueG1sUEsFBgAAAAAEAAQA9QAAAIgDAAAAAA==&#10;" filled="f">
              <v:textbox>
                <w:txbxContent>
                  <w:p w:rsidR="0031171B" w:rsidRDefault="0031171B" w:rsidP="0031171B">
                    <w:pPr>
                      <w:jc w:val="center"/>
                    </w:pPr>
                    <w:r>
                      <w:rPr>
                        <w:rFonts w:hint="eastAsia"/>
                      </w:rPr>
                      <w:t>开始</w:t>
                    </w:r>
                  </w:p>
                </w:txbxContent>
              </v:textbox>
            </v:rect>
            <v:shape id="直接箭头连接符 43" o:spid="_x0000_s1044" type="#_x0000_t32" style="position:absolute;left:18034;top:2963;width:0;height:3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39" o:spid="_x0000_s1045" type="#_x0000_t9" style="position:absolute;left:11514;top:6011;width:14078;height:100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L1sEA&#10;AADbAAAADwAAAGRycy9kb3ducmV2LnhtbESPQYvCMBSE7wv7H8Jb8LamKoqtRpGK4E1XxfOjeTbF&#10;5qU0Uev++o0g7HGYmW+Y+bKztbhT6yvHCgb9BARx4XTFpYLTcfM9BeEDssbaMSl4kofl4vNjjpl2&#10;D/6h+yGUIkLYZ6jAhNBkUvrCkEXfdw1x9C6utRiibEupW3xEuK3lMEkm0mLFccFgQ7mh4nq4WQX7&#10;/W+e6nwyHrh0Q+uAO3O+XpTqfXWrGYhAXfgPv9tbrWCUwu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qC9bBAAAA2wAAAA8AAAAAAAAAAAAAAAAAmAIAAGRycy9kb3du&#10;cmV2LnhtbFBLBQYAAAAABAAEAPUAAACGAwAAAAA=&#10;" adj="5439" filled="f">
              <v:textbox>
                <w:txbxContent>
                  <w:p w:rsidR="0031171B" w:rsidRDefault="0031171B" w:rsidP="0031171B">
                    <w:r>
                      <w:rPr>
                        <w:rFonts w:hint="eastAsia"/>
                      </w:rPr>
                      <w:t>该外壳内是否有内部点燃源</w:t>
                    </w:r>
                    <w:r w:rsidR="00B93683">
                      <w:rPr>
                        <w:rFonts w:hint="eastAsia"/>
                      </w:rPr>
                      <w:t>?</w:t>
                    </w:r>
                  </w:p>
                </w:txbxContent>
              </v:textbox>
            </v:shape>
            <v:shape id="直接箭头连接符 38" o:spid="_x0000_s1046" type="#_x0000_t32" style="position:absolute;left:25654;top:11006;width:125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六边形 36" o:spid="_x0000_s1047" type="#_x0000_t9" style="position:absolute;left:12446;top:21420;width:13373;height:10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Z8YA&#10;AADbAAAADwAAAGRycy9kb3ducmV2LnhtbESPQWvCQBSE7wX/w/KEXorZ2IKV6CoSEFp6UKMHvT2y&#10;zySYfRuzW4399a4g9DjMzDfMdN6ZWlyodZVlBcMoBkGcW11xoWC3XQ7GIJxH1lhbJgU3cjCf9V6m&#10;mGh75Q1dMl+IAGGXoILS+yaR0uUlGXSRbYiDd7StQR9kW0jd4jXATS3f43gkDVYcFkpsKC0pP2W/&#10;RkH2lme39fk7Tb1e7jfV4XMl/36Ueu13iwkIT53/Dz/bX1rBxwgeX8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iZ8YAAADbAAAADwAAAAAAAAAAAAAAAACYAgAAZHJz&#10;L2Rvd25yZXYueG1sUEsFBgAAAAAEAAQA9QAAAIsDAAAAAA==&#10;" adj="6046" filled="f">
              <v:textbox>
                <w:txbxContent>
                  <w:p w:rsidR="0031171B" w:rsidRDefault="0031171B" w:rsidP="0031171B">
                    <w:r>
                      <w:rPr>
                        <w:rFonts w:hint="eastAsia"/>
                      </w:rPr>
                      <w:t>危险区域是否要求</w:t>
                    </w:r>
                    <w:r>
                      <w:rPr>
                        <w:rFonts w:asciiTheme="minorEastAsia" w:hAnsiTheme="minorEastAsia" w:hint="eastAsia"/>
                      </w:rPr>
                      <w:t>ⅡC设备</w:t>
                    </w:r>
                    <w:r w:rsidR="00A05B5B">
                      <w:rPr>
                        <w:rFonts w:asciiTheme="minorEastAsia" w:hAnsiTheme="minorEastAsia" w:hint="eastAsia"/>
                      </w:rPr>
                      <w:t>?</w:t>
                    </w:r>
                  </w:p>
                </w:txbxContent>
              </v:textbox>
            </v:shape>
            <v:rect id="矩形 29" o:spid="_x0000_s1048" style="position:absolute;top:16933;width:5715;height:23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sacMMA&#10;AADbAAAADwAAAGRycy9kb3ducmV2LnhtbESPQWvCQBSE70L/w/IKvemmAcWmriEVhZ6E2kLb2yP7&#10;uhvMvg3Z1cR/7woFj8PMfMOsytG14kx9aDwreJ5lIIhrrxs2Cr4+d9MliBCRNbaeScGFApTrh8kK&#10;C+0H/qDzIRqRIBwKVGBj7AopQ23JYZj5jjh5f753GJPsjdQ9DgnuWpln2UI6bDgtWOxoY6k+Hk5O&#10;wbb73VdzE2T1He3P0b8NO7s3Sj09jtUriEhjvIf/2+9aQf4C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sacMMAAADbAAAADwAAAAAAAAAAAAAAAACYAgAAZHJzL2Rv&#10;d25yZXYueG1sUEsFBgAAAAAEAAQA9QAAAIgDAAAAAA==&#10;" filled="f">
              <v:textbox>
                <w:txbxContent>
                  <w:p w:rsidR="0031171B" w:rsidRPr="00B74994" w:rsidRDefault="0031171B" w:rsidP="0031171B">
                    <w:r w:rsidRPr="00B74994">
                      <w:rPr>
                        <w:rFonts w:hint="eastAsia"/>
                      </w:rPr>
                      <w:t>隔爆型引入装置应装填料密封</w:t>
                    </w:r>
                    <w:proofErr w:type="gramStart"/>
                    <w:r w:rsidRPr="00B74994">
                      <w:rPr>
                        <w:rFonts w:hint="eastAsia"/>
                      </w:rPr>
                      <w:t>各根芯线</w:t>
                    </w:r>
                    <w:proofErr w:type="gramEnd"/>
                    <w:r w:rsidRPr="00B74994">
                      <w:rPr>
                        <w:rFonts w:hint="eastAsia"/>
                      </w:rPr>
                      <w:t>或其他等效密封措施</w:t>
                    </w:r>
                  </w:p>
                </w:txbxContent>
              </v:textbox>
            </v:rect>
            <v:rect id="矩形 40" o:spid="_x0000_s1049" style="position:absolute;left:38100;top:6011;width:5715;height:16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5WTcAA&#10;AADbAAAADwAAAGRycy9kb3ducmV2LnhtbERPz2vCMBS+C/sfwhO8aerQMaqxdENhJ2FuML09mmdS&#10;2ryUJtruvzeHwY4f3+9tMbpW3KkPtWcFy0UGgrjyumaj4PvrMH8FESKyxtYzKfilAMXuabLFXPuB&#10;P+l+ikakEA45KrAxdrmUobLkMCx8R5y4q+8dxgR7I3WPQwp3rXzOshfpsObUYLGjd0tVc7o5Bfvu&#10;cizXJsjyJ9pz49+Ggz0apWbTsdyAiDTGf/Gf+0MrWKX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5WTcAAAADbAAAADwAAAAAAAAAAAAAAAACYAgAAZHJzL2Rvd25y&#10;ZXYueG1sUEsFBgAAAAAEAAQA9QAAAIUDAAAAAA==&#10;" filled="f">
              <v:textbox>
                <w:txbxContent>
                  <w:p w:rsidR="0031171B" w:rsidRDefault="0031171B" w:rsidP="0031171B">
                    <w:r>
                      <w:rPr>
                        <w:rFonts w:hint="eastAsia"/>
                      </w:rPr>
                      <w:t>使用合适的隔爆型密封圈式引入装 置</w:t>
                    </w:r>
                  </w:p>
                </w:txbxContent>
              </v:textbox>
            </v:rect>
            <v:rect id="矩形 50" o:spid="_x0000_s1050" style="position:absolute;left:11091;top:17441;width:7620;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textbox>
                <w:txbxContent>
                  <w:p w:rsidR="00A05B5B" w:rsidRDefault="00A05B5B" w:rsidP="00A05B5B">
                    <w:pPr>
                      <w:jc w:val="center"/>
                    </w:pPr>
                    <w:r>
                      <w:rPr>
                        <w:rFonts w:hint="eastAsia"/>
                      </w:rPr>
                      <w:t>是</w:t>
                    </w:r>
                  </w:p>
                </w:txbxContent>
              </v:textbox>
            </v:rect>
            <v:rect id="矩形 51" o:spid="_x0000_s1051" style="position:absolute;left:5757;top:23706;width:7620;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textbox>
                <w:txbxContent>
                  <w:p w:rsidR="00A05B5B" w:rsidRDefault="00A05B5B" w:rsidP="00A05B5B">
                    <w:pPr>
                      <w:jc w:val="center"/>
                    </w:pPr>
                    <w:r>
                      <w:rPr>
                        <w:rFonts w:hint="eastAsia"/>
                      </w:rPr>
                      <w:t>是</w:t>
                    </w:r>
                  </w:p>
                </w:txbxContent>
              </v:textbox>
            </v:rect>
          </v:group>
        </w:pict>
      </w:r>
    </w:p>
    <w:p w:rsidR="0031171B" w:rsidRDefault="0006469F" w:rsidP="00183DED">
      <w:pPr>
        <w:spacing w:beforeLines="50" w:before="156" w:afterLines="50" w:after="156"/>
        <w:rPr>
          <w:rFonts w:ascii="楷体_GB2312" w:eastAsia="楷体_GB2312"/>
          <w:sz w:val="32"/>
          <w:szCs w:val="32"/>
        </w:rPr>
      </w:pPr>
      <w:r>
        <w:rPr>
          <w:rFonts w:ascii="楷体_GB2312" w:eastAsia="楷体_GB2312"/>
          <w:noProof/>
          <w:sz w:val="32"/>
          <w:szCs w:val="32"/>
        </w:rPr>
        <w:pict>
          <v:rect id="矩形 41" o:spid="_x0000_s1052" style="position:absolute;left:0;text-align:left;margin-left:252.9pt;margin-top:24.25pt;width:60pt;height:22.8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" filled="f" stroked="f">
            <v:textbox>
              <w:txbxContent>
                <w:p w:rsidR="0031171B" w:rsidRDefault="0031171B" w:rsidP="0031171B">
                  <w:pPr>
                    <w:jc w:val="center"/>
                  </w:pPr>
                  <w:proofErr w:type="gramStart"/>
                  <w:r>
                    <w:rPr>
                      <w:rFonts w:hint="eastAsia"/>
                    </w:rPr>
                    <w:t>否</w:t>
                  </w:r>
                  <w:proofErr w:type="gramEnd"/>
                </w:p>
              </w:txbxContent>
            </v:textbox>
          </v:rect>
        </w:pict>
      </w:r>
    </w:p>
    <w:p w:rsidR="0031171B" w:rsidRDefault="0031171B" w:rsidP="00183DED">
      <w:pPr>
        <w:spacing w:beforeLines="50" w:before="156" w:afterLines="50" w:after="156"/>
        <w:rPr>
          <w:rFonts w:ascii="楷体_GB2312" w:eastAsia="楷体_GB2312"/>
          <w:sz w:val="32"/>
          <w:szCs w:val="32"/>
        </w:rPr>
      </w:pPr>
    </w:p>
    <w:p w:rsidR="0031171B" w:rsidRDefault="0006469F" w:rsidP="00183DED">
      <w:pPr>
        <w:spacing w:beforeLines="50" w:before="156" w:afterLines="50" w:after="156"/>
        <w:rPr>
          <w:rFonts w:ascii="楷体_GB2312" w:eastAsia="楷体_GB2312"/>
          <w:sz w:val="32"/>
          <w:szCs w:val="32"/>
        </w:rPr>
      </w:pPr>
      <w:r>
        <w:rPr>
          <w:rFonts w:ascii="楷体_GB2312" w:eastAsia="楷体_GB2312"/>
          <w:noProof/>
          <w:sz w:val="32"/>
          <w:szCs w:val="32"/>
        </w:rPr>
        <w:pict>
          <v:shape id="直接箭头连接符 48" o:spid="_x0000_s1054" type="#_x0000_t32" style="position:absolute;left:0;text-align:left;margin-left:198.15pt;margin-top:10.05pt;width:0;height:42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">
            <v:stroke endarrow="block"/>
          </v:shape>
        </w:pict>
      </w:r>
    </w:p>
    <w:p w:rsidR="0031171B" w:rsidRDefault="0031171B" w:rsidP="00183DED">
      <w:pPr>
        <w:spacing w:beforeLines="50" w:before="156" w:afterLines="50" w:after="156"/>
        <w:rPr>
          <w:rFonts w:ascii="楷体_GB2312" w:eastAsia="楷体_GB2312"/>
          <w:sz w:val="32"/>
          <w:szCs w:val="32"/>
        </w:rPr>
      </w:pPr>
    </w:p>
    <w:p w:rsidR="0031171B" w:rsidRDefault="0006469F" w:rsidP="00183DED">
      <w:pPr>
        <w:spacing w:beforeLines="50" w:before="156" w:afterLines="50" w:after="156"/>
        <w:rPr>
          <w:rFonts w:ascii="楷体_GB2312" w:eastAsia="楷体_GB2312"/>
          <w:sz w:val="32"/>
          <w:szCs w:val="32"/>
        </w:rPr>
      </w:pPr>
      <w:r>
        <w:rPr>
          <w:rFonts w:ascii="楷体_GB2312" w:eastAsia="楷体_GB2312"/>
          <w:noProof/>
          <w:sz w:val="32"/>
          <w:szCs w:val="32"/>
        </w:rPr>
        <w:pict>
          <v:shape id="直接箭头连接符 49" o:spid="_x0000_s1053" type="#_x0000_t32" style="position:absolute;left:0;text-align:left;margin-left:96.5pt;margin-top:14.05pt;width:53.35pt;height:0;flip:x;z-index:2517094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" strokecolor="black [3213]">
            <v:stroke endarrow="block"/>
          </v:shape>
        </w:pict>
      </w:r>
    </w:p>
    <w:p w:rsidR="0031171B" w:rsidRDefault="0031171B" w:rsidP="00183DED">
      <w:pPr>
        <w:spacing w:beforeLines="50" w:before="156" w:afterLines="50" w:after="156"/>
        <w:rPr>
          <w:rFonts w:ascii="楷体_GB2312" w:eastAsia="楷体_GB2312"/>
          <w:sz w:val="32"/>
          <w:szCs w:val="32"/>
        </w:rPr>
      </w:pPr>
    </w:p>
    <w:p w:rsidR="00075AA8" w:rsidRDefault="00075AA8" w:rsidP="00183DED">
      <w:pPr>
        <w:spacing w:beforeLines="50" w:before="156" w:afterLines="50" w:after="156"/>
        <w:rPr>
          <w:rFonts w:ascii="楷体_GB2312" w:eastAsia="楷体_GB2312"/>
          <w:sz w:val="32"/>
          <w:szCs w:val="32"/>
        </w:rPr>
      </w:pPr>
    </w:p>
    <w:p w:rsidR="00075AA8" w:rsidRDefault="00E77CF5" w:rsidP="00E77CF5">
      <w:pPr>
        <w:spacing w:line="360" w:lineRule="auto"/>
        <w:ind w:leftChars="1780" w:left="3204" w:firstLineChars="400" w:firstLine="1280"/>
        <w:rPr>
          <w:rFonts w:ascii="楷体_GB2312" w:eastAsia="楷体_GB2312"/>
          <w:sz w:val="32"/>
          <w:szCs w:val="32"/>
        </w:rPr>
      </w:pPr>
      <w:r>
        <w:rPr>
          <w:rFonts w:ascii="楷体_GB2312" w:eastAsia="楷体_GB2312" w:hint="eastAsia"/>
          <w:sz w:val="32"/>
          <w:szCs w:val="32"/>
        </w:rPr>
        <w:t xml:space="preserve">                       </w:t>
      </w:r>
      <w:r w:rsidRPr="00E77CF5">
        <w:rPr>
          <w:rFonts w:eastAsia="宋体" w:cs="Times New Roman" w:hint="eastAsia"/>
          <w:szCs w:val="21"/>
        </w:rPr>
        <w:t xml:space="preserve">  图8</w:t>
      </w:r>
      <w:r>
        <w:rPr>
          <w:rFonts w:eastAsia="宋体" w:cs="Times New Roman" w:hint="eastAsia"/>
          <w:szCs w:val="21"/>
        </w:rPr>
        <w:t xml:space="preserve"> 防爆设备电缆引入口安装图</w:t>
      </w:r>
    </w:p>
    <w:p w:rsidR="00BF41F4" w:rsidRPr="00E77CF5" w:rsidRDefault="0031171B" w:rsidP="00E77CF5">
      <w:pPr>
        <w:pStyle w:val="a5"/>
        <w:spacing w:before="0" w:beforeAutospacing="0" w:after="0" w:afterAutospacing="0" w:line="360" w:lineRule="auto"/>
        <w:ind w:firstLineChars="200" w:firstLine="361"/>
        <w:rPr>
          <w:rFonts w:cs="Times New Roman"/>
          <w:b/>
          <w:kern w:val="2"/>
          <w:sz w:val="18"/>
          <w:szCs w:val="18"/>
        </w:rPr>
      </w:pPr>
      <w:r w:rsidRPr="00E77CF5">
        <w:rPr>
          <w:rFonts w:cs="Times New Roman" w:hint="eastAsia"/>
          <w:b/>
          <w:kern w:val="2"/>
          <w:sz w:val="18"/>
          <w:szCs w:val="18"/>
        </w:rPr>
        <w:lastRenderedPageBreak/>
        <w:t>3.3</w:t>
      </w:r>
      <w:r w:rsidR="008F5C40" w:rsidRPr="00E77CF5">
        <w:rPr>
          <w:rFonts w:cs="Times New Roman" w:hint="eastAsia"/>
          <w:b/>
          <w:kern w:val="2"/>
          <w:sz w:val="18"/>
          <w:szCs w:val="18"/>
        </w:rPr>
        <w:t>电气线路设计</w:t>
      </w:r>
    </w:p>
    <w:p w:rsidR="008F5C40" w:rsidRPr="00E77CF5" w:rsidRDefault="008F5C40" w:rsidP="00F36202">
      <w:pPr>
        <w:spacing w:line="360" w:lineRule="auto"/>
        <w:ind w:firstLineChars="200" w:firstLine="360"/>
        <w:rPr>
          <w:szCs w:val="21"/>
        </w:rPr>
      </w:pPr>
      <w:r w:rsidRPr="00E77CF5">
        <w:rPr>
          <w:rFonts w:hint="eastAsia"/>
          <w:szCs w:val="21"/>
        </w:rPr>
        <w:t>（1</w:t>
      </w:r>
      <w:r w:rsidR="00F36202">
        <w:rPr>
          <w:rFonts w:hint="eastAsia"/>
          <w:szCs w:val="21"/>
        </w:rPr>
        <w:t>）加氢站防爆设备用可选用热塑护套电缆、</w:t>
      </w:r>
      <w:proofErr w:type="gramStart"/>
      <w:r w:rsidR="00F36202">
        <w:rPr>
          <w:rFonts w:hint="eastAsia"/>
          <w:szCs w:val="21"/>
        </w:rPr>
        <w:t>热固护套</w:t>
      </w:r>
      <w:proofErr w:type="gramEnd"/>
      <w:r w:rsidR="00F36202">
        <w:rPr>
          <w:rFonts w:hint="eastAsia"/>
          <w:szCs w:val="21"/>
        </w:rPr>
        <w:t>电缆、合成橡胶护套电缆或矿物绝缘金属护套电缆</w:t>
      </w:r>
      <w:r w:rsidR="00F36202" w:rsidRPr="00F36202">
        <w:rPr>
          <w:rFonts w:hint="eastAsia"/>
          <w:szCs w:val="21"/>
          <w:vertAlign w:val="superscript"/>
        </w:rPr>
        <w:t>[7]</w:t>
      </w:r>
      <w:r w:rsidR="00F36202">
        <w:rPr>
          <w:rFonts w:hint="eastAsia"/>
          <w:szCs w:val="21"/>
        </w:rPr>
        <w:t>，点燃的阻燃性能应符合标准规范的要求。</w:t>
      </w:r>
    </w:p>
    <w:p w:rsidR="000564DF" w:rsidRPr="00E77CF5" w:rsidRDefault="008F5C40" w:rsidP="00F36202">
      <w:pPr>
        <w:spacing w:line="360" w:lineRule="auto"/>
        <w:ind w:firstLineChars="200" w:firstLine="360"/>
        <w:rPr>
          <w:szCs w:val="21"/>
        </w:rPr>
      </w:pPr>
      <w:r w:rsidRPr="00E77CF5">
        <w:rPr>
          <w:rFonts w:hint="eastAsia"/>
          <w:szCs w:val="21"/>
        </w:rPr>
        <w:t>（2）</w:t>
      </w:r>
      <w:r w:rsidR="000564DF" w:rsidRPr="00E77CF5">
        <w:rPr>
          <w:rFonts w:hint="eastAsia"/>
          <w:szCs w:val="21"/>
        </w:rPr>
        <w:t>1区内单相网络中的相线及中性线均应装设短路保护，并采取适当开关同时断开相线和中性线，对3KV-10KV电缆线路宜装设零序电流保护，在1区保护装置</w:t>
      </w:r>
      <w:proofErr w:type="gramStart"/>
      <w:r w:rsidR="000564DF" w:rsidRPr="00E77CF5">
        <w:rPr>
          <w:rFonts w:hint="eastAsia"/>
          <w:szCs w:val="21"/>
        </w:rPr>
        <w:t>宜动作于</w:t>
      </w:r>
      <w:proofErr w:type="gramEnd"/>
      <w:r w:rsidR="000564DF" w:rsidRPr="00E77CF5">
        <w:rPr>
          <w:rFonts w:hint="eastAsia"/>
          <w:szCs w:val="21"/>
        </w:rPr>
        <w:t>跳闸。</w:t>
      </w:r>
    </w:p>
    <w:p w:rsidR="00F36202" w:rsidRDefault="000564DF" w:rsidP="00F36202">
      <w:pPr>
        <w:spacing w:line="360" w:lineRule="auto"/>
        <w:ind w:firstLineChars="200" w:firstLine="360"/>
        <w:rPr>
          <w:szCs w:val="21"/>
        </w:rPr>
      </w:pPr>
      <w:r w:rsidRPr="00E77CF5">
        <w:rPr>
          <w:rFonts w:hint="eastAsia"/>
          <w:szCs w:val="21"/>
        </w:rPr>
        <w:t>（3）</w:t>
      </w:r>
      <w:r w:rsidR="008F5C40" w:rsidRPr="00E77CF5">
        <w:rPr>
          <w:rFonts w:hint="eastAsia"/>
          <w:szCs w:val="21"/>
        </w:rPr>
        <w:t>加氢站</w:t>
      </w:r>
      <w:r w:rsidR="00F36202">
        <w:rPr>
          <w:rFonts w:hint="eastAsia"/>
          <w:szCs w:val="21"/>
        </w:rPr>
        <w:t>电缆布线</w:t>
      </w:r>
      <w:r w:rsidR="008F5C40" w:rsidRPr="00E77CF5">
        <w:rPr>
          <w:rFonts w:hint="eastAsia"/>
          <w:szCs w:val="21"/>
        </w:rPr>
        <w:t>宜采用电缆直埋敷设，</w:t>
      </w:r>
      <w:r w:rsidR="00F36202">
        <w:rPr>
          <w:rFonts w:hint="eastAsia"/>
          <w:szCs w:val="21"/>
        </w:rPr>
        <w:t>当</w:t>
      </w:r>
      <w:r w:rsidR="008F5C40" w:rsidRPr="00E77CF5">
        <w:rPr>
          <w:rFonts w:hint="eastAsia"/>
          <w:szCs w:val="21"/>
        </w:rPr>
        <w:t>电缆穿越行车道</w:t>
      </w:r>
      <w:r w:rsidR="00F36202">
        <w:rPr>
          <w:rFonts w:hint="eastAsia"/>
          <w:szCs w:val="21"/>
        </w:rPr>
        <w:t>等</w:t>
      </w:r>
      <w:r w:rsidR="008F5C40" w:rsidRPr="00E77CF5">
        <w:rPr>
          <w:rFonts w:hint="eastAsia"/>
          <w:szCs w:val="21"/>
        </w:rPr>
        <w:t>场所，应穿钢管保护，在有爆炸危险区域内敷设的电缆应做好隔离密封措施</w:t>
      </w:r>
      <w:r w:rsidRPr="00E77CF5">
        <w:rPr>
          <w:rFonts w:hint="eastAsia"/>
          <w:szCs w:val="21"/>
        </w:rPr>
        <w:t>。</w:t>
      </w:r>
      <w:r w:rsidR="00F36202">
        <w:rPr>
          <w:rFonts w:hint="eastAsia"/>
          <w:szCs w:val="21"/>
        </w:rPr>
        <w:t>尤其是压缩机房与控制室之间的电缆需按照规范要求进行隔离</w:t>
      </w:r>
      <w:r w:rsidR="00F36202" w:rsidRPr="00F36202">
        <w:rPr>
          <w:rFonts w:hint="eastAsia"/>
          <w:szCs w:val="21"/>
          <w:vertAlign w:val="superscript"/>
        </w:rPr>
        <w:t>[8]</w:t>
      </w:r>
      <w:r w:rsidR="00F36202">
        <w:rPr>
          <w:rFonts w:hint="eastAsia"/>
          <w:szCs w:val="21"/>
        </w:rPr>
        <w:t xml:space="preserve">。   </w:t>
      </w:r>
    </w:p>
    <w:p w:rsidR="00F36202" w:rsidRDefault="00F36202" w:rsidP="00F36202">
      <w:pPr>
        <w:spacing w:line="360" w:lineRule="auto"/>
        <w:ind w:firstLineChars="200" w:firstLine="360"/>
        <w:rPr>
          <w:szCs w:val="21"/>
        </w:rPr>
      </w:pPr>
      <w:r w:rsidRPr="00E77CF5">
        <w:rPr>
          <w:rFonts w:hint="eastAsia"/>
          <w:szCs w:val="21"/>
        </w:rPr>
        <w:t>（</w:t>
      </w:r>
      <w:r>
        <w:rPr>
          <w:rFonts w:hint="eastAsia"/>
          <w:szCs w:val="21"/>
        </w:rPr>
        <w:t>4</w:t>
      </w:r>
      <w:r w:rsidRPr="00E77CF5">
        <w:rPr>
          <w:rFonts w:hint="eastAsia"/>
          <w:szCs w:val="21"/>
        </w:rPr>
        <w:t>）</w:t>
      </w:r>
      <w:r w:rsidR="000564DF" w:rsidRPr="00E77CF5">
        <w:rPr>
          <w:rFonts w:hint="eastAsia"/>
          <w:szCs w:val="21"/>
        </w:rPr>
        <w:t>当采用电力电缆沟敷设电缆时，沟内应充沙填实。</w:t>
      </w:r>
    </w:p>
    <w:p w:rsidR="008F5C40" w:rsidRPr="00E77CF5" w:rsidRDefault="00F36202" w:rsidP="00D0371E">
      <w:pPr>
        <w:spacing w:line="360" w:lineRule="auto"/>
        <w:ind w:firstLineChars="250" w:firstLine="450"/>
        <w:rPr>
          <w:szCs w:val="21"/>
        </w:rPr>
      </w:pPr>
      <w:r>
        <w:rPr>
          <w:rFonts w:hint="eastAsia"/>
          <w:szCs w:val="21"/>
        </w:rPr>
        <w:t>(5)</w:t>
      </w:r>
      <w:r w:rsidR="000564DF" w:rsidRPr="00E77CF5">
        <w:rPr>
          <w:rFonts w:hint="eastAsia"/>
          <w:szCs w:val="21"/>
        </w:rPr>
        <w:t>电缆不得与油品管道、氢气管道、天然气管道、热力管道敷设在同一地沟内。</w:t>
      </w:r>
    </w:p>
    <w:p w:rsidR="0031171B" w:rsidRPr="00E77CF5" w:rsidRDefault="000564DF" w:rsidP="00D0371E">
      <w:pPr>
        <w:spacing w:line="360" w:lineRule="auto"/>
        <w:ind w:firstLineChars="250" w:firstLine="450"/>
        <w:rPr>
          <w:szCs w:val="21"/>
        </w:rPr>
      </w:pPr>
      <w:r w:rsidRPr="00E77CF5">
        <w:rPr>
          <w:rFonts w:hint="eastAsia"/>
          <w:szCs w:val="21"/>
        </w:rPr>
        <w:t>（</w:t>
      </w:r>
      <w:r w:rsidR="00F36202">
        <w:rPr>
          <w:rFonts w:hint="eastAsia"/>
          <w:szCs w:val="21"/>
        </w:rPr>
        <w:t>6</w:t>
      </w:r>
      <w:r w:rsidRPr="00E77CF5">
        <w:rPr>
          <w:rFonts w:hint="eastAsia"/>
          <w:szCs w:val="21"/>
        </w:rPr>
        <w:t>）1区内电缆线路严禁有中间接头。</w:t>
      </w:r>
    </w:p>
    <w:p w:rsidR="0047263B" w:rsidRPr="0047263B" w:rsidRDefault="000C57D9" w:rsidP="00F36202">
      <w:pPr>
        <w:spacing w:line="360" w:lineRule="auto"/>
        <w:rPr>
          <w:rFonts w:ascii="楷体_GB2312" w:eastAsia="楷体_GB2312"/>
          <w:sz w:val="32"/>
          <w:szCs w:val="32"/>
        </w:rPr>
      </w:pPr>
      <w:r>
        <w:rPr>
          <w:rFonts w:ascii="楷体_GB2312" w:eastAsia="楷体_GB2312" w:hint="eastAsia"/>
          <w:sz w:val="32"/>
          <w:szCs w:val="32"/>
        </w:rPr>
        <w:t>4</w:t>
      </w:r>
      <w:r w:rsidR="0047263B">
        <w:rPr>
          <w:rFonts w:ascii="楷体_GB2312" w:eastAsia="楷体_GB2312" w:hint="eastAsia"/>
          <w:sz w:val="32"/>
          <w:szCs w:val="32"/>
        </w:rPr>
        <w:t>结论</w:t>
      </w:r>
    </w:p>
    <w:p w:rsidR="000564DF" w:rsidRDefault="000564DF" w:rsidP="00D0371E">
      <w:pPr>
        <w:spacing w:line="360" w:lineRule="auto"/>
        <w:ind w:firstLineChars="200" w:firstLine="360"/>
        <w:jc w:val="left"/>
        <w:rPr>
          <w:rFonts w:eastAsia="宋体" w:cs="Times New Roman"/>
          <w:szCs w:val="21"/>
        </w:rPr>
      </w:pPr>
      <w:r>
        <w:rPr>
          <w:rFonts w:eastAsia="宋体" w:cs="Times New Roman" w:hint="eastAsia"/>
          <w:szCs w:val="21"/>
        </w:rPr>
        <w:t>随着氢能的发展，加氢站的建设必将迎来高峰期，氢气作为爆炸危险性最高的气体，加氢站的防爆设计至关重要</w:t>
      </w:r>
      <w:r w:rsidR="00202C56">
        <w:rPr>
          <w:rFonts w:eastAsia="宋体" w:cs="Times New Roman" w:hint="eastAsia"/>
          <w:szCs w:val="21"/>
        </w:rPr>
        <w:t>，应严格按照国家相关法律法规进行设计。本文论述的相关内容对设计人员进行加氢站的设计具有很高的参考价值，同时考虑氢气的危险性，建议在加氢站的设计、安装和验收阶段由专业的第三方防爆电气检验机构进行验收</w:t>
      </w:r>
      <w:r w:rsidR="00D0371E">
        <w:rPr>
          <w:rFonts w:eastAsia="宋体" w:cs="Times New Roman" w:hint="eastAsia"/>
          <w:szCs w:val="21"/>
        </w:rPr>
        <w:t>,</w:t>
      </w:r>
      <w:r w:rsidR="00202C56">
        <w:rPr>
          <w:rFonts w:eastAsia="宋体" w:cs="Times New Roman" w:hint="eastAsia"/>
          <w:szCs w:val="21"/>
        </w:rPr>
        <w:t>以实现加氢站的本质安全。</w:t>
      </w:r>
    </w:p>
    <w:p w:rsidR="00B52043" w:rsidRPr="00296C85" w:rsidRDefault="00B52043" w:rsidP="00183DED">
      <w:pPr>
        <w:spacing w:beforeLines="50" w:before="156"/>
        <w:ind w:firstLineChars="147" w:firstLine="265"/>
        <w:jc w:val="left"/>
        <w:rPr>
          <w:rFonts w:eastAsia="黑体"/>
          <w:color w:val="000000"/>
        </w:rPr>
      </w:pPr>
      <w:r w:rsidRPr="00296C85">
        <w:rPr>
          <w:rFonts w:eastAsia="黑体" w:hint="eastAsia"/>
          <w:color w:val="000000"/>
        </w:rPr>
        <w:t>参考文献</w:t>
      </w:r>
      <w:r>
        <w:rPr>
          <w:rFonts w:eastAsia="黑体" w:hint="eastAsia"/>
          <w:color w:val="000000"/>
        </w:rPr>
        <w:t>:</w:t>
      </w:r>
    </w:p>
    <w:p w:rsidR="00B52043" w:rsidRDefault="00A81D9F" w:rsidP="00183DED">
      <w:pPr>
        <w:ind w:leftChars="200" w:left="630" w:hangingChars="150" w:hanging="270"/>
        <w:rPr>
          <w:color w:val="000000"/>
        </w:rPr>
      </w:pPr>
      <w:r w:rsidRPr="00A81D9F">
        <w:rPr>
          <w:rFonts w:hint="eastAsia"/>
          <w:color w:val="000000"/>
        </w:rPr>
        <w:t>[</w:t>
      </w:r>
      <w:r w:rsidR="004653EF">
        <w:rPr>
          <w:rFonts w:hint="eastAsia"/>
          <w:color w:val="000000"/>
        </w:rPr>
        <w:t>1</w:t>
      </w:r>
      <w:r w:rsidRPr="00A81D9F">
        <w:rPr>
          <w:rFonts w:hint="eastAsia"/>
          <w:color w:val="000000"/>
        </w:rPr>
        <w:t>]</w:t>
      </w:r>
      <w:r w:rsidR="00516221">
        <w:rPr>
          <w:rFonts w:hint="eastAsia"/>
          <w:color w:val="000000"/>
        </w:rPr>
        <w:t>张志芸,张国强，刘艳秋，</w:t>
      </w:r>
      <w:proofErr w:type="gramStart"/>
      <w:r w:rsidR="00516221">
        <w:rPr>
          <w:rFonts w:hint="eastAsia"/>
          <w:color w:val="000000"/>
        </w:rPr>
        <w:t>康启平</w:t>
      </w:r>
      <w:proofErr w:type="gramEnd"/>
      <w:r w:rsidRPr="00A81D9F">
        <w:rPr>
          <w:rFonts w:hint="eastAsia"/>
          <w:color w:val="000000"/>
        </w:rPr>
        <w:t>.</w:t>
      </w:r>
      <w:r w:rsidR="00516221">
        <w:rPr>
          <w:rFonts w:hint="eastAsia"/>
          <w:color w:val="000000"/>
        </w:rPr>
        <w:t>我国加氢站建设现状与前景</w:t>
      </w:r>
      <w:r w:rsidRPr="00A81D9F">
        <w:rPr>
          <w:rFonts w:hint="eastAsia"/>
          <w:color w:val="000000"/>
        </w:rPr>
        <w:t>[</w:t>
      </w:r>
      <w:r>
        <w:rPr>
          <w:rFonts w:hint="eastAsia"/>
          <w:color w:val="000000"/>
        </w:rPr>
        <w:t>J</w:t>
      </w:r>
      <w:r w:rsidRPr="00A81D9F">
        <w:rPr>
          <w:rFonts w:hint="eastAsia"/>
          <w:color w:val="000000"/>
        </w:rPr>
        <w:t>].</w:t>
      </w:r>
      <w:r w:rsidR="00516221">
        <w:rPr>
          <w:rFonts w:hint="eastAsia"/>
          <w:color w:val="000000"/>
        </w:rPr>
        <w:t>节能</w:t>
      </w:r>
      <w:r>
        <w:rPr>
          <w:rFonts w:hint="eastAsia"/>
          <w:color w:val="000000"/>
        </w:rPr>
        <w:t>,201</w:t>
      </w:r>
      <w:r w:rsidR="00516221">
        <w:rPr>
          <w:rFonts w:hint="eastAsia"/>
          <w:color w:val="000000"/>
        </w:rPr>
        <w:t>8</w:t>
      </w:r>
      <w:r>
        <w:rPr>
          <w:rFonts w:hint="eastAsia"/>
          <w:color w:val="000000"/>
        </w:rPr>
        <w:t>，</w:t>
      </w:r>
      <w:r w:rsidR="00516221">
        <w:rPr>
          <w:rFonts w:hint="eastAsia"/>
          <w:color w:val="000000"/>
        </w:rPr>
        <w:t>429</w:t>
      </w:r>
      <w:r>
        <w:rPr>
          <w:rFonts w:hint="eastAsia"/>
          <w:color w:val="000000"/>
        </w:rPr>
        <w:t>(</w:t>
      </w:r>
      <w:r w:rsidR="00516221">
        <w:rPr>
          <w:rFonts w:hint="eastAsia"/>
          <w:color w:val="000000"/>
        </w:rPr>
        <w:t>6</w:t>
      </w:r>
      <w:r>
        <w:rPr>
          <w:rFonts w:hint="eastAsia"/>
          <w:color w:val="000000"/>
        </w:rPr>
        <w:t>)</w:t>
      </w:r>
      <w:r w:rsidR="004653EF">
        <w:rPr>
          <w:rFonts w:hint="eastAsia"/>
          <w:color w:val="000000"/>
        </w:rPr>
        <w:t>：</w:t>
      </w:r>
      <w:bookmarkStart w:id="3" w:name="_GoBack"/>
      <w:bookmarkEnd w:id="3"/>
      <w:proofErr w:type="gramStart"/>
      <w:r w:rsidR="00516221">
        <w:rPr>
          <w:rFonts w:hint="eastAsia"/>
          <w:color w:val="000000"/>
        </w:rPr>
        <w:t>16</w:t>
      </w:r>
      <w:r w:rsidRPr="00A81D9F">
        <w:rPr>
          <w:rFonts w:hint="eastAsia"/>
          <w:color w:val="000000"/>
        </w:rPr>
        <w:t>-</w:t>
      </w:r>
      <w:r w:rsidR="00516221">
        <w:rPr>
          <w:rFonts w:hint="eastAsia"/>
          <w:color w:val="000000"/>
        </w:rPr>
        <w:t>19</w:t>
      </w:r>
      <w:r>
        <w:rPr>
          <w:rFonts w:hint="eastAsia"/>
          <w:color w:val="000000"/>
        </w:rPr>
        <w:t>.</w:t>
      </w:r>
      <w:proofErr w:type="gramEnd"/>
    </w:p>
    <w:p w:rsidR="004653EF" w:rsidRDefault="004653EF" w:rsidP="00364FC3">
      <w:pPr>
        <w:ind w:leftChars="207" w:left="643" w:hangingChars="150" w:hanging="270"/>
        <w:rPr>
          <w:color w:val="000000"/>
        </w:rPr>
      </w:pPr>
      <w:r>
        <w:rPr>
          <w:rFonts w:hint="eastAsia"/>
          <w:color w:val="000000"/>
        </w:rPr>
        <w:t>[2]</w:t>
      </w:r>
      <w:r w:rsidR="008029ED" w:rsidRPr="008029ED">
        <w:rPr>
          <w:rFonts w:hint="eastAsia"/>
          <w:color w:val="000000"/>
        </w:rPr>
        <w:t xml:space="preserve"> </w:t>
      </w:r>
      <w:r w:rsidR="008029ED" w:rsidRPr="00BD4957">
        <w:rPr>
          <w:rFonts w:hint="eastAsia"/>
          <w:color w:val="000000"/>
        </w:rPr>
        <w:t>GB</w:t>
      </w:r>
      <w:r w:rsidR="008029ED">
        <w:rPr>
          <w:rFonts w:hint="eastAsia"/>
          <w:color w:val="000000"/>
        </w:rPr>
        <w:t>/T</w:t>
      </w:r>
      <w:r w:rsidR="008029ED" w:rsidRPr="00BD4957">
        <w:rPr>
          <w:rFonts w:hint="eastAsia"/>
          <w:color w:val="000000"/>
        </w:rPr>
        <w:t xml:space="preserve"> </w:t>
      </w:r>
      <w:r w:rsidR="008029ED">
        <w:rPr>
          <w:rFonts w:hint="eastAsia"/>
          <w:color w:val="000000"/>
        </w:rPr>
        <w:t>19774-2005水电解制氢系统技术要求</w:t>
      </w:r>
      <w:r w:rsidR="00F36202" w:rsidRPr="00296C85">
        <w:rPr>
          <w:rFonts w:hint="eastAsia"/>
          <w:color w:val="000000"/>
        </w:rPr>
        <w:t>[S]</w:t>
      </w:r>
      <w:r w:rsidR="00364FC3">
        <w:rPr>
          <w:rFonts w:hint="eastAsia"/>
          <w:color w:val="000000"/>
        </w:rPr>
        <w:t>.</w:t>
      </w:r>
    </w:p>
    <w:p w:rsidR="004653EF" w:rsidRDefault="004653EF" w:rsidP="004653EF">
      <w:pPr>
        <w:ind w:firstLineChars="200" w:firstLine="360"/>
        <w:rPr>
          <w:color w:val="000000"/>
        </w:rPr>
      </w:pPr>
      <w:r w:rsidRPr="00540AA0">
        <w:rPr>
          <w:rFonts w:hint="eastAsia"/>
          <w:color w:val="000000"/>
        </w:rPr>
        <w:t>[</w:t>
      </w:r>
      <w:r>
        <w:rPr>
          <w:rFonts w:hint="eastAsia"/>
          <w:color w:val="000000"/>
        </w:rPr>
        <w:t>3]</w:t>
      </w:r>
      <w:r w:rsidR="008800FC" w:rsidRPr="008800FC">
        <w:rPr>
          <w:rFonts w:hint="eastAsia"/>
          <w:color w:val="000000"/>
        </w:rPr>
        <w:t xml:space="preserve"> </w:t>
      </w:r>
      <w:r w:rsidR="008800FC" w:rsidRPr="00BD4957">
        <w:rPr>
          <w:rFonts w:hint="eastAsia"/>
          <w:color w:val="000000"/>
        </w:rPr>
        <w:t>GB</w:t>
      </w:r>
      <w:r w:rsidR="008800FC">
        <w:rPr>
          <w:rFonts w:hint="eastAsia"/>
          <w:color w:val="000000"/>
        </w:rPr>
        <w:t>/T</w:t>
      </w:r>
      <w:r w:rsidR="008800FC" w:rsidRPr="00BD4957">
        <w:rPr>
          <w:rFonts w:hint="eastAsia"/>
          <w:color w:val="000000"/>
        </w:rPr>
        <w:t xml:space="preserve"> </w:t>
      </w:r>
      <w:r w:rsidR="008800FC">
        <w:rPr>
          <w:rFonts w:hint="eastAsia"/>
          <w:color w:val="000000"/>
        </w:rPr>
        <w:t>19773-2005变压吸附提纯</w:t>
      </w:r>
      <w:proofErr w:type="gramStart"/>
      <w:r w:rsidR="008800FC">
        <w:rPr>
          <w:rFonts w:hint="eastAsia"/>
          <w:color w:val="000000"/>
        </w:rPr>
        <w:t>氢系统</w:t>
      </w:r>
      <w:proofErr w:type="gramEnd"/>
      <w:r w:rsidR="008800FC">
        <w:rPr>
          <w:rFonts w:hint="eastAsia"/>
          <w:color w:val="000000"/>
        </w:rPr>
        <w:t>技术要求</w:t>
      </w:r>
      <w:r w:rsidR="00F36202" w:rsidRPr="00296C85">
        <w:rPr>
          <w:rFonts w:hint="eastAsia"/>
          <w:color w:val="000000"/>
        </w:rPr>
        <w:t>[S]</w:t>
      </w:r>
      <w:r w:rsidR="00364FC3">
        <w:rPr>
          <w:rFonts w:hint="eastAsia"/>
          <w:color w:val="000000"/>
        </w:rPr>
        <w:t>.</w:t>
      </w:r>
    </w:p>
    <w:p w:rsidR="00377CC3" w:rsidRDefault="00377CC3" w:rsidP="004653EF">
      <w:pPr>
        <w:ind w:firstLineChars="200" w:firstLine="360"/>
        <w:rPr>
          <w:color w:val="000000"/>
        </w:rPr>
      </w:pPr>
      <w:r w:rsidRPr="00540AA0">
        <w:rPr>
          <w:rFonts w:hint="eastAsia"/>
          <w:color w:val="000000"/>
        </w:rPr>
        <w:t>[</w:t>
      </w:r>
      <w:r w:rsidR="00714895">
        <w:rPr>
          <w:rFonts w:hint="eastAsia"/>
          <w:color w:val="000000"/>
        </w:rPr>
        <w:t>4</w:t>
      </w:r>
      <w:r>
        <w:rPr>
          <w:rFonts w:hint="eastAsia"/>
          <w:color w:val="000000"/>
        </w:rPr>
        <w:t>]</w:t>
      </w:r>
      <w:r w:rsidR="00714895" w:rsidRPr="00714895">
        <w:t xml:space="preserve"> GB</w:t>
      </w:r>
      <w:r w:rsidR="00714895">
        <w:rPr>
          <w:rFonts w:hint="eastAsia"/>
        </w:rPr>
        <w:t>/</w:t>
      </w:r>
      <w:r w:rsidR="00714895" w:rsidRPr="00714895">
        <w:t>T 3836.15-2017 爆炸性环境 第15部分：电气装置的设计、选型和安装</w:t>
      </w:r>
      <w:r w:rsidR="00F36202" w:rsidRPr="00296C85">
        <w:rPr>
          <w:rFonts w:hint="eastAsia"/>
          <w:color w:val="000000"/>
        </w:rPr>
        <w:t>[S]</w:t>
      </w:r>
      <w:r w:rsidRPr="00FC4D7E">
        <w:rPr>
          <w:rFonts w:hint="eastAsia"/>
          <w:color w:val="000000"/>
        </w:rPr>
        <w:t>．</w:t>
      </w:r>
    </w:p>
    <w:p w:rsidR="00E77CF5" w:rsidRDefault="00E77CF5" w:rsidP="004653EF">
      <w:pPr>
        <w:ind w:firstLineChars="200" w:firstLine="360"/>
        <w:rPr>
          <w:color w:val="000000"/>
        </w:rPr>
      </w:pPr>
      <w:r w:rsidRPr="00540AA0">
        <w:rPr>
          <w:rFonts w:hint="eastAsia"/>
          <w:color w:val="000000"/>
        </w:rPr>
        <w:t>[</w:t>
      </w:r>
      <w:r>
        <w:rPr>
          <w:rFonts w:hint="eastAsia"/>
          <w:color w:val="000000"/>
        </w:rPr>
        <w:t>5]</w:t>
      </w:r>
      <w:r w:rsidRPr="001C1C3C">
        <w:rPr>
          <w:rFonts w:eastAsia="宋体" w:cs="Times New Roman" w:hint="eastAsia"/>
          <w:szCs w:val="21"/>
        </w:rPr>
        <w:t xml:space="preserve">GB3836.2-2010爆炸性环境 第2部分：由隔爆外壳“d” </w:t>
      </w:r>
      <w:r w:rsidR="00F36202">
        <w:rPr>
          <w:rFonts w:eastAsia="宋体" w:cs="Times New Roman" w:hint="eastAsia"/>
          <w:szCs w:val="21"/>
        </w:rPr>
        <w:t>保护的设备</w:t>
      </w:r>
      <w:r w:rsidR="00F36202" w:rsidRPr="00296C85">
        <w:rPr>
          <w:rFonts w:hint="eastAsia"/>
          <w:color w:val="000000"/>
        </w:rPr>
        <w:t>[S]</w:t>
      </w:r>
      <w:r w:rsidR="00F36202">
        <w:rPr>
          <w:rFonts w:hint="eastAsia"/>
          <w:color w:val="000000"/>
        </w:rPr>
        <w:t>.</w:t>
      </w:r>
    </w:p>
    <w:p w:rsidR="004653EF" w:rsidRPr="00BD4957" w:rsidRDefault="0035632E" w:rsidP="00BD4957">
      <w:pPr>
        <w:ind w:firstLineChars="200" w:firstLine="360"/>
        <w:rPr>
          <w:color w:val="000000"/>
        </w:rPr>
      </w:pPr>
      <w:r w:rsidRPr="00BD4957">
        <w:rPr>
          <w:rFonts w:hint="eastAsia"/>
          <w:color w:val="000000"/>
        </w:rPr>
        <w:t>[</w:t>
      </w:r>
      <w:r w:rsidR="00E77CF5">
        <w:rPr>
          <w:rFonts w:hint="eastAsia"/>
          <w:color w:val="000000"/>
        </w:rPr>
        <w:t>6</w:t>
      </w:r>
      <w:r w:rsidRPr="00BD4957">
        <w:rPr>
          <w:rFonts w:hint="eastAsia"/>
          <w:color w:val="000000"/>
        </w:rPr>
        <w:t>]GB 50058-2014爆炸危险环境电力装置设计规范</w:t>
      </w:r>
      <w:r w:rsidR="00F36202" w:rsidRPr="00296C85">
        <w:rPr>
          <w:rFonts w:hint="eastAsia"/>
          <w:color w:val="000000"/>
        </w:rPr>
        <w:t>[S]</w:t>
      </w:r>
      <w:r w:rsidR="00F36202">
        <w:rPr>
          <w:rFonts w:hint="eastAsia"/>
          <w:color w:val="000000"/>
        </w:rPr>
        <w:t>.</w:t>
      </w:r>
    </w:p>
    <w:p w:rsidR="00F36202" w:rsidRDefault="0035632E" w:rsidP="00BD4957">
      <w:pPr>
        <w:ind w:firstLineChars="200" w:firstLine="360"/>
        <w:rPr>
          <w:color w:val="000000"/>
        </w:rPr>
      </w:pPr>
      <w:r w:rsidRPr="00BD4957">
        <w:rPr>
          <w:rFonts w:hint="eastAsia"/>
          <w:color w:val="000000"/>
        </w:rPr>
        <w:t>[</w:t>
      </w:r>
      <w:r w:rsidR="00F36202">
        <w:rPr>
          <w:rFonts w:hint="eastAsia"/>
          <w:color w:val="000000"/>
        </w:rPr>
        <w:t>7</w:t>
      </w:r>
      <w:r w:rsidRPr="00BD4957">
        <w:rPr>
          <w:rFonts w:hint="eastAsia"/>
          <w:color w:val="000000"/>
        </w:rPr>
        <w:t>]</w:t>
      </w:r>
      <w:r w:rsidRPr="00540AA0">
        <w:rPr>
          <w:rFonts w:hint="eastAsia"/>
          <w:color w:val="000000"/>
        </w:rPr>
        <w:t>AQ3009-2007 危险场所电气防爆安全规范</w:t>
      </w:r>
      <w:r w:rsidR="00F36202">
        <w:rPr>
          <w:rFonts w:hint="eastAsia"/>
          <w:color w:val="000000"/>
        </w:rPr>
        <w:t>[S].</w:t>
      </w:r>
    </w:p>
    <w:p w:rsidR="0035632E" w:rsidRPr="00540AA0" w:rsidRDefault="00F36202" w:rsidP="00BD4957">
      <w:pPr>
        <w:ind w:firstLineChars="200" w:firstLine="360"/>
        <w:rPr>
          <w:color w:val="000000"/>
        </w:rPr>
      </w:pPr>
      <w:r w:rsidRPr="00BD4957">
        <w:rPr>
          <w:rFonts w:hint="eastAsia"/>
          <w:color w:val="000000"/>
        </w:rPr>
        <w:t>[</w:t>
      </w:r>
      <w:r>
        <w:rPr>
          <w:rFonts w:hint="eastAsia"/>
          <w:color w:val="000000"/>
        </w:rPr>
        <w:t>8</w:t>
      </w:r>
      <w:r w:rsidRPr="00BD4957">
        <w:rPr>
          <w:rFonts w:hint="eastAsia"/>
          <w:color w:val="000000"/>
        </w:rPr>
        <w:t>]</w:t>
      </w:r>
      <w:r w:rsidRPr="00F36202">
        <w:rPr>
          <w:color w:val="000000"/>
        </w:rPr>
        <w:t>12D401-3 爆炸危险环境 电气线路和电气设备安装</w:t>
      </w:r>
      <w:r>
        <w:rPr>
          <w:rFonts w:hint="eastAsia"/>
          <w:color w:val="000000"/>
        </w:rPr>
        <w:t>[S].</w:t>
      </w:r>
    </w:p>
    <w:sectPr w:rsidR="0035632E" w:rsidRPr="00540AA0" w:rsidSect="00183DED">
      <w:pgSz w:w="11906" w:h="16838" w:code="9"/>
      <w:pgMar w:top="1440" w:right="2834"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9F" w:rsidRDefault="0006469F" w:rsidP="001306B0">
      <w:r>
        <w:separator/>
      </w:r>
    </w:p>
  </w:endnote>
  <w:endnote w:type="continuationSeparator" w:id="0">
    <w:p w:rsidR="0006469F" w:rsidRDefault="0006469F" w:rsidP="00130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9F" w:rsidRDefault="0006469F" w:rsidP="001306B0">
      <w:r>
        <w:separator/>
      </w:r>
    </w:p>
  </w:footnote>
  <w:footnote w:type="continuationSeparator" w:id="0">
    <w:p w:rsidR="0006469F" w:rsidRDefault="0006469F" w:rsidP="001306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1F07"/>
    <w:multiLevelType w:val="hybridMultilevel"/>
    <w:tmpl w:val="FB28BA66"/>
    <w:lvl w:ilvl="0" w:tplc="59F0C156">
      <w:start w:val="1"/>
      <w:numFmt w:val="bullet"/>
      <w:lvlText w:val=""/>
      <w:lvlJc w:val="left"/>
      <w:pPr>
        <w:tabs>
          <w:tab w:val="num" w:pos="720"/>
        </w:tabs>
        <w:ind w:left="720" w:hanging="360"/>
      </w:pPr>
      <w:rPr>
        <w:rFonts w:ascii="Wingdings" w:hAnsi="Wingdings" w:hint="default"/>
      </w:rPr>
    </w:lvl>
    <w:lvl w:ilvl="1" w:tplc="8898A6F0" w:tentative="1">
      <w:start w:val="1"/>
      <w:numFmt w:val="bullet"/>
      <w:lvlText w:val=""/>
      <w:lvlJc w:val="left"/>
      <w:pPr>
        <w:tabs>
          <w:tab w:val="num" w:pos="1440"/>
        </w:tabs>
        <w:ind w:left="1440" w:hanging="360"/>
      </w:pPr>
      <w:rPr>
        <w:rFonts w:ascii="Wingdings" w:hAnsi="Wingdings" w:hint="default"/>
      </w:rPr>
    </w:lvl>
    <w:lvl w:ilvl="2" w:tplc="BD1C6762" w:tentative="1">
      <w:start w:val="1"/>
      <w:numFmt w:val="bullet"/>
      <w:lvlText w:val=""/>
      <w:lvlJc w:val="left"/>
      <w:pPr>
        <w:tabs>
          <w:tab w:val="num" w:pos="2160"/>
        </w:tabs>
        <w:ind w:left="2160" w:hanging="360"/>
      </w:pPr>
      <w:rPr>
        <w:rFonts w:ascii="Wingdings" w:hAnsi="Wingdings" w:hint="default"/>
      </w:rPr>
    </w:lvl>
    <w:lvl w:ilvl="3" w:tplc="96E8EA8A" w:tentative="1">
      <w:start w:val="1"/>
      <w:numFmt w:val="bullet"/>
      <w:lvlText w:val=""/>
      <w:lvlJc w:val="left"/>
      <w:pPr>
        <w:tabs>
          <w:tab w:val="num" w:pos="2880"/>
        </w:tabs>
        <w:ind w:left="2880" w:hanging="360"/>
      </w:pPr>
      <w:rPr>
        <w:rFonts w:ascii="Wingdings" w:hAnsi="Wingdings" w:hint="default"/>
      </w:rPr>
    </w:lvl>
    <w:lvl w:ilvl="4" w:tplc="6C8EDDF2" w:tentative="1">
      <w:start w:val="1"/>
      <w:numFmt w:val="bullet"/>
      <w:lvlText w:val=""/>
      <w:lvlJc w:val="left"/>
      <w:pPr>
        <w:tabs>
          <w:tab w:val="num" w:pos="3600"/>
        </w:tabs>
        <w:ind w:left="3600" w:hanging="360"/>
      </w:pPr>
      <w:rPr>
        <w:rFonts w:ascii="Wingdings" w:hAnsi="Wingdings" w:hint="default"/>
      </w:rPr>
    </w:lvl>
    <w:lvl w:ilvl="5" w:tplc="108049BC" w:tentative="1">
      <w:start w:val="1"/>
      <w:numFmt w:val="bullet"/>
      <w:lvlText w:val=""/>
      <w:lvlJc w:val="left"/>
      <w:pPr>
        <w:tabs>
          <w:tab w:val="num" w:pos="4320"/>
        </w:tabs>
        <w:ind w:left="4320" w:hanging="360"/>
      </w:pPr>
      <w:rPr>
        <w:rFonts w:ascii="Wingdings" w:hAnsi="Wingdings" w:hint="default"/>
      </w:rPr>
    </w:lvl>
    <w:lvl w:ilvl="6" w:tplc="3B1610C6" w:tentative="1">
      <w:start w:val="1"/>
      <w:numFmt w:val="bullet"/>
      <w:lvlText w:val=""/>
      <w:lvlJc w:val="left"/>
      <w:pPr>
        <w:tabs>
          <w:tab w:val="num" w:pos="5040"/>
        </w:tabs>
        <w:ind w:left="5040" w:hanging="360"/>
      </w:pPr>
      <w:rPr>
        <w:rFonts w:ascii="Wingdings" w:hAnsi="Wingdings" w:hint="default"/>
      </w:rPr>
    </w:lvl>
    <w:lvl w:ilvl="7" w:tplc="BE8E03CE" w:tentative="1">
      <w:start w:val="1"/>
      <w:numFmt w:val="bullet"/>
      <w:lvlText w:val=""/>
      <w:lvlJc w:val="left"/>
      <w:pPr>
        <w:tabs>
          <w:tab w:val="num" w:pos="5760"/>
        </w:tabs>
        <w:ind w:left="5760" w:hanging="360"/>
      </w:pPr>
      <w:rPr>
        <w:rFonts w:ascii="Wingdings" w:hAnsi="Wingdings" w:hint="default"/>
      </w:rPr>
    </w:lvl>
    <w:lvl w:ilvl="8" w:tplc="6C04379A" w:tentative="1">
      <w:start w:val="1"/>
      <w:numFmt w:val="bullet"/>
      <w:lvlText w:val=""/>
      <w:lvlJc w:val="left"/>
      <w:pPr>
        <w:tabs>
          <w:tab w:val="num" w:pos="6480"/>
        </w:tabs>
        <w:ind w:left="6480" w:hanging="360"/>
      </w:pPr>
      <w:rPr>
        <w:rFonts w:ascii="Wingdings" w:hAnsi="Wingdings" w:hint="default"/>
      </w:rPr>
    </w:lvl>
  </w:abstractNum>
  <w:abstractNum w:abstractNumId="1">
    <w:nsid w:val="17F96348"/>
    <w:multiLevelType w:val="hybridMultilevel"/>
    <w:tmpl w:val="3822DADC"/>
    <w:lvl w:ilvl="0" w:tplc="DBB8B632">
      <w:start w:val="1"/>
      <w:numFmt w:val="bullet"/>
      <w:lvlText w:val=""/>
      <w:lvlJc w:val="left"/>
      <w:pPr>
        <w:tabs>
          <w:tab w:val="num" w:pos="720"/>
        </w:tabs>
        <w:ind w:left="720" w:hanging="360"/>
      </w:pPr>
      <w:rPr>
        <w:rFonts w:ascii="Wingdings" w:hAnsi="Wingdings" w:hint="default"/>
      </w:rPr>
    </w:lvl>
    <w:lvl w:ilvl="1" w:tplc="36B07CA8" w:tentative="1">
      <w:start w:val="1"/>
      <w:numFmt w:val="bullet"/>
      <w:lvlText w:val=""/>
      <w:lvlJc w:val="left"/>
      <w:pPr>
        <w:tabs>
          <w:tab w:val="num" w:pos="1440"/>
        </w:tabs>
        <w:ind w:left="1440" w:hanging="360"/>
      </w:pPr>
      <w:rPr>
        <w:rFonts w:ascii="Wingdings" w:hAnsi="Wingdings" w:hint="default"/>
      </w:rPr>
    </w:lvl>
    <w:lvl w:ilvl="2" w:tplc="9836BA70" w:tentative="1">
      <w:start w:val="1"/>
      <w:numFmt w:val="bullet"/>
      <w:lvlText w:val=""/>
      <w:lvlJc w:val="left"/>
      <w:pPr>
        <w:tabs>
          <w:tab w:val="num" w:pos="2160"/>
        </w:tabs>
        <w:ind w:left="2160" w:hanging="360"/>
      </w:pPr>
      <w:rPr>
        <w:rFonts w:ascii="Wingdings" w:hAnsi="Wingdings" w:hint="default"/>
      </w:rPr>
    </w:lvl>
    <w:lvl w:ilvl="3" w:tplc="FBB016DE" w:tentative="1">
      <w:start w:val="1"/>
      <w:numFmt w:val="bullet"/>
      <w:lvlText w:val=""/>
      <w:lvlJc w:val="left"/>
      <w:pPr>
        <w:tabs>
          <w:tab w:val="num" w:pos="2880"/>
        </w:tabs>
        <w:ind w:left="2880" w:hanging="360"/>
      </w:pPr>
      <w:rPr>
        <w:rFonts w:ascii="Wingdings" w:hAnsi="Wingdings" w:hint="default"/>
      </w:rPr>
    </w:lvl>
    <w:lvl w:ilvl="4" w:tplc="C3C876F4" w:tentative="1">
      <w:start w:val="1"/>
      <w:numFmt w:val="bullet"/>
      <w:lvlText w:val=""/>
      <w:lvlJc w:val="left"/>
      <w:pPr>
        <w:tabs>
          <w:tab w:val="num" w:pos="3600"/>
        </w:tabs>
        <w:ind w:left="3600" w:hanging="360"/>
      </w:pPr>
      <w:rPr>
        <w:rFonts w:ascii="Wingdings" w:hAnsi="Wingdings" w:hint="default"/>
      </w:rPr>
    </w:lvl>
    <w:lvl w:ilvl="5" w:tplc="F9B09B52" w:tentative="1">
      <w:start w:val="1"/>
      <w:numFmt w:val="bullet"/>
      <w:lvlText w:val=""/>
      <w:lvlJc w:val="left"/>
      <w:pPr>
        <w:tabs>
          <w:tab w:val="num" w:pos="4320"/>
        </w:tabs>
        <w:ind w:left="4320" w:hanging="360"/>
      </w:pPr>
      <w:rPr>
        <w:rFonts w:ascii="Wingdings" w:hAnsi="Wingdings" w:hint="default"/>
      </w:rPr>
    </w:lvl>
    <w:lvl w:ilvl="6" w:tplc="11A40E10" w:tentative="1">
      <w:start w:val="1"/>
      <w:numFmt w:val="bullet"/>
      <w:lvlText w:val=""/>
      <w:lvlJc w:val="left"/>
      <w:pPr>
        <w:tabs>
          <w:tab w:val="num" w:pos="5040"/>
        </w:tabs>
        <w:ind w:left="5040" w:hanging="360"/>
      </w:pPr>
      <w:rPr>
        <w:rFonts w:ascii="Wingdings" w:hAnsi="Wingdings" w:hint="default"/>
      </w:rPr>
    </w:lvl>
    <w:lvl w:ilvl="7" w:tplc="BFF0DE68" w:tentative="1">
      <w:start w:val="1"/>
      <w:numFmt w:val="bullet"/>
      <w:lvlText w:val=""/>
      <w:lvlJc w:val="left"/>
      <w:pPr>
        <w:tabs>
          <w:tab w:val="num" w:pos="5760"/>
        </w:tabs>
        <w:ind w:left="5760" w:hanging="360"/>
      </w:pPr>
      <w:rPr>
        <w:rFonts w:ascii="Wingdings" w:hAnsi="Wingdings" w:hint="default"/>
      </w:rPr>
    </w:lvl>
    <w:lvl w:ilvl="8" w:tplc="E0A6D7BE" w:tentative="1">
      <w:start w:val="1"/>
      <w:numFmt w:val="bullet"/>
      <w:lvlText w:val=""/>
      <w:lvlJc w:val="left"/>
      <w:pPr>
        <w:tabs>
          <w:tab w:val="num" w:pos="6480"/>
        </w:tabs>
        <w:ind w:left="6480" w:hanging="360"/>
      </w:pPr>
      <w:rPr>
        <w:rFonts w:ascii="Wingdings" w:hAnsi="Wingdings" w:hint="default"/>
      </w:rPr>
    </w:lvl>
  </w:abstractNum>
  <w:abstractNum w:abstractNumId="2">
    <w:nsid w:val="39D14B15"/>
    <w:multiLevelType w:val="multilevel"/>
    <w:tmpl w:val="365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C0559"/>
    <w:multiLevelType w:val="hybridMultilevel"/>
    <w:tmpl w:val="A1E43DC2"/>
    <w:lvl w:ilvl="0" w:tplc="C3C84F06">
      <w:start w:val="1"/>
      <w:numFmt w:val="bullet"/>
      <w:lvlText w:val=""/>
      <w:lvlJc w:val="left"/>
      <w:pPr>
        <w:tabs>
          <w:tab w:val="num" w:pos="720"/>
        </w:tabs>
        <w:ind w:left="720" w:hanging="360"/>
      </w:pPr>
      <w:rPr>
        <w:rFonts w:ascii="Wingdings" w:hAnsi="Wingdings" w:hint="default"/>
      </w:rPr>
    </w:lvl>
    <w:lvl w:ilvl="1" w:tplc="15A002D0" w:tentative="1">
      <w:start w:val="1"/>
      <w:numFmt w:val="bullet"/>
      <w:lvlText w:val=""/>
      <w:lvlJc w:val="left"/>
      <w:pPr>
        <w:tabs>
          <w:tab w:val="num" w:pos="1440"/>
        </w:tabs>
        <w:ind w:left="1440" w:hanging="360"/>
      </w:pPr>
      <w:rPr>
        <w:rFonts w:ascii="Wingdings" w:hAnsi="Wingdings" w:hint="default"/>
      </w:rPr>
    </w:lvl>
    <w:lvl w:ilvl="2" w:tplc="2FA677BA" w:tentative="1">
      <w:start w:val="1"/>
      <w:numFmt w:val="bullet"/>
      <w:lvlText w:val=""/>
      <w:lvlJc w:val="left"/>
      <w:pPr>
        <w:tabs>
          <w:tab w:val="num" w:pos="2160"/>
        </w:tabs>
        <w:ind w:left="2160" w:hanging="360"/>
      </w:pPr>
      <w:rPr>
        <w:rFonts w:ascii="Wingdings" w:hAnsi="Wingdings" w:hint="default"/>
      </w:rPr>
    </w:lvl>
    <w:lvl w:ilvl="3" w:tplc="A75AB28C" w:tentative="1">
      <w:start w:val="1"/>
      <w:numFmt w:val="bullet"/>
      <w:lvlText w:val=""/>
      <w:lvlJc w:val="left"/>
      <w:pPr>
        <w:tabs>
          <w:tab w:val="num" w:pos="2880"/>
        </w:tabs>
        <w:ind w:left="2880" w:hanging="360"/>
      </w:pPr>
      <w:rPr>
        <w:rFonts w:ascii="Wingdings" w:hAnsi="Wingdings" w:hint="default"/>
      </w:rPr>
    </w:lvl>
    <w:lvl w:ilvl="4" w:tplc="38FC8D24" w:tentative="1">
      <w:start w:val="1"/>
      <w:numFmt w:val="bullet"/>
      <w:lvlText w:val=""/>
      <w:lvlJc w:val="left"/>
      <w:pPr>
        <w:tabs>
          <w:tab w:val="num" w:pos="3600"/>
        </w:tabs>
        <w:ind w:left="3600" w:hanging="360"/>
      </w:pPr>
      <w:rPr>
        <w:rFonts w:ascii="Wingdings" w:hAnsi="Wingdings" w:hint="default"/>
      </w:rPr>
    </w:lvl>
    <w:lvl w:ilvl="5" w:tplc="1AD47C04" w:tentative="1">
      <w:start w:val="1"/>
      <w:numFmt w:val="bullet"/>
      <w:lvlText w:val=""/>
      <w:lvlJc w:val="left"/>
      <w:pPr>
        <w:tabs>
          <w:tab w:val="num" w:pos="4320"/>
        </w:tabs>
        <w:ind w:left="4320" w:hanging="360"/>
      </w:pPr>
      <w:rPr>
        <w:rFonts w:ascii="Wingdings" w:hAnsi="Wingdings" w:hint="default"/>
      </w:rPr>
    </w:lvl>
    <w:lvl w:ilvl="6" w:tplc="1CEAC33A" w:tentative="1">
      <w:start w:val="1"/>
      <w:numFmt w:val="bullet"/>
      <w:lvlText w:val=""/>
      <w:lvlJc w:val="left"/>
      <w:pPr>
        <w:tabs>
          <w:tab w:val="num" w:pos="5040"/>
        </w:tabs>
        <w:ind w:left="5040" w:hanging="360"/>
      </w:pPr>
      <w:rPr>
        <w:rFonts w:ascii="Wingdings" w:hAnsi="Wingdings" w:hint="default"/>
      </w:rPr>
    </w:lvl>
    <w:lvl w:ilvl="7" w:tplc="3B8013C6" w:tentative="1">
      <w:start w:val="1"/>
      <w:numFmt w:val="bullet"/>
      <w:lvlText w:val=""/>
      <w:lvlJc w:val="left"/>
      <w:pPr>
        <w:tabs>
          <w:tab w:val="num" w:pos="5760"/>
        </w:tabs>
        <w:ind w:left="5760" w:hanging="360"/>
      </w:pPr>
      <w:rPr>
        <w:rFonts w:ascii="Wingdings" w:hAnsi="Wingdings" w:hint="default"/>
      </w:rPr>
    </w:lvl>
    <w:lvl w:ilvl="8" w:tplc="15EEA2BC" w:tentative="1">
      <w:start w:val="1"/>
      <w:numFmt w:val="bullet"/>
      <w:lvlText w:val=""/>
      <w:lvlJc w:val="left"/>
      <w:pPr>
        <w:tabs>
          <w:tab w:val="num" w:pos="6480"/>
        </w:tabs>
        <w:ind w:left="6480" w:hanging="360"/>
      </w:pPr>
      <w:rPr>
        <w:rFonts w:ascii="Wingdings" w:hAnsi="Wingdings" w:hint="default"/>
      </w:rPr>
    </w:lvl>
  </w:abstractNum>
  <w:abstractNum w:abstractNumId="4">
    <w:nsid w:val="481C0D19"/>
    <w:multiLevelType w:val="hybridMultilevel"/>
    <w:tmpl w:val="317A6486"/>
    <w:lvl w:ilvl="0" w:tplc="F4B08B26">
      <w:start w:val="1"/>
      <w:numFmt w:val="bullet"/>
      <w:lvlText w:val=""/>
      <w:lvlJc w:val="left"/>
      <w:pPr>
        <w:tabs>
          <w:tab w:val="num" w:pos="720"/>
        </w:tabs>
        <w:ind w:left="720" w:hanging="360"/>
      </w:pPr>
      <w:rPr>
        <w:rFonts w:ascii="Wingdings" w:hAnsi="Wingdings" w:hint="default"/>
      </w:rPr>
    </w:lvl>
    <w:lvl w:ilvl="1" w:tplc="CFE66470" w:tentative="1">
      <w:start w:val="1"/>
      <w:numFmt w:val="bullet"/>
      <w:lvlText w:val=""/>
      <w:lvlJc w:val="left"/>
      <w:pPr>
        <w:tabs>
          <w:tab w:val="num" w:pos="1440"/>
        </w:tabs>
        <w:ind w:left="1440" w:hanging="360"/>
      </w:pPr>
      <w:rPr>
        <w:rFonts w:ascii="Wingdings" w:hAnsi="Wingdings" w:hint="default"/>
      </w:rPr>
    </w:lvl>
    <w:lvl w:ilvl="2" w:tplc="B2783B50" w:tentative="1">
      <w:start w:val="1"/>
      <w:numFmt w:val="bullet"/>
      <w:lvlText w:val=""/>
      <w:lvlJc w:val="left"/>
      <w:pPr>
        <w:tabs>
          <w:tab w:val="num" w:pos="2160"/>
        </w:tabs>
        <w:ind w:left="2160" w:hanging="360"/>
      </w:pPr>
      <w:rPr>
        <w:rFonts w:ascii="Wingdings" w:hAnsi="Wingdings" w:hint="default"/>
      </w:rPr>
    </w:lvl>
    <w:lvl w:ilvl="3" w:tplc="FE00FFAE" w:tentative="1">
      <w:start w:val="1"/>
      <w:numFmt w:val="bullet"/>
      <w:lvlText w:val=""/>
      <w:lvlJc w:val="left"/>
      <w:pPr>
        <w:tabs>
          <w:tab w:val="num" w:pos="2880"/>
        </w:tabs>
        <w:ind w:left="2880" w:hanging="360"/>
      </w:pPr>
      <w:rPr>
        <w:rFonts w:ascii="Wingdings" w:hAnsi="Wingdings" w:hint="default"/>
      </w:rPr>
    </w:lvl>
    <w:lvl w:ilvl="4" w:tplc="52305696" w:tentative="1">
      <w:start w:val="1"/>
      <w:numFmt w:val="bullet"/>
      <w:lvlText w:val=""/>
      <w:lvlJc w:val="left"/>
      <w:pPr>
        <w:tabs>
          <w:tab w:val="num" w:pos="3600"/>
        </w:tabs>
        <w:ind w:left="3600" w:hanging="360"/>
      </w:pPr>
      <w:rPr>
        <w:rFonts w:ascii="Wingdings" w:hAnsi="Wingdings" w:hint="default"/>
      </w:rPr>
    </w:lvl>
    <w:lvl w:ilvl="5" w:tplc="5262E542" w:tentative="1">
      <w:start w:val="1"/>
      <w:numFmt w:val="bullet"/>
      <w:lvlText w:val=""/>
      <w:lvlJc w:val="left"/>
      <w:pPr>
        <w:tabs>
          <w:tab w:val="num" w:pos="4320"/>
        </w:tabs>
        <w:ind w:left="4320" w:hanging="360"/>
      </w:pPr>
      <w:rPr>
        <w:rFonts w:ascii="Wingdings" w:hAnsi="Wingdings" w:hint="default"/>
      </w:rPr>
    </w:lvl>
    <w:lvl w:ilvl="6" w:tplc="DC7055CE" w:tentative="1">
      <w:start w:val="1"/>
      <w:numFmt w:val="bullet"/>
      <w:lvlText w:val=""/>
      <w:lvlJc w:val="left"/>
      <w:pPr>
        <w:tabs>
          <w:tab w:val="num" w:pos="5040"/>
        </w:tabs>
        <w:ind w:left="5040" w:hanging="360"/>
      </w:pPr>
      <w:rPr>
        <w:rFonts w:ascii="Wingdings" w:hAnsi="Wingdings" w:hint="default"/>
      </w:rPr>
    </w:lvl>
    <w:lvl w:ilvl="7" w:tplc="2C88A2F0" w:tentative="1">
      <w:start w:val="1"/>
      <w:numFmt w:val="bullet"/>
      <w:lvlText w:val=""/>
      <w:lvlJc w:val="left"/>
      <w:pPr>
        <w:tabs>
          <w:tab w:val="num" w:pos="5760"/>
        </w:tabs>
        <w:ind w:left="5760" w:hanging="360"/>
      </w:pPr>
      <w:rPr>
        <w:rFonts w:ascii="Wingdings" w:hAnsi="Wingdings" w:hint="default"/>
      </w:rPr>
    </w:lvl>
    <w:lvl w:ilvl="8" w:tplc="54CECB0E" w:tentative="1">
      <w:start w:val="1"/>
      <w:numFmt w:val="bullet"/>
      <w:lvlText w:val=""/>
      <w:lvlJc w:val="left"/>
      <w:pPr>
        <w:tabs>
          <w:tab w:val="num" w:pos="6480"/>
        </w:tabs>
        <w:ind w:left="6480" w:hanging="360"/>
      </w:pPr>
      <w:rPr>
        <w:rFonts w:ascii="Wingdings" w:hAnsi="Wingdings" w:hint="default"/>
      </w:rPr>
    </w:lvl>
  </w:abstractNum>
  <w:abstractNum w:abstractNumId="5">
    <w:nsid w:val="4D075387"/>
    <w:multiLevelType w:val="hybridMultilevel"/>
    <w:tmpl w:val="2FB001C0"/>
    <w:lvl w:ilvl="0" w:tplc="88E64414">
      <w:start w:val="1"/>
      <w:numFmt w:val="bullet"/>
      <w:lvlText w:val=""/>
      <w:lvlJc w:val="left"/>
      <w:pPr>
        <w:tabs>
          <w:tab w:val="num" w:pos="720"/>
        </w:tabs>
        <w:ind w:left="720" w:hanging="360"/>
      </w:pPr>
      <w:rPr>
        <w:rFonts w:ascii="Wingdings" w:hAnsi="Wingdings" w:hint="default"/>
      </w:rPr>
    </w:lvl>
    <w:lvl w:ilvl="1" w:tplc="3BA20DEE" w:tentative="1">
      <w:start w:val="1"/>
      <w:numFmt w:val="bullet"/>
      <w:lvlText w:val=""/>
      <w:lvlJc w:val="left"/>
      <w:pPr>
        <w:tabs>
          <w:tab w:val="num" w:pos="1440"/>
        </w:tabs>
        <w:ind w:left="1440" w:hanging="360"/>
      </w:pPr>
      <w:rPr>
        <w:rFonts w:ascii="Wingdings" w:hAnsi="Wingdings" w:hint="default"/>
      </w:rPr>
    </w:lvl>
    <w:lvl w:ilvl="2" w:tplc="A29A5846" w:tentative="1">
      <w:start w:val="1"/>
      <w:numFmt w:val="bullet"/>
      <w:lvlText w:val=""/>
      <w:lvlJc w:val="left"/>
      <w:pPr>
        <w:tabs>
          <w:tab w:val="num" w:pos="2160"/>
        </w:tabs>
        <w:ind w:left="2160" w:hanging="360"/>
      </w:pPr>
      <w:rPr>
        <w:rFonts w:ascii="Wingdings" w:hAnsi="Wingdings" w:hint="default"/>
      </w:rPr>
    </w:lvl>
    <w:lvl w:ilvl="3" w:tplc="0876FC6C" w:tentative="1">
      <w:start w:val="1"/>
      <w:numFmt w:val="bullet"/>
      <w:lvlText w:val=""/>
      <w:lvlJc w:val="left"/>
      <w:pPr>
        <w:tabs>
          <w:tab w:val="num" w:pos="2880"/>
        </w:tabs>
        <w:ind w:left="2880" w:hanging="360"/>
      </w:pPr>
      <w:rPr>
        <w:rFonts w:ascii="Wingdings" w:hAnsi="Wingdings" w:hint="default"/>
      </w:rPr>
    </w:lvl>
    <w:lvl w:ilvl="4" w:tplc="57721FB0" w:tentative="1">
      <w:start w:val="1"/>
      <w:numFmt w:val="bullet"/>
      <w:lvlText w:val=""/>
      <w:lvlJc w:val="left"/>
      <w:pPr>
        <w:tabs>
          <w:tab w:val="num" w:pos="3600"/>
        </w:tabs>
        <w:ind w:left="3600" w:hanging="360"/>
      </w:pPr>
      <w:rPr>
        <w:rFonts w:ascii="Wingdings" w:hAnsi="Wingdings" w:hint="default"/>
      </w:rPr>
    </w:lvl>
    <w:lvl w:ilvl="5" w:tplc="17D0C5A2" w:tentative="1">
      <w:start w:val="1"/>
      <w:numFmt w:val="bullet"/>
      <w:lvlText w:val=""/>
      <w:lvlJc w:val="left"/>
      <w:pPr>
        <w:tabs>
          <w:tab w:val="num" w:pos="4320"/>
        </w:tabs>
        <w:ind w:left="4320" w:hanging="360"/>
      </w:pPr>
      <w:rPr>
        <w:rFonts w:ascii="Wingdings" w:hAnsi="Wingdings" w:hint="default"/>
      </w:rPr>
    </w:lvl>
    <w:lvl w:ilvl="6" w:tplc="7A662F90" w:tentative="1">
      <w:start w:val="1"/>
      <w:numFmt w:val="bullet"/>
      <w:lvlText w:val=""/>
      <w:lvlJc w:val="left"/>
      <w:pPr>
        <w:tabs>
          <w:tab w:val="num" w:pos="5040"/>
        </w:tabs>
        <w:ind w:left="5040" w:hanging="360"/>
      </w:pPr>
      <w:rPr>
        <w:rFonts w:ascii="Wingdings" w:hAnsi="Wingdings" w:hint="default"/>
      </w:rPr>
    </w:lvl>
    <w:lvl w:ilvl="7" w:tplc="2FBCC886" w:tentative="1">
      <w:start w:val="1"/>
      <w:numFmt w:val="bullet"/>
      <w:lvlText w:val=""/>
      <w:lvlJc w:val="left"/>
      <w:pPr>
        <w:tabs>
          <w:tab w:val="num" w:pos="5760"/>
        </w:tabs>
        <w:ind w:left="5760" w:hanging="360"/>
      </w:pPr>
      <w:rPr>
        <w:rFonts w:ascii="Wingdings" w:hAnsi="Wingdings" w:hint="default"/>
      </w:rPr>
    </w:lvl>
    <w:lvl w:ilvl="8" w:tplc="308E1E40" w:tentative="1">
      <w:start w:val="1"/>
      <w:numFmt w:val="bullet"/>
      <w:lvlText w:val=""/>
      <w:lvlJc w:val="left"/>
      <w:pPr>
        <w:tabs>
          <w:tab w:val="num" w:pos="6480"/>
        </w:tabs>
        <w:ind w:left="6480" w:hanging="360"/>
      </w:pPr>
      <w:rPr>
        <w:rFonts w:ascii="Wingdings" w:hAnsi="Wingdings" w:hint="default"/>
      </w:rPr>
    </w:lvl>
  </w:abstractNum>
  <w:abstractNum w:abstractNumId="6">
    <w:nsid w:val="5DF71936"/>
    <w:multiLevelType w:val="hybridMultilevel"/>
    <w:tmpl w:val="B30E9E44"/>
    <w:lvl w:ilvl="0" w:tplc="05A2950A">
      <w:start w:val="1"/>
      <w:numFmt w:val="bullet"/>
      <w:lvlText w:val=""/>
      <w:lvlJc w:val="left"/>
      <w:pPr>
        <w:tabs>
          <w:tab w:val="num" w:pos="720"/>
        </w:tabs>
        <w:ind w:left="720" w:hanging="360"/>
      </w:pPr>
      <w:rPr>
        <w:rFonts w:ascii="Wingdings" w:hAnsi="Wingdings" w:hint="default"/>
      </w:rPr>
    </w:lvl>
    <w:lvl w:ilvl="1" w:tplc="19C4DC0E" w:tentative="1">
      <w:start w:val="1"/>
      <w:numFmt w:val="bullet"/>
      <w:lvlText w:val=""/>
      <w:lvlJc w:val="left"/>
      <w:pPr>
        <w:tabs>
          <w:tab w:val="num" w:pos="1440"/>
        </w:tabs>
        <w:ind w:left="1440" w:hanging="360"/>
      </w:pPr>
      <w:rPr>
        <w:rFonts w:ascii="Wingdings" w:hAnsi="Wingdings" w:hint="default"/>
      </w:rPr>
    </w:lvl>
    <w:lvl w:ilvl="2" w:tplc="8B40B98E" w:tentative="1">
      <w:start w:val="1"/>
      <w:numFmt w:val="bullet"/>
      <w:lvlText w:val=""/>
      <w:lvlJc w:val="left"/>
      <w:pPr>
        <w:tabs>
          <w:tab w:val="num" w:pos="2160"/>
        </w:tabs>
        <w:ind w:left="2160" w:hanging="360"/>
      </w:pPr>
      <w:rPr>
        <w:rFonts w:ascii="Wingdings" w:hAnsi="Wingdings" w:hint="default"/>
      </w:rPr>
    </w:lvl>
    <w:lvl w:ilvl="3" w:tplc="2828E394" w:tentative="1">
      <w:start w:val="1"/>
      <w:numFmt w:val="bullet"/>
      <w:lvlText w:val=""/>
      <w:lvlJc w:val="left"/>
      <w:pPr>
        <w:tabs>
          <w:tab w:val="num" w:pos="2880"/>
        </w:tabs>
        <w:ind w:left="2880" w:hanging="360"/>
      </w:pPr>
      <w:rPr>
        <w:rFonts w:ascii="Wingdings" w:hAnsi="Wingdings" w:hint="default"/>
      </w:rPr>
    </w:lvl>
    <w:lvl w:ilvl="4" w:tplc="64A8EB08" w:tentative="1">
      <w:start w:val="1"/>
      <w:numFmt w:val="bullet"/>
      <w:lvlText w:val=""/>
      <w:lvlJc w:val="left"/>
      <w:pPr>
        <w:tabs>
          <w:tab w:val="num" w:pos="3600"/>
        </w:tabs>
        <w:ind w:left="3600" w:hanging="360"/>
      </w:pPr>
      <w:rPr>
        <w:rFonts w:ascii="Wingdings" w:hAnsi="Wingdings" w:hint="default"/>
      </w:rPr>
    </w:lvl>
    <w:lvl w:ilvl="5" w:tplc="103293C4" w:tentative="1">
      <w:start w:val="1"/>
      <w:numFmt w:val="bullet"/>
      <w:lvlText w:val=""/>
      <w:lvlJc w:val="left"/>
      <w:pPr>
        <w:tabs>
          <w:tab w:val="num" w:pos="4320"/>
        </w:tabs>
        <w:ind w:left="4320" w:hanging="360"/>
      </w:pPr>
      <w:rPr>
        <w:rFonts w:ascii="Wingdings" w:hAnsi="Wingdings" w:hint="default"/>
      </w:rPr>
    </w:lvl>
    <w:lvl w:ilvl="6" w:tplc="3178284A" w:tentative="1">
      <w:start w:val="1"/>
      <w:numFmt w:val="bullet"/>
      <w:lvlText w:val=""/>
      <w:lvlJc w:val="left"/>
      <w:pPr>
        <w:tabs>
          <w:tab w:val="num" w:pos="5040"/>
        </w:tabs>
        <w:ind w:left="5040" w:hanging="360"/>
      </w:pPr>
      <w:rPr>
        <w:rFonts w:ascii="Wingdings" w:hAnsi="Wingdings" w:hint="default"/>
      </w:rPr>
    </w:lvl>
    <w:lvl w:ilvl="7" w:tplc="F3FA3E12" w:tentative="1">
      <w:start w:val="1"/>
      <w:numFmt w:val="bullet"/>
      <w:lvlText w:val=""/>
      <w:lvlJc w:val="left"/>
      <w:pPr>
        <w:tabs>
          <w:tab w:val="num" w:pos="5760"/>
        </w:tabs>
        <w:ind w:left="5760" w:hanging="360"/>
      </w:pPr>
      <w:rPr>
        <w:rFonts w:ascii="Wingdings" w:hAnsi="Wingdings" w:hint="default"/>
      </w:rPr>
    </w:lvl>
    <w:lvl w:ilvl="8" w:tplc="ABBCC016" w:tentative="1">
      <w:start w:val="1"/>
      <w:numFmt w:val="bullet"/>
      <w:lvlText w:val=""/>
      <w:lvlJc w:val="left"/>
      <w:pPr>
        <w:tabs>
          <w:tab w:val="num" w:pos="6480"/>
        </w:tabs>
        <w:ind w:left="6480" w:hanging="360"/>
      </w:pPr>
      <w:rPr>
        <w:rFonts w:ascii="Wingdings" w:hAnsi="Wingdings" w:hint="default"/>
      </w:rPr>
    </w:lvl>
  </w:abstractNum>
  <w:abstractNum w:abstractNumId="7">
    <w:nsid w:val="6235585C"/>
    <w:multiLevelType w:val="hybridMultilevel"/>
    <w:tmpl w:val="CCA8FE70"/>
    <w:lvl w:ilvl="0" w:tplc="BC52152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1D484C"/>
    <w:multiLevelType w:val="hybridMultilevel"/>
    <w:tmpl w:val="8C4CB280"/>
    <w:lvl w:ilvl="0" w:tplc="5B1807D4">
      <w:start w:val="1"/>
      <w:numFmt w:val="bullet"/>
      <w:lvlText w:val=""/>
      <w:lvlJc w:val="left"/>
      <w:pPr>
        <w:tabs>
          <w:tab w:val="num" w:pos="720"/>
        </w:tabs>
        <w:ind w:left="720" w:hanging="360"/>
      </w:pPr>
      <w:rPr>
        <w:rFonts w:ascii="Wingdings" w:hAnsi="Wingdings" w:hint="default"/>
      </w:rPr>
    </w:lvl>
    <w:lvl w:ilvl="1" w:tplc="95486BA8" w:tentative="1">
      <w:start w:val="1"/>
      <w:numFmt w:val="bullet"/>
      <w:lvlText w:val=""/>
      <w:lvlJc w:val="left"/>
      <w:pPr>
        <w:tabs>
          <w:tab w:val="num" w:pos="1440"/>
        </w:tabs>
        <w:ind w:left="1440" w:hanging="360"/>
      </w:pPr>
      <w:rPr>
        <w:rFonts w:ascii="Wingdings" w:hAnsi="Wingdings" w:hint="default"/>
      </w:rPr>
    </w:lvl>
    <w:lvl w:ilvl="2" w:tplc="A4803B78" w:tentative="1">
      <w:start w:val="1"/>
      <w:numFmt w:val="bullet"/>
      <w:lvlText w:val=""/>
      <w:lvlJc w:val="left"/>
      <w:pPr>
        <w:tabs>
          <w:tab w:val="num" w:pos="2160"/>
        </w:tabs>
        <w:ind w:left="2160" w:hanging="360"/>
      </w:pPr>
      <w:rPr>
        <w:rFonts w:ascii="Wingdings" w:hAnsi="Wingdings" w:hint="default"/>
      </w:rPr>
    </w:lvl>
    <w:lvl w:ilvl="3" w:tplc="BBAAF242" w:tentative="1">
      <w:start w:val="1"/>
      <w:numFmt w:val="bullet"/>
      <w:lvlText w:val=""/>
      <w:lvlJc w:val="left"/>
      <w:pPr>
        <w:tabs>
          <w:tab w:val="num" w:pos="2880"/>
        </w:tabs>
        <w:ind w:left="2880" w:hanging="360"/>
      </w:pPr>
      <w:rPr>
        <w:rFonts w:ascii="Wingdings" w:hAnsi="Wingdings" w:hint="default"/>
      </w:rPr>
    </w:lvl>
    <w:lvl w:ilvl="4" w:tplc="7EE24B60" w:tentative="1">
      <w:start w:val="1"/>
      <w:numFmt w:val="bullet"/>
      <w:lvlText w:val=""/>
      <w:lvlJc w:val="left"/>
      <w:pPr>
        <w:tabs>
          <w:tab w:val="num" w:pos="3600"/>
        </w:tabs>
        <w:ind w:left="3600" w:hanging="360"/>
      </w:pPr>
      <w:rPr>
        <w:rFonts w:ascii="Wingdings" w:hAnsi="Wingdings" w:hint="default"/>
      </w:rPr>
    </w:lvl>
    <w:lvl w:ilvl="5" w:tplc="1CC884B6" w:tentative="1">
      <w:start w:val="1"/>
      <w:numFmt w:val="bullet"/>
      <w:lvlText w:val=""/>
      <w:lvlJc w:val="left"/>
      <w:pPr>
        <w:tabs>
          <w:tab w:val="num" w:pos="4320"/>
        </w:tabs>
        <w:ind w:left="4320" w:hanging="360"/>
      </w:pPr>
      <w:rPr>
        <w:rFonts w:ascii="Wingdings" w:hAnsi="Wingdings" w:hint="default"/>
      </w:rPr>
    </w:lvl>
    <w:lvl w:ilvl="6" w:tplc="A62C59C8" w:tentative="1">
      <w:start w:val="1"/>
      <w:numFmt w:val="bullet"/>
      <w:lvlText w:val=""/>
      <w:lvlJc w:val="left"/>
      <w:pPr>
        <w:tabs>
          <w:tab w:val="num" w:pos="5040"/>
        </w:tabs>
        <w:ind w:left="5040" w:hanging="360"/>
      </w:pPr>
      <w:rPr>
        <w:rFonts w:ascii="Wingdings" w:hAnsi="Wingdings" w:hint="default"/>
      </w:rPr>
    </w:lvl>
    <w:lvl w:ilvl="7" w:tplc="DA28C550" w:tentative="1">
      <w:start w:val="1"/>
      <w:numFmt w:val="bullet"/>
      <w:lvlText w:val=""/>
      <w:lvlJc w:val="left"/>
      <w:pPr>
        <w:tabs>
          <w:tab w:val="num" w:pos="5760"/>
        </w:tabs>
        <w:ind w:left="5760" w:hanging="360"/>
      </w:pPr>
      <w:rPr>
        <w:rFonts w:ascii="Wingdings" w:hAnsi="Wingdings" w:hint="default"/>
      </w:rPr>
    </w:lvl>
    <w:lvl w:ilvl="8" w:tplc="16B0DA9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3"/>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1089"/>
    <w:rsid w:val="00006922"/>
    <w:rsid w:val="00007EA7"/>
    <w:rsid w:val="00023F64"/>
    <w:rsid w:val="000564DF"/>
    <w:rsid w:val="0006469F"/>
    <w:rsid w:val="00075AA8"/>
    <w:rsid w:val="00082E09"/>
    <w:rsid w:val="0009047D"/>
    <w:rsid w:val="00093E4C"/>
    <w:rsid w:val="000A1EC5"/>
    <w:rsid w:val="000B244C"/>
    <w:rsid w:val="000C57D9"/>
    <w:rsid w:val="00100B45"/>
    <w:rsid w:val="00106F3B"/>
    <w:rsid w:val="00114C8B"/>
    <w:rsid w:val="001306B0"/>
    <w:rsid w:val="001326F3"/>
    <w:rsid w:val="00134E1E"/>
    <w:rsid w:val="00154A12"/>
    <w:rsid w:val="001647DE"/>
    <w:rsid w:val="0017691F"/>
    <w:rsid w:val="00183DED"/>
    <w:rsid w:val="001C05FA"/>
    <w:rsid w:val="001C1C3C"/>
    <w:rsid w:val="00202C56"/>
    <w:rsid w:val="002125B8"/>
    <w:rsid w:val="00227F1D"/>
    <w:rsid w:val="002534F5"/>
    <w:rsid w:val="002C53D9"/>
    <w:rsid w:val="002D1E53"/>
    <w:rsid w:val="002D286F"/>
    <w:rsid w:val="0031171B"/>
    <w:rsid w:val="003460AE"/>
    <w:rsid w:val="0035632E"/>
    <w:rsid w:val="003564EC"/>
    <w:rsid w:val="00364FC3"/>
    <w:rsid w:val="003722BD"/>
    <w:rsid w:val="00377CC3"/>
    <w:rsid w:val="003A6699"/>
    <w:rsid w:val="004653EF"/>
    <w:rsid w:val="0047263B"/>
    <w:rsid w:val="004A05C1"/>
    <w:rsid w:val="004C6404"/>
    <w:rsid w:val="004F18E1"/>
    <w:rsid w:val="00512355"/>
    <w:rsid w:val="00516221"/>
    <w:rsid w:val="0055468E"/>
    <w:rsid w:val="00560B3F"/>
    <w:rsid w:val="005B302B"/>
    <w:rsid w:val="005C0FC6"/>
    <w:rsid w:val="005C5B1D"/>
    <w:rsid w:val="0060197D"/>
    <w:rsid w:val="00620733"/>
    <w:rsid w:val="00634C5F"/>
    <w:rsid w:val="00652D45"/>
    <w:rsid w:val="006559B0"/>
    <w:rsid w:val="006C609F"/>
    <w:rsid w:val="00714895"/>
    <w:rsid w:val="007F159F"/>
    <w:rsid w:val="007F1C16"/>
    <w:rsid w:val="008029ED"/>
    <w:rsid w:val="008576FC"/>
    <w:rsid w:val="00860108"/>
    <w:rsid w:val="0087744F"/>
    <w:rsid w:val="008800FC"/>
    <w:rsid w:val="00884DE6"/>
    <w:rsid w:val="008A0D0F"/>
    <w:rsid w:val="008B6E9F"/>
    <w:rsid w:val="008F5C40"/>
    <w:rsid w:val="00940B3A"/>
    <w:rsid w:val="00945371"/>
    <w:rsid w:val="0098278B"/>
    <w:rsid w:val="00A05B5B"/>
    <w:rsid w:val="00A4760E"/>
    <w:rsid w:val="00A81D9F"/>
    <w:rsid w:val="00AE33E3"/>
    <w:rsid w:val="00B2011D"/>
    <w:rsid w:val="00B52043"/>
    <w:rsid w:val="00B65636"/>
    <w:rsid w:val="00B72B2C"/>
    <w:rsid w:val="00B82D9F"/>
    <w:rsid w:val="00B93683"/>
    <w:rsid w:val="00BD4957"/>
    <w:rsid w:val="00BE211E"/>
    <w:rsid w:val="00BF41F4"/>
    <w:rsid w:val="00C45D5F"/>
    <w:rsid w:val="00C6503A"/>
    <w:rsid w:val="00C81215"/>
    <w:rsid w:val="00C8253C"/>
    <w:rsid w:val="00CA1089"/>
    <w:rsid w:val="00CA4275"/>
    <w:rsid w:val="00CF515A"/>
    <w:rsid w:val="00CF542B"/>
    <w:rsid w:val="00D0371E"/>
    <w:rsid w:val="00D243CF"/>
    <w:rsid w:val="00D40AAF"/>
    <w:rsid w:val="00D72C92"/>
    <w:rsid w:val="00D920DF"/>
    <w:rsid w:val="00D935F2"/>
    <w:rsid w:val="00D97307"/>
    <w:rsid w:val="00DC3A6B"/>
    <w:rsid w:val="00DC7EA7"/>
    <w:rsid w:val="00E071F4"/>
    <w:rsid w:val="00E3621D"/>
    <w:rsid w:val="00E66052"/>
    <w:rsid w:val="00E77CF5"/>
    <w:rsid w:val="00EB30EF"/>
    <w:rsid w:val="00EE2A49"/>
    <w:rsid w:val="00F36202"/>
    <w:rsid w:val="00F513E6"/>
    <w:rsid w:val="00F65ACD"/>
    <w:rsid w:val="00FA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4"/>
        <o:r id="V:Rule2" type="connector" idref="#直接箭头连接符 48"/>
        <o:r id="V:Rule3" type="connector" idref="#直接箭头连接符 43"/>
        <o:r id="V:Rule4" type="connector" idref="#直接箭头连接符 49"/>
        <o:r id="V:Rule5" type="connector" idref="#直接箭头连接符 38"/>
        <o:r id="V:Rule6" type="connector" idref="#直接箭头连接符 9"/>
        <o:r id="V:Rule7" type="connector" idref="#直接箭头连接符 5"/>
        <o:r id="V:Rule8" type="connector" idref="#直接箭头连接符 11"/>
        <o:r id="V:Rule9" type="connector" idref="#直接箭头连接符 16"/>
        <o:r id="V:Rule10" type="connector" idref="#直接箭头连接符 7"/>
        <o:r id="V:Rule11" type="connector" idref="#直接箭头连接符 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Theme="minorEastAsia" w:hAnsi="宋体"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5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2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7744F"/>
  </w:style>
  <w:style w:type="character" w:customStyle="1" w:styleId="Char">
    <w:name w:val="批注框文本 Char"/>
    <w:basedOn w:val="a0"/>
    <w:link w:val="a4"/>
    <w:uiPriority w:val="99"/>
    <w:semiHidden/>
    <w:rsid w:val="0087744F"/>
    <w:rPr>
      <w:sz w:val="18"/>
      <w:szCs w:val="18"/>
    </w:rPr>
  </w:style>
  <w:style w:type="paragraph" w:styleId="a5">
    <w:name w:val="Normal (Web)"/>
    <w:basedOn w:val="a"/>
    <w:uiPriority w:val="99"/>
    <w:semiHidden/>
    <w:rsid w:val="00006922"/>
    <w:pPr>
      <w:widowControl/>
      <w:spacing w:before="100" w:beforeAutospacing="1" w:after="100" w:afterAutospacing="1"/>
      <w:jc w:val="left"/>
    </w:pPr>
    <w:rPr>
      <w:rFonts w:eastAsia="宋体" w:cs="宋体"/>
      <w:kern w:val="0"/>
      <w:sz w:val="24"/>
      <w:szCs w:val="24"/>
    </w:rPr>
  </w:style>
  <w:style w:type="paragraph" w:styleId="a6">
    <w:name w:val="header"/>
    <w:basedOn w:val="a"/>
    <w:link w:val="Char0"/>
    <w:uiPriority w:val="99"/>
    <w:unhideWhenUsed/>
    <w:rsid w:val="001306B0"/>
    <w:pPr>
      <w:pBdr>
        <w:bottom w:val="single" w:sz="6" w:space="1" w:color="auto"/>
      </w:pBdr>
      <w:tabs>
        <w:tab w:val="center" w:pos="4153"/>
        <w:tab w:val="right" w:pos="8306"/>
      </w:tabs>
      <w:snapToGrid w:val="0"/>
      <w:jc w:val="center"/>
    </w:pPr>
  </w:style>
  <w:style w:type="character" w:customStyle="1" w:styleId="Char0">
    <w:name w:val="页眉 Char"/>
    <w:basedOn w:val="a0"/>
    <w:link w:val="a6"/>
    <w:uiPriority w:val="99"/>
    <w:rsid w:val="001306B0"/>
    <w:rPr>
      <w:sz w:val="18"/>
      <w:szCs w:val="18"/>
    </w:rPr>
  </w:style>
  <w:style w:type="paragraph" w:styleId="a7">
    <w:name w:val="footer"/>
    <w:basedOn w:val="a"/>
    <w:link w:val="Char1"/>
    <w:uiPriority w:val="99"/>
    <w:unhideWhenUsed/>
    <w:rsid w:val="001306B0"/>
    <w:pPr>
      <w:tabs>
        <w:tab w:val="center" w:pos="4153"/>
        <w:tab w:val="right" w:pos="8306"/>
      </w:tabs>
      <w:snapToGrid w:val="0"/>
      <w:jc w:val="left"/>
    </w:pPr>
  </w:style>
  <w:style w:type="character" w:customStyle="1" w:styleId="Char1">
    <w:name w:val="页脚 Char"/>
    <w:basedOn w:val="a0"/>
    <w:link w:val="a7"/>
    <w:uiPriority w:val="99"/>
    <w:rsid w:val="001306B0"/>
    <w:rPr>
      <w:sz w:val="18"/>
      <w:szCs w:val="18"/>
    </w:rPr>
  </w:style>
  <w:style w:type="paragraph" w:styleId="a8">
    <w:name w:val="List Paragraph"/>
    <w:basedOn w:val="a"/>
    <w:uiPriority w:val="34"/>
    <w:qFormat/>
    <w:rsid w:val="000C57D9"/>
    <w:pPr>
      <w:ind w:firstLineChars="200" w:firstLine="420"/>
    </w:pPr>
  </w:style>
  <w:style w:type="paragraph" w:customStyle="1" w:styleId="src">
    <w:name w:val="src"/>
    <w:basedOn w:val="a"/>
    <w:rsid w:val="00D920DF"/>
    <w:pPr>
      <w:widowControl/>
      <w:spacing w:before="100" w:beforeAutospacing="1" w:after="100" w:afterAutospacing="1"/>
      <w:jc w:val="left"/>
    </w:pPr>
    <w:rPr>
      <w:rFonts w:eastAsia="宋体" w:cs="宋体"/>
      <w:kern w:val="0"/>
      <w:sz w:val="24"/>
      <w:szCs w:val="24"/>
    </w:rPr>
  </w:style>
  <w:style w:type="character" w:customStyle="1" w:styleId="transsent">
    <w:name w:val="transsent"/>
    <w:basedOn w:val="a0"/>
    <w:rsid w:val="00D92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Theme="minorEastAsia" w:hAnsi="宋体"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2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7744F"/>
  </w:style>
  <w:style w:type="character" w:customStyle="1" w:styleId="Char">
    <w:name w:val="批注框文本 Char"/>
    <w:basedOn w:val="a0"/>
    <w:link w:val="a4"/>
    <w:uiPriority w:val="99"/>
    <w:semiHidden/>
    <w:rsid w:val="0087744F"/>
    <w:rPr>
      <w:sz w:val="18"/>
      <w:szCs w:val="18"/>
    </w:rPr>
  </w:style>
  <w:style w:type="paragraph" w:styleId="a5">
    <w:name w:val="Normal (Web)"/>
    <w:basedOn w:val="a"/>
    <w:uiPriority w:val="99"/>
    <w:semiHidden/>
    <w:rsid w:val="00006922"/>
    <w:pPr>
      <w:widowControl/>
      <w:spacing w:before="100" w:beforeAutospacing="1" w:after="100" w:afterAutospacing="1"/>
      <w:jc w:val="left"/>
    </w:pPr>
    <w:rPr>
      <w:rFonts w:eastAsia="宋体" w:cs="宋体"/>
      <w:kern w:val="0"/>
      <w:sz w:val="24"/>
      <w:szCs w:val="24"/>
    </w:rPr>
  </w:style>
  <w:style w:type="paragraph" w:styleId="a6">
    <w:name w:val="header"/>
    <w:basedOn w:val="a"/>
    <w:link w:val="Char0"/>
    <w:uiPriority w:val="99"/>
    <w:unhideWhenUsed/>
    <w:rsid w:val="001306B0"/>
    <w:pPr>
      <w:pBdr>
        <w:bottom w:val="single" w:sz="6" w:space="1" w:color="auto"/>
      </w:pBdr>
      <w:tabs>
        <w:tab w:val="center" w:pos="4153"/>
        <w:tab w:val="right" w:pos="8306"/>
      </w:tabs>
      <w:snapToGrid w:val="0"/>
      <w:jc w:val="center"/>
    </w:pPr>
  </w:style>
  <w:style w:type="character" w:customStyle="1" w:styleId="Char0">
    <w:name w:val="页眉 Char"/>
    <w:basedOn w:val="a0"/>
    <w:link w:val="a6"/>
    <w:uiPriority w:val="99"/>
    <w:rsid w:val="001306B0"/>
    <w:rPr>
      <w:sz w:val="18"/>
      <w:szCs w:val="18"/>
    </w:rPr>
  </w:style>
  <w:style w:type="paragraph" w:styleId="a7">
    <w:name w:val="footer"/>
    <w:basedOn w:val="a"/>
    <w:link w:val="Char1"/>
    <w:uiPriority w:val="99"/>
    <w:unhideWhenUsed/>
    <w:rsid w:val="001306B0"/>
    <w:pPr>
      <w:tabs>
        <w:tab w:val="center" w:pos="4153"/>
        <w:tab w:val="right" w:pos="8306"/>
      </w:tabs>
      <w:snapToGrid w:val="0"/>
      <w:jc w:val="left"/>
    </w:pPr>
  </w:style>
  <w:style w:type="character" w:customStyle="1" w:styleId="Char1">
    <w:name w:val="页脚 Char"/>
    <w:basedOn w:val="a0"/>
    <w:link w:val="a7"/>
    <w:uiPriority w:val="99"/>
    <w:rsid w:val="001306B0"/>
    <w:rPr>
      <w:sz w:val="18"/>
      <w:szCs w:val="18"/>
    </w:rPr>
  </w:style>
  <w:style w:type="paragraph" w:styleId="a8">
    <w:name w:val="List Paragraph"/>
    <w:basedOn w:val="a"/>
    <w:uiPriority w:val="34"/>
    <w:qFormat/>
    <w:rsid w:val="000C57D9"/>
    <w:pPr>
      <w:ind w:firstLineChars="200" w:firstLine="420"/>
    </w:pPr>
  </w:style>
  <w:style w:type="paragraph" w:customStyle="1" w:styleId="src">
    <w:name w:val="src"/>
    <w:basedOn w:val="a"/>
    <w:rsid w:val="00D920DF"/>
    <w:pPr>
      <w:widowControl/>
      <w:spacing w:before="100" w:beforeAutospacing="1" w:after="100" w:afterAutospacing="1"/>
      <w:jc w:val="left"/>
    </w:pPr>
    <w:rPr>
      <w:rFonts w:eastAsia="宋体" w:cs="宋体"/>
      <w:kern w:val="0"/>
      <w:sz w:val="24"/>
      <w:szCs w:val="24"/>
    </w:rPr>
  </w:style>
  <w:style w:type="character" w:customStyle="1" w:styleId="transsent">
    <w:name w:val="transsent"/>
    <w:basedOn w:val="a0"/>
    <w:rsid w:val="00D92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752">
      <w:bodyDiv w:val="1"/>
      <w:marLeft w:val="0"/>
      <w:marRight w:val="0"/>
      <w:marTop w:val="0"/>
      <w:marBottom w:val="0"/>
      <w:divBdr>
        <w:top w:val="none" w:sz="0" w:space="0" w:color="auto"/>
        <w:left w:val="none" w:sz="0" w:space="0" w:color="auto"/>
        <w:bottom w:val="none" w:sz="0" w:space="0" w:color="auto"/>
        <w:right w:val="none" w:sz="0" w:space="0" w:color="auto"/>
      </w:divBdr>
      <w:divsChild>
        <w:div w:id="1841919797">
          <w:marLeft w:val="547"/>
          <w:marRight w:val="0"/>
          <w:marTop w:val="180"/>
          <w:marBottom w:val="0"/>
          <w:divBdr>
            <w:top w:val="none" w:sz="0" w:space="0" w:color="auto"/>
            <w:left w:val="none" w:sz="0" w:space="0" w:color="auto"/>
            <w:bottom w:val="none" w:sz="0" w:space="0" w:color="auto"/>
            <w:right w:val="none" w:sz="0" w:space="0" w:color="auto"/>
          </w:divBdr>
        </w:div>
        <w:div w:id="430275376">
          <w:marLeft w:val="547"/>
          <w:marRight w:val="0"/>
          <w:marTop w:val="180"/>
          <w:marBottom w:val="0"/>
          <w:divBdr>
            <w:top w:val="none" w:sz="0" w:space="0" w:color="auto"/>
            <w:left w:val="none" w:sz="0" w:space="0" w:color="auto"/>
            <w:bottom w:val="none" w:sz="0" w:space="0" w:color="auto"/>
            <w:right w:val="none" w:sz="0" w:space="0" w:color="auto"/>
          </w:divBdr>
        </w:div>
        <w:div w:id="469446883">
          <w:marLeft w:val="547"/>
          <w:marRight w:val="0"/>
          <w:marTop w:val="180"/>
          <w:marBottom w:val="0"/>
          <w:divBdr>
            <w:top w:val="none" w:sz="0" w:space="0" w:color="auto"/>
            <w:left w:val="none" w:sz="0" w:space="0" w:color="auto"/>
            <w:bottom w:val="none" w:sz="0" w:space="0" w:color="auto"/>
            <w:right w:val="none" w:sz="0" w:space="0" w:color="auto"/>
          </w:divBdr>
        </w:div>
      </w:divsChild>
    </w:div>
    <w:div w:id="285233782">
      <w:bodyDiv w:val="1"/>
      <w:marLeft w:val="0"/>
      <w:marRight w:val="0"/>
      <w:marTop w:val="0"/>
      <w:marBottom w:val="0"/>
      <w:divBdr>
        <w:top w:val="none" w:sz="0" w:space="0" w:color="auto"/>
        <w:left w:val="none" w:sz="0" w:space="0" w:color="auto"/>
        <w:bottom w:val="none" w:sz="0" w:space="0" w:color="auto"/>
        <w:right w:val="none" w:sz="0" w:space="0" w:color="auto"/>
      </w:divBdr>
      <w:divsChild>
        <w:div w:id="749037536">
          <w:marLeft w:val="547"/>
          <w:marRight w:val="0"/>
          <w:marTop w:val="360"/>
          <w:marBottom w:val="0"/>
          <w:divBdr>
            <w:top w:val="none" w:sz="0" w:space="0" w:color="auto"/>
            <w:left w:val="none" w:sz="0" w:space="0" w:color="auto"/>
            <w:bottom w:val="none" w:sz="0" w:space="0" w:color="auto"/>
            <w:right w:val="none" w:sz="0" w:space="0" w:color="auto"/>
          </w:divBdr>
        </w:div>
      </w:divsChild>
    </w:div>
    <w:div w:id="296886320">
      <w:bodyDiv w:val="1"/>
      <w:marLeft w:val="0"/>
      <w:marRight w:val="0"/>
      <w:marTop w:val="0"/>
      <w:marBottom w:val="0"/>
      <w:divBdr>
        <w:top w:val="none" w:sz="0" w:space="0" w:color="auto"/>
        <w:left w:val="none" w:sz="0" w:space="0" w:color="auto"/>
        <w:bottom w:val="none" w:sz="0" w:space="0" w:color="auto"/>
        <w:right w:val="none" w:sz="0" w:space="0" w:color="auto"/>
      </w:divBdr>
    </w:div>
    <w:div w:id="369190045">
      <w:bodyDiv w:val="1"/>
      <w:marLeft w:val="0"/>
      <w:marRight w:val="0"/>
      <w:marTop w:val="0"/>
      <w:marBottom w:val="0"/>
      <w:divBdr>
        <w:top w:val="none" w:sz="0" w:space="0" w:color="auto"/>
        <w:left w:val="none" w:sz="0" w:space="0" w:color="auto"/>
        <w:bottom w:val="none" w:sz="0" w:space="0" w:color="auto"/>
        <w:right w:val="none" w:sz="0" w:space="0" w:color="auto"/>
      </w:divBdr>
    </w:div>
    <w:div w:id="429858747">
      <w:bodyDiv w:val="1"/>
      <w:marLeft w:val="0"/>
      <w:marRight w:val="0"/>
      <w:marTop w:val="0"/>
      <w:marBottom w:val="0"/>
      <w:divBdr>
        <w:top w:val="none" w:sz="0" w:space="0" w:color="auto"/>
        <w:left w:val="none" w:sz="0" w:space="0" w:color="auto"/>
        <w:bottom w:val="none" w:sz="0" w:space="0" w:color="auto"/>
        <w:right w:val="none" w:sz="0" w:space="0" w:color="auto"/>
      </w:divBdr>
    </w:div>
    <w:div w:id="948315763">
      <w:bodyDiv w:val="1"/>
      <w:marLeft w:val="0"/>
      <w:marRight w:val="0"/>
      <w:marTop w:val="0"/>
      <w:marBottom w:val="0"/>
      <w:divBdr>
        <w:top w:val="none" w:sz="0" w:space="0" w:color="auto"/>
        <w:left w:val="none" w:sz="0" w:space="0" w:color="auto"/>
        <w:bottom w:val="none" w:sz="0" w:space="0" w:color="auto"/>
        <w:right w:val="none" w:sz="0" w:space="0" w:color="auto"/>
      </w:divBdr>
      <w:divsChild>
        <w:div w:id="1325471437">
          <w:marLeft w:val="547"/>
          <w:marRight w:val="0"/>
          <w:marTop w:val="360"/>
          <w:marBottom w:val="0"/>
          <w:divBdr>
            <w:top w:val="none" w:sz="0" w:space="0" w:color="auto"/>
            <w:left w:val="none" w:sz="0" w:space="0" w:color="auto"/>
            <w:bottom w:val="none" w:sz="0" w:space="0" w:color="auto"/>
            <w:right w:val="none" w:sz="0" w:space="0" w:color="auto"/>
          </w:divBdr>
        </w:div>
      </w:divsChild>
    </w:div>
    <w:div w:id="953364673">
      <w:bodyDiv w:val="1"/>
      <w:marLeft w:val="0"/>
      <w:marRight w:val="0"/>
      <w:marTop w:val="0"/>
      <w:marBottom w:val="0"/>
      <w:divBdr>
        <w:top w:val="none" w:sz="0" w:space="0" w:color="auto"/>
        <w:left w:val="none" w:sz="0" w:space="0" w:color="auto"/>
        <w:bottom w:val="none" w:sz="0" w:space="0" w:color="auto"/>
        <w:right w:val="none" w:sz="0" w:space="0" w:color="auto"/>
      </w:divBdr>
      <w:divsChild>
        <w:div w:id="1415515383">
          <w:marLeft w:val="547"/>
          <w:marRight w:val="0"/>
          <w:marTop w:val="240"/>
          <w:marBottom w:val="0"/>
          <w:divBdr>
            <w:top w:val="none" w:sz="0" w:space="0" w:color="auto"/>
            <w:left w:val="none" w:sz="0" w:space="0" w:color="auto"/>
            <w:bottom w:val="none" w:sz="0" w:space="0" w:color="auto"/>
            <w:right w:val="none" w:sz="0" w:space="0" w:color="auto"/>
          </w:divBdr>
        </w:div>
        <w:div w:id="1257978760">
          <w:marLeft w:val="547"/>
          <w:marRight w:val="0"/>
          <w:marTop w:val="240"/>
          <w:marBottom w:val="0"/>
          <w:divBdr>
            <w:top w:val="none" w:sz="0" w:space="0" w:color="auto"/>
            <w:left w:val="none" w:sz="0" w:space="0" w:color="auto"/>
            <w:bottom w:val="none" w:sz="0" w:space="0" w:color="auto"/>
            <w:right w:val="none" w:sz="0" w:space="0" w:color="auto"/>
          </w:divBdr>
        </w:div>
        <w:div w:id="651297290">
          <w:marLeft w:val="547"/>
          <w:marRight w:val="0"/>
          <w:marTop w:val="240"/>
          <w:marBottom w:val="0"/>
          <w:divBdr>
            <w:top w:val="none" w:sz="0" w:space="0" w:color="auto"/>
            <w:left w:val="none" w:sz="0" w:space="0" w:color="auto"/>
            <w:bottom w:val="none" w:sz="0" w:space="0" w:color="auto"/>
            <w:right w:val="none" w:sz="0" w:space="0" w:color="auto"/>
          </w:divBdr>
        </w:div>
      </w:divsChild>
    </w:div>
    <w:div w:id="979119466">
      <w:bodyDiv w:val="1"/>
      <w:marLeft w:val="0"/>
      <w:marRight w:val="0"/>
      <w:marTop w:val="0"/>
      <w:marBottom w:val="0"/>
      <w:divBdr>
        <w:top w:val="none" w:sz="0" w:space="0" w:color="auto"/>
        <w:left w:val="none" w:sz="0" w:space="0" w:color="auto"/>
        <w:bottom w:val="none" w:sz="0" w:space="0" w:color="auto"/>
        <w:right w:val="none" w:sz="0" w:space="0" w:color="auto"/>
      </w:divBdr>
      <w:divsChild>
        <w:div w:id="553006396">
          <w:marLeft w:val="547"/>
          <w:marRight w:val="0"/>
          <w:marTop w:val="240"/>
          <w:marBottom w:val="0"/>
          <w:divBdr>
            <w:top w:val="none" w:sz="0" w:space="0" w:color="auto"/>
            <w:left w:val="none" w:sz="0" w:space="0" w:color="auto"/>
            <w:bottom w:val="none" w:sz="0" w:space="0" w:color="auto"/>
            <w:right w:val="none" w:sz="0" w:space="0" w:color="auto"/>
          </w:divBdr>
        </w:div>
        <w:div w:id="935986374">
          <w:marLeft w:val="547"/>
          <w:marRight w:val="0"/>
          <w:marTop w:val="240"/>
          <w:marBottom w:val="0"/>
          <w:divBdr>
            <w:top w:val="none" w:sz="0" w:space="0" w:color="auto"/>
            <w:left w:val="none" w:sz="0" w:space="0" w:color="auto"/>
            <w:bottom w:val="none" w:sz="0" w:space="0" w:color="auto"/>
            <w:right w:val="none" w:sz="0" w:space="0" w:color="auto"/>
          </w:divBdr>
        </w:div>
      </w:divsChild>
    </w:div>
    <w:div w:id="1230994821">
      <w:bodyDiv w:val="1"/>
      <w:marLeft w:val="0"/>
      <w:marRight w:val="0"/>
      <w:marTop w:val="0"/>
      <w:marBottom w:val="0"/>
      <w:divBdr>
        <w:top w:val="none" w:sz="0" w:space="0" w:color="auto"/>
        <w:left w:val="none" w:sz="0" w:space="0" w:color="auto"/>
        <w:bottom w:val="none" w:sz="0" w:space="0" w:color="auto"/>
        <w:right w:val="none" w:sz="0" w:space="0" w:color="auto"/>
      </w:divBdr>
      <w:divsChild>
        <w:div w:id="1027096395">
          <w:marLeft w:val="547"/>
          <w:marRight w:val="0"/>
          <w:marTop w:val="360"/>
          <w:marBottom w:val="0"/>
          <w:divBdr>
            <w:top w:val="none" w:sz="0" w:space="0" w:color="auto"/>
            <w:left w:val="none" w:sz="0" w:space="0" w:color="auto"/>
            <w:bottom w:val="none" w:sz="0" w:space="0" w:color="auto"/>
            <w:right w:val="none" w:sz="0" w:space="0" w:color="auto"/>
          </w:divBdr>
        </w:div>
        <w:div w:id="1018654468">
          <w:marLeft w:val="547"/>
          <w:marRight w:val="0"/>
          <w:marTop w:val="360"/>
          <w:marBottom w:val="0"/>
          <w:divBdr>
            <w:top w:val="none" w:sz="0" w:space="0" w:color="auto"/>
            <w:left w:val="none" w:sz="0" w:space="0" w:color="auto"/>
            <w:bottom w:val="none" w:sz="0" w:space="0" w:color="auto"/>
            <w:right w:val="none" w:sz="0" w:space="0" w:color="auto"/>
          </w:divBdr>
        </w:div>
        <w:div w:id="2060979592">
          <w:marLeft w:val="547"/>
          <w:marRight w:val="0"/>
          <w:marTop w:val="360"/>
          <w:marBottom w:val="0"/>
          <w:divBdr>
            <w:top w:val="none" w:sz="0" w:space="0" w:color="auto"/>
            <w:left w:val="none" w:sz="0" w:space="0" w:color="auto"/>
            <w:bottom w:val="none" w:sz="0" w:space="0" w:color="auto"/>
            <w:right w:val="none" w:sz="0" w:space="0" w:color="auto"/>
          </w:divBdr>
        </w:div>
        <w:div w:id="163201933">
          <w:marLeft w:val="547"/>
          <w:marRight w:val="0"/>
          <w:marTop w:val="360"/>
          <w:marBottom w:val="0"/>
          <w:divBdr>
            <w:top w:val="none" w:sz="0" w:space="0" w:color="auto"/>
            <w:left w:val="none" w:sz="0" w:space="0" w:color="auto"/>
            <w:bottom w:val="none" w:sz="0" w:space="0" w:color="auto"/>
            <w:right w:val="none" w:sz="0" w:space="0" w:color="auto"/>
          </w:divBdr>
        </w:div>
        <w:div w:id="1139761911">
          <w:marLeft w:val="547"/>
          <w:marRight w:val="0"/>
          <w:marTop w:val="180"/>
          <w:marBottom w:val="0"/>
          <w:divBdr>
            <w:top w:val="none" w:sz="0" w:space="0" w:color="auto"/>
            <w:left w:val="none" w:sz="0" w:space="0" w:color="auto"/>
            <w:bottom w:val="none" w:sz="0" w:space="0" w:color="auto"/>
            <w:right w:val="none" w:sz="0" w:space="0" w:color="auto"/>
          </w:divBdr>
        </w:div>
        <w:div w:id="1972708406">
          <w:marLeft w:val="547"/>
          <w:marRight w:val="0"/>
          <w:marTop w:val="180"/>
          <w:marBottom w:val="0"/>
          <w:divBdr>
            <w:top w:val="none" w:sz="0" w:space="0" w:color="auto"/>
            <w:left w:val="none" w:sz="0" w:space="0" w:color="auto"/>
            <w:bottom w:val="none" w:sz="0" w:space="0" w:color="auto"/>
            <w:right w:val="none" w:sz="0" w:space="0" w:color="auto"/>
          </w:divBdr>
        </w:div>
      </w:divsChild>
    </w:div>
    <w:div w:id="136192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8</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dc:creator>
  <cp:keywords/>
  <dc:description/>
  <cp:lastModifiedBy>Think</cp:lastModifiedBy>
  <cp:revision>60</cp:revision>
  <dcterms:created xsi:type="dcterms:W3CDTF">2018-02-22T12:21:00Z</dcterms:created>
  <dcterms:modified xsi:type="dcterms:W3CDTF">2019-06-09T08:05:00Z</dcterms:modified>
</cp:coreProperties>
</file>