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b/>
          <w:bCs/>
          <w:sz w:val="24"/>
          <w:szCs w:val="24"/>
        </w:rPr>
      </w:pPr>
    </w:p>
    <w:p>
      <w:pPr>
        <w:spacing w:line="360" w:lineRule="auto"/>
        <w:rPr>
          <w:rFonts w:hint="eastAsia" w:ascii="宋体" w:hAnsi="宋体" w:eastAsia="宋体" w:cs="宋体"/>
          <w:b/>
          <w:bCs/>
          <w:sz w:val="28"/>
          <w:szCs w:val="28"/>
          <w:lang w:val="en-US" w:eastAsia="zh-CN"/>
        </w:rPr>
      </w:pPr>
      <w:r>
        <w:rPr>
          <w:rFonts w:hint="eastAsia" w:ascii="宋体" w:hAnsi="宋体" w:cs="宋体"/>
          <w:b/>
          <w:bCs/>
          <w:sz w:val="28"/>
          <w:szCs w:val="28"/>
          <w:lang w:val="en-US" w:eastAsia="zh-CN"/>
        </w:rPr>
        <w:t>从</w:t>
      </w:r>
      <w:r>
        <w:rPr>
          <w:rFonts w:hint="eastAsia" w:ascii="宋体" w:hAnsi="宋体" w:eastAsia="宋体" w:cs="宋体"/>
          <w:b/>
          <w:bCs/>
          <w:sz w:val="28"/>
          <w:szCs w:val="28"/>
        </w:rPr>
        <w:t>《茵梦湖》</w:t>
      </w:r>
      <w:r>
        <w:rPr>
          <w:rFonts w:hint="eastAsia" w:ascii="宋体" w:hAnsi="宋体" w:cs="宋体"/>
          <w:b/>
          <w:bCs/>
          <w:sz w:val="28"/>
          <w:szCs w:val="28"/>
          <w:lang w:val="en-US" w:eastAsia="zh-CN"/>
        </w:rPr>
        <w:t>三个中译本探究译者主体性</w:t>
      </w:r>
      <w:r>
        <w:rPr>
          <w:rFonts w:hint="eastAsia" w:ascii="宋体" w:hAnsi="宋体" w:cs="宋体"/>
          <w:b/>
          <w:bCs/>
          <w:color w:val="000000"/>
          <w:kern w:val="0"/>
          <w:sz w:val="28"/>
          <w:szCs w:val="28"/>
          <w:lang w:val="en-US" w:eastAsia="zh-CN" w:bidi="ar"/>
        </w:rPr>
        <w:t>——</w:t>
      </w:r>
      <w:r>
        <w:rPr>
          <w:rFonts w:hint="eastAsia" w:ascii="宋体" w:hAnsi="宋体" w:eastAsia="宋体" w:cs="宋体"/>
          <w:b/>
          <w:bCs/>
          <w:sz w:val="28"/>
          <w:szCs w:val="28"/>
        </w:rPr>
        <w:t>以乔治·斯坦纳翻译四步骤理论为</w:t>
      </w:r>
      <w:r>
        <w:rPr>
          <w:rFonts w:hint="eastAsia" w:ascii="宋体" w:hAnsi="宋体" w:cs="宋体"/>
          <w:b/>
          <w:bCs/>
          <w:sz w:val="28"/>
          <w:szCs w:val="28"/>
          <w:lang w:val="en-US" w:eastAsia="zh-CN"/>
        </w:rPr>
        <w:t>视角</w:t>
      </w:r>
    </w:p>
    <w:p>
      <w:pPr>
        <w:spacing w:line="360" w:lineRule="auto"/>
        <w:rPr>
          <w:rFonts w:hint="eastAsia" w:ascii="宋体" w:hAnsi="宋体" w:eastAsia="宋体" w:cs="宋体"/>
          <w:b/>
          <w:bCs/>
          <w:sz w:val="24"/>
          <w:szCs w:val="24"/>
        </w:rPr>
      </w:pPr>
    </w:p>
    <w:p>
      <w:pPr>
        <w:spacing w:line="360" w:lineRule="auto"/>
        <w:jc w:val="center"/>
        <w:rPr>
          <w:rFonts w:hint="eastAsia" w:ascii="宋体" w:hAnsi="宋体" w:eastAsia="宋体" w:cs="宋体"/>
          <w:b/>
          <w:bCs/>
          <w:sz w:val="24"/>
          <w:szCs w:val="24"/>
          <w:lang w:eastAsia="zh-CN"/>
        </w:rPr>
      </w:pPr>
      <w:r>
        <w:rPr>
          <w:rFonts w:hint="eastAsia" w:ascii="宋体" w:hAnsi="宋体" w:cs="宋体"/>
          <w:b w:val="0"/>
          <w:bCs w:val="0"/>
          <w:sz w:val="24"/>
          <w:szCs w:val="24"/>
          <w:lang w:eastAsia="zh-CN"/>
        </w:rPr>
        <w:t>（罗曼，郑州大学，河南</w:t>
      </w:r>
      <w:r>
        <w:rPr>
          <w:rFonts w:hint="eastAsia" w:ascii="宋体" w:hAnsi="宋体" w:cs="宋体"/>
          <w:b w:val="0"/>
          <w:bCs w:val="0"/>
          <w:sz w:val="24"/>
          <w:szCs w:val="24"/>
          <w:lang w:val="en-US" w:eastAsia="zh-CN"/>
        </w:rPr>
        <w:t xml:space="preserve"> 郑州 450000）</w:t>
      </w:r>
    </w:p>
    <w:p>
      <w:pPr>
        <w:spacing w:line="360" w:lineRule="auto"/>
        <w:rPr>
          <w:rFonts w:hint="eastAsia" w:ascii="宋体" w:hAnsi="宋体" w:eastAsia="宋体" w:cs="宋体"/>
          <w:b/>
          <w:bCs/>
          <w:sz w:val="24"/>
          <w:szCs w:val="24"/>
        </w:rPr>
      </w:pPr>
    </w:p>
    <w:p>
      <w:pPr>
        <w:spacing w:line="360" w:lineRule="auto"/>
        <w:rPr>
          <w:rFonts w:hint="eastAsia" w:ascii="宋体" w:hAnsi="宋体" w:eastAsia="宋体" w:cs="宋体"/>
          <w:sz w:val="24"/>
          <w:szCs w:val="24"/>
        </w:rPr>
      </w:pPr>
      <w:r>
        <w:rPr>
          <w:rFonts w:hint="eastAsia" w:ascii="宋体" w:hAnsi="宋体" w:eastAsia="宋体" w:cs="宋体"/>
          <w:b/>
          <w:bCs/>
          <w:sz w:val="24"/>
          <w:szCs w:val="24"/>
        </w:rPr>
        <w:t>摘要：</w:t>
      </w:r>
      <w:r>
        <w:rPr>
          <w:rFonts w:hint="eastAsia" w:ascii="宋体" w:hAnsi="宋体" w:eastAsia="宋体" w:cs="宋体"/>
          <w:sz w:val="24"/>
          <w:szCs w:val="24"/>
        </w:rPr>
        <w:t>本文以乔治·斯坦纳的翻译四步骤理论为理论基础，以德国诗意现实主义作家施托姆的代表作《茵梦湖》的中译本为研究对象，探究译者是如何调动译者主体性，将阐释学“翻译即理解”的基本观点渗入到“信赖、侵入 、吸收和补偿”四个具体步骤中的。</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b/>
          <w:bCs/>
          <w:sz w:val="24"/>
          <w:szCs w:val="24"/>
        </w:rPr>
        <w:t>关键词：</w:t>
      </w:r>
      <w:r>
        <w:rPr>
          <w:rFonts w:hint="eastAsia" w:ascii="宋体" w:hAnsi="宋体" w:eastAsia="宋体" w:cs="宋体"/>
          <w:sz w:val="24"/>
          <w:szCs w:val="24"/>
        </w:rPr>
        <w:t>乔治·斯坦纳；翻译四步骤；茵梦湖</w:t>
      </w:r>
    </w:p>
    <w:p>
      <w:pPr>
        <w:numPr>
          <w:ilvl w:val="0"/>
          <w:numId w:val="0"/>
        </w:numPr>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p>
    <w:p>
      <w:pPr>
        <w:numPr>
          <w:ilvl w:val="0"/>
          <w:numId w:val="0"/>
        </w:numPr>
        <w:spacing w:line="360" w:lineRule="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Exploring the Subjectivity</w:t>
      </w:r>
      <w:r>
        <w:rPr>
          <w:rFonts w:hint="default" w:ascii="Times New Roman" w:hAnsi="Times New Roman" w:cs="Times New Roman"/>
          <w:b w:val="0"/>
          <w:bCs w:val="0"/>
          <w:sz w:val="24"/>
          <w:szCs w:val="24"/>
          <w:lang w:val="en-US" w:eastAsia="zh-CN"/>
        </w:rPr>
        <w:t xml:space="preserve"> of Translator</w:t>
      </w:r>
      <w:r>
        <w:rPr>
          <w:rFonts w:hint="default" w:ascii="Times New Roman" w:hAnsi="Times New Roman" w:eastAsia="宋体" w:cs="Times New Roman"/>
          <w:b w:val="0"/>
          <w:bCs w:val="0"/>
          <w:sz w:val="24"/>
          <w:szCs w:val="24"/>
        </w:rPr>
        <w:t xml:space="preserve"> from Three Chinese Versions of </w:t>
      </w:r>
      <w:r>
        <w:rPr>
          <w:rFonts w:hint="default" w:ascii="Times New Roman" w:hAnsi="Times New Roman" w:cs="Times New Roman"/>
          <w:b w:val="0"/>
          <w:bCs w:val="0"/>
          <w:i/>
          <w:iCs/>
          <w:sz w:val="24"/>
          <w:szCs w:val="24"/>
          <w:lang w:val="en-US" w:eastAsia="zh-CN"/>
        </w:rPr>
        <w:t>Immensee</w:t>
      </w:r>
      <w:r>
        <w:rPr>
          <w:rFonts w:hint="default" w:ascii="Times New Roman" w:hAnsi="Times New Roman" w:eastAsia="宋体" w:cs="Times New Roman"/>
          <w:b w:val="0"/>
          <w:bCs w:val="0"/>
          <w:sz w:val="24"/>
          <w:szCs w:val="24"/>
        </w:rPr>
        <w:t xml:space="preserve">——From the Perspective of George Steiner's </w:t>
      </w:r>
      <w:r>
        <w:rPr>
          <w:rFonts w:hint="default" w:ascii="Times New Roman" w:hAnsi="Times New Roman" w:cs="Times New Roman"/>
          <w:b w:val="0"/>
          <w:bCs w:val="0"/>
          <w:sz w:val="24"/>
          <w:szCs w:val="24"/>
          <w:lang w:val="en-US" w:eastAsia="zh-CN"/>
        </w:rPr>
        <w:t>fourfold translation motion theory</w:t>
      </w:r>
    </w:p>
    <w:p>
      <w:pPr>
        <w:numPr>
          <w:ilvl w:val="0"/>
          <w:numId w:val="0"/>
        </w:num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eastAsia="zh-CN"/>
        </w:rPr>
        <w:t>LUO Man</w:t>
      </w:r>
    </w:p>
    <w:p>
      <w:pPr>
        <w:numPr>
          <w:ilvl w:val="0"/>
          <w:numId w:val="0"/>
        </w:numPr>
        <w:spacing w:line="360" w:lineRule="auto"/>
        <w:jc w:val="center"/>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(Zhengzhou University, Zhengzhou 450000, China)</w:t>
      </w:r>
    </w:p>
    <w:p>
      <w:pPr>
        <w:numPr>
          <w:ilvl w:val="0"/>
          <w:numId w:val="0"/>
        </w:numPr>
        <w:spacing w:line="360" w:lineRule="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 xml:space="preserve">Abstract: Based on George Steiner's </w:t>
      </w:r>
      <w:r>
        <w:rPr>
          <w:rFonts w:hint="default" w:ascii="Times New Roman" w:hAnsi="Times New Roman" w:cs="Times New Roman"/>
          <w:b w:val="0"/>
          <w:bCs w:val="0"/>
          <w:sz w:val="24"/>
          <w:szCs w:val="24"/>
          <w:lang w:val="en-US" w:eastAsia="zh-CN"/>
        </w:rPr>
        <w:t>fourfold translation motion theory</w:t>
      </w:r>
      <w:r>
        <w:rPr>
          <w:rFonts w:hint="default" w:ascii="Times New Roman" w:hAnsi="Times New Roman" w:eastAsia="宋体" w:cs="Times New Roman"/>
          <w:b w:val="0"/>
          <w:bCs w:val="0"/>
          <w:sz w:val="24"/>
          <w:szCs w:val="24"/>
        </w:rPr>
        <w:t>, this thesis is based on the Chinese translation of the German poetic realism writer Strom's representative work,</w:t>
      </w:r>
      <w:r>
        <w:rPr>
          <w:rFonts w:hint="default" w:ascii="Times New Roman" w:hAnsi="Times New Roman" w:eastAsia="宋体" w:cs="Times New Roman"/>
          <w:b w:val="0"/>
          <w:bCs w:val="0"/>
          <w:i/>
          <w:iCs/>
          <w:sz w:val="24"/>
          <w:szCs w:val="24"/>
        </w:rPr>
        <w:t xml:space="preserve"> </w:t>
      </w:r>
      <w:r>
        <w:rPr>
          <w:rFonts w:hint="default" w:ascii="Times New Roman" w:hAnsi="Times New Roman" w:cs="Times New Roman"/>
          <w:b w:val="0"/>
          <w:bCs w:val="0"/>
          <w:i/>
          <w:iCs/>
          <w:sz w:val="24"/>
          <w:szCs w:val="24"/>
          <w:lang w:val="en-US" w:eastAsia="zh-CN"/>
        </w:rPr>
        <w:t>Immensee</w:t>
      </w:r>
      <w:r>
        <w:rPr>
          <w:rFonts w:hint="default" w:ascii="Times New Roman" w:hAnsi="Times New Roman" w:eastAsia="宋体" w:cs="Times New Roman"/>
          <w:b w:val="0"/>
          <w:bCs w:val="0"/>
          <w:sz w:val="24"/>
          <w:szCs w:val="24"/>
        </w:rPr>
        <w:t xml:space="preserve">, and explores how the translator mobilizes the translator's subjectivity. The basic idea of interpreting "translation is understanding" is infiltrated into four specific steps of "trust, </w:t>
      </w:r>
      <w:r>
        <w:rPr>
          <w:rFonts w:hint="default" w:ascii="Times New Roman" w:hAnsi="Times New Roman" w:cs="Times New Roman"/>
          <w:b w:val="0"/>
          <w:bCs w:val="0"/>
          <w:sz w:val="24"/>
          <w:szCs w:val="24"/>
          <w:lang w:val="en-US" w:eastAsia="zh-CN"/>
        </w:rPr>
        <w:t>aggression</w:t>
      </w:r>
      <w:r>
        <w:rPr>
          <w:rFonts w:hint="default" w:ascii="Times New Roman" w:hAnsi="Times New Roman" w:eastAsia="宋体" w:cs="Times New Roman"/>
          <w:b w:val="0"/>
          <w:bCs w:val="0"/>
          <w:sz w:val="24"/>
          <w:szCs w:val="24"/>
        </w:rPr>
        <w:t xml:space="preserve">, </w:t>
      </w:r>
      <w:r>
        <w:rPr>
          <w:rFonts w:hint="default" w:ascii="Times New Roman" w:hAnsi="Times New Roman" w:cs="Times New Roman"/>
          <w:b w:val="0"/>
          <w:bCs w:val="0"/>
          <w:sz w:val="24"/>
          <w:szCs w:val="24"/>
          <w:lang w:val="en-US" w:eastAsia="zh-CN"/>
        </w:rPr>
        <w:t>incorporation</w:t>
      </w:r>
      <w:r>
        <w:rPr>
          <w:rFonts w:hint="default" w:ascii="Times New Roman" w:hAnsi="Times New Roman" w:eastAsia="宋体" w:cs="Times New Roman"/>
          <w:b w:val="0"/>
          <w:bCs w:val="0"/>
          <w:sz w:val="24"/>
          <w:szCs w:val="24"/>
        </w:rPr>
        <w:t xml:space="preserve"> and compensation".</w:t>
      </w:r>
    </w:p>
    <w:p>
      <w:pPr>
        <w:numPr>
          <w:ilvl w:val="0"/>
          <w:numId w:val="0"/>
        </w:numPr>
        <w:spacing w:line="360" w:lineRule="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 xml:space="preserve">Key words: George Steiner; </w:t>
      </w:r>
      <w:r>
        <w:rPr>
          <w:rFonts w:hint="default" w:ascii="Times New Roman" w:hAnsi="Times New Roman" w:cs="Times New Roman"/>
          <w:b w:val="0"/>
          <w:bCs w:val="0"/>
          <w:sz w:val="24"/>
          <w:szCs w:val="24"/>
          <w:lang w:val="en-US" w:eastAsia="zh-CN"/>
        </w:rPr>
        <w:t>fourfold translation motion theory</w:t>
      </w:r>
      <w:r>
        <w:rPr>
          <w:rFonts w:hint="default" w:ascii="Times New Roman" w:hAnsi="Times New Roman" w:eastAsia="宋体" w:cs="Times New Roman"/>
          <w:b w:val="0"/>
          <w:bCs w:val="0"/>
          <w:sz w:val="24"/>
          <w:szCs w:val="24"/>
        </w:rPr>
        <w:t xml:space="preserve">; </w:t>
      </w:r>
      <w:r>
        <w:rPr>
          <w:rFonts w:hint="default" w:ascii="Times New Roman" w:hAnsi="Times New Roman" w:cs="Times New Roman"/>
          <w:b w:val="0"/>
          <w:bCs w:val="0"/>
          <w:sz w:val="24"/>
          <w:szCs w:val="24"/>
          <w:lang w:val="en-US" w:eastAsia="zh-CN"/>
        </w:rPr>
        <w:t>Immensee</w:t>
      </w:r>
    </w:p>
    <w:p>
      <w:pPr>
        <w:spacing w:line="360" w:lineRule="auto"/>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乔治 ·斯坦纳，在著作《通天塔之后：语言与翻译面面观》中，首次提出“阐释运作”这一概念，并把翻译过程划分为“信赖、侵入、吸收和补偿”四个步骤。四个步骤都强调了译者的主体性，即要求译者在尊重每一个翻译对象的基础上，调动译者的主观能动性从而顺利达到翻译目的。《茵梦湖》是德国作家台奥多尔·施托姆最具代表性的中篇小说之一。早在1916年，之盎就翻译了《茵梦湖》，此后，《茵梦湖》被多次翻译，迄今为止其中译本至少有二十二种。本文选取郭沫若、巴金、杨武能的译本作为语料，运用乔治·斯坦纳的翻译四步骤理论对比分析《茵梦湖》的三个中译本，以期探索分析译者主体性在翻译过程中的体现。</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b/>
          <w:bCs/>
          <w:sz w:val="24"/>
          <w:szCs w:val="24"/>
        </w:rPr>
        <w:t>一、 乔治 ·斯坦纳翻译四步骤理论与译者主体性</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20世纪 70年代，翻译研究的“文化转向”开始在西方流行起来，国内外广大学者</w:t>
      </w:r>
      <w:r>
        <w:rPr>
          <w:rFonts w:hint="eastAsia" w:ascii="宋体" w:hAnsi="宋体" w:cs="宋体"/>
          <w:sz w:val="24"/>
          <w:szCs w:val="24"/>
          <w:lang w:val="en-US" w:eastAsia="zh-CN"/>
        </w:rPr>
        <w:t>对翻译主体性的研究由此逐渐深入</w:t>
      </w:r>
      <w:r>
        <w:rPr>
          <w:rFonts w:hint="eastAsia" w:ascii="宋体" w:hAnsi="宋体" w:eastAsia="宋体" w:cs="宋体"/>
          <w:sz w:val="24"/>
          <w:szCs w:val="24"/>
        </w:rPr>
        <w:t>。译者主体性，顾名思义，首先要求译者尊重他的每一个翻译对象，在</w:t>
      </w:r>
      <w:r>
        <w:rPr>
          <w:rFonts w:hint="eastAsia" w:ascii="宋体" w:hAnsi="宋体" w:cs="宋体"/>
          <w:sz w:val="24"/>
          <w:szCs w:val="24"/>
          <w:lang w:val="en-US" w:eastAsia="zh-CN"/>
        </w:rPr>
        <w:t>译者依据个人审美选择翻译文本后</w:t>
      </w:r>
      <w:r>
        <w:rPr>
          <w:rFonts w:hint="eastAsia" w:ascii="宋体" w:hAnsi="宋体" w:eastAsia="宋体" w:cs="宋体"/>
          <w:sz w:val="24"/>
          <w:szCs w:val="24"/>
        </w:rPr>
        <w:t>，</w:t>
      </w:r>
      <w:r>
        <w:rPr>
          <w:rFonts w:hint="eastAsia" w:ascii="宋体" w:hAnsi="宋体" w:cs="宋体"/>
          <w:sz w:val="24"/>
          <w:szCs w:val="24"/>
          <w:lang w:val="en-US" w:eastAsia="zh-CN"/>
        </w:rPr>
        <w:t>充分发挥其主体的作用，在翻译过程中调动自己的主观能动性，运用文学鉴赏、审美判断、想象创造等能力，结合源文的历史文化背景，从而</w:t>
      </w:r>
      <w:r>
        <w:rPr>
          <w:rFonts w:hint="eastAsia" w:ascii="宋体" w:hAnsi="宋体" w:eastAsia="宋体" w:cs="宋体"/>
          <w:sz w:val="24"/>
          <w:szCs w:val="24"/>
        </w:rPr>
        <w:t>全面地整合、构建作品的真实意义。</w:t>
      </w:r>
      <w:r>
        <w:rPr>
          <w:rFonts w:hint="eastAsia" w:ascii="宋体" w:hAnsi="宋体" w:eastAsia="宋体" w:cs="宋体"/>
          <w:sz w:val="24"/>
          <w:szCs w:val="24"/>
          <w:vertAlign w:val="superscript"/>
        </w:rPr>
        <w:t>[1]</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乔治·斯坦纳</w:t>
      </w:r>
      <w:r>
        <w:rPr>
          <w:rFonts w:hint="eastAsia" w:ascii="宋体" w:hAnsi="宋体" w:cs="宋体"/>
          <w:sz w:val="24"/>
          <w:szCs w:val="24"/>
          <w:lang w:val="en-US" w:eastAsia="zh-CN"/>
        </w:rPr>
        <w:t>在</w:t>
      </w:r>
      <w:r>
        <w:rPr>
          <w:rFonts w:hint="eastAsia" w:ascii="宋体" w:hAnsi="宋体" w:eastAsia="宋体" w:cs="宋体"/>
          <w:sz w:val="24"/>
          <w:szCs w:val="24"/>
        </w:rPr>
        <w:t>“阐释运作”这一概念</w:t>
      </w:r>
      <w:r>
        <w:rPr>
          <w:rFonts w:hint="eastAsia" w:ascii="宋体" w:hAnsi="宋体" w:cs="宋体"/>
          <w:sz w:val="24"/>
          <w:szCs w:val="24"/>
          <w:lang w:val="en-US" w:eastAsia="zh-CN"/>
        </w:rPr>
        <w:t>的基础上</w:t>
      </w:r>
      <w:r>
        <w:rPr>
          <w:rFonts w:hint="eastAsia" w:ascii="宋体" w:hAnsi="宋体" w:eastAsia="宋体" w:cs="宋体"/>
          <w:sz w:val="24"/>
          <w:szCs w:val="24"/>
        </w:rPr>
        <w:t>把翻译过程分</w:t>
      </w:r>
      <w:r>
        <w:rPr>
          <w:rFonts w:hint="eastAsia" w:ascii="宋体" w:hAnsi="宋体" w:cs="宋体"/>
          <w:sz w:val="24"/>
          <w:szCs w:val="24"/>
          <w:lang w:val="en-US" w:eastAsia="zh-CN"/>
        </w:rPr>
        <w:t>为</w:t>
      </w:r>
      <w:r>
        <w:rPr>
          <w:rFonts w:hint="eastAsia" w:ascii="宋体" w:hAnsi="宋体" w:eastAsia="宋体" w:cs="宋体"/>
          <w:sz w:val="24"/>
          <w:szCs w:val="24"/>
        </w:rPr>
        <w:t>“信赖 、 侵入 、吸收和补偿”这四个步骤。“信赖”指译者</w:t>
      </w:r>
      <w:r>
        <w:rPr>
          <w:rFonts w:hint="eastAsia" w:ascii="宋体" w:hAnsi="宋体" w:cs="宋体"/>
          <w:sz w:val="24"/>
          <w:szCs w:val="24"/>
          <w:lang w:val="en-US" w:eastAsia="zh-CN"/>
        </w:rPr>
        <w:t>在选择文本时始终抱有源文言之有物、具有翻译价值这一信念</w:t>
      </w:r>
      <w:r>
        <w:rPr>
          <w:rFonts w:hint="eastAsia" w:ascii="宋体" w:hAnsi="宋体" w:eastAsia="宋体" w:cs="宋体"/>
          <w:sz w:val="24"/>
          <w:szCs w:val="24"/>
        </w:rPr>
        <w:t>；“侵入”指译者</w:t>
      </w:r>
      <w:r>
        <w:rPr>
          <w:rFonts w:hint="eastAsia" w:ascii="宋体" w:hAnsi="宋体" w:cs="宋体"/>
          <w:sz w:val="24"/>
          <w:szCs w:val="24"/>
          <w:lang w:val="en-US" w:eastAsia="zh-CN"/>
        </w:rPr>
        <w:t>对源文进行理解，并</w:t>
      </w:r>
      <w:r>
        <w:rPr>
          <w:rFonts w:hint="eastAsia" w:ascii="宋体" w:hAnsi="宋体" w:eastAsia="宋体" w:cs="宋体"/>
          <w:sz w:val="24"/>
          <w:szCs w:val="24"/>
        </w:rPr>
        <w:t>提取文本的深层含义；“侵入”</w:t>
      </w:r>
      <w:r>
        <w:rPr>
          <w:rFonts w:hint="eastAsia" w:ascii="宋体" w:hAnsi="宋体" w:cs="宋体"/>
          <w:sz w:val="24"/>
          <w:szCs w:val="24"/>
          <w:lang w:val="en-US" w:eastAsia="zh-CN"/>
        </w:rPr>
        <w:t>指译者对文本含义的</w:t>
      </w:r>
      <w:r>
        <w:rPr>
          <w:rFonts w:hint="eastAsia" w:ascii="宋体" w:hAnsi="宋体" w:eastAsia="宋体" w:cs="宋体"/>
          <w:sz w:val="24"/>
          <w:szCs w:val="24"/>
        </w:rPr>
        <w:t>“吸收”，</w:t>
      </w:r>
      <w:r>
        <w:rPr>
          <w:rFonts w:hint="eastAsia" w:ascii="宋体" w:hAnsi="宋体" w:cs="宋体"/>
          <w:sz w:val="24"/>
          <w:szCs w:val="24"/>
          <w:lang w:val="en-US" w:eastAsia="zh-CN"/>
        </w:rPr>
        <w:t>并借助翻译策略进行表达</w:t>
      </w:r>
      <w:r>
        <w:rPr>
          <w:rFonts w:hint="eastAsia" w:ascii="宋体" w:hAnsi="宋体" w:eastAsia="宋体" w:cs="宋体"/>
          <w:sz w:val="24"/>
          <w:szCs w:val="24"/>
        </w:rPr>
        <w:t>；“补偿”指</w:t>
      </w:r>
      <w:r>
        <w:rPr>
          <w:rFonts w:hint="eastAsia" w:ascii="宋体" w:hAnsi="宋体" w:cs="宋体"/>
          <w:sz w:val="24"/>
          <w:szCs w:val="24"/>
          <w:lang w:val="en-US" w:eastAsia="zh-CN"/>
        </w:rPr>
        <w:t>译者借助脚注、修辞等</w:t>
      </w:r>
      <w:r>
        <w:rPr>
          <w:rFonts w:hint="eastAsia" w:ascii="宋体" w:hAnsi="宋体" w:eastAsia="宋体" w:cs="宋体"/>
          <w:sz w:val="24"/>
          <w:szCs w:val="24"/>
        </w:rPr>
        <w:t>达到</w:t>
      </w:r>
      <w:r>
        <w:rPr>
          <w:rFonts w:hint="eastAsia" w:ascii="宋体" w:hAnsi="宋体" w:cs="宋体"/>
          <w:sz w:val="24"/>
          <w:szCs w:val="24"/>
          <w:lang w:val="en-US" w:eastAsia="zh-CN"/>
        </w:rPr>
        <w:t>源文和译文之间的意义</w:t>
      </w:r>
      <w:r>
        <w:rPr>
          <w:rFonts w:hint="eastAsia" w:ascii="宋体" w:hAnsi="宋体" w:eastAsia="宋体" w:cs="宋体"/>
          <w:sz w:val="24"/>
          <w:szCs w:val="24"/>
        </w:rPr>
        <w:t>平衡。</w:t>
      </w:r>
      <w:r>
        <w:rPr>
          <w:rFonts w:hint="eastAsia" w:ascii="宋体" w:hAnsi="宋体" w:cs="宋体"/>
          <w:sz w:val="24"/>
          <w:szCs w:val="24"/>
          <w:lang w:val="en-US" w:eastAsia="zh-CN"/>
        </w:rPr>
        <w:t>由此可知，</w:t>
      </w:r>
      <w:r>
        <w:rPr>
          <w:rFonts w:hint="eastAsia" w:ascii="宋体" w:hAnsi="宋体" w:eastAsia="宋体" w:cs="宋体"/>
          <w:sz w:val="24"/>
          <w:szCs w:val="24"/>
        </w:rPr>
        <w:t>乔治·斯坦纳</w:t>
      </w:r>
      <w:r>
        <w:rPr>
          <w:rFonts w:hint="eastAsia" w:ascii="宋体" w:hAnsi="宋体" w:cs="宋体"/>
          <w:sz w:val="24"/>
          <w:szCs w:val="24"/>
          <w:lang w:val="en-US" w:eastAsia="zh-CN"/>
        </w:rPr>
        <w:t>翻译四步骤理论的每一步都强调了译者主体性的发挥。</w:t>
      </w:r>
      <w:r>
        <w:rPr>
          <w:rFonts w:hint="eastAsia" w:ascii="宋体" w:hAnsi="宋体" w:eastAsia="宋体" w:cs="宋体"/>
          <w:sz w:val="24"/>
          <w:szCs w:val="24"/>
          <w:lang w:val="en-US" w:eastAsia="zh-CN"/>
        </w:rPr>
        <w:t xml:space="preserve"> </w:t>
      </w:r>
    </w:p>
    <w:p>
      <w:pPr>
        <w:spacing w:line="360" w:lineRule="auto"/>
        <w:ind w:firstLine="480" w:firstLineChars="200"/>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b/>
          <w:bCs/>
          <w:sz w:val="24"/>
          <w:szCs w:val="24"/>
        </w:rPr>
        <w:t>二、乔治·斯坦纳翻译四步骤理论视域下的《茵梦湖》译本中的译者主体性</w:t>
      </w:r>
    </w:p>
    <w:p>
      <w:pPr>
        <w:spacing w:line="360" w:lineRule="auto"/>
        <w:rPr>
          <w:rFonts w:hint="eastAsia" w:ascii="宋体" w:hAnsi="宋体" w:eastAsia="宋体" w:cs="宋体"/>
          <w:sz w:val="24"/>
          <w:szCs w:val="24"/>
        </w:rPr>
      </w:pPr>
      <w:r>
        <w:rPr>
          <w:rFonts w:hint="eastAsia" w:ascii="宋体" w:hAnsi="宋体" w:eastAsia="宋体" w:cs="宋体"/>
          <w:sz w:val="24"/>
          <w:szCs w:val="24"/>
        </w:rPr>
        <w:t>1、信赖</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斯坦纳认为任何翻译活动都始于译者对译本的信赖和选择，即译者相信他选择的翻译</w:t>
      </w:r>
      <w:r>
        <w:rPr>
          <w:rFonts w:hint="eastAsia" w:ascii="宋体" w:hAnsi="宋体" w:cs="宋体"/>
          <w:sz w:val="24"/>
          <w:szCs w:val="24"/>
          <w:lang w:val="en-US" w:eastAsia="zh-CN"/>
        </w:rPr>
        <w:t>文本</w:t>
      </w:r>
      <w:r>
        <w:rPr>
          <w:rFonts w:hint="eastAsia" w:ascii="宋体" w:hAnsi="宋体" w:eastAsia="宋体" w:cs="宋体"/>
          <w:sz w:val="24"/>
          <w:szCs w:val="24"/>
        </w:rPr>
        <w:t>是</w:t>
      </w:r>
      <w:r>
        <w:rPr>
          <w:rFonts w:hint="eastAsia" w:ascii="宋体" w:hAnsi="宋体" w:cs="宋体"/>
          <w:sz w:val="24"/>
          <w:szCs w:val="24"/>
          <w:lang w:val="en-US" w:eastAsia="zh-CN"/>
        </w:rPr>
        <w:t>具有文学意义以及可翻译性的。</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在译本《茵梦湖》的引序中，郭沫若详细介绍了施托姆的生平及其作品的独特风格。他称赞施托姆“其所作诗，长于抒情，自成一家；所作小说，流丽真挚，莫不一往情深。”，特别是《茵梦湖》一作，</w:t>
      </w:r>
      <w:r>
        <w:rPr>
          <w:rFonts w:hint="eastAsia" w:ascii="宋体" w:hAnsi="宋体" w:eastAsia="宋体" w:cs="宋体"/>
          <w:sz w:val="24"/>
          <w:szCs w:val="24"/>
          <w:lang w:eastAsia="zh-CN"/>
        </w:rPr>
        <w:t>“</w:t>
      </w:r>
      <w:r>
        <w:rPr>
          <w:rFonts w:hint="eastAsia" w:ascii="宋体" w:hAnsi="宋体" w:eastAsia="宋体" w:cs="宋体"/>
          <w:sz w:val="24"/>
          <w:szCs w:val="24"/>
        </w:rPr>
        <w:t>尤脍炙口人云 ”。</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2</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 xml:space="preserve">1 </w:t>
      </w:r>
      <w:r>
        <w:rPr>
          <w:rFonts w:hint="eastAsia" w:ascii="宋体" w:hAnsi="宋体" w:eastAsia="宋体" w:cs="宋体"/>
          <w:sz w:val="24"/>
          <w:szCs w:val="24"/>
          <w:lang w:val="en-US" w:eastAsia="zh-CN"/>
        </w:rPr>
        <w:t>施托姆小说所营造的浪漫主义氛围，正是郭沫若等中国“五四”以后一代作家所模写和寻找的。</w:t>
      </w:r>
      <w:r>
        <w:rPr>
          <w:rFonts w:hint="eastAsia" w:ascii="宋体" w:hAnsi="宋体" w:cs="宋体"/>
          <w:sz w:val="24"/>
          <w:szCs w:val="24"/>
          <w:lang w:val="en-US" w:eastAsia="zh-CN"/>
        </w:rPr>
        <w:t>在战火不断、动荡不安的社会中，施托姆清丽浪漫的文字风格使他们的心灵得到慰籍，情感得到张扬。</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在德语</w:t>
      </w:r>
      <w:r>
        <w:rPr>
          <w:rFonts w:hint="eastAsia" w:ascii="宋体" w:hAnsi="宋体" w:cs="宋体"/>
          <w:sz w:val="24"/>
          <w:szCs w:val="24"/>
          <w:lang w:val="en-US" w:eastAsia="zh-CN"/>
        </w:rPr>
        <w:t>文学</w:t>
      </w:r>
      <w:r>
        <w:rPr>
          <w:rFonts w:hint="eastAsia" w:ascii="宋体" w:hAnsi="宋体" w:eastAsia="宋体" w:cs="宋体"/>
          <w:sz w:val="24"/>
          <w:szCs w:val="24"/>
        </w:rPr>
        <w:t>中</w:t>
      </w:r>
      <w:r>
        <w:rPr>
          <w:rFonts w:hint="eastAsia" w:ascii="宋体" w:hAnsi="宋体" w:cs="宋体"/>
          <w:sz w:val="24"/>
          <w:szCs w:val="24"/>
          <w:lang w:val="en-US" w:eastAsia="zh-CN"/>
        </w:rPr>
        <w:t>巴金</w:t>
      </w:r>
      <w:r>
        <w:rPr>
          <w:rFonts w:hint="eastAsia" w:ascii="宋体" w:hAnsi="宋体" w:eastAsia="宋体" w:cs="宋体"/>
          <w:sz w:val="24"/>
          <w:szCs w:val="24"/>
        </w:rPr>
        <w:t>对施托姆的小说偏爱有加，他在《迟开的蔷薇》后记中真切地</w:t>
      </w:r>
      <w:r>
        <w:rPr>
          <w:rFonts w:hint="eastAsia" w:ascii="宋体" w:hAnsi="宋体" w:cs="宋体"/>
          <w:sz w:val="24"/>
          <w:szCs w:val="24"/>
          <w:lang w:val="en-US" w:eastAsia="zh-CN"/>
        </w:rPr>
        <w:t>写到</w:t>
      </w:r>
      <w:r>
        <w:rPr>
          <w:rFonts w:hint="eastAsia" w:ascii="宋体" w:hAnsi="宋体" w:eastAsia="宋体" w:cs="宋体"/>
          <w:sz w:val="24"/>
          <w:szCs w:val="24"/>
        </w:rPr>
        <w:t>“我不想把它介绍给广大的读者。不过对一些劳瘁的心灵，这清丽的文笔，简朴的结构，纯真的感情也许可以给少许安慰吧。”</w:t>
      </w:r>
      <w:r>
        <w:rPr>
          <w:rFonts w:hint="eastAsia" w:ascii="宋体" w:hAnsi="宋体" w:eastAsia="宋体" w:cs="宋体"/>
          <w:color w:val="auto"/>
          <w:sz w:val="24"/>
          <w:szCs w:val="24"/>
          <w:vertAlign w:val="superscript"/>
        </w:rPr>
        <w:t>[</w:t>
      </w:r>
      <w:r>
        <w:rPr>
          <w:rFonts w:hint="eastAsia" w:ascii="宋体" w:hAnsi="宋体" w:cs="宋体"/>
          <w:color w:val="auto"/>
          <w:sz w:val="24"/>
          <w:szCs w:val="24"/>
          <w:vertAlign w:val="superscript"/>
          <w:lang w:val="en-US" w:eastAsia="zh-CN"/>
        </w:rPr>
        <w:t>7</w:t>
      </w:r>
      <w:r>
        <w:rPr>
          <w:rFonts w:hint="eastAsia" w:ascii="宋体" w:hAnsi="宋体" w:eastAsia="宋体" w:cs="宋体"/>
          <w:color w:val="auto"/>
          <w:sz w:val="24"/>
          <w:szCs w:val="24"/>
          <w:vertAlign w:val="superscript"/>
        </w:rPr>
        <w:t>]</w:t>
      </w:r>
      <w:r>
        <w:rPr>
          <w:rFonts w:hint="eastAsia" w:ascii="宋体" w:hAnsi="宋体" w:cs="宋体"/>
          <w:color w:val="auto"/>
          <w:sz w:val="24"/>
          <w:szCs w:val="24"/>
          <w:vertAlign w:val="superscript"/>
          <w:lang w:val="en-US" w:eastAsia="zh-CN"/>
        </w:rPr>
        <w:t xml:space="preserve">4 </w:t>
      </w:r>
      <w:r>
        <w:rPr>
          <w:rFonts w:hint="eastAsia" w:ascii="宋体" w:hAnsi="宋体" w:eastAsia="宋体" w:cs="宋体"/>
          <w:sz w:val="24"/>
          <w:szCs w:val="24"/>
        </w:rPr>
        <w:t>巴金指出了《茵梦湖》文笔清丽、结构简朴、感情纯真三个特点</w:t>
      </w:r>
      <w:r>
        <w:rPr>
          <w:rFonts w:hint="eastAsia" w:ascii="宋体" w:hAnsi="宋体" w:cs="宋体"/>
          <w:sz w:val="24"/>
          <w:szCs w:val="24"/>
          <w:lang w:eastAsia="zh-CN"/>
        </w:rPr>
        <w:t>，</w:t>
      </w:r>
      <w:r>
        <w:rPr>
          <w:rFonts w:hint="eastAsia" w:ascii="宋体" w:hAnsi="宋体" w:eastAsia="宋体" w:cs="宋体"/>
          <w:sz w:val="24"/>
          <w:szCs w:val="24"/>
        </w:rPr>
        <w:t>由此可见</w:t>
      </w:r>
      <w:r>
        <w:rPr>
          <w:rFonts w:hint="eastAsia" w:ascii="宋体" w:hAnsi="宋体" w:cs="宋体"/>
          <w:sz w:val="24"/>
          <w:szCs w:val="24"/>
          <w:lang w:val="en-US" w:eastAsia="zh-CN"/>
        </w:rPr>
        <w:t>他</w:t>
      </w:r>
      <w:r>
        <w:rPr>
          <w:rFonts w:hint="eastAsia" w:ascii="宋体" w:hAnsi="宋体" w:eastAsia="宋体" w:cs="宋体"/>
          <w:sz w:val="24"/>
          <w:szCs w:val="24"/>
        </w:rPr>
        <w:t>十分肯定施托姆作品中的诗情画意。</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杨武能将施托姆视为自“五四”以来最受</w:t>
      </w:r>
      <w:r>
        <w:rPr>
          <w:rFonts w:hint="eastAsia" w:ascii="宋体" w:hAnsi="宋体" w:cs="宋体"/>
          <w:sz w:val="24"/>
          <w:szCs w:val="24"/>
          <w:lang w:val="en-US" w:eastAsia="zh-CN"/>
        </w:rPr>
        <w:t>大众</w:t>
      </w:r>
      <w:r>
        <w:rPr>
          <w:rFonts w:hint="eastAsia" w:ascii="宋体" w:hAnsi="宋体" w:eastAsia="宋体" w:cs="宋体"/>
          <w:sz w:val="24"/>
          <w:szCs w:val="24"/>
        </w:rPr>
        <w:t>喜爱、最富影响</w:t>
      </w:r>
      <w:r>
        <w:rPr>
          <w:rFonts w:hint="eastAsia" w:ascii="宋体" w:hAnsi="宋体" w:cs="宋体"/>
          <w:sz w:val="24"/>
          <w:szCs w:val="24"/>
          <w:lang w:val="en-US" w:eastAsia="zh-CN"/>
        </w:rPr>
        <w:t>力</w:t>
      </w:r>
      <w:r>
        <w:rPr>
          <w:rFonts w:hint="eastAsia" w:ascii="宋体" w:hAnsi="宋体" w:eastAsia="宋体" w:cs="宋体"/>
          <w:sz w:val="24"/>
          <w:szCs w:val="24"/>
        </w:rPr>
        <w:t>的外国作家之一。他认为施托姆在恋爱、婚姻、家庭生活这一类题材上的创作是成功的，在所反映社会人生方面达到了相当的深度。同时，杨武能对施托姆作品的艺术成就也给予了高度评价：“施托姆的成功之作几乎都具有一个共同的特点，那就是它们始终像笼上一层作者故乡北海之滨常有的轻雾似的，弥漫着一种凄清柔美的诗意。”</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4</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324</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显而易见，郭沫若、巴金和杨武能都</w:t>
      </w:r>
      <w:r>
        <w:rPr>
          <w:rFonts w:hint="eastAsia" w:ascii="宋体" w:hAnsi="宋体" w:cs="宋体"/>
          <w:sz w:val="24"/>
          <w:szCs w:val="24"/>
          <w:lang w:val="en-US" w:eastAsia="zh-CN"/>
        </w:rPr>
        <w:t>认为</w:t>
      </w:r>
      <w:r>
        <w:rPr>
          <w:rFonts w:hint="eastAsia" w:ascii="宋体" w:hAnsi="宋体" w:eastAsia="宋体" w:cs="宋体"/>
          <w:sz w:val="24"/>
          <w:szCs w:val="24"/>
        </w:rPr>
        <w:t>向中国读者翻译《茵梦湖》是有</w:t>
      </w:r>
      <w:r>
        <w:rPr>
          <w:rFonts w:hint="eastAsia" w:ascii="宋体" w:hAnsi="宋体" w:cs="宋体"/>
          <w:sz w:val="24"/>
          <w:szCs w:val="24"/>
          <w:lang w:val="en-US" w:eastAsia="zh-CN"/>
        </w:rPr>
        <w:t>时代</w:t>
      </w:r>
      <w:r>
        <w:rPr>
          <w:rFonts w:hint="eastAsia" w:ascii="宋体" w:hAnsi="宋体" w:eastAsia="宋体" w:cs="宋体"/>
          <w:sz w:val="24"/>
          <w:szCs w:val="24"/>
        </w:rPr>
        <w:t>价值</w:t>
      </w:r>
      <w:r>
        <w:rPr>
          <w:rFonts w:hint="eastAsia" w:ascii="宋体" w:hAnsi="宋体" w:cs="宋体"/>
          <w:sz w:val="24"/>
          <w:szCs w:val="24"/>
          <w:lang w:val="en-US" w:eastAsia="zh-CN"/>
        </w:rPr>
        <w:t>和文学价值</w:t>
      </w:r>
      <w:r>
        <w:rPr>
          <w:rFonts w:hint="eastAsia" w:ascii="宋体" w:hAnsi="宋体" w:eastAsia="宋体" w:cs="宋体"/>
          <w:sz w:val="24"/>
          <w:szCs w:val="24"/>
        </w:rPr>
        <w:t>的，因此“信赖”也就随之建立起来了。</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2、侵入</w:t>
      </w:r>
    </w:p>
    <w:p>
      <w:pPr>
        <w:spacing w:line="360" w:lineRule="auto"/>
        <w:ind w:firstLine="480" w:firstLineChars="200"/>
        <w:rPr>
          <w:rFonts w:hint="eastAsia" w:ascii="宋体" w:hAnsi="宋体" w:eastAsia="宋体" w:cs="宋体"/>
          <w:color w:val="0000FF"/>
          <w:sz w:val="24"/>
          <w:szCs w:val="24"/>
        </w:rPr>
      </w:pPr>
      <w:r>
        <w:rPr>
          <w:rFonts w:hint="eastAsia" w:ascii="宋体" w:hAnsi="宋体" w:cs="宋体"/>
          <w:sz w:val="24"/>
          <w:szCs w:val="24"/>
          <w:lang w:val="en-US" w:eastAsia="zh-CN"/>
        </w:rPr>
        <w:t>侵入是翻译过程中的理解阶段</w:t>
      </w:r>
      <w:r>
        <w:rPr>
          <w:rFonts w:hint="eastAsia" w:ascii="宋体" w:hAnsi="宋体" w:eastAsia="宋体" w:cs="宋体"/>
          <w:sz w:val="24"/>
          <w:szCs w:val="24"/>
        </w:rPr>
        <w:t>。</w:t>
      </w:r>
      <w:r>
        <w:rPr>
          <w:rFonts w:hint="eastAsia" w:ascii="宋体" w:hAnsi="宋体" w:cs="宋体"/>
          <w:sz w:val="24"/>
          <w:szCs w:val="24"/>
          <w:lang w:val="en-US" w:eastAsia="zh-CN"/>
        </w:rPr>
        <w:t>在</w:t>
      </w:r>
      <w:r>
        <w:rPr>
          <w:rFonts w:hint="eastAsia" w:ascii="宋体" w:hAnsi="宋体" w:eastAsia="宋体" w:cs="宋体"/>
          <w:sz w:val="24"/>
          <w:szCs w:val="24"/>
        </w:rPr>
        <w:t>乔治·斯坦纳</w:t>
      </w:r>
      <w:r>
        <w:rPr>
          <w:rFonts w:hint="eastAsia" w:ascii="宋体" w:hAnsi="宋体" w:cs="宋体"/>
          <w:sz w:val="24"/>
          <w:szCs w:val="24"/>
          <w:lang w:val="en-US" w:eastAsia="zh-CN"/>
        </w:rPr>
        <w:t>看来</w:t>
      </w:r>
      <w:r>
        <w:rPr>
          <w:rFonts w:hint="eastAsia" w:ascii="宋体" w:hAnsi="宋体" w:eastAsia="宋体" w:cs="宋体"/>
          <w:sz w:val="24"/>
          <w:szCs w:val="24"/>
        </w:rPr>
        <w:t>，</w:t>
      </w:r>
      <w:r>
        <w:rPr>
          <w:rFonts w:hint="eastAsia" w:ascii="宋体" w:hAnsi="宋体" w:cs="宋体"/>
          <w:sz w:val="24"/>
          <w:szCs w:val="24"/>
          <w:lang w:val="en-US" w:eastAsia="zh-CN"/>
        </w:rPr>
        <w:t>这一阶段是译者对源文的“入侵、榨取、占为自有”。</w:t>
      </w:r>
      <w:r>
        <w:rPr>
          <w:rFonts w:hint="eastAsia" w:ascii="宋体" w:hAnsi="宋体" w:cs="宋体"/>
          <w:color w:val="auto"/>
          <w:sz w:val="24"/>
          <w:szCs w:val="24"/>
          <w:lang w:val="en-US" w:eastAsia="zh-CN"/>
        </w:rPr>
        <w:t>在这一阶段，译者不仅要以读者的身份来解读作品，还要以阐释者的身份发掘文本的思想意义和审美作用。正是由于不同译者具有不同的解读方式和鉴赏评判，造成了对源文的“</w:t>
      </w:r>
      <w:r>
        <w:rPr>
          <w:rFonts w:hint="eastAsia" w:ascii="宋体" w:hAnsi="宋体" w:cs="宋体"/>
          <w:sz w:val="24"/>
          <w:szCs w:val="24"/>
          <w:lang w:val="en-US" w:eastAsia="zh-CN"/>
        </w:rPr>
        <w:t>侵入”，从而体现了译者的主体性。</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例如</w:t>
      </w:r>
      <w:r>
        <w:rPr>
          <w:rFonts w:hint="eastAsia" w:ascii="宋体" w:hAnsi="宋体" w:cs="宋体"/>
          <w:sz w:val="24"/>
          <w:szCs w:val="24"/>
          <w:lang w:eastAsia="zh-CN"/>
        </w:rPr>
        <w:t>：</w:t>
      </w:r>
    </w:p>
    <w:p>
      <w:pPr>
        <w:spacing w:line="360" w:lineRule="auto"/>
        <w:ind w:firstLine="480" w:firstLineChars="200"/>
        <w:rPr>
          <w:rFonts w:hint="default" w:ascii="宋体" w:hAnsi="宋体" w:eastAsia="宋体" w:cs="宋体"/>
          <w:sz w:val="24"/>
          <w:szCs w:val="24"/>
          <w:vertAlign w:val="superscript"/>
          <w:lang w:val="en-US" w:eastAsia="zh-CN"/>
        </w:rPr>
      </w:pPr>
      <w:r>
        <w:rPr>
          <w:rFonts w:hint="eastAsia" w:ascii="宋体" w:hAnsi="宋体" w:cs="宋体"/>
          <w:sz w:val="24"/>
          <w:szCs w:val="24"/>
          <w:lang w:val="en-US" w:eastAsia="zh-CN"/>
        </w:rPr>
        <w:t>源</w:t>
      </w:r>
      <w:r>
        <w:rPr>
          <w:rFonts w:hint="eastAsia" w:ascii="宋体" w:hAnsi="宋体" w:eastAsia="宋体" w:cs="宋体"/>
          <w:sz w:val="24"/>
          <w:szCs w:val="24"/>
        </w:rPr>
        <w:t>文：Er nahm ihre schmale Hand liebkosend in die seinen.“Und nun wir ihn haben”, sagte er,“nun lassen wir ihn so bald nicht wieder los. Er ist so lange draußen gewesen; wir wollen ihn wieder heimisch machen. Schau nur, wie fremd und vornehm er aussehen worden ist.”</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5</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17</w:t>
      </w:r>
    </w:p>
    <w:p>
      <w:pPr>
        <w:spacing w:line="360" w:lineRule="auto"/>
        <w:ind w:firstLine="480" w:firstLineChars="200"/>
        <w:rPr>
          <w:rFonts w:hint="default" w:ascii="宋体" w:hAnsi="宋体" w:eastAsia="宋体" w:cs="宋体"/>
          <w:color w:val="0000FF"/>
          <w:sz w:val="24"/>
          <w:szCs w:val="24"/>
          <w:lang w:val="en-US" w:eastAsia="zh-CN"/>
        </w:rPr>
      </w:pPr>
      <w:r>
        <w:rPr>
          <w:rFonts w:hint="eastAsia" w:ascii="宋体" w:hAnsi="宋体" w:eastAsia="宋体" w:cs="宋体"/>
          <w:sz w:val="24"/>
          <w:szCs w:val="24"/>
        </w:rPr>
        <w:t>郭沫若译本：他随手将她双手亲热地握过来。说道：“我们得他再享些家庭乐趣。你看他拘拘束束的简直同个外人一样！”</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2</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61</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巴金译本：他亲热地把她纤柔的小手捏在自己手里。“现在他在我们这儿了，”他说，“我们不会让他就走。他在外面待得太久了，我们要叫他再过一过家乡的生活。你只看，他的样子多么像外乡人，样子多么高雅。”</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3</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123</w:t>
      </w:r>
    </w:p>
    <w:p>
      <w:pPr>
        <w:spacing w:line="360" w:lineRule="auto"/>
        <w:ind w:firstLine="480" w:firstLineChars="200"/>
        <w:rPr>
          <w:rFonts w:hint="default" w:ascii="宋体" w:hAnsi="宋体" w:eastAsia="宋体" w:cs="宋体"/>
          <w:sz w:val="24"/>
          <w:szCs w:val="24"/>
          <w:vertAlign w:val="superscript"/>
          <w:lang w:val="en-US" w:eastAsia="zh-CN"/>
        </w:rPr>
      </w:pPr>
      <w:r>
        <w:rPr>
          <w:rFonts w:hint="eastAsia" w:ascii="宋体" w:hAnsi="宋体" w:eastAsia="宋体" w:cs="宋体"/>
          <w:sz w:val="24"/>
          <w:szCs w:val="24"/>
        </w:rPr>
        <w:t>杨武能译本：他温柔地握着妻子的小手。“这会儿咱们总算把他逮住啦，”埃利希说，“咱们不会马上放他走的。他在外面流浪得太久了，咱们要让他重新习惯自己的故乡。你瞧，模样这么高雅，简直让人认不出来喽。”</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4</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93</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多年过后，莱因哈德应老友埃里希的邀请回到了茵梦湖。</w:t>
      </w:r>
      <w:r>
        <w:rPr>
          <w:rFonts w:hint="eastAsia" w:ascii="宋体" w:hAnsi="宋体" w:cs="宋体"/>
          <w:sz w:val="24"/>
          <w:szCs w:val="24"/>
          <w:lang w:val="en-US" w:eastAsia="zh-CN"/>
        </w:rPr>
        <w:t>源</w:t>
      </w:r>
      <w:r>
        <w:rPr>
          <w:rFonts w:hint="eastAsia" w:ascii="宋体" w:hAnsi="宋体" w:eastAsia="宋体" w:cs="宋体"/>
          <w:sz w:val="24"/>
          <w:szCs w:val="24"/>
        </w:rPr>
        <w:t>文此处是莱因哈德与伊丽莎白重逢的场景。伊丽莎白是莱因哈德少年时爱慕的姑娘，如今却以埃里希妻子的身份出现在他的面前，家乡的物是人非使莱因哈尔产生了陌生感和疏离感，郭沫若正是扑捉到了人物这一心理状态，将“fremd und vornehm” 翻译为“拘拘束束的”，</w:t>
      </w:r>
      <w:r>
        <w:rPr>
          <w:rFonts w:hint="eastAsia" w:ascii="宋体" w:hAnsi="宋体" w:cs="宋体"/>
          <w:sz w:val="24"/>
          <w:szCs w:val="24"/>
          <w:lang w:val="en-US" w:eastAsia="zh-CN"/>
        </w:rPr>
        <w:t>融入了译者自己对人物内心活动的理解，侧重于对</w:t>
      </w:r>
      <w:r>
        <w:rPr>
          <w:rFonts w:hint="eastAsia" w:ascii="宋体" w:hAnsi="宋体" w:eastAsia="宋体" w:cs="宋体"/>
          <w:sz w:val="24"/>
          <w:szCs w:val="24"/>
        </w:rPr>
        <w:t>莱因哈德心理活动的</w:t>
      </w:r>
      <w:r>
        <w:rPr>
          <w:rFonts w:hint="eastAsia" w:ascii="宋体" w:hAnsi="宋体" w:cs="宋体"/>
          <w:sz w:val="24"/>
          <w:szCs w:val="24"/>
          <w:lang w:val="en-US" w:eastAsia="zh-CN"/>
        </w:rPr>
        <w:t>表达</w:t>
      </w:r>
      <w:r>
        <w:rPr>
          <w:rFonts w:hint="eastAsia" w:ascii="宋体" w:hAnsi="宋体" w:eastAsia="宋体" w:cs="宋体"/>
          <w:sz w:val="24"/>
          <w:szCs w:val="24"/>
        </w:rPr>
        <w:t>。而巴金和杨武能倾向于</w:t>
      </w:r>
      <w:r>
        <w:rPr>
          <w:rFonts w:hint="eastAsia" w:ascii="宋体" w:hAnsi="宋体" w:cs="宋体"/>
          <w:sz w:val="24"/>
          <w:szCs w:val="24"/>
          <w:lang w:val="en-US" w:eastAsia="zh-CN"/>
        </w:rPr>
        <w:t>源</w:t>
      </w:r>
      <w:r>
        <w:rPr>
          <w:rFonts w:hint="eastAsia" w:ascii="宋体" w:hAnsi="宋体" w:eastAsia="宋体" w:cs="宋体"/>
          <w:sz w:val="24"/>
          <w:szCs w:val="24"/>
        </w:rPr>
        <w:t>文的表达方式，将“fremd und vornehm”译为“多么像外乡人”、“这么高雅”、“简直让人认不出来喽”</w:t>
      </w:r>
      <w:r>
        <w:rPr>
          <w:rFonts w:hint="eastAsia" w:ascii="宋体" w:hAnsi="宋体" w:cs="宋体"/>
          <w:sz w:val="24"/>
          <w:szCs w:val="24"/>
          <w:lang w:eastAsia="zh-CN"/>
        </w:rPr>
        <w:t>。</w:t>
      </w:r>
      <w:r>
        <w:rPr>
          <w:rFonts w:hint="eastAsia" w:ascii="宋体" w:hAnsi="宋体" w:eastAsia="宋体" w:cs="宋体"/>
          <w:sz w:val="24"/>
          <w:szCs w:val="24"/>
        </w:rPr>
        <w:t>相比于郭沫若的译文，这种翻译策略侧重于体现埃里希微妙的心理：此时的埃里希拥有金钱、地位、权利包括伊丽莎白，面对从外地归来的昔日好友及情敌，他十分热情地希望莱因哈德多享受些家乡的温暖，同时也对自己通过智慧和勇气所得到的一切感到骄傲和一丝得意。</w:t>
      </w:r>
      <w:r>
        <w:rPr>
          <w:rFonts w:hint="eastAsia" w:ascii="宋体" w:hAnsi="宋体" w:cs="宋体"/>
          <w:sz w:val="24"/>
          <w:szCs w:val="24"/>
          <w:lang w:val="en-US" w:eastAsia="zh-CN"/>
        </w:rPr>
        <w:t>由此可见，面对相同的源文，不同的译者会产生不同的情感体验，</w:t>
      </w:r>
      <w:r>
        <w:rPr>
          <w:rFonts w:hint="eastAsia" w:ascii="宋体" w:hAnsi="宋体" w:eastAsia="宋体" w:cs="宋体"/>
          <w:sz w:val="24"/>
          <w:szCs w:val="24"/>
        </w:rPr>
        <w:t>任何译者都无法</w:t>
      </w:r>
      <w:r>
        <w:rPr>
          <w:rFonts w:hint="eastAsia" w:ascii="宋体" w:hAnsi="宋体" w:cs="宋体"/>
          <w:sz w:val="24"/>
          <w:szCs w:val="24"/>
          <w:lang w:val="en-US" w:eastAsia="zh-CN"/>
        </w:rPr>
        <w:t>绝对</w:t>
      </w:r>
      <w:r>
        <w:rPr>
          <w:rFonts w:hint="eastAsia" w:ascii="宋体" w:hAnsi="宋体" w:eastAsia="宋体" w:cs="宋体"/>
          <w:sz w:val="24"/>
          <w:szCs w:val="24"/>
        </w:rPr>
        <w:t>客观地再现</w:t>
      </w:r>
      <w:r>
        <w:rPr>
          <w:rFonts w:hint="eastAsia" w:ascii="宋体" w:hAnsi="宋体" w:cs="宋体"/>
          <w:sz w:val="24"/>
          <w:szCs w:val="24"/>
          <w:lang w:val="en-US" w:eastAsia="zh-CN"/>
        </w:rPr>
        <w:t>源</w:t>
      </w:r>
      <w:r>
        <w:rPr>
          <w:rFonts w:hint="eastAsia" w:ascii="宋体" w:hAnsi="宋体" w:eastAsia="宋体" w:cs="宋体"/>
          <w:sz w:val="24"/>
          <w:szCs w:val="24"/>
        </w:rPr>
        <w:t>文或对</w:t>
      </w:r>
      <w:r>
        <w:rPr>
          <w:rFonts w:hint="eastAsia" w:ascii="宋体" w:hAnsi="宋体" w:cs="宋体"/>
          <w:sz w:val="24"/>
          <w:szCs w:val="24"/>
          <w:lang w:val="en-US" w:eastAsia="zh-CN"/>
        </w:rPr>
        <w:t>源</w:t>
      </w:r>
      <w:r>
        <w:rPr>
          <w:rFonts w:hint="eastAsia" w:ascii="宋体" w:hAnsi="宋体" w:eastAsia="宋体" w:cs="宋体"/>
          <w:sz w:val="24"/>
          <w:szCs w:val="24"/>
        </w:rPr>
        <w:t>文</w:t>
      </w:r>
      <w:r>
        <w:rPr>
          <w:rFonts w:hint="eastAsia" w:ascii="宋体" w:hAnsi="宋体" w:cs="宋体"/>
          <w:sz w:val="24"/>
          <w:szCs w:val="24"/>
          <w:lang w:val="en-US" w:eastAsia="zh-CN"/>
        </w:rPr>
        <w:t>达到完美</w:t>
      </w:r>
      <w:r>
        <w:rPr>
          <w:rFonts w:hint="eastAsia" w:ascii="宋体" w:hAnsi="宋体" w:eastAsia="宋体" w:cs="宋体"/>
          <w:sz w:val="24"/>
          <w:szCs w:val="24"/>
        </w:rPr>
        <w:t>的理解</w:t>
      </w:r>
      <w:r>
        <w:rPr>
          <w:rFonts w:hint="eastAsia" w:ascii="宋体" w:hAnsi="宋体" w:cs="宋体"/>
          <w:sz w:val="24"/>
          <w:szCs w:val="24"/>
          <w:lang w:eastAsia="zh-CN"/>
        </w:rPr>
        <w:t>，</w:t>
      </w:r>
      <w:r>
        <w:rPr>
          <w:rFonts w:hint="eastAsia" w:ascii="宋体" w:hAnsi="宋体" w:cs="宋体"/>
          <w:sz w:val="24"/>
          <w:szCs w:val="24"/>
          <w:lang w:val="en-US" w:eastAsia="zh-CN"/>
        </w:rPr>
        <w:t>正是</w:t>
      </w:r>
      <w:r>
        <w:rPr>
          <w:rFonts w:hint="eastAsia" w:ascii="宋体" w:hAnsi="宋体" w:eastAsia="宋体" w:cs="宋体"/>
          <w:sz w:val="24"/>
          <w:szCs w:val="24"/>
        </w:rPr>
        <w:t>对</w:t>
      </w:r>
      <w:r>
        <w:rPr>
          <w:rFonts w:hint="eastAsia" w:ascii="宋体" w:hAnsi="宋体" w:cs="宋体"/>
          <w:sz w:val="24"/>
          <w:szCs w:val="24"/>
          <w:lang w:val="en-US" w:eastAsia="zh-CN"/>
        </w:rPr>
        <w:t>源</w:t>
      </w:r>
      <w:r>
        <w:rPr>
          <w:rFonts w:hint="eastAsia" w:ascii="宋体" w:hAnsi="宋体" w:eastAsia="宋体" w:cs="宋体"/>
          <w:sz w:val="24"/>
          <w:szCs w:val="24"/>
        </w:rPr>
        <w:t>文的不同解读构成了对</w:t>
      </w:r>
      <w:r>
        <w:rPr>
          <w:rFonts w:hint="eastAsia" w:ascii="宋体" w:hAnsi="宋体" w:cs="宋体"/>
          <w:sz w:val="24"/>
          <w:szCs w:val="24"/>
          <w:lang w:val="en-US" w:eastAsia="zh-CN"/>
        </w:rPr>
        <w:t>源</w:t>
      </w:r>
      <w:r>
        <w:rPr>
          <w:rFonts w:hint="eastAsia" w:ascii="宋体" w:hAnsi="宋体" w:eastAsia="宋体" w:cs="宋体"/>
          <w:sz w:val="24"/>
          <w:szCs w:val="24"/>
        </w:rPr>
        <w:t>文的侵入，同时也是译者主体性的体现。</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在对</w:t>
      </w:r>
      <w:r>
        <w:rPr>
          <w:rFonts w:hint="eastAsia" w:ascii="宋体" w:hAnsi="宋体" w:eastAsia="宋体" w:cs="宋体"/>
          <w:i/>
          <w:iCs/>
          <w:sz w:val="24"/>
          <w:szCs w:val="24"/>
        </w:rPr>
        <w:t>Immensee</w:t>
      </w:r>
      <w:r>
        <w:rPr>
          <w:rFonts w:hint="eastAsia" w:ascii="宋体" w:hAnsi="宋体" w:eastAsia="宋体" w:cs="宋体"/>
          <w:sz w:val="24"/>
          <w:szCs w:val="24"/>
        </w:rPr>
        <w:t>书名的翻译上，</w:t>
      </w:r>
      <w:r>
        <w:rPr>
          <w:rFonts w:hint="eastAsia" w:ascii="宋体" w:hAnsi="宋体" w:cs="宋体"/>
          <w:sz w:val="24"/>
          <w:szCs w:val="24"/>
          <w:lang w:val="en-US" w:eastAsia="zh-CN"/>
        </w:rPr>
        <w:t>体现了译者作为阐释者对文本美学意蕴的挖掘</w:t>
      </w:r>
      <w:r>
        <w:rPr>
          <w:rFonts w:hint="eastAsia" w:ascii="宋体" w:hAnsi="宋体" w:eastAsia="宋体" w:cs="宋体"/>
          <w:sz w:val="24"/>
          <w:szCs w:val="24"/>
        </w:rPr>
        <w:t>。郭沫若是第一个将小说题目翻译成《茵梦湖》的人。“茵”字原意为垫褥，在“绿草如茵”一词中有发出嫩草的意思，使人联想到</w:t>
      </w:r>
      <w:r>
        <w:rPr>
          <w:rFonts w:hint="eastAsia" w:ascii="宋体" w:hAnsi="宋体" w:cs="宋体"/>
          <w:sz w:val="24"/>
          <w:szCs w:val="24"/>
          <w:lang w:val="en-US" w:eastAsia="zh-CN"/>
        </w:rPr>
        <w:t>朦胧</w:t>
      </w:r>
      <w:r>
        <w:rPr>
          <w:rFonts w:hint="eastAsia" w:ascii="宋体" w:hAnsi="宋体" w:eastAsia="宋体" w:cs="宋体"/>
          <w:sz w:val="24"/>
          <w:szCs w:val="24"/>
        </w:rPr>
        <w:t>静谧的画面</w:t>
      </w:r>
      <w:r>
        <w:rPr>
          <w:rFonts w:hint="eastAsia" w:ascii="宋体" w:hAnsi="宋体" w:cs="宋体"/>
          <w:sz w:val="24"/>
          <w:szCs w:val="24"/>
          <w:lang w:eastAsia="zh-CN"/>
        </w:rPr>
        <w:t>，</w:t>
      </w:r>
      <w:r>
        <w:rPr>
          <w:rFonts w:hint="eastAsia" w:ascii="宋体" w:hAnsi="宋体" w:eastAsia="宋体" w:cs="宋体"/>
          <w:sz w:val="24"/>
          <w:szCs w:val="24"/>
        </w:rPr>
        <w:t>在这里与“梦”字相连，给湖景平添了几分浓郁诗意</w:t>
      </w:r>
      <w:r>
        <w:rPr>
          <w:rFonts w:hint="eastAsia" w:ascii="宋体" w:hAnsi="宋体" w:cs="宋体"/>
          <w:sz w:val="24"/>
          <w:szCs w:val="24"/>
          <w:lang w:eastAsia="zh-CN"/>
        </w:rPr>
        <w:t>，</w:t>
      </w:r>
      <w:r>
        <w:rPr>
          <w:rFonts w:hint="eastAsia" w:ascii="宋体" w:hAnsi="宋体" w:cs="宋体"/>
          <w:sz w:val="24"/>
          <w:szCs w:val="24"/>
          <w:lang w:val="en-US" w:eastAsia="zh-CN"/>
        </w:rPr>
        <w:t>仿佛看到一位略带忧伤的女子站立于湖畔</w:t>
      </w:r>
      <w:r>
        <w:rPr>
          <w:rFonts w:hint="eastAsia" w:ascii="宋体" w:hAnsi="宋体" w:eastAsia="宋体" w:cs="宋体"/>
          <w:sz w:val="24"/>
          <w:szCs w:val="24"/>
        </w:rPr>
        <w:t>。郭沫若的译法最准确地贴合了作者的意图，体现出了作者</w:t>
      </w:r>
      <w:r>
        <w:rPr>
          <w:rFonts w:hint="eastAsia" w:ascii="宋体" w:hAnsi="宋体" w:cs="宋体"/>
          <w:sz w:val="24"/>
          <w:szCs w:val="24"/>
          <w:lang w:val="en-US" w:eastAsia="zh-CN"/>
        </w:rPr>
        <w:t>在小说中</w:t>
      </w:r>
      <w:r>
        <w:rPr>
          <w:rFonts w:hint="eastAsia" w:ascii="宋体" w:hAnsi="宋体" w:eastAsia="宋体" w:cs="宋体"/>
          <w:sz w:val="24"/>
          <w:szCs w:val="24"/>
        </w:rPr>
        <w:t>想要表达的女性魅力和梦幻色彩，因此得到了广泛的认同。在杨武能的文章《施笃姆的诗意小说及其在中国之影响》中，他提到，茵梦湖”这个词可以唤起人们的联想，非常有诗意，与</w:t>
      </w:r>
      <w:r>
        <w:rPr>
          <w:rFonts w:hint="eastAsia" w:ascii="宋体" w:hAnsi="宋体" w:cs="宋体"/>
          <w:sz w:val="24"/>
          <w:szCs w:val="24"/>
          <w:lang w:val="en-US" w:eastAsia="zh-CN"/>
        </w:rPr>
        <w:t>原作</w:t>
      </w:r>
      <w:r>
        <w:rPr>
          <w:rFonts w:hint="eastAsia" w:ascii="宋体" w:hAnsi="宋体" w:eastAsia="宋体" w:cs="宋体"/>
          <w:sz w:val="24"/>
          <w:szCs w:val="24"/>
        </w:rPr>
        <w:t>的语言风格相当一致，因而杨武能也采用了“茵梦湖”这一译名。巴金将</w:t>
      </w:r>
      <w:r>
        <w:rPr>
          <w:rFonts w:hint="eastAsia" w:ascii="宋体" w:hAnsi="宋体" w:eastAsia="宋体" w:cs="宋体"/>
          <w:i/>
          <w:iCs/>
          <w:sz w:val="24"/>
          <w:szCs w:val="24"/>
        </w:rPr>
        <w:t>Immensee</w:t>
      </w:r>
      <w:r>
        <w:rPr>
          <w:rFonts w:hint="eastAsia" w:ascii="宋体" w:hAnsi="宋体" w:eastAsia="宋体" w:cs="宋体"/>
          <w:sz w:val="24"/>
          <w:szCs w:val="24"/>
        </w:rPr>
        <w:t>直译为《蜂湖》。Immensee是德语中的一个复合词，它</w:t>
      </w:r>
      <w:r>
        <w:rPr>
          <w:rFonts w:hint="eastAsia" w:ascii="宋体" w:hAnsi="宋体" w:cs="宋体"/>
          <w:sz w:val="24"/>
          <w:szCs w:val="24"/>
          <w:lang w:val="en-US" w:eastAsia="zh-CN"/>
        </w:rPr>
        <w:t>可以用作</w:t>
      </w:r>
      <w:r>
        <w:rPr>
          <w:rFonts w:hint="eastAsia" w:ascii="宋体" w:hAnsi="宋体" w:eastAsia="宋体" w:cs="宋体"/>
          <w:sz w:val="24"/>
          <w:szCs w:val="24"/>
        </w:rPr>
        <w:t>地名，并没有</w:t>
      </w:r>
      <w:r>
        <w:rPr>
          <w:rFonts w:hint="eastAsia" w:ascii="宋体" w:hAnsi="宋体" w:cs="宋体"/>
          <w:sz w:val="24"/>
          <w:szCs w:val="24"/>
          <w:lang w:val="en-US" w:eastAsia="zh-CN"/>
        </w:rPr>
        <w:t>实际</w:t>
      </w:r>
      <w:r>
        <w:rPr>
          <w:rFonts w:hint="eastAsia" w:ascii="宋体" w:hAnsi="宋体" w:eastAsia="宋体" w:cs="宋体"/>
          <w:sz w:val="24"/>
          <w:szCs w:val="24"/>
        </w:rPr>
        <w:t>的含义。Immen</w:t>
      </w:r>
      <w:r>
        <w:rPr>
          <w:rFonts w:hint="eastAsia" w:ascii="宋体" w:hAnsi="宋体" w:cs="宋体"/>
          <w:sz w:val="24"/>
          <w:szCs w:val="24"/>
          <w:lang w:val="en-US" w:eastAsia="zh-CN"/>
        </w:rPr>
        <w:t>一词可以追溯到</w:t>
      </w:r>
      <w:r>
        <w:rPr>
          <w:rFonts w:hint="eastAsia" w:ascii="宋体" w:hAnsi="宋体" w:eastAsia="宋体" w:cs="宋体"/>
          <w:sz w:val="24"/>
          <w:szCs w:val="24"/>
        </w:rPr>
        <w:t>古德语词imbi，</w:t>
      </w:r>
      <w:r>
        <w:rPr>
          <w:rFonts w:hint="eastAsia" w:ascii="宋体" w:hAnsi="宋体" w:cs="宋体"/>
          <w:sz w:val="24"/>
          <w:szCs w:val="24"/>
          <w:lang w:val="en-US" w:eastAsia="zh-CN"/>
        </w:rPr>
        <w:t>可译为</w:t>
      </w:r>
      <w:r>
        <w:rPr>
          <w:rFonts w:hint="eastAsia" w:ascii="宋体" w:hAnsi="宋体" w:eastAsia="宋体" w:cs="宋体"/>
          <w:sz w:val="24"/>
          <w:szCs w:val="24"/>
        </w:rPr>
        <w:t>蜂群或蜜蜂，See</w:t>
      </w:r>
      <w:r>
        <w:rPr>
          <w:rFonts w:hint="eastAsia" w:ascii="宋体" w:hAnsi="宋体" w:cs="宋体"/>
          <w:sz w:val="24"/>
          <w:szCs w:val="24"/>
          <w:lang w:val="en-US" w:eastAsia="zh-CN"/>
        </w:rPr>
        <w:t>翻译为汉语中的</w:t>
      </w:r>
      <w:r>
        <w:rPr>
          <w:rFonts w:hint="eastAsia" w:ascii="宋体" w:hAnsi="宋体" w:eastAsia="宋体" w:cs="宋体"/>
          <w:sz w:val="24"/>
          <w:szCs w:val="24"/>
        </w:rPr>
        <w:t>“湖”。这样的直译只有“蜜蜂鸣于湖面”这一景象，与</w:t>
      </w:r>
      <w:r>
        <w:rPr>
          <w:rFonts w:hint="eastAsia" w:ascii="宋体" w:hAnsi="宋体" w:cs="宋体"/>
          <w:sz w:val="24"/>
          <w:szCs w:val="24"/>
          <w:lang w:val="en-US" w:eastAsia="zh-CN"/>
        </w:rPr>
        <w:t>源</w:t>
      </w:r>
      <w:r>
        <w:rPr>
          <w:rFonts w:hint="eastAsia" w:ascii="宋体" w:hAnsi="宋体" w:eastAsia="宋体" w:cs="宋体"/>
          <w:sz w:val="24"/>
          <w:szCs w:val="24"/>
        </w:rPr>
        <w:t>文想要表现的意境没有直接关系，且缺乏美学上的魅力。</w:t>
      </w:r>
    </w:p>
    <w:p>
      <w:pPr>
        <w:spacing w:line="360" w:lineRule="auto"/>
        <w:ind w:firstLine="480"/>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3、吸收</w:t>
      </w:r>
    </w:p>
    <w:p>
      <w:pPr>
        <w:spacing w:line="360" w:lineRule="auto"/>
        <w:rPr>
          <w:rFonts w:hint="eastAsia" w:ascii="宋体" w:hAnsi="宋体" w:eastAsia="宋体" w:cs="宋体"/>
          <w:color w:val="C55A11" w:themeColor="accent2" w:themeShade="BF"/>
          <w:sz w:val="24"/>
          <w:szCs w:val="24"/>
        </w:rPr>
      </w:pPr>
      <w:r>
        <w:rPr>
          <w:rFonts w:hint="eastAsia" w:ascii="宋体" w:hAnsi="宋体" w:eastAsia="宋体" w:cs="宋体"/>
          <w:sz w:val="24"/>
          <w:szCs w:val="24"/>
        </w:rPr>
        <w:t xml:space="preserve">    </w:t>
      </w:r>
      <w:r>
        <w:rPr>
          <w:rFonts w:hint="eastAsia" w:ascii="宋体" w:hAnsi="宋体" w:cs="宋体"/>
          <w:sz w:val="24"/>
          <w:szCs w:val="24"/>
          <w:lang w:val="en-US" w:eastAsia="zh-CN"/>
        </w:rPr>
        <w:t>在译者对源文理解过后，便进入到了</w:t>
      </w:r>
      <w:r>
        <w:rPr>
          <w:rFonts w:hint="eastAsia" w:ascii="宋体" w:hAnsi="宋体" w:cs="宋体"/>
          <w:sz w:val="24"/>
          <w:szCs w:val="24"/>
          <w:lang w:eastAsia="zh-CN"/>
        </w:rPr>
        <w:t>“</w:t>
      </w:r>
      <w:r>
        <w:rPr>
          <w:rFonts w:hint="eastAsia" w:ascii="宋体" w:hAnsi="宋体" w:cs="宋体"/>
          <w:sz w:val="24"/>
          <w:szCs w:val="24"/>
          <w:lang w:val="en-US" w:eastAsia="zh-CN"/>
        </w:rPr>
        <w:t>吸收</w:t>
      </w:r>
      <w:r>
        <w:rPr>
          <w:rFonts w:hint="eastAsia" w:ascii="宋体" w:hAnsi="宋体" w:cs="宋体"/>
          <w:color w:val="333333"/>
          <w:sz w:val="24"/>
          <w:szCs w:val="24"/>
          <w:lang w:eastAsia="zh-CN"/>
        </w:rPr>
        <w:t>”</w:t>
      </w:r>
      <w:r>
        <w:rPr>
          <w:rFonts w:hint="eastAsia" w:ascii="宋体" w:hAnsi="宋体" w:cs="宋体"/>
          <w:color w:val="333333"/>
          <w:sz w:val="24"/>
          <w:szCs w:val="24"/>
          <w:lang w:val="en-US" w:eastAsia="zh-CN"/>
        </w:rPr>
        <w:t>阶段，</w:t>
      </w:r>
      <w:r>
        <w:rPr>
          <w:rFonts w:hint="eastAsia" w:ascii="宋体" w:hAnsi="宋体" w:cs="宋体"/>
          <w:sz w:val="24"/>
          <w:szCs w:val="24"/>
          <w:lang w:eastAsia="zh-CN"/>
        </w:rPr>
        <w:t>“</w:t>
      </w:r>
      <w:r>
        <w:rPr>
          <w:rFonts w:hint="eastAsia" w:ascii="宋体" w:hAnsi="宋体" w:cs="宋体"/>
          <w:sz w:val="24"/>
          <w:szCs w:val="24"/>
          <w:lang w:val="en-US" w:eastAsia="zh-CN"/>
        </w:rPr>
        <w:t>吸收</w:t>
      </w:r>
      <w:r>
        <w:rPr>
          <w:rFonts w:hint="eastAsia" w:ascii="宋体" w:hAnsi="宋体" w:cs="宋体"/>
          <w:color w:val="333333"/>
          <w:sz w:val="24"/>
          <w:szCs w:val="24"/>
          <w:lang w:eastAsia="zh-CN"/>
        </w:rPr>
        <w:t>”</w:t>
      </w:r>
      <w:r>
        <w:rPr>
          <w:rFonts w:hint="eastAsia" w:ascii="宋体" w:hAnsi="宋体" w:cs="宋体"/>
          <w:color w:val="333333"/>
          <w:sz w:val="24"/>
          <w:szCs w:val="24"/>
          <w:lang w:val="en-US" w:eastAsia="zh-CN"/>
        </w:rPr>
        <w:t>即译者的表达阶段。在这一阶段，译者的主要任务是用目的语完整地呈现源文的所有信息。译者要采用不同的翻译策略，以此来清除两种语言背后不同的文化背景和社会背景所造成的理解障碍。根据斯坦纳的观点，</w:t>
      </w:r>
      <w:r>
        <w:rPr>
          <w:rFonts w:hint="eastAsia" w:ascii="宋体" w:hAnsi="宋体" w:cs="宋体"/>
          <w:sz w:val="24"/>
          <w:szCs w:val="24"/>
          <w:lang w:eastAsia="zh-CN"/>
        </w:rPr>
        <w:t>“</w:t>
      </w:r>
      <w:r>
        <w:rPr>
          <w:rFonts w:hint="eastAsia" w:ascii="宋体" w:hAnsi="宋体" w:cs="宋体"/>
          <w:sz w:val="24"/>
          <w:szCs w:val="24"/>
          <w:lang w:val="en-US" w:eastAsia="zh-CN"/>
        </w:rPr>
        <w:t>吸收</w:t>
      </w:r>
      <w:r>
        <w:rPr>
          <w:rFonts w:hint="eastAsia" w:ascii="宋体" w:hAnsi="宋体" w:cs="宋体"/>
          <w:color w:val="333333"/>
          <w:sz w:val="24"/>
          <w:szCs w:val="24"/>
          <w:lang w:eastAsia="zh-CN"/>
        </w:rPr>
        <w:t>”</w:t>
      </w:r>
      <w:r>
        <w:rPr>
          <w:rFonts w:hint="eastAsia" w:ascii="宋体" w:hAnsi="宋体" w:eastAsia="宋体" w:cs="宋体"/>
          <w:sz w:val="24"/>
          <w:szCs w:val="24"/>
        </w:rPr>
        <w:t>主要采取归化和异化两种翻译策略。</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7</w:t>
      </w:r>
      <w:r>
        <w:rPr>
          <w:rFonts w:hint="eastAsia" w:ascii="宋体" w:hAnsi="宋体" w:eastAsia="宋体" w:cs="宋体"/>
          <w:sz w:val="24"/>
          <w:szCs w:val="24"/>
          <w:vertAlign w:val="superscript"/>
        </w:rPr>
        <w:t>]</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例1：</w:t>
      </w:r>
    </w:p>
    <w:p>
      <w:pPr>
        <w:spacing w:line="360" w:lineRule="auto"/>
        <w:ind w:firstLine="480"/>
        <w:rPr>
          <w:rFonts w:hint="eastAsia" w:ascii="宋体" w:hAnsi="宋体" w:eastAsia="宋体" w:cs="宋体"/>
          <w:color w:val="333333"/>
          <w:sz w:val="24"/>
          <w:szCs w:val="24"/>
          <w:vertAlign w:val="superscript"/>
          <w:lang w:eastAsia="zh-CN"/>
        </w:rPr>
      </w:pPr>
      <w:r>
        <w:rPr>
          <w:rFonts w:hint="eastAsia" w:ascii="宋体" w:hAnsi="宋体" w:cs="宋体"/>
          <w:sz w:val="24"/>
          <w:szCs w:val="24"/>
          <w:lang w:val="en-US" w:eastAsia="zh-CN"/>
        </w:rPr>
        <w:t>源</w:t>
      </w:r>
      <w:r>
        <w:rPr>
          <w:rFonts w:hint="eastAsia" w:ascii="宋体" w:hAnsi="宋体" w:eastAsia="宋体" w:cs="宋体"/>
          <w:sz w:val="24"/>
          <w:szCs w:val="24"/>
        </w:rPr>
        <w:t>文：</w:t>
      </w:r>
      <w:r>
        <w:rPr>
          <w:rFonts w:hint="eastAsia" w:ascii="宋体" w:hAnsi="宋体" w:cs="宋体"/>
          <w:sz w:val="24"/>
          <w:szCs w:val="24"/>
          <w:lang w:eastAsia="zh-CN"/>
        </w:rPr>
        <w:t>“</w:t>
      </w:r>
      <w:r>
        <w:rPr>
          <w:rFonts w:hint="eastAsia" w:ascii="宋体" w:hAnsi="宋体" w:eastAsia="宋体" w:cs="宋体"/>
          <w:color w:val="333333"/>
          <w:sz w:val="24"/>
          <w:szCs w:val="24"/>
        </w:rPr>
        <w:t>Alle um mich herum, ihr jungen</w:t>
      </w:r>
      <w:bookmarkStart w:id="0" w:name="_Hlk16957671"/>
      <w:r>
        <w:rPr>
          <w:rFonts w:hint="eastAsia" w:ascii="宋体" w:hAnsi="宋体" w:eastAsia="宋体" w:cs="宋体"/>
          <w:color w:val="333333"/>
          <w:sz w:val="24"/>
          <w:szCs w:val="24"/>
        </w:rPr>
        <w:t xml:space="preserve"> Vögel!</w:t>
      </w:r>
      <w:bookmarkEnd w:id="0"/>
      <w:r>
        <w:rPr>
          <w:rFonts w:hint="eastAsia" w:ascii="宋体" w:hAnsi="宋体" w:cs="宋体"/>
          <w:color w:val="333333"/>
          <w:sz w:val="24"/>
          <w:szCs w:val="24"/>
          <w:lang w:eastAsia="zh-CN"/>
        </w:rPr>
        <w:t>”</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5</w:t>
      </w:r>
      <w:r>
        <w:rPr>
          <w:rFonts w:hint="eastAsia" w:ascii="宋体" w:hAnsi="宋体" w:eastAsia="宋体" w:cs="宋体"/>
          <w:sz w:val="24"/>
          <w:szCs w:val="24"/>
          <w:vertAlign w:val="superscript"/>
        </w:rPr>
        <w:t>]</w:t>
      </w:r>
    </w:p>
    <w:p>
      <w:pPr>
        <w:spacing w:line="360" w:lineRule="auto"/>
        <w:ind w:firstLine="480"/>
        <w:rPr>
          <w:rFonts w:hint="default" w:ascii="宋体" w:hAnsi="宋体" w:eastAsia="宋体" w:cs="宋体"/>
          <w:color w:val="333333"/>
          <w:sz w:val="24"/>
          <w:szCs w:val="24"/>
          <w:lang w:val="en-US" w:eastAsia="zh-CN"/>
        </w:rPr>
      </w:pPr>
      <w:r>
        <w:rPr>
          <w:rFonts w:hint="eastAsia" w:ascii="宋体" w:hAnsi="宋体" w:eastAsia="宋体" w:cs="宋体"/>
          <w:color w:val="333333"/>
          <w:sz w:val="24"/>
          <w:szCs w:val="24"/>
        </w:rPr>
        <w:t>郭沫若译本：“大家都围着我来，年轻的孩子们！”</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2</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15</w:t>
      </w:r>
    </w:p>
    <w:p>
      <w:pPr>
        <w:spacing w:line="360" w:lineRule="auto"/>
        <w:ind w:firstLine="480"/>
        <w:rPr>
          <w:rFonts w:hint="default" w:ascii="宋体" w:hAnsi="宋体" w:eastAsia="宋体" w:cs="宋体"/>
          <w:color w:val="333333"/>
          <w:sz w:val="24"/>
          <w:szCs w:val="24"/>
          <w:vertAlign w:val="superscript"/>
          <w:lang w:val="en-US" w:eastAsia="zh-CN"/>
        </w:rPr>
      </w:pPr>
      <w:r>
        <w:rPr>
          <w:rFonts w:hint="eastAsia" w:ascii="宋体" w:hAnsi="宋体" w:eastAsia="宋体" w:cs="宋体"/>
          <w:color w:val="333333"/>
          <w:sz w:val="24"/>
          <w:szCs w:val="24"/>
        </w:rPr>
        <w:t>巴金译本：“你们这些小鸟儿，大家都来围住我！”</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3</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105</w:t>
      </w:r>
    </w:p>
    <w:p>
      <w:pPr>
        <w:spacing w:line="360" w:lineRule="auto"/>
        <w:ind w:firstLine="480"/>
        <w:rPr>
          <w:rFonts w:hint="default" w:ascii="宋体" w:hAnsi="宋体" w:eastAsia="宋体" w:cs="宋体"/>
          <w:color w:val="333333"/>
          <w:sz w:val="24"/>
          <w:szCs w:val="24"/>
          <w:lang w:val="en-US" w:eastAsia="zh-CN"/>
        </w:rPr>
      </w:pPr>
      <w:r>
        <w:rPr>
          <w:rFonts w:hint="eastAsia" w:ascii="宋体" w:hAnsi="宋体" w:eastAsia="宋体" w:cs="宋体"/>
          <w:color w:val="333333"/>
          <w:sz w:val="24"/>
          <w:szCs w:val="24"/>
        </w:rPr>
        <w:t>杨武能译本：“你们全给我过来，孩子们”</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4</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61</w:t>
      </w:r>
    </w:p>
    <w:p>
      <w:pPr>
        <w:spacing w:line="360" w:lineRule="auto"/>
        <w:rPr>
          <w:rFonts w:hint="eastAsia" w:ascii="宋体" w:hAnsi="宋体" w:eastAsia="宋体" w:cs="宋体"/>
          <w:sz w:val="24"/>
          <w:szCs w:val="24"/>
        </w:rPr>
      </w:pPr>
      <w:r>
        <w:rPr>
          <w:rFonts w:hint="eastAsia" w:ascii="宋体" w:hAnsi="宋体" w:eastAsia="宋体" w:cs="宋体"/>
          <w:color w:val="333333"/>
          <w:sz w:val="24"/>
          <w:szCs w:val="24"/>
        </w:rPr>
        <w:t xml:space="preserve">   “Vögel”</w:t>
      </w:r>
      <w:r>
        <w:rPr>
          <w:rFonts w:hint="eastAsia" w:ascii="宋体" w:hAnsi="宋体" w:eastAsia="宋体" w:cs="宋体"/>
          <w:b w:val="0"/>
          <w:bCs w:val="0"/>
          <w:color w:val="333333"/>
          <w:sz w:val="24"/>
          <w:szCs w:val="24"/>
        </w:rPr>
        <w:t>（小鸟）在</w:t>
      </w:r>
      <w:r>
        <w:rPr>
          <w:rFonts w:hint="eastAsia" w:ascii="宋体" w:hAnsi="宋体" w:eastAsia="宋体" w:cs="宋体"/>
          <w:color w:val="333333"/>
          <w:sz w:val="24"/>
          <w:szCs w:val="24"/>
        </w:rPr>
        <w:t>德国文化中是长者对孩子的爱称，巴金采用异化的翻译策略，将</w:t>
      </w:r>
      <w:r>
        <w:rPr>
          <w:rFonts w:hint="eastAsia" w:ascii="宋体" w:hAnsi="宋体" w:cs="宋体"/>
          <w:color w:val="333333"/>
          <w:sz w:val="24"/>
          <w:szCs w:val="24"/>
          <w:lang w:val="en-US" w:eastAsia="zh-CN"/>
        </w:rPr>
        <w:t>源</w:t>
      </w:r>
      <w:r>
        <w:rPr>
          <w:rFonts w:hint="eastAsia" w:ascii="宋体" w:hAnsi="宋体" w:eastAsia="宋体" w:cs="宋体"/>
          <w:color w:val="333333"/>
          <w:sz w:val="24"/>
          <w:szCs w:val="24"/>
        </w:rPr>
        <w:t>文中的“Vögel”直译为“小鸟”，在不给读者造成理解障碍的前提下，保留了中西文化这一差异，将读者带入到外国情境中。这一具有戏谑意味的称呼突出了原文的语言色彩，可以使读者在阅读中了解西方的文化和语言习惯，为译文读者保留</w:t>
      </w:r>
      <w:r>
        <w:rPr>
          <w:rFonts w:hint="eastAsia" w:ascii="宋体" w:hAnsi="宋体" w:cs="宋体"/>
          <w:color w:val="333333"/>
          <w:sz w:val="24"/>
          <w:szCs w:val="24"/>
          <w:lang w:val="en-US" w:eastAsia="zh-CN"/>
        </w:rPr>
        <w:t>了</w:t>
      </w:r>
      <w:r>
        <w:rPr>
          <w:rFonts w:hint="eastAsia" w:ascii="宋体" w:hAnsi="宋体" w:eastAsia="宋体" w:cs="宋体"/>
          <w:color w:val="333333"/>
          <w:sz w:val="24"/>
          <w:szCs w:val="24"/>
        </w:rPr>
        <w:t>异国情调。同时，长辈用“小鸟”招呼孩子们，呼应了大伙儿在森林中采草莓时热闹欢快的气氛。</w:t>
      </w:r>
    </w:p>
    <w:p>
      <w:pPr>
        <w:spacing w:line="360" w:lineRule="auto"/>
        <w:ind w:firstLine="480"/>
        <w:rPr>
          <w:rFonts w:hint="eastAsia" w:ascii="宋体" w:hAnsi="宋体" w:eastAsia="宋体" w:cs="宋体"/>
          <w:color w:val="333333"/>
          <w:sz w:val="24"/>
          <w:szCs w:val="24"/>
        </w:rPr>
      </w:pPr>
    </w:p>
    <w:p>
      <w:pPr>
        <w:spacing w:line="360" w:lineRule="auto"/>
        <w:ind w:firstLine="480"/>
        <w:rPr>
          <w:rFonts w:hint="eastAsia" w:ascii="宋体" w:hAnsi="宋体" w:eastAsia="宋体" w:cs="宋体"/>
          <w:color w:val="333333"/>
          <w:sz w:val="24"/>
          <w:szCs w:val="24"/>
        </w:rPr>
      </w:pPr>
      <w:r>
        <w:rPr>
          <w:rFonts w:hint="eastAsia" w:ascii="宋体" w:hAnsi="宋体" w:eastAsia="宋体" w:cs="宋体"/>
          <w:color w:val="333333"/>
          <w:sz w:val="24"/>
          <w:szCs w:val="24"/>
        </w:rPr>
        <w:t>例2：</w:t>
      </w:r>
    </w:p>
    <w:p>
      <w:pPr>
        <w:spacing w:line="360" w:lineRule="auto"/>
        <w:ind w:firstLine="480"/>
        <w:rPr>
          <w:rFonts w:hint="eastAsia" w:ascii="宋体" w:hAnsi="宋体" w:eastAsia="宋体" w:cs="宋体"/>
          <w:color w:val="333333"/>
          <w:sz w:val="24"/>
          <w:szCs w:val="24"/>
          <w:vertAlign w:val="superscript"/>
          <w:lang w:val="en-US" w:eastAsia="zh-CN"/>
        </w:rPr>
      </w:pPr>
      <w:r>
        <w:rPr>
          <w:rFonts w:hint="eastAsia" w:ascii="宋体" w:hAnsi="宋体" w:cs="宋体"/>
          <w:color w:val="333333"/>
          <w:sz w:val="24"/>
          <w:szCs w:val="24"/>
          <w:lang w:val="en-US" w:eastAsia="zh-CN"/>
        </w:rPr>
        <w:t>源</w:t>
      </w:r>
      <w:r>
        <w:rPr>
          <w:rFonts w:hint="eastAsia" w:ascii="宋体" w:hAnsi="宋体" w:eastAsia="宋体" w:cs="宋体"/>
          <w:color w:val="333333"/>
          <w:sz w:val="24"/>
          <w:szCs w:val="24"/>
        </w:rPr>
        <w:t>文： “Das brauche ich euch wohl nicht zu sagen, wer keine findet, braucht auch keine abzuliefern; aber das schreibt euch wohl hinter eure feinen Ohren, von uns Alten bekommt er auch nichts.”</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5</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7</w:t>
      </w:r>
    </w:p>
    <w:p>
      <w:pPr>
        <w:spacing w:line="360" w:lineRule="auto"/>
        <w:ind w:firstLine="480"/>
        <w:rPr>
          <w:rFonts w:hint="default" w:ascii="宋体" w:hAnsi="宋体" w:eastAsia="宋体" w:cs="宋体"/>
          <w:sz w:val="24"/>
          <w:szCs w:val="24"/>
          <w:lang w:val="en-US" w:eastAsia="zh-CN"/>
        </w:rPr>
      </w:pPr>
      <w:r>
        <w:rPr>
          <w:rFonts w:hint="eastAsia" w:ascii="宋体" w:hAnsi="宋体" w:eastAsia="宋体" w:cs="宋体"/>
          <w:sz w:val="24"/>
          <w:szCs w:val="24"/>
        </w:rPr>
        <w:t>郭沫若译本：“这个想来是不消说得的，找不到的人自可不必分出；但是也不要从我们老人手里得些什么，你们要明明白白地刻在你们耳朵里。”</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2</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16</w:t>
      </w:r>
    </w:p>
    <w:p>
      <w:pPr>
        <w:spacing w:line="360" w:lineRule="auto"/>
        <w:ind w:firstLine="480"/>
        <w:rPr>
          <w:rFonts w:hint="default" w:ascii="宋体" w:hAnsi="宋体" w:eastAsia="宋体" w:cs="宋体"/>
          <w:sz w:val="24"/>
          <w:szCs w:val="24"/>
          <w:vertAlign w:val="superscript"/>
          <w:lang w:val="en-US" w:eastAsia="zh-CN"/>
        </w:rPr>
      </w:pPr>
      <w:r>
        <w:rPr>
          <w:rFonts w:hint="eastAsia" w:ascii="宋体" w:hAnsi="宋体" w:eastAsia="宋体" w:cs="宋体"/>
          <w:sz w:val="24"/>
          <w:szCs w:val="24"/>
        </w:rPr>
        <w:t>巴金译本：“我想，用不着对你们说，空手回来的人也不必拿出什么来；可是你们得好好记住，我们老年人也没有东西给他，那么你们今天就会得到不少好的教训了。”</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3</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106</w:t>
      </w:r>
    </w:p>
    <w:p>
      <w:pPr>
        <w:spacing w:line="360" w:lineRule="auto"/>
        <w:ind w:firstLine="480"/>
        <w:rPr>
          <w:rFonts w:hint="default" w:ascii="宋体" w:hAnsi="宋体" w:eastAsia="宋体" w:cs="宋体"/>
          <w:sz w:val="24"/>
          <w:szCs w:val="24"/>
          <w:vertAlign w:val="superscript"/>
          <w:lang w:val="en-US" w:eastAsia="zh-CN"/>
        </w:rPr>
      </w:pPr>
      <w:r>
        <w:rPr>
          <w:rFonts w:hint="eastAsia" w:ascii="宋体" w:hAnsi="宋体" w:eastAsia="宋体" w:cs="宋体"/>
          <w:sz w:val="24"/>
          <w:szCs w:val="24"/>
        </w:rPr>
        <w:t>杨武能译本:“我大概用不着对你们讲：谁要是啥也没找到，谁便啥也不用交。不过你们的小脑瓜儿得给我好好记住，这样他也甭想从我们老年人这儿再得到什么。”</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4</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62</w:t>
      </w:r>
    </w:p>
    <w:p>
      <w:pPr>
        <w:spacing w:line="360" w:lineRule="auto"/>
        <w:ind w:firstLine="480"/>
        <w:rPr>
          <w:rFonts w:hint="eastAsia" w:ascii="宋体" w:hAnsi="宋体" w:eastAsia="宋体" w:cs="宋体"/>
          <w:sz w:val="24"/>
          <w:szCs w:val="24"/>
        </w:rPr>
      </w:pPr>
      <w:r>
        <w:rPr>
          <w:rFonts w:hint="eastAsia" w:ascii="宋体" w:hAnsi="宋体" w:cs="宋体"/>
          <w:sz w:val="24"/>
          <w:szCs w:val="24"/>
          <w:lang w:val="en-US" w:eastAsia="zh-CN"/>
        </w:rPr>
        <w:t>源</w:t>
      </w:r>
      <w:r>
        <w:rPr>
          <w:rFonts w:hint="eastAsia" w:ascii="宋体" w:hAnsi="宋体" w:eastAsia="宋体" w:cs="宋体"/>
          <w:sz w:val="24"/>
          <w:szCs w:val="24"/>
        </w:rPr>
        <w:t>文中，此处是老人对孩子们嘱咐的话语，杨武能将“nicht zu sagen”，“braucht auch keine abzuliefern”，“das schreibt euch wohl hinter eure feinen Ohren”分别翻译为“啥也没得到、“啥也不用交”、“小脑瓜儿得给我好好记住”，采用了归化的翻译技巧。这些生动活泼的</w:t>
      </w:r>
      <w:r>
        <w:rPr>
          <w:rFonts w:hint="eastAsia" w:ascii="宋体" w:hAnsi="宋体" w:cs="宋体"/>
          <w:sz w:val="24"/>
          <w:szCs w:val="24"/>
          <w:lang w:val="en-US" w:eastAsia="zh-CN"/>
        </w:rPr>
        <w:t>表述</w:t>
      </w:r>
      <w:r>
        <w:rPr>
          <w:rFonts w:hint="eastAsia" w:ascii="宋体" w:hAnsi="宋体" w:eastAsia="宋体" w:cs="宋体"/>
          <w:sz w:val="24"/>
          <w:szCs w:val="24"/>
        </w:rPr>
        <w:t>不仅更加接近口头表达的情景，符合长辈对孩子</w:t>
      </w:r>
      <w:r>
        <w:rPr>
          <w:rFonts w:hint="eastAsia" w:ascii="宋体" w:hAnsi="宋体" w:cs="宋体"/>
          <w:sz w:val="24"/>
          <w:szCs w:val="24"/>
          <w:lang w:val="en-US" w:eastAsia="zh-CN"/>
        </w:rPr>
        <w:t>们</w:t>
      </w:r>
      <w:r>
        <w:rPr>
          <w:rFonts w:hint="eastAsia" w:ascii="宋体" w:hAnsi="宋体" w:eastAsia="宋体" w:cs="宋体"/>
          <w:sz w:val="24"/>
          <w:szCs w:val="24"/>
        </w:rPr>
        <w:t>说话亲切的口吻，而且地道的本国语言使中文读者更易接受，便于读者更好地理解，增强了译文的可读性和欣赏性。相比较下，郭沫若和巴金的直译显得较为生硬，“刻在耳朵里”这样的表达也不符合中国人的语言习惯。</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4、补偿</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补偿（compensation）是指对翻译过程中的走失或走入进行补偿，即把原有的东西归还到原来的地方。斯坦纳认为在翻译过程中译者的侵略性挪用和对</w:t>
      </w:r>
      <w:r>
        <w:rPr>
          <w:rFonts w:hint="eastAsia" w:ascii="宋体" w:hAnsi="宋体" w:cs="宋体"/>
          <w:sz w:val="24"/>
          <w:szCs w:val="24"/>
          <w:lang w:val="en-US" w:eastAsia="zh-CN"/>
        </w:rPr>
        <w:t>源</w:t>
      </w:r>
      <w:r>
        <w:rPr>
          <w:rFonts w:hint="eastAsia" w:ascii="宋体" w:hAnsi="宋体" w:eastAsia="宋体" w:cs="宋体"/>
          <w:sz w:val="24"/>
          <w:szCs w:val="24"/>
        </w:rPr>
        <w:t>文意义的合并会无可避免地造成</w:t>
      </w:r>
      <w:r>
        <w:rPr>
          <w:rFonts w:hint="eastAsia" w:ascii="宋体" w:hAnsi="宋体" w:cs="宋体"/>
          <w:sz w:val="24"/>
          <w:szCs w:val="24"/>
          <w:lang w:val="en-US" w:eastAsia="zh-CN"/>
        </w:rPr>
        <w:t>源</w:t>
      </w:r>
      <w:r>
        <w:rPr>
          <w:rFonts w:hint="eastAsia" w:ascii="宋体" w:hAnsi="宋体" w:eastAsia="宋体" w:cs="宋体"/>
          <w:sz w:val="24"/>
          <w:szCs w:val="24"/>
        </w:rPr>
        <w:t>文各方面的损失，如在翻译的阐释活动的第二步“侵入”与第三步“吸收”中，语言、文化差异、翻译策略等都可能直接或间接造成译者在翻译过程中的信息缺失，会出现一种不平衡的现象——译者删除过多或添加过多。而成功的翻译必须寻求</w:t>
      </w:r>
      <w:r>
        <w:rPr>
          <w:rFonts w:hint="eastAsia" w:ascii="宋体" w:hAnsi="宋体" w:cs="宋体"/>
          <w:sz w:val="24"/>
          <w:szCs w:val="24"/>
          <w:lang w:val="en-US" w:eastAsia="zh-CN"/>
        </w:rPr>
        <w:t>源</w:t>
      </w:r>
      <w:r>
        <w:rPr>
          <w:rFonts w:hint="eastAsia" w:ascii="宋体" w:hAnsi="宋体" w:eastAsia="宋体" w:cs="宋体"/>
          <w:sz w:val="24"/>
          <w:szCs w:val="24"/>
        </w:rPr>
        <w:t>文与译文的意义对等，因此，补偿在整个翻译过程中就显得必不可少。</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8</w:t>
      </w:r>
      <w:r>
        <w:rPr>
          <w:rFonts w:hint="eastAsia" w:ascii="宋体" w:hAnsi="宋体" w:eastAsia="宋体" w:cs="宋体"/>
          <w:sz w:val="24"/>
          <w:szCs w:val="24"/>
          <w:vertAlign w:val="superscript"/>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在施托姆的作品中，北德民歌、民谣和民间传说常作为人物情感的载体出现，用于传述特殊的情感。如果译入语读者对德国的文化背景不了解，就无法理解歌谣传说的微妙作用。在巴金和杨武能的译本中，两人都有意识地使用了</w:t>
      </w:r>
      <w:r>
        <w:rPr>
          <w:rFonts w:hint="eastAsia" w:ascii="宋体" w:hAnsi="宋体" w:cs="宋体"/>
          <w:sz w:val="24"/>
          <w:szCs w:val="24"/>
          <w:lang w:val="en-US" w:eastAsia="zh-CN"/>
        </w:rPr>
        <w:t>添加</w:t>
      </w:r>
      <w:r>
        <w:rPr>
          <w:rFonts w:hint="eastAsia" w:ascii="宋体" w:hAnsi="宋体" w:eastAsia="宋体" w:cs="宋体"/>
          <w:sz w:val="24"/>
          <w:szCs w:val="24"/>
        </w:rPr>
        <w:t>注释和篇末附录</w:t>
      </w:r>
      <w:r>
        <w:rPr>
          <w:rFonts w:hint="eastAsia" w:ascii="宋体" w:hAnsi="宋体" w:cs="宋体"/>
          <w:sz w:val="24"/>
          <w:szCs w:val="24"/>
          <w:lang w:val="en-US" w:eastAsia="zh-CN"/>
        </w:rPr>
        <w:t>的方法</w:t>
      </w:r>
      <w:r>
        <w:rPr>
          <w:rFonts w:hint="eastAsia" w:ascii="宋体" w:hAnsi="宋体" w:eastAsia="宋体" w:cs="宋体"/>
          <w:sz w:val="24"/>
          <w:szCs w:val="24"/>
        </w:rPr>
        <w:t>来补偿文化差异给</w:t>
      </w:r>
      <w:r>
        <w:rPr>
          <w:rFonts w:hint="eastAsia" w:ascii="宋体" w:hAnsi="宋体" w:cs="宋体"/>
          <w:sz w:val="24"/>
          <w:szCs w:val="24"/>
          <w:lang w:val="en-US" w:eastAsia="zh-CN"/>
        </w:rPr>
        <w:t>译文</w:t>
      </w:r>
      <w:r>
        <w:rPr>
          <w:rFonts w:hint="eastAsia" w:ascii="宋体" w:hAnsi="宋体" w:eastAsia="宋体" w:cs="宋体"/>
          <w:sz w:val="24"/>
          <w:szCs w:val="24"/>
        </w:rPr>
        <w:t>带来的损失。这些注释对补偿</w:t>
      </w:r>
      <w:r>
        <w:rPr>
          <w:rFonts w:hint="eastAsia" w:ascii="宋体" w:hAnsi="宋体" w:cs="宋体"/>
          <w:sz w:val="24"/>
          <w:szCs w:val="24"/>
          <w:lang w:val="en-US" w:eastAsia="zh-CN"/>
        </w:rPr>
        <w:t>源</w:t>
      </w:r>
      <w:r>
        <w:rPr>
          <w:rFonts w:hint="eastAsia" w:ascii="宋体" w:hAnsi="宋体" w:eastAsia="宋体" w:cs="宋体"/>
          <w:sz w:val="24"/>
          <w:szCs w:val="24"/>
        </w:rPr>
        <w:t>文意义的缺失、传递西方文化起了重要的作用。</w:t>
      </w:r>
    </w:p>
    <w:p>
      <w:pPr>
        <w:spacing w:line="360" w:lineRule="auto"/>
        <w:ind w:firstLine="480" w:firstLineChars="200"/>
        <w:rPr>
          <w:rFonts w:hint="default" w:ascii="宋体" w:hAnsi="宋体" w:eastAsia="宋体" w:cs="宋体"/>
          <w:sz w:val="24"/>
          <w:szCs w:val="24"/>
          <w:vertAlign w:val="superscript"/>
          <w:lang w:val="en-US" w:eastAsia="zh-CN"/>
        </w:rPr>
      </w:pPr>
      <w:r>
        <w:rPr>
          <w:rFonts w:hint="eastAsia" w:ascii="宋体" w:hAnsi="宋体" w:cs="宋体"/>
          <w:sz w:val="24"/>
          <w:szCs w:val="24"/>
          <w:lang w:val="en-US" w:eastAsia="zh-CN"/>
        </w:rPr>
        <w:t>源</w:t>
      </w:r>
      <w:r>
        <w:rPr>
          <w:rFonts w:hint="eastAsia" w:ascii="宋体" w:hAnsi="宋体" w:eastAsia="宋体" w:cs="宋体"/>
          <w:sz w:val="24"/>
          <w:szCs w:val="24"/>
        </w:rPr>
        <w:t>文：Er nahm ein anderes Blatt:“Ich stand auf hohen Bergen</w:t>
      </w:r>
      <w:r>
        <w:rPr>
          <w:rFonts w:hint="eastAsia" w:ascii="宋体" w:hAnsi="宋体" w:cs="宋体"/>
          <w:sz w:val="24"/>
          <w:szCs w:val="24"/>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5</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22</w:t>
      </w:r>
    </w:p>
    <w:p>
      <w:pPr>
        <w:spacing w:line="360" w:lineRule="auto"/>
        <w:ind w:firstLine="480" w:firstLineChars="200"/>
        <w:rPr>
          <w:rFonts w:hint="default" w:ascii="宋体" w:hAnsi="宋体" w:eastAsia="宋体" w:cs="宋体"/>
          <w:sz w:val="24"/>
          <w:szCs w:val="24"/>
          <w:vertAlign w:val="superscript"/>
          <w:lang w:val="en-US" w:eastAsia="zh-CN"/>
        </w:rPr>
      </w:pPr>
      <w:r>
        <w:rPr>
          <w:rFonts w:hint="eastAsia" w:ascii="宋体" w:hAnsi="宋体" w:eastAsia="宋体" w:cs="宋体"/>
          <w:sz w:val="24"/>
          <w:szCs w:val="24"/>
        </w:rPr>
        <w:t>巴金译：他又拿起另一页：“我站在高山上······”（注：这是一首古老的民歌，有各种的标题，如《女尼》《年轻伯爵的歌》等等，内容是：一个美丽的贫家姑娘，不能如愿嫁给所爱的年轻伯爵，于是在修道院里度过一生。）</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3</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126</w:t>
      </w:r>
    </w:p>
    <w:p>
      <w:pPr>
        <w:spacing w:line="360" w:lineRule="auto"/>
        <w:ind w:firstLine="480" w:firstLineChars="200"/>
        <w:rPr>
          <w:rFonts w:hint="default" w:ascii="宋体" w:hAnsi="宋体" w:eastAsia="宋体" w:cs="宋体"/>
          <w:sz w:val="24"/>
          <w:szCs w:val="24"/>
          <w:vertAlign w:val="superscript"/>
          <w:lang w:val="en-US" w:eastAsia="zh-CN"/>
        </w:rPr>
      </w:pPr>
      <w:r>
        <w:rPr>
          <w:rFonts w:hint="eastAsia" w:ascii="宋体" w:hAnsi="宋体" w:eastAsia="宋体" w:cs="宋体"/>
          <w:sz w:val="24"/>
          <w:szCs w:val="24"/>
        </w:rPr>
        <w:t>杨武能译：他抽出另一页念到：“我站在高高的山上······”（注：这首古老的民歌名为《修女》，讲一位贫苦女子不能嫁给自己心爱的伯爵，便在修道院中度过终生。）</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4</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98</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通过对脚注的阅读，目标语读者进一步理解了这首诗所隐含的主人公的</w:t>
      </w:r>
      <w:r>
        <w:rPr>
          <w:rFonts w:hint="eastAsia" w:ascii="宋体" w:hAnsi="宋体" w:cs="宋体"/>
          <w:sz w:val="24"/>
          <w:szCs w:val="24"/>
          <w:lang w:val="en-US" w:eastAsia="zh-CN"/>
        </w:rPr>
        <w:t>思想</w:t>
      </w:r>
      <w:r>
        <w:rPr>
          <w:rFonts w:hint="eastAsia" w:ascii="宋体" w:hAnsi="宋体" w:eastAsia="宋体" w:cs="宋体"/>
          <w:sz w:val="24"/>
          <w:szCs w:val="24"/>
        </w:rPr>
        <w:t>情感。莱因哈德和伊丽莎白借此诗互相表白自己的心意，诗歌中贫家姑娘的爱情悲剧暗示了他们错失的爱情。文外补充式解释</w:t>
      </w:r>
      <w:r>
        <w:rPr>
          <w:rFonts w:hint="eastAsia" w:ascii="宋体" w:hAnsi="宋体" w:cs="宋体"/>
          <w:sz w:val="24"/>
          <w:szCs w:val="24"/>
          <w:lang w:val="en-US" w:eastAsia="zh-CN"/>
        </w:rPr>
        <w:t>充分</w:t>
      </w:r>
      <w:r>
        <w:rPr>
          <w:rFonts w:hint="eastAsia" w:ascii="宋体" w:hAnsi="宋体" w:eastAsia="宋体" w:cs="宋体"/>
          <w:sz w:val="24"/>
          <w:szCs w:val="24"/>
        </w:rPr>
        <w:t>地补偿了</w:t>
      </w:r>
      <w:r>
        <w:rPr>
          <w:rFonts w:hint="eastAsia" w:ascii="宋体" w:hAnsi="宋体" w:cs="宋体"/>
          <w:sz w:val="24"/>
          <w:szCs w:val="24"/>
          <w:lang w:val="en-US" w:eastAsia="zh-CN"/>
        </w:rPr>
        <w:t>源</w:t>
      </w:r>
      <w:r>
        <w:rPr>
          <w:rFonts w:hint="eastAsia" w:ascii="宋体" w:hAnsi="宋体" w:eastAsia="宋体" w:cs="宋体"/>
          <w:sz w:val="24"/>
          <w:szCs w:val="24"/>
        </w:rPr>
        <w:t>文意义在翻译过程中形成的缺失，为东方读者</w:t>
      </w:r>
      <w:r>
        <w:rPr>
          <w:rFonts w:hint="eastAsia" w:ascii="宋体" w:hAnsi="宋体" w:cs="宋体"/>
          <w:sz w:val="24"/>
          <w:szCs w:val="24"/>
          <w:lang w:val="en-US" w:eastAsia="zh-CN"/>
        </w:rPr>
        <w:t>接受</w:t>
      </w:r>
      <w:r>
        <w:rPr>
          <w:rFonts w:hint="eastAsia" w:ascii="宋体" w:hAnsi="宋体" w:eastAsia="宋体" w:cs="宋体"/>
          <w:sz w:val="24"/>
          <w:szCs w:val="24"/>
        </w:rPr>
        <w:t>西方文化做了铺垫。</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   </w:t>
      </w:r>
    </w:p>
    <w:p>
      <w:pPr>
        <w:spacing w:line="360" w:lineRule="auto"/>
        <w:rPr>
          <w:rFonts w:hint="eastAsia" w:ascii="宋体" w:hAnsi="宋体" w:eastAsia="宋体" w:cs="宋体"/>
          <w:sz w:val="24"/>
          <w:szCs w:val="24"/>
        </w:rPr>
      </w:pPr>
    </w:p>
    <w:p>
      <w:pPr>
        <w:spacing w:line="360" w:lineRule="auto"/>
        <w:rPr>
          <w:rFonts w:hint="eastAsia" w:ascii="宋体" w:hAnsi="宋体" w:cstheme="minorEastAsia"/>
          <w:b/>
          <w:bCs/>
          <w:sz w:val="24"/>
        </w:rPr>
      </w:pPr>
    </w:p>
    <w:p>
      <w:pPr>
        <w:spacing w:line="360" w:lineRule="auto"/>
        <w:rPr>
          <w:rFonts w:hint="eastAsia" w:ascii="宋体" w:hAnsi="宋体" w:cstheme="minorEastAsia"/>
          <w:b/>
          <w:bCs/>
          <w:sz w:val="24"/>
        </w:rPr>
      </w:pPr>
    </w:p>
    <w:p>
      <w:pPr>
        <w:spacing w:line="360" w:lineRule="auto"/>
        <w:rPr>
          <w:rFonts w:ascii="宋体" w:hAnsi="宋体" w:cstheme="minorEastAsia"/>
          <w:sz w:val="24"/>
        </w:rPr>
      </w:pPr>
      <w:r>
        <w:rPr>
          <w:rFonts w:hint="eastAsia" w:ascii="宋体" w:hAnsi="宋体" w:cstheme="minorEastAsia"/>
          <w:b/>
          <w:bCs/>
          <w:sz w:val="24"/>
        </w:rPr>
        <w:t>三、结语</w:t>
      </w:r>
    </w:p>
    <w:p>
      <w:pPr>
        <w:spacing w:line="360" w:lineRule="auto"/>
        <w:ind w:firstLine="480" w:firstLineChars="200"/>
        <w:rPr>
          <w:rFonts w:ascii="宋体" w:hAnsi="宋体" w:cstheme="minorEastAsia"/>
          <w:sz w:val="24"/>
        </w:rPr>
      </w:pPr>
      <w:r>
        <w:rPr>
          <w:rFonts w:hint="eastAsia" w:ascii="宋体" w:hAnsi="宋体" w:cstheme="minorEastAsia"/>
          <w:sz w:val="24"/>
        </w:rPr>
        <w:t>本文</w:t>
      </w:r>
      <w:r>
        <w:rPr>
          <w:rFonts w:hint="eastAsia" w:ascii="宋体" w:hAnsi="宋体" w:cstheme="minorEastAsia"/>
          <w:sz w:val="24"/>
          <w:lang w:val="en-US" w:eastAsia="zh-CN"/>
        </w:rPr>
        <w:t>从</w:t>
      </w:r>
      <w:r>
        <w:rPr>
          <w:rFonts w:hint="eastAsia" w:ascii="宋体" w:hAnsi="宋体" w:cstheme="minorEastAsia"/>
          <w:sz w:val="24"/>
        </w:rPr>
        <w:t>乔治·斯坦纳的翻译四步骤理论</w:t>
      </w:r>
      <w:r>
        <w:rPr>
          <w:rFonts w:hint="eastAsia" w:ascii="宋体" w:hAnsi="宋体" w:cstheme="minorEastAsia"/>
          <w:sz w:val="24"/>
          <w:lang w:val="en-US" w:eastAsia="zh-CN"/>
        </w:rPr>
        <w:t>入手</w:t>
      </w:r>
      <w:r>
        <w:rPr>
          <w:rFonts w:hint="eastAsia" w:ascii="宋体" w:hAnsi="宋体" w:cstheme="minorEastAsia"/>
          <w:sz w:val="24"/>
        </w:rPr>
        <w:t>，对《茵梦湖》</w:t>
      </w:r>
      <w:r>
        <w:rPr>
          <w:rFonts w:hint="eastAsia" w:ascii="宋体" w:hAnsi="宋体" w:cstheme="minorEastAsia"/>
          <w:sz w:val="24"/>
          <w:lang w:val="en-US" w:eastAsia="zh-CN"/>
        </w:rPr>
        <w:t>的三</w:t>
      </w:r>
      <w:r>
        <w:rPr>
          <w:rFonts w:hint="eastAsia" w:ascii="宋体" w:hAnsi="宋体" w:cstheme="minorEastAsia"/>
          <w:sz w:val="24"/>
        </w:rPr>
        <w:t>个代表性中文译本进行对比</w:t>
      </w:r>
      <w:r>
        <w:rPr>
          <w:rFonts w:hint="eastAsia" w:ascii="宋体" w:hAnsi="宋体" w:cstheme="minorEastAsia"/>
          <w:sz w:val="24"/>
          <w:lang w:val="en-US" w:eastAsia="zh-CN"/>
        </w:rPr>
        <w:t>分析</w:t>
      </w:r>
      <w:r>
        <w:rPr>
          <w:rFonts w:hint="eastAsia" w:ascii="宋体" w:hAnsi="宋体" w:cstheme="minorEastAsia"/>
          <w:sz w:val="24"/>
        </w:rPr>
        <w:t>，探讨了翻译活动中译者主体性的具体体现，从而得出，译者作为</w:t>
      </w:r>
      <w:r>
        <w:rPr>
          <w:rFonts w:hint="eastAsia" w:ascii="宋体" w:hAnsi="宋体" w:cstheme="minorEastAsia"/>
          <w:sz w:val="24"/>
          <w:lang w:val="en-US" w:eastAsia="zh-CN"/>
        </w:rPr>
        <w:t>文学</w:t>
      </w:r>
      <w:r>
        <w:rPr>
          <w:rFonts w:hint="eastAsia" w:ascii="宋体" w:hAnsi="宋体" w:cstheme="minorEastAsia"/>
          <w:sz w:val="24"/>
        </w:rPr>
        <w:t>翻译的主体，即便受到</w:t>
      </w:r>
      <w:r>
        <w:rPr>
          <w:rFonts w:hint="eastAsia" w:ascii="宋体" w:hAnsi="宋体" w:cstheme="minorEastAsia"/>
          <w:sz w:val="24"/>
          <w:lang w:val="en-US" w:eastAsia="zh-CN"/>
        </w:rPr>
        <w:t>原文、译入语读者、时代背景</w:t>
      </w:r>
      <w:r>
        <w:rPr>
          <w:rFonts w:hint="eastAsia" w:ascii="宋体" w:hAnsi="宋体" w:cstheme="minorEastAsia"/>
          <w:sz w:val="24"/>
        </w:rPr>
        <w:t>等的层层束缚，仍要</w:t>
      </w:r>
      <w:r>
        <w:rPr>
          <w:rFonts w:hint="eastAsia" w:ascii="宋体" w:hAnsi="宋体" w:cstheme="minorEastAsia"/>
          <w:sz w:val="24"/>
          <w:lang w:val="en-US" w:eastAsia="zh-CN"/>
        </w:rPr>
        <w:t>努力突破限制，主动</w:t>
      </w:r>
      <w:r>
        <w:rPr>
          <w:rFonts w:hint="eastAsia" w:ascii="宋体" w:hAnsi="宋体" w:cstheme="minorEastAsia"/>
          <w:sz w:val="24"/>
        </w:rPr>
        <w:t>对文本实行个性化操纵</w:t>
      </w:r>
      <w:r>
        <w:rPr>
          <w:rFonts w:hint="eastAsia" w:ascii="宋体" w:hAnsi="宋体" w:cstheme="minorEastAsia"/>
          <w:sz w:val="24"/>
          <w:lang w:eastAsia="zh-CN"/>
        </w:rPr>
        <w:t>，</w:t>
      </w:r>
      <w:r>
        <w:rPr>
          <w:rFonts w:hint="eastAsia" w:ascii="宋体" w:hAnsi="宋体" w:cstheme="minorEastAsia"/>
          <w:sz w:val="24"/>
          <w:lang w:val="en-US" w:eastAsia="zh-CN"/>
        </w:rPr>
        <w:t>为读者展现一部别具特色的优秀作品。</w:t>
      </w:r>
    </w:p>
    <w:p>
      <w:pPr>
        <w:spacing w:line="360" w:lineRule="auto"/>
        <w:ind w:firstLine="480" w:firstLineChars="200"/>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b/>
          <w:bCs/>
          <w:sz w:val="24"/>
          <w:szCs w:val="24"/>
        </w:rPr>
      </w:pPr>
    </w:p>
    <w:p>
      <w:pPr>
        <w:spacing w:line="360" w:lineRule="auto"/>
        <w:rPr>
          <w:rFonts w:hint="eastAsia" w:ascii="宋体" w:hAnsi="宋体" w:eastAsia="宋体" w:cs="宋体"/>
          <w:b/>
          <w:bCs/>
          <w:sz w:val="24"/>
          <w:szCs w:val="24"/>
        </w:rPr>
      </w:pPr>
    </w:p>
    <w:p>
      <w:pPr>
        <w:spacing w:line="360" w:lineRule="auto"/>
        <w:rPr>
          <w:rFonts w:hint="eastAsia" w:ascii="宋体" w:hAnsi="宋体" w:eastAsia="宋体" w:cs="宋体"/>
          <w:b/>
          <w:bCs/>
          <w:sz w:val="24"/>
          <w:szCs w:val="24"/>
        </w:rPr>
      </w:pPr>
    </w:p>
    <w:p>
      <w:pPr>
        <w:spacing w:line="360" w:lineRule="auto"/>
        <w:rPr>
          <w:rFonts w:hint="eastAsia" w:ascii="宋体" w:hAnsi="宋体" w:eastAsia="宋体" w:cs="宋体"/>
          <w:b/>
          <w:bCs/>
          <w:sz w:val="24"/>
          <w:szCs w:val="24"/>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参考文献：</w:t>
      </w:r>
    </w:p>
    <w:p>
      <w:pPr>
        <w:numPr>
          <w:ilvl w:val="0"/>
          <w:numId w:val="1"/>
        </w:numPr>
        <w:spacing w:line="360" w:lineRule="auto"/>
        <w:rPr>
          <w:rFonts w:hint="eastAsia" w:ascii="宋体" w:hAnsi="宋体" w:eastAsia="宋体" w:cs="宋体"/>
          <w:sz w:val="24"/>
          <w:szCs w:val="24"/>
        </w:rPr>
      </w:pPr>
      <w:r>
        <w:rPr>
          <w:rFonts w:hint="eastAsia" w:ascii="宋体" w:hAnsi="宋体" w:eastAsia="宋体" w:cs="宋体"/>
          <w:sz w:val="24"/>
          <w:szCs w:val="24"/>
        </w:rPr>
        <w:t>夏天．斯坦纳阐释运作理论的应用：问题与方法[J]．外语研究，2009(3)：81</w:t>
      </w:r>
      <w:r>
        <w:rPr>
          <w:rFonts w:hint="eastAsia" w:ascii="宋体" w:hAnsi="宋体" w:cs="宋体"/>
          <w:color w:val="000000"/>
          <w:kern w:val="0"/>
          <w:sz w:val="24"/>
          <w:szCs w:val="24"/>
          <w:lang w:val="en-US" w:eastAsia="zh-CN" w:bidi="ar"/>
        </w:rPr>
        <w:t>-</w:t>
      </w:r>
      <w:r>
        <w:rPr>
          <w:rFonts w:hint="eastAsia" w:ascii="宋体" w:hAnsi="宋体" w:eastAsia="宋体" w:cs="宋体"/>
          <w:sz w:val="24"/>
          <w:szCs w:val="24"/>
        </w:rPr>
        <w:t>87．</w:t>
      </w:r>
    </w:p>
    <w:p>
      <w:pPr>
        <w:numPr>
          <w:ilvl w:val="0"/>
          <w:numId w:val="1"/>
        </w:numPr>
        <w:spacing w:line="360" w:lineRule="auto"/>
        <w:rPr>
          <w:rFonts w:hint="eastAsia" w:ascii="宋体" w:hAnsi="宋体" w:eastAsia="宋体" w:cs="宋体"/>
          <w:sz w:val="24"/>
          <w:szCs w:val="24"/>
        </w:rPr>
      </w:pPr>
      <w:r>
        <w:rPr>
          <w:rFonts w:hint="eastAsia" w:ascii="宋体" w:hAnsi="宋体" w:cs="宋体"/>
          <w:sz w:val="24"/>
          <w:szCs w:val="24"/>
          <w:lang w:val="en-US" w:eastAsia="zh-CN"/>
        </w:rPr>
        <w:t>郭沫若.茵梦湖</w:t>
      </w:r>
      <w:r>
        <w:rPr>
          <w:rFonts w:hint="eastAsia" w:ascii="宋体" w:hAnsi="宋体" w:eastAsia="宋体" w:cs="宋体"/>
          <w:sz w:val="24"/>
          <w:szCs w:val="24"/>
        </w:rPr>
        <w:t>[M]</w:t>
      </w:r>
      <w:r>
        <w:rPr>
          <w:rFonts w:hint="eastAsia" w:ascii="宋体" w:hAnsi="宋体" w:cs="宋体"/>
          <w:sz w:val="24"/>
          <w:szCs w:val="24"/>
          <w:lang w:val="en-US" w:eastAsia="zh-CN"/>
        </w:rPr>
        <w:t>.上海：羣海社，1935.</w:t>
      </w:r>
    </w:p>
    <w:p>
      <w:pPr>
        <w:numPr>
          <w:ilvl w:val="0"/>
          <w:numId w:val="1"/>
        </w:numPr>
        <w:spacing w:line="360" w:lineRule="auto"/>
        <w:rPr>
          <w:rFonts w:hint="default" w:ascii="宋体" w:hAnsi="宋体" w:eastAsia="宋体" w:cs="宋体"/>
          <w:sz w:val="24"/>
          <w:szCs w:val="24"/>
          <w:lang w:val="en-US" w:eastAsia="zh-CN"/>
        </w:rPr>
      </w:pPr>
      <w:r>
        <w:rPr>
          <w:rFonts w:hint="eastAsia" w:ascii="宋体" w:hAnsi="宋体" w:cs="宋体"/>
          <w:sz w:val="24"/>
          <w:szCs w:val="24"/>
          <w:lang w:val="en-US" w:eastAsia="zh-CN"/>
        </w:rPr>
        <w:t>巴金.茵梦湖</w:t>
      </w:r>
      <w:r>
        <w:rPr>
          <w:rFonts w:hint="eastAsia" w:ascii="宋体" w:hAnsi="宋体" w:eastAsia="宋体" w:cs="宋体"/>
          <w:sz w:val="24"/>
          <w:szCs w:val="24"/>
        </w:rPr>
        <w:t>[M]</w:t>
      </w:r>
      <w:r>
        <w:rPr>
          <w:rFonts w:hint="eastAsia" w:ascii="宋体" w:hAnsi="宋体" w:cs="宋体"/>
          <w:sz w:val="24"/>
          <w:szCs w:val="24"/>
          <w:lang w:val="en-US" w:eastAsia="zh-CN"/>
        </w:rPr>
        <w:t>.北京：新疆青少年出版社，2014.</w:t>
      </w:r>
    </w:p>
    <w:p>
      <w:pPr>
        <w:numPr>
          <w:ilvl w:val="0"/>
          <w:numId w:val="1"/>
        </w:numPr>
        <w:spacing w:line="360" w:lineRule="auto"/>
        <w:rPr>
          <w:rFonts w:hint="eastAsia" w:ascii="宋体" w:hAnsi="宋体" w:eastAsia="宋体" w:cs="宋体"/>
          <w:sz w:val="24"/>
          <w:szCs w:val="24"/>
        </w:rPr>
      </w:pPr>
      <w:r>
        <w:rPr>
          <w:rFonts w:hint="eastAsia" w:ascii="宋体" w:hAnsi="宋体" w:eastAsia="宋体" w:cs="宋体"/>
          <w:sz w:val="24"/>
          <w:szCs w:val="24"/>
        </w:rPr>
        <w:t>杨武能.茵梦湖[M].四川文艺出版社，20</w:t>
      </w:r>
      <w:r>
        <w:rPr>
          <w:rFonts w:hint="eastAsia" w:ascii="宋体" w:hAnsi="宋体" w:eastAsia="宋体" w:cs="宋体"/>
          <w:sz w:val="24"/>
          <w:szCs w:val="24"/>
          <w:lang w:val="en-US" w:eastAsia="zh-CN"/>
        </w:rPr>
        <w:t>10</w:t>
      </w:r>
      <w:r>
        <w:rPr>
          <w:rFonts w:hint="eastAsia" w:ascii="宋体" w:hAnsi="宋体" w:eastAsia="宋体" w:cs="宋体"/>
          <w:sz w:val="24"/>
          <w:szCs w:val="24"/>
        </w:rPr>
        <w:t>.</w:t>
      </w:r>
    </w:p>
    <w:p>
      <w:pPr>
        <w:numPr>
          <w:ilvl w:val="0"/>
          <w:numId w:val="1"/>
        </w:numPr>
        <w:spacing w:line="360" w:lineRule="auto"/>
        <w:ind w:left="0" w:leftChars="0" w:firstLine="0" w:firstLineChars="0"/>
        <w:rPr>
          <w:rFonts w:hint="eastAsia" w:ascii="宋体" w:hAnsi="宋体" w:eastAsia="宋体" w:cs="宋体"/>
          <w:sz w:val="24"/>
          <w:szCs w:val="24"/>
          <w:lang w:val="en-US" w:eastAsia="zh-CN"/>
        </w:rPr>
      </w:pPr>
      <w:bookmarkStart w:id="1" w:name="_GoBack"/>
      <w:bookmarkEnd w:id="1"/>
      <w:r>
        <w:rPr>
          <w:rFonts w:hint="eastAsia" w:ascii="宋体" w:hAnsi="宋体" w:eastAsia="宋体" w:cs="宋体"/>
          <w:sz w:val="24"/>
          <w:szCs w:val="24"/>
        </w:rPr>
        <w:t>巴金，迟开的蔷薇[M].上海：文化生活丛刊，1942</w:t>
      </w:r>
      <w:r>
        <w:rPr>
          <w:rFonts w:hint="eastAsia" w:ascii="宋体" w:hAnsi="宋体" w:eastAsia="宋体" w:cs="宋体"/>
          <w:sz w:val="24"/>
          <w:szCs w:val="24"/>
          <w:lang w:val="en-US" w:eastAsia="zh-CN"/>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陈菁</w:t>
      </w:r>
      <w:r>
        <w:rPr>
          <w:rFonts w:hint="eastAsia" w:ascii="宋体" w:hAnsi="宋体" w:cs="宋体"/>
          <w:sz w:val="24"/>
          <w:szCs w:val="24"/>
          <w:lang w:eastAsia="zh-CN"/>
        </w:rPr>
        <w:t>：</w:t>
      </w:r>
      <w:r>
        <w:rPr>
          <w:rFonts w:hint="eastAsia" w:ascii="宋体" w:hAnsi="宋体" w:eastAsia="宋体" w:cs="宋体"/>
          <w:color w:val="000000"/>
          <w:kern w:val="0"/>
          <w:sz w:val="24"/>
          <w:szCs w:val="24"/>
          <w:lang w:val="en-US" w:eastAsia="zh-CN" w:bidi="ar"/>
        </w:rPr>
        <w:t>乔治·斯坦纳翻译四步骤下的译者主体性</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以《黑猫》两个中译本为例</w:t>
      </w:r>
      <w:r>
        <w:rPr>
          <w:rFonts w:hint="eastAsia" w:ascii="宋体" w:hAnsi="宋体" w:eastAsia="宋体" w:cs="宋体"/>
          <w:sz w:val="24"/>
          <w:szCs w:val="24"/>
        </w:rPr>
        <w:t>[J]．</w:t>
      </w:r>
      <w:r>
        <w:rPr>
          <w:rFonts w:hint="eastAsia" w:ascii="宋体" w:hAnsi="宋体" w:eastAsia="宋体" w:cs="宋体"/>
          <w:color w:val="000000"/>
          <w:kern w:val="0"/>
          <w:sz w:val="24"/>
          <w:szCs w:val="24"/>
          <w:lang w:val="en-US" w:eastAsia="zh-CN" w:bidi="ar"/>
        </w:rPr>
        <w:t>新疆广播电视大学学报</w:t>
      </w:r>
      <w:r>
        <w:rPr>
          <w:rFonts w:hint="eastAsia" w:ascii="宋体" w:hAnsi="宋体" w:cs="宋体"/>
          <w:color w:val="000000"/>
          <w:kern w:val="0"/>
          <w:sz w:val="24"/>
          <w:szCs w:val="24"/>
          <w:lang w:val="en-US" w:eastAsia="zh-CN" w:bidi="ar"/>
        </w:rPr>
        <w:t>，2016(3)：27-30.</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卢峰.浅析斯坦纳的阐释学翻译理论[J].文教资料，2011：134-136.</w:t>
      </w:r>
    </w:p>
    <w:p>
      <w:pPr>
        <w:numPr>
          <w:ilvl w:val="0"/>
          <w:numId w:val="1"/>
        </w:numPr>
        <w:spacing w:line="360" w:lineRule="auto"/>
        <w:rPr>
          <w:rFonts w:hint="eastAsia" w:ascii="宋体" w:hAnsi="宋体" w:eastAsia="宋体" w:cs="宋体"/>
          <w:b w:val="0"/>
          <w:bCs w:val="0"/>
          <w:sz w:val="24"/>
          <w:szCs w:val="24"/>
        </w:rPr>
      </w:pPr>
      <w:r>
        <w:rPr>
          <w:rFonts w:hint="eastAsia" w:ascii="宋体" w:hAnsi="宋体" w:eastAsia="宋体" w:cs="宋体"/>
          <w:b w:val="0"/>
          <w:bCs w:val="0"/>
          <w:sz w:val="24"/>
          <w:szCs w:val="24"/>
        </w:rPr>
        <w:t>Storm,</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Theodor.</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Immensee und andere Novellen [M].</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Stuttgart:</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Philipp Jun,</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1979.</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rPr>
      </w:pPr>
    </w:p>
    <w:p>
      <w:pPr>
        <w:numPr>
          <w:ilvl w:val="0"/>
          <w:numId w:val="0"/>
        </w:numPr>
        <w:spacing w:line="360" w:lineRule="auto"/>
        <w:ind w:leftChars="0"/>
        <w:rPr>
          <w:rFonts w:hint="eastAsia"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rPr>
      </w:pPr>
    </w:p>
    <w:p>
      <w:pPr>
        <w:numPr>
          <w:ilvl w:val="0"/>
          <w:numId w:val="0"/>
        </w:numPr>
        <w:spacing w:line="360" w:lineRule="auto"/>
        <w:rPr>
          <w:rFonts w:hint="eastAsia" w:ascii="宋体" w:hAnsi="宋体" w:eastAsia="宋体" w:cs="宋体"/>
          <w:b w:val="0"/>
          <w:bCs w:val="0"/>
          <w:sz w:val="24"/>
          <w:szCs w:val="24"/>
        </w:rPr>
      </w:pPr>
    </w:p>
    <w:p>
      <w:pPr>
        <w:widowControl w:val="0"/>
        <w:numPr>
          <w:ilvl w:val="0"/>
          <w:numId w:val="0"/>
        </w:numPr>
        <w:spacing w:line="360" w:lineRule="auto"/>
        <w:jc w:val="both"/>
        <w:rPr>
          <w:rFonts w:hint="eastAsia" w:ascii="宋体" w:hAnsi="宋体" w:eastAsia="宋体" w:cs="宋体"/>
          <w:b w:val="0"/>
          <w:bCs w:val="0"/>
          <w:sz w:val="24"/>
          <w:szCs w:val="24"/>
        </w:rPr>
      </w:pPr>
    </w:p>
    <w:p>
      <w:pPr>
        <w:widowControl w:val="0"/>
        <w:numPr>
          <w:ilvl w:val="0"/>
          <w:numId w:val="0"/>
        </w:numPr>
        <w:spacing w:line="360" w:lineRule="auto"/>
        <w:jc w:val="both"/>
        <w:rPr>
          <w:rFonts w:hint="eastAsia" w:ascii="宋体" w:hAnsi="宋体" w:eastAsia="宋体" w:cs="宋体"/>
          <w:b w:val="0"/>
          <w:bCs w:val="0"/>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default" w:ascii="宋体" w:hAnsi="宋体" w:eastAsia="宋体" w:cs="宋体"/>
          <w:sz w:val="24"/>
          <w:szCs w:val="24"/>
          <w:lang w:val="en-US" w:eastAsia="zh-CN"/>
        </w:rPr>
      </w:pPr>
    </w:p>
    <w:p>
      <w:pPr>
        <w:spacing w:line="360" w:lineRule="auto"/>
        <w:rPr>
          <w:rFonts w:hint="eastAsia" w:ascii="宋体" w:hAnsi="宋体" w:cs="宋体"/>
          <w:sz w:val="24"/>
          <w:szCs w:val="24"/>
          <w:lang w:val="en-US" w:eastAsia="zh-CN"/>
        </w:rPr>
      </w:pPr>
    </w:p>
    <w:p>
      <w:pPr>
        <w:spacing w:line="360" w:lineRule="auto"/>
        <w:rPr>
          <w:rFonts w:hint="default" w:ascii="宋体" w:hAnsi="宋体" w:cs="宋体"/>
          <w:sz w:val="24"/>
          <w:szCs w:val="24"/>
          <w:lang w:val="en-US" w:eastAsia="zh-CN"/>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A9D7BB"/>
    <w:multiLevelType w:val="singleLevel"/>
    <w:tmpl w:val="ADA9D7B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C08"/>
    <w:rsid w:val="00126261"/>
    <w:rsid w:val="00171053"/>
    <w:rsid w:val="00176321"/>
    <w:rsid w:val="003134F1"/>
    <w:rsid w:val="005265C3"/>
    <w:rsid w:val="005349A6"/>
    <w:rsid w:val="0054423B"/>
    <w:rsid w:val="005563BE"/>
    <w:rsid w:val="005F2954"/>
    <w:rsid w:val="0078697C"/>
    <w:rsid w:val="007A3614"/>
    <w:rsid w:val="00901BE3"/>
    <w:rsid w:val="009767BF"/>
    <w:rsid w:val="0099196B"/>
    <w:rsid w:val="009E7C08"/>
    <w:rsid w:val="00AC0B09"/>
    <w:rsid w:val="00C15F38"/>
    <w:rsid w:val="00CD7363"/>
    <w:rsid w:val="00D25385"/>
    <w:rsid w:val="00DA2939"/>
    <w:rsid w:val="00DE5BE5"/>
    <w:rsid w:val="01006CEE"/>
    <w:rsid w:val="01817A99"/>
    <w:rsid w:val="02065459"/>
    <w:rsid w:val="02816EEA"/>
    <w:rsid w:val="02B66933"/>
    <w:rsid w:val="02B91559"/>
    <w:rsid w:val="02C751D9"/>
    <w:rsid w:val="02FE6811"/>
    <w:rsid w:val="03276A62"/>
    <w:rsid w:val="037E00DD"/>
    <w:rsid w:val="038342A3"/>
    <w:rsid w:val="039A53FE"/>
    <w:rsid w:val="04E511B8"/>
    <w:rsid w:val="052C63D2"/>
    <w:rsid w:val="05375B00"/>
    <w:rsid w:val="062B64F8"/>
    <w:rsid w:val="078B6385"/>
    <w:rsid w:val="07B972BB"/>
    <w:rsid w:val="084B7B68"/>
    <w:rsid w:val="08651ADB"/>
    <w:rsid w:val="088B71BD"/>
    <w:rsid w:val="08A92B42"/>
    <w:rsid w:val="08E877FD"/>
    <w:rsid w:val="09684A2E"/>
    <w:rsid w:val="0A3A4FBC"/>
    <w:rsid w:val="0B727F80"/>
    <w:rsid w:val="0B7350B2"/>
    <w:rsid w:val="0C003C49"/>
    <w:rsid w:val="0D113E91"/>
    <w:rsid w:val="0D141E80"/>
    <w:rsid w:val="0D2C652E"/>
    <w:rsid w:val="0D6724A8"/>
    <w:rsid w:val="0D8D7A4E"/>
    <w:rsid w:val="0DAB5820"/>
    <w:rsid w:val="0DE003B3"/>
    <w:rsid w:val="0E305778"/>
    <w:rsid w:val="0EAC4644"/>
    <w:rsid w:val="0F547CE6"/>
    <w:rsid w:val="0F874999"/>
    <w:rsid w:val="109D2442"/>
    <w:rsid w:val="112C6BA0"/>
    <w:rsid w:val="113950A5"/>
    <w:rsid w:val="11B03B6D"/>
    <w:rsid w:val="11B20A4E"/>
    <w:rsid w:val="11CD55D4"/>
    <w:rsid w:val="121E1B19"/>
    <w:rsid w:val="12C206C4"/>
    <w:rsid w:val="12C72A39"/>
    <w:rsid w:val="12FA04ED"/>
    <w:rsid w:val="13BD3B52"/>
    <w:rsid w:val="142E46E9"/>
    <w:rsid w:val="146D1071"/>
    <w:rsid w:val="14947F4B"/>
    <w:rsid w:val="14A7085E"/>
    <w:rsid w:val="162B2ABF"/>
    <w:rsid w:val="17821128"/>
    <w:rsid w:val="17A01CFC"/>
    <w:rsid w:val="17BD7851"/>
    <w:rsid w:val="17D032A7"/>
    <w:rsid w:val="18740A77"/>
    <w:rsid w:val="1956514A"/>
    <w:rsid w:val="197050F3"/>
    <w:rsid w:val="19A200A1"/>
    <w:rsid w:val="1A2813AE"/>
    <w:rsid w:val="1B795465"/>
    <w:rsid w:val="1B8254E2"/>
    <w:rsid w:val="1CDD4D68"/>
    <w:rsid w:val="1CF515DD"/>
    <w:rsid w:val="1D2B7BE1"/>
    <w:rsid w:val="1D5C3761"/>
    <w:rsid w:val="1DE16E93"/>
    <w:rsid w:val="1DFB63C6"/>
    <w:rsid w:val="1E774AF4"/>
    <w:rsid w:val="1E9730C9"/>
    <w:rsid w:val="1FD35D7B"/>
    <w:rsid w:val="20000402"/>
    <w:rsid w:val="203E65EE"/>
    <w:rsid w:val="20742AA7"/>
    <w:rsid w:val="20940B09"/>
    <w:rsid w:val="20C155B5"/>
    <w:rsid w:val="213744D2"/>
    <w:rsid w:val="21560936"/>
    <w:rsid w:val="2190033D"/>
    <w:rsid w:val="220C5947"/>
    <w:rsid w:val="2298171A"/>
    <w:rsid w:val="22EC59EE"/>
    <w:rsid w:val="2376438A"/>
    <w:rsid w:val="24C12EDF"/>
    <w:rsid w:val="24D069E7"/>
    <w:rsid w:val="24E17F11"/>
    <w:rsid w:val="24E7735D"/>
    <w:rsid w:val="24ED643D"/>
    <w:rsid w:val="2571086A"/>
    <w:rsid w:val="25AF42C7"/>
    <w:rsid w:val="25CC63FF"/>
    <w:rsid w:val="25EA7BA9"/>
    <w:rsid w:val="2624264D"/>
    <w:rsid w:val="26AF2ECD"/>
    <w:rsid w:val="26B42D91"/>
    <w:rsid w:val="2722255B"/>
    <w:rsid w:val="273B1C4A"/>
    <w:rsid w:val="27A406D9"/>
    <w:rsid w:val="27C9120C"/>
    <w:rsid w:val="28B26486"/>
    <w:rsid w:val="28BC6352"/>
    <w:rsid w:val="290217EC"/>
    <w:rsid w:val="29B714BA"/>
    <w:rsid w:val="29D927EF"/>
    <w:rsid w:val="2A001674"/>
    <w:rsid w:val="2A1518DB"/>
    <w:rsid w:val="2A4147D2"/>
    <w:rsid w:val="2A4B48D8"/>
    <w:rsid w:val="2A6609A6"/>
    <w:rsid w:val="2A6F2E1D"/>
    <w:rsid w:val="2A7457ED"/>
    <w:rsid w:val="2AD15F6A"/>
    <w:rsid w:val="2B244022"/>
    <w:rsid w:val="2B663399"/>
    <w:rsid w:val="2B9B5701"/>
    <w:rsid w:val="2BAF341C"/>
    <w:rsid w:val="2CAB1D26"/>
    <w:rsid w:val="2D6A3ED8"/>
    <w:rsid w:val="2D9B0113"/>
    <w:rsid w:val="2DAC0EE4"/>
    <w:rsid w:val="2E190FEB"/>
    <w:rsid w:val="2E904D37"/>
    <w:rsid w:val="2E962E70"/>
    <w:rsid w:val="2EE81952"/>
    <w:rsid w:val="2EEC4C47"/>
    <w:rsid w:val="2F292040"/>
    <w:rsid w:val="2FAF2E26"/>
    <w:rsid w:val="30753476"/>
    <w:rsid w:val="309207C1"/>
    <w:rsid w:val="30C924E0"/>
    <w:rsid w:val="30EB2CD2"/>
    <w:rsid w:val="30FA629D"/>
    <w:rsid w:val="310369E4"/>
    <w:rsid w:val="31200DAD"/>
    <w:rsid w:val="31951D72"/>
    <w:rsid w:val="323E4B0A"/>
    <w:rsid w:val="324A584A"/>
    <w:rsid w:val="32710CB2"/>
    <w:rsid w:val="327B5B66"/>
    <w:rsid w:val="328C2E14"/>
    <w:rsid w:val="32DE16A7"/>
    <w:rsid w:val="3302661D"/>
    <w:rsid w:val="333254FA"/>
    <w:rsid w:val="3347004F"/>
    <w:rsid w:val="33F24A35"/>
    <w:rsid w:val="34234A6D"/>
    <w:rsid w:val="34721887"/>
    <w:rsid w:val="34747049"/>
    <w:rsid w:val="34AC6B79"/>
    <w:rsid w:val="34C260B2"/>
    <w:rsid w:val="34F97F85"/>
    <w:rsid w:val="353E7BDB"/>
    <w:rsid w:val="35795BA0"/>
    <w:rsid w:val="359965D0"/>
    <w:rsid w:val="36180EA4"/>
    <w:rsid w:val="362D7FAE"/>
    <w:rsid w:val="37186B18"/>
    <w:rsid w:val="372D0E35"/>
    <w:rsid w:val="38387F7A"/>
    <w:rsid w:val="38F2526C"/>
    <w:rsid w:val="394F29CB"/>
    <w:rsid w:val="39890BC8"/>
    <w:rsid w:val="39A81DAD"/>
    <w:rsid w:val="39AC6007"/>
    <w:rsid w:val="3AB87C03"/>
    <w:rsid w:val="3BC021F8"/>
    <w:rsid w:val="3BD33567"/>
    <w:rsid w:val="3BED7C29"/>
    <w:rsid w:val="3C1C7FAF"/>
    <w:rsid w:val="3C1D58BE"/>
    <w:rsid w:val="3D60233E"/>
    <w:rsid w:val="3D952C65"/>
    <w:rsid w:val="3DA80BE6"/>
    <w:rsid w:val="3E1F730B"/>
    <w:rsid w:val="3EB94271"/>
    <w:rsid w:val="3EE122AF"/>
    <w:rsid w:val="3F2A71DD"/>
    <w:rsid w:val="3FAF4717"/>
    <w:rsid w:val="3FBE3B85"/>
    <w:rsid w:val="40063B4B"/>
    <w:rsid w:val="40856829"/>
    <w:rsid w:val="408E56A9"/>
    <w:rsid w:val="414403B1"/>
    <w:rsid w:val="415C6437"/>
    <w:rsid w:val="41CB5D7E"/>
    <w:rsid w:val="41FA7D35"/>
    <w:rsid w:val="4219703B"/>
    <w:rsid w:val="428C6B55"/>
    <w:rsid w:val="429C2FAA"/>
    <w:rsid w:val="42E8620E"/>
    <w:rsid w:val="42F2634F"/>
    <w:rsid w:val="43A5419C"/>
    <w:rsid w:val="43B3394E"/>
    <w:rsid w:val="44A33389"/>
    <w:rsid w:val="44B05BD9"/>
    <w:rsid w:val="457149E4"/>
    <w:rsid w:val="45F25587"/>
    <w:rsid w:val="461E355D"/>
    <w:rsid w:val="46420EFF"/>
    <w:rsid w:val="46A21F48"/>
    <w:rsid w:val="47633A98"/>
    <w:rsid w:val="4772709E"/>
    <w:rsid w:val="47BA31D1"/>
    <w:rsid w:val="484155B9"/>
    <w:rsid w:val="48A11DB1"/>
    <w:rsid w:val="49502EBF"/>
    <w:rsid w:val="49D81BCC"/>
    <w:rsid w:val="4A6337D2"/>
    <w:rsid w:val="4ABF6009"/>
    <w:rsid w:val="4AED78E2"/>
    <w:rsid w:val="4B640560"/>
    <w:rsid w:val="4B7B1BEA"/>
    <w:rsid w:val="4BB03381"/>
    <w:rsid w:val="4C3D3477"/>
    <w:rsid w:val="4C6727F3"/>
    <w:rsid w:val="4C6960C7"/>
    <w:rsid w:val="4C7E3CEF"/>
    <w:rsid w:val="4D1630C0"/>
    <w:rsid w:val="4DF17EF4"/>
    <w:rsid w:val="4E423709"/>
    <w:rsid w:val="4E662D11"/>
    <w:rsid w:val="4E7C16F2"/>
    <w:rsid w:val="512F3AED"/>
    <w:rsid w:val="514457EF"/>
    <w:rsid w:val="51C45933"/>
    <w:rsid w:val="51E45C56"/>
    <w:rsid w:val="52B20B0E"/>
    <w:rsid w:val="52B87A60"/>
    <w:rsid w:val="5302423B"/>
    <w:rsid w:val="53556E18"/>
    <w:rsid w:val="53B67643"/>
    <w:rsid w:val="549F2D85"/>
    <w:rsid w:val="54A32413"/>
    <w:rsid w:val="54C1511B"/>
    <w:rsid w:val="555053B2"/>
    <w:rsid w:val="55B81127"/>
    <w:rsid w:val="56416F29"/>
    <w:rsid w:val="56C14DDC"/>
    <w:rsid w:val="5796313B"/>
    <w:rsid w:val="57C669CD"/>
    <w:rsid w:val="58CC07C6"/>
    <w:rsid w:val="59303BB4"/>
    <w:rsid w:val="596460DA"/>
    <w:rsid w:val="599A08D4"/>
    <w:rsid w:val="5A5C7240"/>
    <w:rsid w:val="5AA514ED"/>
    <w:rsid w:val="5B624274"/>
    <w:rsid w:val="5BA5601C"/>
    <w:rsid w:val="5C3E22DE"/>
    <w:rsid w:val="5CAF1885"/>
    <w:rsid w:val="5CF24862"/>
    <w:rsid w:val="5D8A0F48"/>
    <w:rsid w:val="5E04660C"/>
    <w:rsid w:val="5E0C7E99"/>
    <w:rsid w:val="5F3A3EA7"/>
    <w:rsid w:val="5F3E4EB5"/>
    <w:rsid w:val="5F4A56F1"/>
    <w:rsid w:val="600D6217"/>
    <w:rsid w:val="604551E8"/>
    <w:rsid w:val="60515270"/>
    <w:rsid w:val="60C87657"/>
    <w:rsid w:val="60D26B79"/>
    <w:rsid w:val="60DD45B5"/>
    <w:rsid w:val="614623E2"/>
    <w:rsid w:val="617C3C34"/>
    <w:rsid w:val="61A164BF"/>
    <w:rsid w:val="61CB2902"/>
    <w:rsid w:val="61ED522F"/>
    <w:rsid w:val="62112EC2"/>
    <w:rsid w:val="625C018E"/>
    <w:rsid w:val="629E463D"/>
    <w:rsid w:val="62CE672B"/>
    <w:rsid w:val="62F06D43"/>
    <w:rsid w:val="63626EC3"/>
    <w:rsid w:val="65362FDC"/>
    <w:rsid w:val="655F4673"/>
    <w:rsid w:val="65792D5D"/>
    <w:rsid w:val="65966CB7"/>
    <w:rsid w:val="666463CD"/>
    <w:rsid w:val="66896FAB"/>
    <w:rsid w:val="68305FC1"/>
    <w:rsid w:val="68E7241C"/>
    <w:rsid w:val="694F3B9D"/>
    <w:rsid w:val="6962221F"/>
    <w:rsid w:val="69957AE7"/>
    <w:rsid w:val="69CE2AB2"/>
    <w:rsid w:val="69E578EB"/>
    <w:rsid w:val="69F21C20"/>
    <w:rsid w:val="6A131BCC"/>
    <w:rsid w:val="6A2A63CA"/>
    <w:rsid w:val="6A4408C5"/>
    <w:rsid w:val="6AEE15F0"/>
    <w:rsid w:val="6AFC1FB3"/>
    <w:rsid w:val="6B186E02"/>
    <w:rsid w:val="6B1B1044"/>
    <w:rsid w:val="6B4757E4"/>
    <w:rsid w:val="6BBC436A"/>
    <w:rsid w:val="6C333E7E"/>
    <w:rsid w:val="6C4F48A6"/>
    <w:rsid w:val="6CE0558D"/>
    <w:rsid w:val="6CF06BC5"/>
    <w:rsid w:val="6D25692E"/>
    <w:rsid w:val="6E2F73AD"/>
    <w:rsid w:val="6E355759"/>
    <w:rsid w:val="6E8C4612"/>
    <w:rsid w:val="6EB07921"/>
    <w:rsid w:val="6EFC4305"/>
    <w:rsid w:val="6F017240"/>
    <w:rsid w:val="6F3E3B35"/>
    <w:rsid w:val="6F7A6209"/>
    <w:rsid w:val="701E6BFD"/>
    <w:rsid w:val="704F1171"/>
    <w:rsid w:val="70A72132"/>
    <w:rsid w:val="70CB79B9"/>
    <w:rsid w:val="71255D1F"/>
    <w:rsid w:val="71924123"/>
    <w:rsid w:val="73155EDF"/>
    <w:rsid w:val="73896F2B"/>
    <w:rsid w:val="73CA2122"/>
    <w:rsid w:val="73D97382"/>
    <w:rsid w:val="74105318"/>
    <w:rsid w:val="74607AFF"/>
    <w:rsid w:val="751C7F08"/>
    <w:rsid w:val="75783C4E"/>
    <w:rsid w:val="75890111"/>
    <w:rsid w:val="75D57F23"/>
    <w:rsid w:val="76580AD4"/>
    <w:rsid w:val="7690760B"/>
    <w:rsid w:val="772319B3"/>
    <w:rsid w:val="778F03B3"/>
    <w:rsid w:val="77915C87"/>
    <w:rsid w:val="77B837C3"/>
    <w:rsid w:val="77FF3CEC"/>
    <w:rsid w:val="786C08E5"/>
    <w:rsid w:val="788616B9"/>
    <w:rsid w:val="79CF113B"/>
    <w:rsid w:val="7A6D7A94"/>
    <w:rsid w:val="7AC45E49"/>
    <w:rsid w:val="7B1D72C1"/>
    <w:rsid w:val="7BC82CC4"/>
    <w:rsid w:val="7C4A5AAB"/>
    <w:rsid w:val="7CB3535D"/>
    <w:rsid w:val="7CE52DDD"/>
    <w:rsid w:val="7D677EB7"/>
    <w:rsid w:val="7D7E36E6"/>
    <w:rsid w:val="7D8A6773"/>
    <w:rsid w:val="7DDE531D"/>
    <w:rsid w:val="7DFD7E37"/>
    <w:rsid w:val="7E3E22BA"/>
    <w:rsid w:val="7E503200"/>
    <w:rsid w:val="7E9C6C4A"/>
    <w:rsid w:val="7ED82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1019</Words>
  <Characters>5811</Characters>
  <Lines>48</Lines>
  <Paragraphs>13</Paragraphs>
  <TotalTime>0</TotalTime>
  <ScaleCrop>false</ScaleCrop>
  <LinksUpToDate>false</LinksUpToDate>
  <CharactersWithSpaces>6817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2019-08-18T13:11:00Z</dcterms:created>
  <dc:creator>尼 多多</dc:creator>
  <cp:lastModifiedBy>Bettina</cp:lastModifiedBy>
  <dcterms:modified xsi:type="dcterms:W3CDTF">2019-12-04T12:23:13Z</dcterms:modified>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KSORubyTemplateID" linkTarget="0">
    <vt:lpwstr>6</vt:lpwstr>
  </property>
</Properties>
</file>