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0"/>
          <w:szCs w:val="30"/>
          <w:lang w:eastAsia="zh-CN"/>
        </w:rPr>
      </w:pPr>
      <w:bookmarkStart w:id="0" w:name="_Toc36425466"/>
      <w:bookmarkStart w:id="1" w:name="_Toc497923246"/>
      <w:bookmarkStart w:id="2" w:name="_Toc514395362"/>
      <w:bookmarkStart w:id="3" w:name="_Toc500516231"/>
      <w:r>
        <w:rPr>
          <w:rFonts w:hint="eastAsia"/>
          <w:sz w:val="30"/>
          <w:szCs w:val="30"/>
          <w:lang w:eastAsia="zh-CN"/>
        </w:rPr>
        <w:t>“三全”视角创新人才培养工作</w:t>
      </w:r>
      <w:r>
        <w:rPr>
          <w:rStyle w:val="12"/>
          <w:rFonts w:ascii="楷体" w:hAnsi="楷体" w:eastAsia="楷体" w:cs="楷体"/>
          <w:color w:val="000000"/>
          <w:kern w:val="0"/>
          <w:sz w:val="20"/>
          <w:szCs w:val="20"/>
          <w:lang w:val="en-US" w:eastAsia="zh-CN" w:bidi="ar"/>
        </w:rPr>
        <w:footnoteReference w:id="0" w:customMarkFollows="1"/>
        <w:t>＊</w:t>
      </w:r>
    </w:p>
    <w:p>
      <w:pPr>
        <w:pageBreakBefore w:val="0"/>
        <w:widowControl w:val="0"/>
        <w:kinsoku/>
        <w:wordWrap/>
        <w:overflowPunct/>
        <w:topLinePunct w:val="0"/>
        <w:autoSpaceDE/>
        <w:bidi w:val="0"/>
        <w:adjustRightInd/>
        <w:snapToGrid/>
        <w:spacing w:line="360" w:lineRule="auto"/>
        <w:jc w:val="center"/>
        <w:textAlignment w:val="auto"/>
        <w:rPr>
          <w:rFonts w:hint="default"/>
          <w:lang w:val="en-US"/>
        </w:rPr>
      </w:pPr>
      <w:r>
        <w:rPr>
          <w:rFonts w:ascii="楷体" w:hAnsi="楷体" w:eastAsia="楷体" w:cs="楷体"/>
          <w:color w:val="000000"/>
          <w:kern w:val="0"/>
          <w:sz w:val="20"/>
          <w:szCs w:val="20"/>
          <w:lang w:val="en-US" w:eastAsia="zh-CN" w:bidi="ar"/>
        </w:rPr>
        <w:t>黄霖</w:t>
      </w:r>
      <w:r>
        <w:rPr>
          <w:rStyle w:val="12"/>
          <w:rFonts w:ascii="楷体" w:hAnsi="楷体" w:eastAsia="楷体" w:cs="楷体"/>
          <w:color w:val="000000"/>
          <w:kern w:val="0"/>
          <w:sz w:val="20"/>
          <w:szCs w:val="20"/>
          <w:lang w:val="en-US" w:eastAsia="zh-CN" w:bidi="ar"/>
        </w:rPr>
        <w:footnoteReference w:id="1"/>
      </w:r>
    </w:p>
    <w:p>
      <w:pPr>
        <w:keepNext w:val="0"/>
        <w:keepLines w:val="0"/>
        <w:widowControl/>
        <w:suppressLineNumbers w:val="0"/>
        <w:jc w:val="center"/>
      </w:pPr>
      <w:r>
        <w:rPr>
          <w:rFonts w:hint="eastAsia" w:ascii="楷体" w:hAnsi="楷体" w:eastAsia="楷体" w:cs="楷体"/>
          <w:color w:val="000000"/>
          <w:kern w:val="0"/>
          <w:sz w:val="14"/>
          <w:szCs w:val="14"/>
          <w:lang w:val="en-US" w:eastAsia="zh-CN" w:bidi="ar"/>
        </w:rPr>
        <w:t>贵州铜仁职业技术学院 信息工程学院，铜仁 554300</w:t>
      </w:r>
    </w:p>
    <w:p>
      <w:pPr>
        <w:pageBreakBefore w:val="0"/>
        <w:widowControl w:val="0"/>
        <w:kinsoku/>
        <w:wordWrap/>
        <w:overflowPunct/>
        <w:topLinePunct w:val="0"/>
        <w:autoSpaceDE/>
        <w:bidi w:val="0"/>
        <w:adjustRightInd/>
        <w:snapToGrid/>
        <w:spacing w:line="360" w:lineRule="auto"/>
        <w:jc w:val="center"/>
        <w:textAlignment w:val="auto"/>
        <w:rPr>
          <w:rFonts w:ascii="仿宋" w:eastAsia="仿宋"/>
          <w:color w:val="auto"/>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firstLine="0" w:firstLineChars="0"/>
        <w:textAlignment w:val="auto"/>
        <w:outlineLvl w:val="9"/>
        <w:rPr>
          <w:rFonts w:hint="eastAsia" w:ascii="楷体" w:hAnsi="楷体" w:eastAsia="楷体" w:cs="楷体"/>
          <w:color w:val="auto"/>
          <w:szCs w:val="22"/>
          <w:highlight w:val="none"/>
          <w:lang w:eastAsia="zh-CN"/>
        </w:rPr>
      </w:pPr>
      <w:r>
        <w:rPr>
          <w:rFonts w:hint="eastAsia" w:ascii="楷体" w:hAnsi="楷体" w:eastAsia="楷体" w:cs="楷体"/>
          <w:b/>
          <w:bCs/>
          <w:color w:val="auto"/>
          <w:szCs w:val="22"/>
          <w:highlight w:val="none"/>
        </w:rPr>
        <w:t>摘</w:t>
      </w:r>
      <w:r>
        <w:rPr>
          <w:rFonts w:hint="eastAsia" w:ascii="楷体" w:hAnsi="楷体" w:eastAsia="楷体" w:cs="楷体"/>
          <w:b/>
          <w:bCs/>
          <w:color w:val="auto"/>
          <w:szCs w:val="22"/>
          <w:highlight w:val="none"/>
          <w:lang w:val="en-US" w:eastAsia="zh-CN"/>
        </w:rPr>
        <w:t xml:space="preserve"> </w:t>
      </w:r>
      <w:r>
        <w:rPr>
          <w:rFonts w:hint="eastAsia" w:ascii="楷体" w:hAnsi="楷体" w:eastAsia="楷体" w:cs="楷体"/>
          <w:b/>
          <w:bCs/>
          <w:color w:val="auto"/>
          <w:szCs w:val="22"/>
          <w:highlight w:val="none"/>
        </w:rPr>
        <w:t>要</w:t>
      </w:r>
      <w:r>
        <w:rPr>
          <w:rFonts w:hint="eastAsia" w:ascii="楷体" w:hAnsi="楷体" w:eastAsia="楷体" w:cs="楷体"/>
          <w:b/>
          <w:bCs/>
          <w:color w:val="auto"/>
          <w:szCs w:val="22"/>
          <w:highlight w:val="none"/>
          <w:lang w:eastAsia="zh-CN"/>
        </w:rPr>
        <w:t>：</w:t>
      </w:r>
      <w:r>
        <w:rPr>
          <w:rFonts w:hint="eastAsia" w:ascii="楷体" w:hAnsi="楷体" w:eastAsia="楷体" w:cs="楷体"/>
          <w:color w:val="auto"/>
          <w:szCs w:val="22"/>
          <w:highlight w:val="none"/>
          <w:lang w:eastAsia="zh-CN"/>
        </w:rPr>
        <w:t>探索人才培养创新思路和策略是培养社会主义建设者和接班人根本任务的需求，也是推动学校培养现代化人才的时代诉求。从全人、全科、全程三个角度考量学校人才培养现状，针对“特色”教育投资湮没全人教育多彩性、“等级”课程设置肢解全科教育完整性、“独秀”课堂教学割裂全程教育交互化的现状，据于教学目标重“结果”轻“生成”、教学空间</w:t>
      </w:r>
      <w:r>
        <w:rPr>
          <w:rFonts w:hint="eastAsia" w:ascii="楷体" w:hAnsi="楷体" w:eastAsia="楷体" w:cs="楷体"/>
          <w:color w:val="auto"/>
          <w:szCs w:val="22"/>
          <w:highlight w:val="none"/>
          <w:lang w:val="en-US" w:eastAsia="zh-CN"/>
        </w:rPr>
        <w:t>重“操控”轻“共创”</w:t>
      </w:r>
      <w:r>
        <w:rPr>
          <w:rFonts w:hint="eastAsia" w:ascii="楷体" w:hAnsi="楷体" w:eastAsia="楷体" w:cs="楷体"/>
          <w:color w:val="auto"/>
          <w:szCs w:val="22"/>
          <w:highlight w:val="none"/>
          <w:lang w:eastAsia="zh-CN"/>
        </w:rPr>
        <w:t>、教学过程重“授渔”轻“捕渔”的原因剖析，提出全人教育中修正人才标准的误解、全科教育中提升学生的课堂主权、全程教育中实现内涵式发展模式的创新思路。</w:t>
      </w:r>
    </w:p>
    <w:p>
      <w:pPr>
        <w:keepNext w:val="0"/>
        <w:keepLines w:val="0"/>
        <w:pageBreakBefore w:val="0"/>
        <w:widowControl w:val="0"/>
        <w:kinsoku/>
        <w:wordWrap/>
        <w:overflowPunct/>
        <w:topLinePunct w:val="0"/>
        <w:autoSpaceDE/>
        <w:bidi w:val="0"/>
        <w:adjustRightInd/>
        <w:snapToGrid/>
        <w:spacing w:line="240" w:lineRule="auto"/>
        <w:ind w:left="0" w:leftChars="0" w:firstLine="0" w:firstLineChars="0"/>
        <w:textAlignment w:val="auto"/>
        <w:rPr>
          <w:rFonts w:hint="eastAsia" w:ascii="楷体" w:hAnsi="楷体" w:eastAsia="楷体" w:cs="楷体"/>
          <w:color w:val="auto"/>
          <w:szCs w:val="22"/>
          <w:highlight w:val="none"/>
          <w:lang w:eastAsia="zh-CN"/>
        </w:rPr>
      </w:pPr>
      <w:r>
        <w:rPr>
          <w:rFonts w:hint="eastAsia" w:ascii="楷体" w:hAnsi="楷体" w:eastAsia="楷体" w:cs="楷体"/>
          <w:b/>
          <w:bCs/>
          <w:color w:val="auto"/>
          <w:szCs w:val="22"/>
          <w:highlight w:val="none"/>
        </w:rPr>
        <w:t>关键词</w:t>
      </w:r>
      <w:r>
        <w:rPr>
          <w:rFonts w:hint="eastAsia" w:ascii="楷体" w:hAnsi="楷体" w:eastAsia="楷体" w:cs="楷体"/>
          <w:b/>
          <w:bCs/>
          <w:color w:val="auto"/>
          <w:szCs w:val="22"/>
          <w:highlight w:val="none"/>
          <w:lang w:val="en-US" w:eastAsia="zh-CN"/>
        </w:rPr>
        <w:t>：</w:t>
      </w:r>
      <w:r>
        <w:rPr>
          <w:rFonts w:hint="eastAsia" w:ascii="楷体" w:hAnsi="楷体" w:eastAsia="楷体" w:cs="楷体"/>
          <w:color w:val="auto"/>
          <w:szCs w:val="22"/>
          <w:highlight w:val="none"/>
          <w:lang w:eastAsia="zh-CN"/>
        </w:rPr>
        <w:t>全人教育；全科教育；全程教育；教书育人</w:t>
      </w:r>
    </w:p>
    <w:p>
      <w:pPr>
        <w:pageBreakBefore w:val="0"/>
        <w:widowControl w:val="0"/>
        <w:kinsoku/>
        <w:wordWrap/>
        <w:overflowPunct/>
        <w:topLinePunct w:val="0"/>
        <w:autoSpaceDE/>
        <w:autoSpaceDN w:val="0"/>
        <w:bidi w:val="0"/>
        <w:adjustRightInd/>
        <w:snapToGrid/>
        <w:spacing w:line="360" w:lineRule="auto"/>
        <w:textAlignment w:val="auto"/>
        <w:rPr>
          <w:rFonts w:ascii="仿宋" w:eastAsia="仿宋"/>
          <w:color w:val="auto"/>
          <w:highlight w:val="none"/>
          <w:shd w:val="clear" w:color="auto" w:fill="FFFFFF"/>
        </w:rPr>
      </w:pPr>
    </w:p>
    <w:bookmarkEnd w:id="0"/>
    <w:bookmarkEnd w:id="1"/>
    <w:bookmarkEnd w:id="2"/>
    <w:bookmarkEnd w:id="3"/>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培养一代又一代拥护中国共产党领导和我国社会主义制度、立志为中国特色社会主义奋斗终身的有用人才</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vertAlign w:val="superscript"/>
          <w:lang w:val="en-US" w:eastAsia="zh-CN"/>
        </w:rPr>
        <w:t>[1]</w:t>
      </w:r>
      <w:r>
        <w:rPr>
          <w:rFonts w:hint="eastAsia" w:ascii="宋体" w:hAnsi="宋体" w:cs="宋体"/>
          <w:color w:val="auto"/>
          <w:kern w:val="0"/>
          <w:sz w:val="24"/>
          <w:szCs w:val="24"/>
          <w:highlight w:val="none"/>
          <w:lang w:val="en-US" w:eastAsia="zh-CN"/>
        </w:rPr>
        <w:t>是</w:t>
      </w:r>
      <w:r>
        <w:rPr>
          <w:rFonts w:hint="eastAsia" w:ascii="宋体" w:hAnsi="宋体" w:cs="宋体"/>
          <w:color w:val="auto"/>
          <w:kern w:val="0"/>
          <w:sz w:val="24"/>
          <w:szCs w:val="24"/>
          <w:highlight w:val="none"/>
          <w:lang w:eastAsia="zh-CN"/>
        </w:rPr>
        <w:t>高校人才培养工作</w:t>
      </w:r>
      <w:r>
        <w:rPr>
          <w:rFonts w:hint="eastAsia" w:ascii="宋体" w:hAnsi="宋体" w:eastAsia="宋体" w:cs="宋体"/>
          <w:color w:val="auto"/>
          <w:kern w:val="0"/>
          <w:sz w:val="24"/>
          <w:szCs w:val="24"/>
          <w:highlight w:val="none"/>
        </w:rPr>
        <w:t>的方向</w:t>
      </w:r>
      <w:r>
        <w:rPr>
          <w:rFonts w:hint="eastAsia" w:ascii="宋体" w:hAnsi="宋体" w:cs="宋体"/>
          <w:color w:val="auto"/>
          <w:kern w:val="0"/>
          <w:sz w:val="24"/>
          <w:szCs w:val="24"/>
          <w:highlight w:val="none"/>
          <w:lang w:eastAsia="zh-CN"/>
        </w:rPr>
        <w:t>和</w:t>
      </w:r>
      <w:r>
        <w:rPr>
          <w:rFonts w:hint="eastAsia" w:ascii="宋体" w:hAnsi="宋体" w:eastAsia="宋体" w:cs="宋体"/>
          <w:color w:val="auto"/>
          <w:kern w:val="0"/>
          <w:sz w:val="24"/>
          <w:szCs w:val="24"/>
          <w:highlight w:val="none"/>
        </w:rPr>
        <w:t>目标</w:t>
      </w:r>
      <w:r>
        <w:rPr>
          <w:rFonts w:hint="eastAsia" w:ascii="宋体" w:hAnsi="宋体" w:eastAsia="宋体" w:cs="宋体"/>
          <w:color w:val="auto"/>
          <w:kern w:val="0"/>
          <w:sz w:val="24"/>
          <w:szCs w:val="24"/>
          <w:highlight w:val="none"/>
          <w:lang w:val="en-US" w:eastAsia="zh-CN"/>
        </w:rPr>
        <w:t>。</w:t>
      </w:r>
      <w:r>
        <w:rPr>
          <w:rFonts w:hint="eastAsia" w:ascii="宋体" w:hAnsi="宋体" w:cs="宋体"/>
          <w:sz w:val="24"/>
          <w:szCs w:val="24"/>
          <w:lang w:eastAsia="zh-CN"/>
        </w:rPr>
        <w:t>创新教书育人工作必须</w:t>
      </w:r>
      <w:r>
        <w:rPr>
          <w:rFonts w:hint="eastAsia" w:ascii="宋体" w:hAnsi="宋体" w:eastAsia="宋体" w:cs="宋体"/>
          <w:sz w:val="24"/>
          <w:szCs w:val="24"/>
          <w:lang w:eastAsia="zh-CN"/>
        </w:rPr>
        <w:t>坚守“</w:t>
      </w:r>
      <w:r>
        <w:rPr>
          <w:rFonts w:hint="eastAsia" w:ascii="宋体" w:hAnsi="宋体" w:eastAsia="宋体" w:cs="宋体"/>
          <w:color w:val="auto"/>
          <w:kern w:val="0"/>
          <w:sz w:val="24"/>
          <w:szCs w:val="24"/>
          <w:highlight w:val="none"/>
          <w:lang w:eastAsia="zh-CN"/>
        </w:rPr>
        <w:t>全人、全科、全程</w:t>
      </w:r>
      <w:r>
        <w:rPr>
          <w:rFonts w:hint="eastAsia" w:ascii="宋体" w:hAnsi="宋体" w:eastAsia="宋体" w:cs="宋体"/>
          <w:sz w:val="24"/>
          <w:szCs w:val="24"/>
          <w:lang w:eastAsia="zh-CN"/>
        </w:rPr>
        <w:t>”教育原则</w:t>
      </w:r>
      <w:r>
        <w:rPr>
          <w:rFonts w:hint="eastAsia" w:ascii="宋体" w:hAnsi="宋体" w:eastAsia="宋体" w:cs="宋体"/>
          <w:color w:val="auto"/>
          <w:kern w:val="0"/>
          <w:sz w:val="24"/>
          <w:szCs w:val="24"/>
          <w:highlight w:val="none"/>
        </w:rPr>
        <w:t>。</w:t>
      </w:r>
      <w:r>
        <w:rPr>
          <w:rFonts w:hint="eastAsia" w:ascii="宋体" w:hAnsi="宋体" w:eastAsia="宋体" w:cs="宋体"/>
          <w:color w:val="auto"/>
          <w:kern w:val="0"/>
          <w:sz w:val="24"/>
          <w:szCs w:val="24"/>
          <w:highlight w:val="none"/>
          <w:lang w:val="en-US" w:eastAsia="zh-CN"/>
        </w:rPr>
        <w:t>破解当下</w:t>
      </w:r>
      <w:r>
        <w:rPr>
          <w:rFonts w:hint="eastAsia" w:ascii="宋体" w:hAnsi="宋体" w:cs="宋体"/>
          <w:color w:val="auto"/>
          <w:kern w:val="0"/>
          <w:sz w:val="24"/>
          <w:szCs w:val="24"/>
          <w:highlight w:val="none"/>
          <w:lang w:val="en-US" w:eastAsia="zh-CN"/>
        </w:rPr>
        <w:t>教书育人工作</w:t>
      </w:r>
      <w:r>
        <w:rPr>
          <w:rFonts w:hint="eastAsia" w:ascii="宋体" w:hAnsi="宋体" w:eastAsia="宋体" w:cs="宋体"/>
          <w:color w:val="auto"/>
          <w:kern w:val="0"/>
          <w:sz w:val="24"/>
          <w:szCs w:val="24"/>
          <w:highlight w:val="none"/>
          <w:lang w:val="en-US" w:eastAsia="zh-CN"/>
        </w:rPr>
        <w:t>的突出问题，</w:t>
      </w:r>
      <w:r>
        <w:rPr>
          <w:rFonts w:hint="eastAsia" w:ascii="宋体" w:hAnsi="宋体" w:eastAsia="宋体" w:cs="宋体"/>
          <w:color w:val="auto"/>
          <w:sz w:val="24"/>
          <w:szCs w:val="24"/>
          <w:highlight w:val="none"/>
          <w:lang w:eastAsia="zh-CN"/>
        </w:rPr>
        <w:t>探索学校</w:t>
      </w:r>
      <w:r>
        <w:rPr>
          <w:rFonts w:hint="eastAsia" w:ascii="宋体" w:hAnsi="宋体" w:eastAsia="宋体" w:cs="宋体"/>
          <w:color w:val="auto"/>
          <w:sz w:val="24"/>
          <w:szCs w:val="24"/>
          <w:highlight w:val="none"/>
        </w:rPr>
        <w:t>人才</w:t>
      </w:r>
      <w:r>
        <w:rPr>
          <w:rFonts w:hint="eastAsia" w:ascii="宋体" w:hAnsi="宋体" w:eastAsia="宋体" w:cs="宋体"/>
          <w:color w:val="auto"/>
          <w:sz w:val="24"/>
          <w:szCs w:val="24"/>
          <w:highlight w:val="none"/>
          <w:lang w:eastAsia="zh-CN"/>
        </w:rPr>
        <w:t>培养创新思路和策略，是</w:t>
      </w:r>
      <w:r>
        <w:rPr>
          <w:rFonts w:hint="eastAsia" w:ascii="宋体" w:hAnsi="宋体" w:eastAsia="宋体" w:cs="宋体"/>
          <w:color w:val="auto"/>
          <w:kern w:val="0"/>
          <w:sz w:val="24"/>
          <w:szCs w:val="24"/>
          <w:highlight w:val="none"/>
        </w:rPr>
        <w:t>培养社会主义建设者和接班人根本任务</w:t>
      </w:r>
      <w:r>
        <w:rPr>
          <w:rFonts w:hint="eastAsia" w:ascii="宋体" w:hAnsi="宋体" w:eastAsia="宋体" w:cs="宋体"/>
          <w:color w:val="auto"/>
          <w:kern w:val="0"/>
          <w:sz w:val="24"/>
          <w:szCs w:val="24"/>
          <w:highlight w:val="none"/>
          <w:lang w:eastAsia="zh-CN"/>
        </w:rPr>
        <w:t>的</w:t>
      </w:r>
      <w:r>
        <w:rPr>
          <w:rFonts w:hint="eastAsia" w:ascii="宋体" w:hAnsi="宋体" w:cs="宋体"/>
          <w:color w:val="auto"/>
          <w:kern w:val="0"/>
          <w:sz w:val="24"/>
          <w:szCs w:val="24"/>
          <w:highlight w:val="none"/>
          <w:lang w:eastAsia="zh-CN"/>
        </w:rPr>
        <w:t>责任使然</w:t>
      </w:r>
      <w:r>
        <w:rPr>
          <w:rFonts w:hint="eastAsia" w:ascii="宋体" w:hAnsi="宋体" w:eastAsia="宋体" w:cs="宋体"/>
          <w:color w:val="auto"/>
          <w:kern w:val="0"/>
          <w:sz w:val="24"/>
          <w:szCs w:val="24"/>
          <w:highlight w:val="none"/>
        </w:rPr>
        <w:t>，</w:t>
      </w:r>
      <w:r>
        <w:rPr>
          <w:rFonts w:hint="eastAsia" w:ascii="宋体" w:hAnsi="宋体" w:eastAsia="宋体" w:cs="宋体"/>
          <w:color w:val="auto"/>
          <w:kern w:val="0"/>
          <w:sz w:val="24"/>
          <w:szCs w:val="24"/>
          <w:highlight w:val="none"/>
          <w:lang w:eastAsia="zh-CN"/>
        </w:rPr>
        <w:t>也是</w:t>
      </w:r>
      <w:r>
        <w:rPr>
          <w:rFonts w:hint="eastAsia" w:ascii="宋体" w:hAnsi="宋体" w:eastAsia="宋体" w:cs="宋体"/>
          <w:color w:val="auto"/>
          <w:sz w:val="24"/>
          <w:szCs w:val="24"/>
          <w:highlight w:val="none"/>
          <w:lang w:eastAsia="zh-CN"/>
        </w:rPr>
        <w:t>推动学校</w:t>
      </w:r>
      <w:r>
        <w:rPr>
          <w:rFonts w:hint="eastAsia" w:ascii="宋体" w:hAnsi="宋体" w:cs="宋体"/>
          <w:color w:val="auto"/>
          <w:sz w:val="24"/>
          <w:szCs w:val="24"/>
          <w:highlight w:val="none"/>
          <w:lang w:eastAsia="zh-CN"/>
        </w:rPr>
        <w:t>人才培养工作与时俱进的发展</w:t>
      </w:r>
      <w:r>
        <w:rPr>
          <w:rFonts w:hint="eastAsia" w:ascii="宋体" w:hAnsi="宋体" w:eastAsia="宋体" w:cs="宋体"/>
          <w:color w:val="auto"/>
          <w:sz w:val="24"/>
          <w:szCs w:val="24"/>
          <w:highlight w:val="none"/>
          <w:lang w:eastAsia="zh-CN"/>
        </w:rPr>
        <w:t>诉求。</w:t>
      </w:r>
    </w:p>
    <w:p>
      <w:pPr>
        <w:pStyle w:val="2"/>
        <w:pageBreakBefore w:val="0"/>
        <w:widowControl w:val="0"/>
        <w:kinsoku/>
        <w:wordWrap/>
        <w:overflowPunct/>
        <w:topLinePunct w:val="0"/>
        <w:autoSpaceDE/>
        <w:bidi w:val="0"/>
        <w:adjustRightInd/>
        <w:snapToGrid/>
        <w:spacing w:line="360" w:lineRule="auto"/>
        <w:textAlignment w:val="auto"/>
        <w:rPr>
          <w:rFonts w:hint="eastAsia"/>
          <w:lang w:val="en-US" w:eastAsia="zh-CN"/>
        </w:rPr>
      </w:pPr>
      <w:r>
        <w:rPr>
          <w:rFonts w:hint="eastAsia"/>
          <w:lang w:val="en-US" w:eastAsia="zh-CN"/>
        </w:rPr>
        <w:t>一、基于</w:t>
      </w:r>
      <w:r>
        <w:rPr>
          <w:rFonts w:hint="eastAsia"/>
          <w:lang w:eastAsia="zh-CN"/>
        </w:rPr>
        <w:t>“三全”视角考量人才培养工作现状</w:t>
      </w:r>
    </w:p>
    <w:p>
      <w:pPr>
        <w:pStyle w:val="3"/>
        <w:bidi w:val="0"/>
        <w:rPr>
          <w:rFonts w:hint="eastAsia"/>
          <w:lang w:val="en-US" w:eastAsia="zh-CN"/>
        </w:rPr>
      </w:pPr>
      <w:r>
        <w:rPr>
          <w:rFonts w:hint="eastAsia"/>
          <w:lang w:val="en-US" w:eastAsia="zh-CN"/>
        </w:rPr>
        <w:t>（一）“特色”教育投资湮没全人教育多彩性</w:t>
      </w:r>
    </w:p>
    <w:p>
      <w:pPr>
        <w:bidi w:val="0"/>
        <w:rPr>
          <w:rFonts w:hint="eastAsia"/>
          <w:lang w:eastAsia="zh-CN"/>
        </w:rPr>
      </w:pPr>
      <w:r>
        <w:rPr>
          <w:rFonts w:hint="eastAsia" w:ascii="宋体" w:hAnsi="宋体" w:eastAsia="宋体" w:cs="宋体"/>
          <w:color w:val="auto"/>
          <w:kern w:val="0"/>
          <w:sz w:val="24"/>
          <w:szCs w:val="24"/>
          <w:highlight w:val="none"/>
        </w:rPr>
        <w:t>培养</w:t>
      </w:r>
      <w:r>
        <w:rPr>
          <w:rFonts w:hint="eastAsia" w:ascii="宋体" w:hAnsi="宋体" w:cs="宋体"/>
          <w:color w:val="auto"/>
          <w:kern w:val="0"/>
          <w:sz w:val="24"/>
          <w:szCs w:val="24"/>
          <w:highlight w:val="none"/>
          <w:lang w:eastAsia="zh-CN"/>
        </w:rPr>
        <w:t>自由全面发展的</w:t>
      </w:r>
      <w:r>
        <w:rPr>
          <w:rFonts w:hint="eastAsia" w:ascii="宋体" w:hAnsi="宋体" w:eastAsia="宋体" w:cs="宋体"/>
          <w:color w:val="auto"/>
          <w:kern w:val="0"/>
          <w:sz w:val="24"/>
          <w:szCs w:val="24"/>
          <w:highlight w:val="none"/>
        </w:rPr>
        <w:t>人是教育</w:t>
      </w:r>
      <w:r>
        <w:rPr>
          <w:rFonts w:hint="eastAsia" w:ascii="宋体" w:hAnsi="宋体" w:eastAsia="宋体" w:cs="宋体"/>
          <w:color w:val="auto"/>
          <w:kern w:val="0"/>
          <w:sz w:val="24"/>
          <w:szCs w:val="24"/>
          <w:highlight w:val="none"/>
          <w:lang w:eastAsia="zh-CN"/>
        </w:rPr>
        <w:t>教学</w:t>
      </w:r>
      <w:r>
        <w:rPr>
          <w:rFonts w:hint="eastAsia" w:ascii="宋体" w:hAnsi="宋体" w:eastAsia="宋体" w:cs="宋体"/>
          <w:color w:val="auto"/>
          <w:kern w:val="0"/>
          <w:sz w:val="24"/>
          <w:szCs w:val="24"/>
          <w:highlight w:val="none"/>
        </w:rPr>
        <w:t>的首要问题。</w:t>
      </w:r>
      <w:r>
        <w:rPr>
          <w:rFonts w:hint="eastAsia" w:ascii="Times New Roman" w:hAnsi="Times New Roman" w:cs="Times New Roman"/>
          <w:sz w:val="24"/>
          <w:szCs w:val="24"/>
        </w:rPr>
        <w:t>学会认知（</w:t>
      </w:r>
      <w:r>
        <w:rPr>
          <w:rFonts w:ascii="Times New Roman" w:hAnsi="Times New Roman" w:cs="Times New Roman"/>
          <w:sz w:val="24"/>
          <w:szCs w:val="24"/>
        </w:rPr>
        <w:t>Learning to know</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学会做事（</w:t>
      </w:r>
      <w:r>
        <w:rPr>
          <w:rFonts w:ascii="Times New Roman" w:hAnsi="Times New Roman" w:cs="Times New Roman"/>
          <w:sz w:val="24"/>
          <w:szCs w:val="24"/>
        </w:rPr>
        <w:t>Learning to do</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学会共同生活（</w:t>
      </w:r>
      <w:r>
        <w:rPr>
          <w:rFonts w:ascii="Times New Roman" w:hAnsi="Times New Roman" w:cs="Times New Roman"/>
          <w:sz w:val="24"/>
          <w:szCs w:val="24"/>
        </w:rPr>
        <w:t>Learning to live together</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和</w:t>
      </w:r>
      <w:r>
        <w:rPr>
          <w:rFonts w:hint="eastAsia" w:ascii="Times New Roman" w:hAnsi="Times New Roman" w:cs="Times New Roman"/>
          <w:sz w:val="24"/>
          <w:szCs w:val="24"/>
        </w:rPr>
        <w:t>学会生存（</w:t>
      </w:r>
      <w:r>
        <w:rPr>
          <w:rFonts w:ascii="Times New Roman" w:hAnsi="Times New Roman" w:cs="Times New Roman"/>
          <w:sz w:val="24"/>
          <w:szCs w:val="24"/>
        </w:rPr>
        <w:t>Learning to be</w:t>
      </w:r>
      <w:r>
        <w:rPr>
          <w:rFonts w:hint="eastAsia" w:ascii="Times New Roman" w:hAnsi="Times New Roman" w:cs="Times New Roman"/>
          <w:sz w:val="24"/>
          <w:szCs w:val="24"/>
        </w:rPr>
        <w:t>）是每个人一生中的知识支柱</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“在任何一种有组织的教育中，这四种</w:t>
      </w:r>
      <w:r>
        <w:rPr>
          <w:rFonts w:hint="eastAsia" w:ascii="宋体" w:cs="Times New Roman"/>
          <w:sz w:val="24"/>
          <w:szCs w:val="24"/>
        </w:rPr>
        <w:t>‘知识支柱’</w:t>
      </w:r>
      <w:r>
        <w:rPr>
          <w:rFonts w:hint="eastAsia" w:ascii="Times New Roman" w:hAnsi="Times New Roman" w:cs="Times New Roman"/>
          <w:sz w:val="24"/>
          <w:szCs w:val="24"/>
        </w:rPr>
        <w:t>中的每一种应得到同等重视，</w:t>
      </w:r>
      <w:r>
        <w:rPr>
          <w:rFonts w:hint="eastAsia" w:ascii="Times New Roman" w:hAnsi="Times New Roman" w:cs="Times New Roman"/>
          <w:sz w:val="24"/>
          <w:szCs w:val="24"/>
          <w:lang w:eastAsia="zh-CN"/>
        </w:rPr>
        <w:t>使</w:t>
      </w:r>
      <w:r>
        <w:rPr>
          <w:rFonts w:hint="eastAsia" w:ascii="Times New Roman" w:hAnsi="Times New Roman" w:cs="Times New Roman"/>
          <w:sz w:val="24"/>
          <w:szCs w:val="24"/>
        </w:rPr>
        <w:t>教育成为受教育者个人和社会成员在认识和实践方面的一种全面的、终生持续不断的经历。”</w:t>
      </w:r>
      <w:r>
        <w:rPr>
          <w:rFonts w:hint="eastAsia" w:ascii="Times New Roman" w:hAnsi="Times New Roman" w:cs="Times New Roman"/>
          <w:sz w:val="24"/>
          <w:szCs w:val="24"/>
          <w:vertAlign w:val="superscript"/>
          <w:lang w:val="en-US" w:eastAsia="zh-CN"/>
        </w:rPr>
        <w:t>[2]</w:t>
      </w:r>
      <w:r>
        <w:rPr>
          <w:rFonts w:hint="eastAsia" w:ascii="Times New Roman" w:hAnsi="Times New Roman" w:cs="Times New Roman"/>
          <w:sz w:val="24"/>
          <w:szCs w:val="24"/>
          <w:lang w:val="en-US" w:eastAsia="zh-CN"/>
        </w:rPr>
        <w:t xml:space="preserve"> 这种全人教育</w:t>
      </w:r>
      <w:r>
        <w:rPr>
          <w:rFonts w:hint="eastAsia"/>
          <w:lang w:eastAsia="zh-CN"/>
        </w:rPr>
        <w:t>是以学习为中心、以培养完整个体为基础的教育理念与模式，强调通过教育实现人在身体、知识、技能、道德、智力、精神、灵魂、创造性等方面都得到发展。</w:t>
      </w:r>
    </w:p>
    <w:p>
      <w:pPr>
        <w:bidi w:val="0"/>
      </w:pPr>
      <w:r>
        <w:rPr>
          <w:rFonts w:hint="eastAsia"/>
          <w:lang w:eastAsia="zh-CN"/>
        </w:rPr>
        <w:t>但是，由于优质教育资源的稀缺，在学校教育不能满足家长认为的“全人”目标要求时，家长们就围绕“全人”目标进行设计，给予自己孩子进行</w:t>
      </w:r>
      <w:r>
        <w:rPr>
          <w:rFonts w:hint="default" w:ascii="Times New Roman" w:hAnsi="Times New Roman" w:cs="Times New Roman"/>
          <w:lang w:eastAsia="zh-CN"/>
        </w:rPr>
        <w:t>智商(IQ)、情商(EQ)、逆商(AQ)、道商(MQ)、心商(MQ)</w:t>
      </w:r>
      <w:r>
        <w:rPr>
          <w:rFonts w:hint="eastAsia" w:ascii="Times New Roman" w:hAnsi="Times New Roman" w:cs="Times New Roman"/>
          <w:lang w:eastAsia="zh-CN"/>
        </w:rPr>
        <w:t>等</w:t>
      </w:r>
      <w:r>
        <w:rPr>
          <w:rFonts w:hint="eastAsia"/>
          <w:lang w:eastAsia="zh-CN"/>
        </w:rPr>
        <w:t>各种“</w:t>
      </w:r>
      <w:r>
        <w:rPr>
          <w:rFonts w:hint="default" w:ascii="Times New Roman" w:hAnsi="Times New Roman" w:cs="Times New Roman"/>
          <w:lang w:val="en-US" w:eastAsia="zh-CN"/>
        </w:rPr>
        <w:t>Q</w:t>
      </w:r>
      <w:r>
        <w:rPr>
          <w:rFonts w:hint="eastAsia"/>
          <w:lang w:eastAsia="zh-CN"/>
        </w:rPr>
        <w:t>”的教育投资。</w:t>
      </w:r>
      <w:r>
        <w:rPr>
          <w:rFonts w:hint="eastAsia"/>
        </w:rPr>
        <w:t>中国各大城市，无论是一线城市，还是三线城市，无论是富裕家庭，还是贫困家庭，家庭在非正规教育和培训上的教育投资费用不断增加，教育投资范围不断扩大，教育投资对象低龄化。为什么家长会不惜血本进行特长教育投资，开发孩子的特长种类，具有一种特长已经不能成为有特长的孩子了。特长多，就意味着升学中加分机会多，优先选择优质教育资源的机会多。在接受正常教育的前提下，再让孩子接受一项甚至几项特长教育，让孩子掌握更多的技能，开发更多的潜能，“合格+特色”的孩子，在未来生活中自然具有优势。</w:t>
      </w:r>
    </w:p>
    <w:p>
      <w:pPr>
        <w:bidi w:val="0"/>
        <w:rPr>
          <w:rFonts w:hint="eastAsia"/>
          <w:lang w:val="en-US" w:eastAsia="zh-CN"/>
        </w:rPr>
      </w:pPr>
      <w:r>
        <w:rPr>
          <w:rFonts w:hint="eastAsia"/>
        </w:rPr>
        <w:t>社会人才标准越来越高，优质资源相对短缺，对于望子成龙、盼女成凤的家长们必将不能满足一项或多项的“合格+特色”模式，开始贪多求全，无限扩大特长教育的种类，而孩子发展需求和孩子本身是否需要却没人关注。对于特长教育</w:t>
      </w:r>
      <w:r>
        <w:rPr>
          <w:rFonts w:hint="eastAsia"/>
          <w:lang w:eastAsia="zh-CN"/>
        </w:rPr>
        <w:t>的投资，要合理规划，</w:t>
      </w:r>
      <w:r>
        <w:rPr>
          <w:rFonts w:hint="eastAsia"/>
        </w:rPr>
        <w:t>谨慎分析后才能开展，如有不慎，可能带来的不是“合格+特色”，而是“特色”因特长班的趋同而褪“色”，家长的一厢情愿和强迫威逼而变“色”。兴趣是动力，特长教育兴趣优先，只有孩子有了兴趣，有了欲望，特长教育的投资才有价值和意义，才能成就特色鲜明、光彩动人、技压群雄的孩子</w:t>
      </w:r>
      <w:r>
        <w:rPr>
          <w:rFonts w:hint="eastAsia"/>
          <w:lang w:eastAsia="zh-CN"/>
        </w:rPr>
        <w:t>。</w:t>
      </w:r>
      <w:r>
        <w:rPr>
          <w:rFonts w:hint="eastAsia"/>
        </w:rPr>
        <w:t>诚然，创造一定条件，开发孩子潜能本不为过，然而，父母在对待“特长教育”这一问题上，必须消除家长制的错误认识和行为，有需要的进行特长教育投资，不仅仅是物质、金钱和时间的投资，更多的是情感沟通上的投资。</w:t>
      </w:r>
    </w:p>
    <w:p>
      <w:pPr>
        <w:pStyle w:val="3"/>
        <w:bidi w:val="0"/>
        <w:rPr>
          <w:rFonts w:hint="eastAsia"/>
          <w:highlight w:val="none"/>
        </w:rPr>
      </w:pPr>
      <w:r>
        <w:rPr>
          <w:rFonts w:hint="eastAsia"/>
          <w:highlight w:val="none"/>
          <w:lang w:val="en-US" w:eastAsia="zh-CN"/>
        </w:rPr>
        <w:t>（二）</w:t>
      </w:r>
      <w:r>
        <w:rPr>
          <w:rFonts w:hint="eastAsia"/>
          <w:highlight w:val="none"/>
          <w:lang w:eastAsia="zh-CN"/>
        </w:rPr>
        <w:t>“等级”课程设置肢解全科教育完整性</w:t>
      </w:r>
    </w:p>
    <w:p>
      <w:pPr>
        <w:bidi w:val="0"/>
        <w:rPr>
          <w:rFonts w:hint="eastAsia"/>
          <w:lang w:val="en-US" w:eastAsia="zh-CN"/>
        </w:rPr>
      </w:pPr>
      <w:r>
        <w:rPr>
          <w:rFonts w:hint="eastAsia"/>
          <w:lang w:eastAsia="zh-CN"/>
        </w:rPr>
        <w:t>全科人才是</w:t>
      </w:r>
      <w:r>
        <w:rPr>
          <w:rFonts w:hint="default" w:ascii="Times New Roman" w:hAnsi="Times New Roman" w:cs="Times New Roman"/>
          <w:lang w:val="en-US" w:eastAsia="zh-CN"/>
        </w:rPr>
        <w:t>21</w:t>
      </w:r>
      <w:r>
        <w:rPr>
          <w:rFonts w:hint="eastAsia"/>
          <w:lang w:val="en-US" w:eastAsia="zh-CN"/>
        </w:rPr>
        <w:t>世纪合格人才的定位，</w:t>
      </w:r>
      <w:r>
        <w:rPr>
          <w:rFonts w:hint="eastAsia"/>
          <w:lang w:eastAsia="zh-CN"/>
        </w:rPr>
        <w:t>全科型人才培养成就于</w:t>
      </w:r>
      <w:r>
        <w:rPr>
          <w:rFonts w:hint="eastAsia"/>
          <w:lang w:val="en-US" w:eastAsia="zh-CN"/>
        </w:rPr>
        <w:t>全科</w:t>
      </w:r>
      <w:r>
        <w:rPr>
          <w:rFonts w:hint="eastAsia"/>
          <w:lang w:eastAsia="zh-CN"/>
        </w:rPr>
        <w:t>教育</w:t>
      </w:r>
      <w:r>
        <w:rPr>
          <w:rFonts w:hint="eastAsia"/>
          <w:lang w:val="en-US" w:eastAsia="zh-CN"/>
        </w:rPr>
        <w:t>。偏科式等级化不仅不利于学生智力发育，也有碍于学生综合素质的提高。</w:t>
      </w:r>
    </w:p>
    <w:p>
      <w:pPr>
        <w:bidi w:val="0"/>
        <w:rPr>
          <w:rFonts w:hint="eastAsia"/>
          <w:lang w:val="en-US" w:eastAsia="zh-CN"/>
        </w:rPr>
      </w:pPr>
      <w:r>
        <w:rPr>
          <w:rFonts w:hint="eastAsia"/>
          <w:lang w:val="en-US" w:eastAsia="zh-CN"/>
        </w:rPr>
        <w:t>偏科问题始见与小学高年级，在学生出现</w:t>
      </w:r>
      <w:r>
        <w:rPr>
          <w:rFonts w:hint="eastAsia"/>
          <w:lang w:eastAsia="zh-CN"/>
        </w:rPr>
        <w:t>功课上“单兵突进”的</w:t>
      </w:r>
      <w:r>
        <w:rPr>
          <w:rFonts w:hint="eastAsia"/>
          <w:lang w:val="en-US" w:eastAsia="zh-CN"/>
        </w:rPr>
        <w:t>偏科问题时，学校和家长由于长期“均衡学习成绩”的意识，小初阶段都未能引起足够重视，未能给予及时地有效的纠正，直到偏科造成</w:t>
      </w:r>
      <w:r>
        <w:rPr>
          <w:rFonts w:hint="eastAsia"/>
          <w:lang w:eastAsia="zh-CN"/>
        </w:rPr>
        <w:t>总体拉分很“惨重”时</w:t>
      </w:r>
      <w:r>
        <w:rPr>
          <w:rFonts w:hint="eastAsia"/>
          <w:lang w:val="en-US" w:eastAsia="zh-CN"/>
        </w:rPr>
        <w:t>才“后悔”。</w:t>
      </w:r>
    </w:p>
    <w:p>
      <w:pPr>
        <w:bidi w:val="0"/>
        <w:rPr>
          <w:rFonts w:hint="eastAsia"/>
        </w:rPr>
      </w:pPr>
      <w:r>
        <w:rPr>
          <w:rFonts w:hint="eastAsia"/>
        </w:rPr>
        <w:t>重主科成绩，轻副科成绩成为学校、家长和学生“升本论”指导下应试教育的共识。学校为片面追求升学率、应付各种各类的统考，有意识将课程分为“大学科”</w:t>
      </w:r>
      <w:r>
        <w:t>、</w:t>
      </w:r>
      <w:r>
        <w:rPr>
          <w:rFonts w:hint="eastAsia"/>
        </w:rPr>
        <w:t>“小学科”、“主科”</w:t>
      </w:r>
      <w:r>
        <w:t>、</w:t>
      </w:r>
      <w:r>
        <w:rPr>
          <w:rFonts w:hint="eastAsia"/>
        </w:rPr>
        <w:t>“副科”</w:t>
      </w:r>
      <w:r>
        <w:t>，</w:t>
      </w:r>
      <w:r>
        <w:rPr>
          <w:rFonts w:hint="eastAsia"/>
        </w:rPr>
        <w:t>结果，一些被称为“小学科”或“副科”的课程被迫在考试或学期结束前停课，让步给“大学科”“主科”复习，“小学科”“副科”的课程被改为学生作业自习课。在全面实施素质教育背景下，主科备受追捧、副科冷落寂寞的现状不在少数。</w:t>
      </w:r>
    </w:p>
    <w:p>
      <w:pPr>
        <w:bidi w:val="0"/>
        <w:rPr>
          <w:rFonts w:hint="eastAsia"/>
        </w:rPr>
      </w:pPr>
      <w:r>
        <w:rPr>
          <w:rFonts w:hint="eastAsia"/>
        </w:rPr>
        <w:t>学习有“主科”“副科”之分吗？学科没有等级更无主次，在人的全面发展过程中，学校教育</w:t>
      </w:r>
      <w:r>
        <w:rPr>
          <w:rFonts w:hint="eastAsia"/>
          <w:lang w:eastAsia="zh-CN"/>
        </w:rPr>
        <w:t>各种</w:t>
      </w:r>
      <w:r>
        <w:rPr>
          <w:rFonts w:hint="eastAsia"/>
        </w:rPr>
        <w:t>学科</w:t>
      </w:r>
      <w:r>
        <w:rPr>
          <w:rFonts w:hint="eastAsia"/>
          <w:lang w:eastAsia="zh-CN"/>
        </w:rPr>
        <w:t>的</w:t>
      </w:r>
      <w:r>
        <w:rPr>
          <w:rFonts w:hint="eastAsia"/>
        </w:rPr>
        <w:t>存在价值同等。</w:t>
      </w:r>
      <w:r>
        <w:rPr>
          <w:rFonts w:hint="eastAsia"/>
          <w:lang w:eastAsia="zh-CN"/>
        </w:rPr>
        <w:t>学生的兴趣千姿百态，未来的人生发展难以预测，每个人不可能按同样方式发展，也不一定都要走“应试—上大学”这条道路，人的发展是多样化的，</w:t>
      </w:r>
      <w:r>
        <w:rPr>
          <w:rFonts w:hint="eastAsia"/>
        </w:rPr>
        <w:t>教育</w:t>
      </w:r>
      <w:r>
        <w:rPr>
          <w:rFonts w:hint="eastAsia"/>
          <w:lang w:eastAsia="zh-CN"/>
        </w:rPr>
        <w:t>不可统一而教。教育</w:t>
      </w:r>
      <w:r>
        <w:rPr>
          <w:rFonts w:hint="eastAsia"/>
        </w:rPr>
        <w:t>的宗旨是塑造</w:t>
      </w:r>
      <w:r>
        <w:t>完善的</w:t>
      </w:r>
      <w:r>
        <w:rPr>
          <w:rFonts w:hint="eastAsia"/>
        </w:rPr>
        <w:t>人格</w:t>
      </w:r>
      <w:r>
        <w:t>，</w:t>
      </w:r>
      <w:r>
        <w:rPr>
          <w:rFonts w:hint="eastAsia"/>
          <w:lang w:eastAsia="zh-CN"/>
        </w:rPr>
        <w:t>教师作为教育者必须尊重个体差异，从兴趣和爱好入手，因势鼓励、因势培养，促进学生自由全面发展；</w:t>
      </w:r>
      <w:r>
        <w:rPr>
          <w:rFonts w:hint="eastAsia"/>
        </w:rPr>
        <w:t>在成绩分数评价指标中，把增加体育美育的考试权重确立为一项硬指标，</w:t>
      </w:r>
      <w:r>
        <w:rPr>
          <w:rFonts w:hint="eastAsia"/>
          <w:lang w:eastAsia="zh-CN"/>
        </w:rPr>
        <w:t>否则，</w:t>
      </w:r>
      <w:r>
        <w:rPr>
          <w:rFonts w:hint="eastAsia"/>
        </w:rPr>
        <w:t>单纯强调素质教育，很难改变</w:t>
      </w:r>
      <w:r>
        <w:t>学科</w:t>
      </w:r>
      <w:r>
        <w:rPr>
          <w:rFonts w:hint="eastAsia"/>
          <w:lang w:eastAsia="zh-CN"/>
        </w:rPr>
        <w:t>“</w:t>
      </w:r>
      <w:r>
        <w:t>三六九等</w:t>
      </w:r>
      <w:r>
        <w:rPr>
          <w:rFonts w:hint="eastAsia"/>
          <w:lang w:eastAsia="zh-CN"/>
        </w:rPr>
        <w:t>”</w:t>
      </w:r>
      <w:r>
        <w:t>现象</w:t>
      </w:r>
      <w:r>
        <w:rPr>
          <w:rFonts w:hint="eastAsia"/>
        </w:rPr>
        <w:t>。</w:t>
      </w:r>
    </w:p>
    <w:p>
      <w:pPr>
        <w:pStyle w:val="3"/>
        <w:bidi w:val="0"/>
        <w:rPr>
          <w:rFonts w:hint="eastAsia"/>
          <w:lang w:val="en-US" w:eastAsia="zh-CN"/>
        </w:rPr>
      </w:pPr>
      <w:r>
        <w:rPr>
          <w:rFonts w:hint="eastAsia"/>
          <w:lang w:val="en-US" w:eastAsia="zh-CN"/>
        </w:rPr>
        <w:t>（三）“独秀”课堂教学割裂</w:t>
      </w:r>
      <w:r>
        <w:rPr>
          <w:rFonts w:hint="eastAsia"/>
          <w:highlight w:val="none"/>
          <w:lang w:eastAsia="zh-CN"/>
        </w:rPr>
        <w:t>全程教育交互化</w:t>
      </w:r>
    </w:p>
    <w:p>
      <w:pPr>
        <w:bidi w:val="0"/>
        <w:rPr>
          <w:rFonts w:hint="eastAsia"/>
          <w:lang w:eastAsia="zh-CN"/>
        </w:rPr>
      </w:pPr>
      <w:r>
        <w:rPr>
          <w:rFonts w:hint="eastAsia"/>
          <w:lang w:eastAsia="zh-CN"/>
        </w:rPr>
        <w:t>全程教育是以学习为中心、以师生积极主动交互为基础的教育理念与模式。然而，课堂知识教学中，师“授”与生“受”之间往往存在</w:t>
      </w:r>
      <w:r>
        <w:rPr>
          <w:rFonts w:hint="eastAsia"/>
        </w:rPr>
        <w:t>一条不可逾越的</w:t>
      </w:r>
      <w:r>
        <w:rPr>
          <w:rFonts w:hint="eastAsia"/>
          <w:lang w:eastAsia="zh-CN"/>
        </w:rPr>
        <w:t>隐性</w:t>
      </w:r>
      <w:r>
        <w:rPr>
          <w:rFonts w:hint="eastAsia"/>
        </w:rPr>
        <w:t>鸿沟</w:t>
      </w:r>
      <w:r>
        <w:rPr>
          <w:rFonts w:hint="eastAsia"/>
          <w:lang w:eastAsia="zh-CN"/>
        </w:rPr>
        <w:t>，教师“独秀”教学现象普遍。</w:t>
      </w:r>
    </w:p>
    <w:p>
      <w:pPr>
        <w:bidi w:val="0"/>
      </w:pPr>
      <w:r>
        <w:rPr>
          <w:rFonts w:hint="eastAsia"/>
        </w:rPr>
        <w:t>教育表演是教师教学呈现课程的过程，是学生角色建构和知识建构的过程。</w:t>
      </w:r>
      <w:r>
        <w:rPr>
          <w:rFonts w:hint="default"/>
          <w:vertAlign w:val="superscript"/>
          <w:lang w:val="en-US" w:eastAsia="zh-CN"/>
        </w:rPr>
        <w:t>[</w:t>
      </w:r>
      <w:r>
        <w:rPr>
          <w:rFonts w:hint="eastAsia"/>
          <w:vertAlign w:val="superscript"/>
          <w:lang w:val="en-US" w:eastAsia="zh-CN"/>
        </w:rPr>
        <w:t>3</w:t>
      </w:r>
      <w:r>
        <w:rPr>
          <w:rFonts w:hint="default"/>
          <w:vertAlign w:val="superscript"/>
          <w:lang w:val="en-US" w:eastAsia="zh-CN"/>
        </w:rPr>
        <w:t>]</w:t>
      </w:r>
      <w:r>
        <w:rPr>
          <w:rFonts w:hint="eastAsia"/>
        </w:rPr>
        <w:t>教育需要表演。课堂是教育表演的主要舞台，教育作为表演艺术，是一场</w:t>
      </w:r>
      <w:r>
        <w:rPr>
          <w:rFonts w:hint="eastAsia"/>
          <w:lang w:eastAsia="zh-CN"/>
        </w:rPr>
        <w:t>师生</w:t>
      </w:r>
      <w:r>
        <w:rPr>
          <w:rFonts w:hint="eastAsia"/>
        </w:rPr>
        <w:t>在精神、人格和智慧上的</w:t>
      </w:r>
      <w:r>
        <w:rPr>
          <w:rFonts w:hint="eastAsia"/>
          <w:lang w:eastAsia="zh-CN"/>
        </w:rPr>
        <w:t>“大合唱”</w:t>
      </w:r>
      <w:r>
        <w:rPr>
          <w:rFonts w:hint="eastAsia"/>
        </w:rPr>
        <w:t>，</w:t>
      </w:r>
      <w:r>
        <w:rPr>
          <w:rFonts w:hint="eastAsia"/>
          <w:lang w:eastAsia="zh-CN"/>
        </w:rPr>
        <w:t>在互动中传承已知知识以及探索未知</w:t>
      </w:r>
      <w:r>
        <w:rPr>
          <w:rFonts w:hint="eastAsia"/>
        </w:rPr>
        <w:t>知识。</w:t>
      </w:r>
      <w:r>
        <w:rPr>
          <w:rFonts w:hint="eastAsia"/>
          <w:lang w:eastAsia="zh-CN"/>
        </w:rPr>
        <w:t>但是，当下学校教育场域中学生参与学习活动的积极性和主动性缺乏，具体表现为全程教育中师生交互“失衡”，教师课堂“独角戏”普遍存在。</w:t>
      </w:r>
    </w:p>
    <w:p>
      <w:pPr>
        <w:bidi w:val="0"/>
      </w:pPr>
      <w:r>
        <w:rPr>
          <w:rFonts w:hint="eastAsia"/>
        </w:rPr>
        <w:t>课堂上教师独角戏主要表现为两种情况：一是表演秀。有些教师在讲台上口若悬河、唾沫横飞、表情丰富，手舞足蹈，讲得天花乱坠，学生却以静制动、沉默是金、无动于衷，听得迷茫，看的糊涂，没有丝毫反应。二是互动“绑架”。有些教师在课堂教学中不是如第一种，毫无互动和交流，有时交流和互动次数还频繁，课堂气氛看似很活跃，但是师生互动是按部就班、为互动而互动，机械而形式，简单、随性地提出问题让学生回答，并不考虑学生的知识基础和关注焦点，更不给予学生思考的空间和时间，整个过程话语霸权。</w:t>
      </w:r>
    </w:p>
    <w:p>
      <w:pPr>
        <w:bidi w:val="0"/>
      </w:pPr>
      <w:r>
        <w:rPr>
          <w:rFonts w:hint="eastAsia"/>
        </w:rPr>
        <w:t>教师“独角戏”“满堂灌”现象的出现，首先在于教学过程中，学生被置于“被”“受”的地位，被假设为无知的家长式预设，在这种教师“授”“给”学生“接”“受”的被动授受式教学中，学生参与的积极性不高，教学成了教师的独角戏。从教与学、师与生的关系上看，时间分配、空间关系和教育资源分享上，两个主体、两种行为之间的关系是不和谐的，在这种教育环境中学生消极的听，冷漠的观，被动的写和记，久而久之，学生失去了自主思考的意识和能力，其生命的活力走向消失，生命的光辉逐渐暗淡，生命的价值被抽空。</w:t>
      </w:r>
    </w:p>
    <w:p>
      <w:pPr>
        <w:pStyle w:val="2"/>
        <w:bidi w:val="0"/>
        <w:rPr>
          <w:rFonts w:hint="eastAsia" w:ascii="宋体" w:hAnsi="宋体" w:eastAsia="宋体" w:cs="宋体"/>
          <w:b/>
          <w:bCs/>
          <w:highlight w:val="none"/>
          <w:lang w:val="en-US" w:eastAsia="zh-CN"/>
        </w:rPr>
      </w:pPr>
      <w:bookmarkStart w:id="4" w:name="_Toc514395366"/>
      <w:bookmarkStart w:id="5" w:name="_Toc36425470"/>
      <w:r>
        <w:rPr>
          <w:rFonts w:hint="eastAsia" w:ascii="宋体" w:hAnsi="宋体" w:eastAsia="宋体" w:cs="宋体"/>
          <w:b/>
          <w:bCs/>
          <w:highlight w:val="none"/>
          <w:lang w:val="en-US" w:eastAsia="zh-CN"/>
        </w:rPr>
        <w:t>二、基于“三全”视角解析人才培养</w:t>
      </w:r>
      <w:bookmarkEnd w:id="4"/>
      <w:bookmarkEnd w:id="5"/>
      <w:r>
        <w:rPr>
          <w:rFonts w:hint="eastAsia" w:ascii="宋体" w:hAnsi="宋体" w:eastAsia="宋体" w:cs="宋体"/>
          <w:b/>
          <w:bCs/>
          <w:highlight w:val="none"/>
          <w:lang w:val="en-US" w:eastAsia="zh-CN"/>
        </w:rPr>
        <w:t>工作主要问题的原因</w:t>
      </w:r>
    </w:p>
    <w:p>
      <w:pPr>
        <w:pStyle w:val="3"/>
        <w:bidi w:val="0"/>
      </w:pPr>
      <w:r>
        <w:rPr>
          <w:rFonts w:hint="eastAsia"/>
          <w:lang w:val="en-US" w:eastAsia="zh-CN"/>
        </w:rPr>
        <w:t>（一）教学目标重“结果”轻“生成”</w:t>
      </w:r>
    </w:p>
    <w:p>
      <w:pPr>
        <w:bidi w:val="0"/>
        <w:rPr>
          <w:rFonts w:hint="eastAsia"/>
        </w:rPr>
      </w:pPr>
      <w:r>
        <w:rPr>
          <w:rFonts w:hint="eastAsia"/>
        </w:rPr>
        <w:t>目前学校的培养路径就是</w:t>
      </w:r>
      <w:r>
        <w:rPr>
          <w:rFonts w:hint="eastAsia"/>
          <w:lang w:eastAsia="zh-CN"/>
        </w:rPr>
        <w:t>运行</w:t>
      </w:r>
      <w:r>
        <w:rPr>
          <w:rFonts w:hint="eastAsia"/>
        </w:rPr>
        <w:t>社会适应性</w:t>
      </w:r>
      <w:r>
        <w:rPr>
          <w:rFonts w:hint="eastAsia"/>
          <w:lang w:eastAsia="zh-CN"/>
        </w:rPr>
        <w:t>机制</w:t>
      </w:r>
      <w:r>
        <w:rPr>
          <w:rFonts w:hint="eastAsia"/>
        </w:rPr>
        <w:t>的养成式教育，人才的标准随着外在社会的科技进步、经济增长不断更新，无论是人才的规模、数量，还是培养人才的种类、层次和形式都是从一个适应态到另一个适应态，它关注的是速度和结果，讲究的是在不断的创新中物质利益的最大获得。这种</w:t>
      </w:r>
      <w:r>
        <w:rPr>
          <w:rFonts w:hint="eastAsia"/>
          <w:lang w:eastAsia="zh-CN"/>
        </w:rPr>
        <w:t>养成式教育模式受</w:t>
      </w:r>
      <w:r>
        <w:rPr>
          <w:rFonts w:hint="eastAsia"/>
        </w:rPr>
        <w:t>社会经济发展</w:t>
      </w:r>
      <w:r>
        <w:rPr>
          <w:rFonts w:hint="eastAsia"/>
          <w:lang w:eastAsia="zh-CN"/>
        </w:rPr>
        <w:t>的</w:t>
      </w:r>
      <w:r>
        <w:rPr>
          <w:rFonts w:hint="eastAsia"/>
        </w:rPr>
        <w:t>目标、条件、调控方式</w:t>
      </w:r>
      <w:r>
        <w:rPr>
          <w:rFonts w:hint="eastAsia"/>
          <w:lang w:eastAsia="zh-CN"/>
        </w:rPr>
        <w:t>的</w:t>
      </w:r>
      <w:r>
        <w:rPr>
          <w:rFonts w:hint="eastAsia"/>
        </w:rPr>
        <w:t>直接影响，过度地适应外在要求，而忽视</w:t>
      </w:r>
      <w:r>
        <w:rPr>
          <w:rFonts w:hint="eastAsia"/>
          <w:lang w:eastAsia="zh-CN"/>
        </w:rPr>
        <w:t>学校教育的超前性以及社会</w:t>
      </w:r>
      <w:r>
        <w:rPr>
          <w:rFonts w:hint="eastAsia"/>
        </w:rPr>
        <w:t>适应者</w:t>
      </w:r>
      <w:r>
        <w:rPr>
          <w:rFonts w:hint="eastAsia"/>
          <w:lang w:eastAsia="zh-CN"/>
        </w:rPr>
        <w:t>本身经验生成的需要</w:t>
      </w:r>
      <w:r>
        <w:rPr>
          <w:rFonts w:hint="eastAsia"/>
        </w:rPr>
        <w:t>，</w:t>
      </w:r>
      <w:r>
        <w:rPr>
          <w:rFonts w:hint="eastAsia"/>
          <w:lang w:eastAsia="zh-CN"/>
        </w:rPr>
        <w:t>学校教学和学生学习</w:t>
      </w:r>
      <w:r>
        <w:rPr>
          <w:rFonts w:hint="eastAsia"/>
        </w:rPr>
        <w:t>出现“偏科”现象就在所难免。</w:t>
      </w:r>
    </w:p>
    <w:p>
      <w:pPr>
        <w:bidi w:val="0"/>
        <w:rPr>
          <w:rFonts w:hint="eastAsia"/>
        </w:rPr>
      </w:pPr>
      <w:r>
        <w:rPr>
          <w:rFonts w:hint="eastAsia"/>
        </w:rPr>
        <w:t>相对养成式教育</w:t>
      </w:r>
      <w:r>
        <w:rPr>
          <w:rFonts w:hint="eastAsia"/>
          <w:lang w:eastAsia="zh-CN"/>
        </w:rPr>
        <w:t>，</w:t>
      </w:r>
      <w:r>
        <w:rPr>
          <w:rFonts w:hint="eastAsia"/>
        </w:rPr>
        <w:t>生成式教育</w:t>
      </w:r>
      <w:r>
        <w:rPr>
          <w:rFonts w:hint="eastAsia"/>
          <w:lang w:eastAsia="zh-CN"/>
        </w:rPr>
        <w:t>运行的是</w:t>
      </w:r>
      <w:r>
        <w:rPr>
          <w:rFonts w:hint="eastAsia"/>
        </w:rPr>
        <w:t>生成性机制。生成式教育主要就是强调过程中对教育目标的构建，作为复杂系统的培养过程，各要素和各个环节之间是相生相济的，要素和环节之间的配合构成了培养体系存在和发展的内因。生成式教育重视制定阶段性培养目标，阶段性培养目标是根据教育对象个体在培养体系要素互动中的不同生长进度，而对课程设置、教学内容、教学方法、培养管理和培养评价等进行合理的改进和调整，这种具有生成性特点的教育，不仅有利于培养体系的良性运作，更有利于各个部分优势的最大化开发。</w:t>
      </w:r>
    </w:p>
    <w:p>
      <w:pPr>
        <w:bidi w:val="0"/>
        <w:rPr>
          <w:rFonts w:hint="eastAsia"/>
        </w:rPr>
      </w:pPr>
      <w:r>
        <w:rPr>
          <w:rFonts w:hint="eastAsia"/>
        </w:rPr>
        <w:t>人的未完成性和超越性决定</w:t>
      </w:r>
      <w:r>
        <w:rPr>
          <w:rFonts w:hint="eastAsia"/>
          <w:lang w:eastAsia="zh-CN"/>
        </w:rPr>
        <w:t>学生即是当下封闭的“饱和”，又是面对未来开放的“不饱和”，呈现的是</w:t>
      </w:r>
      <w:r>
        <w:rPr>
          <w:rFonts w:hint="eastAsia"/>
        </w:rPr>
        <w:t>不断地成熟和完满</w:t>
      </w:r>
      <w:r>
        <w:rPr>
          <w:rFonts w:hint="eastAsia"/>
          <w:lang w:eastAsia="zh-CN"/>
        </w:rPr>
        <w:t>的过程</w:t>
      </w:r>
      <w:r>
        <w:rPr>
          <w:rFonts w:hint="eastAsia"/>
        </w:rPr>
        <w:t>。</w:t>
      </w:r>
      <w:r>
        <w:rPr>
          <w:rFonts w:hint="eastAsia"/>
          <w:lang w:eastAsia="zh-CN"/>
        </w:rPr>
        <w:t>某方面知识和技能的学会是为了完成会学能力的提高，</w:t>
      </w:r>
      <w:r>
        <w:rPr>
          <w:rFonts w:hint="eastAsia"/>
        </w:rPr>
        <w:t>教育只能对人的发展方向做出原则性的指导，</w:t>
      </w:r>
      <w:r>
        <w:rPr>
          <w:rFonts w:hint="eastAsia"/>
          <w:lang w:eastAsia="zh-CN"/>
        </w:rPr>
        <w:t>只能</w:t>
      </w:r>
      <w:r>
        <w:rPr>
          <w:rFonts w:hint="eastAsia"/>
        </w:rPr>
        <w:t>提出在某一个短暂的特定时期内人的发展的可能状况，而无法预先做出最终的明确的质量规定。</w:t>
      </w:r>
      <w:r>
        <w:rPr>
          <w:rFonts w:hint="eastAsia"/>
          <w:lang w:eastAsia="zh-CN"/>
        </w:rPr>
        <w:t>如果</w:t>
      </w:r>
      <w:r>
        <w:rPr>
          <w:rFonts w:hint="eastAsia"/>
        </w:rPr>
        <w:t>让人按照预先规定好的一套标准去发展，实际上</w:t>
      </w:r>
      <w:r>
        <w:rPr>
          <w:rFonts w:hint="eastAsia"/>
          <w:lang w:eastAsia="zh-CN"/>
        </w:rPr>
        <w:t>是</w:t>
      </w:r>
      <w:r>
        <w:rPr>
          <w:rFonts w:hint="eastAsia"/>
        </w:rPr>
        <w:t>否定人</w:t>
      </w:r>
      <w:r>
        <w:rPr>
          <w:rFonts w:hint="eastAsia"/>
          <w:lang w:eastAsia="zh-CN"/>
        </w:rPr>
        <w:t>发展的多样性</w:t>
      </w:r>
      <w:r>
        <w:rPr>
          <w:rFonts w:hint="eastAsia"/>
        </w:rPr>
        <w:t>。</w:t>
      </w:r>
    </w:p>
    <w:p>
      <w:pPr>
        <w:pStyle w:val="3"/>
        <w:bidi w:val="0"/>
      </w:pPr>
      <w:r>
        <w:rPr>
          <w:rFonts w:hint="eastAsia"/>
          <w:lang w:val="en-US" w:eastAsia="zh-CN"/>
        </w:rPr>
        <w:t>（二）教学空间重“操控”轻“共创”</w:t>
      </w:r>
    </w:p>
    <w:p>
      <w:pPr>
        <w:bidi w:val="0"/>
        <w:rPr>
          <w:rFonts w:hint="eastAsia"/>
        </w:rPr>
      </w:pPr>
      <w:r>
        <w:rPr>
          <w:rFonts w:hint="eastAsia"/>
          <w:lang w:eastAsia="zh-CN"/>
        </w:rPr>
        <w:t>人才培养</w:t>
      </w:r>
      <w:r>
        <w:rPr>
          <w:rFonts w:hint="eastAsia"/>
        </w:rPr>
        <w:t>活动中学生主体参与教学活动的程度是教育最大的“善”</w:t>
      </w:r>
      <w:r>
        <w:rPr>
          <w:rFonts w:hint="eastAsia"/>
          <w:lang w:eastAsia="zh-CN"/>
        </w:rPr>
        <w:t>，课堂教学中知识创新是师生双主体共同劳动的结果。教师与学习者之间是一种相互学习、共同创造的教学关系，教师以学习者为中心，了解并尊重每个学习者的需要。教学场域</w:t>
      </w:r>
      <w:r>
        <w:rPr>
          <w:rFonts w:hint="eastAsia"/>
        </w:rPr>
        <w:t>中，传统“灌输式”教育认为，教师存在的合理性就是知识上的距离，教师永远是知识上的权威和先知者，学生永远是无知的“容器”。社会客观环境以及人的能动性，都决定了教师已经不再是“知识距离”的操控者，师生主体间关系的可能性和必要性已经成为事实。然而，有些教育者脱离现实，用“精神距离”维持着“知识距离”的那份虚构的自尊。存在就要被他人感知，并且与外界进行信息交换和交流，如果教师的存在仅仅就是“在那里”，作为教师的价值而言，他们与教学设备等同，成为教具之一。教师传道、授业和解惑，每一样都不可能是单方面完成，学生如果是“容器”，他终有一天会满载。学生</w:t>
      </w:r>
      <w:r>
        <w:rPr>
          <w:rFonts w:hint="eastAsia"/>
          <w:lang w:eastAsia="zh-CN"/>
        </w:rPr>
        <w:t>如果是</w:t>
      </w:r>
      <w:r>
        <w:rPr>
          <w:rFonts w:hint="eastAsia"/>
        </w:rPr>
        <w:t>没有反思和没有交流</w:t>
      </w:r>
      <w:r>
        <w:rPr>
          <w:rFonts w:hint="eastAsia"/>
          <w:lang w:eastAsia="zh-CN"/>
        </w:rPr>
        <w:t>的接收器</w:t>
      </w:r>
      <w:r>
        <w:rPr>
          <w:rFonts w:hint="eastAsia"/>
        </w:rPr>
        <w:t>，</w:t>
      </w:r>
      <w:r>
        <w:rPr>
          <w:rFonts w:hint="eastAsia"/>
          <w:lang w:eastAsia="zh-CN"/>
        </w:rPr>
        <w:t>教学活动就不在有活力和生命力，</w:t>
      </w:r>
      <w:r>
        <w:rPr>
          <w:rFonts w:hint="eastAsia"/>
        </w:rPr>
        <w:t>人类文化</w:t>
      </w:r>
      <w:r>
        <w:rPr>
          <w:rFonts w:hint="eastAsia"/>
          <w:lang w:eastAsia="zh-CN"/>
        </w:rPr>
        <w:t>的再生产进程就不可能实现，人类</w:t>
      </w:r>
      <w:r>
        <w:rPr>
          <w:rFonts w:hint="eastAsia"/>
        </w:rPr>
        <w:t>教育也就没有</w:t>
      </w:r>
      <w:r>
        <w:rPr>
          <w:rFonts w:hint="eastAsia"/>
          <w:lang w:eastAsia="zh-CN"/>
        </w:rPr>
        <w:t>存在的</w:t>
      </w:r>
      <w:r>
        <w:rPr>
          <w:rFonts w:hint="eastAsia"/>
        </w:rPr>
        <w:t>价值</w:t>
      </w:r>
      <w:r>
        <w:rPr>
          <w:rFonts w:hint="eastAsia"/>
          <w:lang w:eastAsia="zh-CN"/>
        </w:rPr>
        <w:t>和意义</w:t>
      </w:r>
      <w:r>
        <w:rPr>
          <w:rFonts w:hint="eastAsia"/>
        </w:rPr>
        <w:t>。</w:t>
      </w:r>
    </w:p>
    <w:p>
      <w:pPr>
        <w:pStyle w:val="3"/>
        <w:bidi w:val="0"/>
        <w:rPr>
          <w:rFonts w:hint="eastAsia"/>
          <w:lang w:val="en-US" w:eastAsia="zh-CN"/>
        </w:rPr>
      </w:pPr>
      <w:r>
        <w:rPr>
          <w:rFonts w:hint="eastAsia"/>
          <w:lang w:val="en-US" w:eastAsia="zh-CN"/>
        </w:rPr>
        <w:t>（三）教学过程重“授渔”轻“捕渔”</w:t>
      </w:r>
    </w:p>
    <w:p>
      <w:pPr>
        <w:bidi w:val="0"/>
        <w:rPr>
          <w:rFonts w:hint="eastAsia"/>
        </w:rPr>
      </w:pPr>
      <w:r>
        <w:rPr>
          <w:rFonts w:hint="eastAsia"/>
          <w:lang w:eastAsia="zh-CN"/>
        </w:rPr>
        <w:t>学校教师“</w:t>
      </w:r>
      <w:r>
        <w:t>是人类灵魂的工程师，是人类文明的传承者，承载着传播知识、传播思想、传播真理，塑造灵魂、塑造生命、塑造新人的时代重任。</w:t>
      </w:r>
      <w:r>
        <w:rPr>
          <w:rFonts w:hint="eastAsia"/>
          <w:lang w:eastAsia="zh-CN"/>
        </w:rPr>
        <w:t>”</w:t>
      </w:r>
      <w:r>
        <w:rPr>
          <w:rFonts w:hint="eastAsia"/>
          <w:vertAlign w:val="superscript"/>
          <w:lang w:val="en-US" w:eastAsia="zh-CN"/>
        </w:rPr>
        <w:t>[4]</w:t>
      </w:r>
      <w:r>
        <w:rPr>
          <w:rFonts w:hint="eastAsia"/>
          <w:lang w:val="en-US" w:eastAsia="zh-CN"/>
        </w:rPr>
        <w:t xml:space="preserve"> </w:t>
      </w:r>
      <w:r>
        <w:rPr>
          <w:rFonts w:hint="eastAsia"/>
        </w:rPr>
        <w:t>学校有目的、有计划、有组织</w:t>
      </w:r>
      <w:r>
        <w:rPr>
          <w:rFonts w:hint="eastAsia"/>
          <w:lang w:eastAsia="zh-CN"/>
        </w:rPr>
        <w:t>进行人才培养，在校期间所授知识因国家教育目的、知识自身更新周期以及学习者记忆衰退等因素所致，学会的状态不断被打破和否定，人类永远在探索未知知识的路上。会学才是学校进行教育教学活动的目标定位，</w:t>
      </w:r>
      <w:r>
        <w:t>教师</w:t>
      </w:r>
      <w:r>
        <w:rPr>
          <w:rFonts w:hint="eastAsia"/>
        </w:rPr>
        <w:t>以知识为工具，授人以用之不竭</w:t>
      </w:r>
      <w:r>
        <w:rPr>
          <w:rFonts w:hint="eastAsia"/>
          <w:lang w:eastAsia="zh-CN"/>
        </w:rPr>
        <w:t>的“</w:t>
      </w:r>
      <w:r>
        <w:rPr>
          <w:rFonts w:hint="eastAsia"/>
        </w:rPr>
        <w:t>渔</w:t>
      </w:r>
      <w:r>
        <w:rPr>
          <w:rFonts w:hint="eastAsia"/>
          <w:lang w:eastAsia="zh-CN"/>
        </w:rPr>
        <w:t>”，</w:t>
      </w:r>
      <w:r>
        <w:rPr>
          <w:rFonts w:hint="eastAsia"/>
        </w:rPr>
        <w:t>教会</w:t>
      </w:r>
      <w:r>
        <w:rPr>
          <w:rFonts w:hint="eastAsia"/>
          <w:lang w:eastAsia="zh-CN"/>
        </w:rPr>
        <w:t>求学者</w:t>
      </w:r>
      <w:r>
        <w:rPr>
          <w:rFonts w:hint="eastAsia"/>
        </w:rPr>
        <w:t>思考如何利用自身的能力去创造更多的财富</w:t>
      </w:r>
      <w:r>
        <w:rPr>
          <w:rFonts w:hint="eastAsia"/>
          <w:lang w:eastAsia="zh-CN"/>
        </w:rPr>
        <w:t>以及</w:t>
      </w:r>
      <w:r>
        <w:rPr>
          <w:rFonts w:hint="eastAsia"/>
        </w:rPr>
        <w:t>更好地实现自我价值</w:t>
      </w:r>
      <w:r>
        <w:rPr>
          <w:rFonts w:hint="eastAsia"/>
          <w:lang w:eastAsia="zh-CN"/>
        </w:rPr>
        <w:t>。</w:t>
      </w:r>
      <w:r>
        <w:rPr>
          <w:rFonts w:hint="eastAsia"/>
        </w:rPr>
        <w:t>学校教育是有限的，知识的学习是无限的，如何探究知识、如何加工知识以及创造和建构知识，都源自于“学”的素质和能力，授“鱼”转向授“渔”可谓开启回归智育本义的征途，教育主体“授本位”转向学习主体“捕本位”</w:t>
      </w:r>
      <w:r>
        <w:rPr>
          <w:rFonts w:hint="default"/>
          <w:vertAlign w:val="superscript"/>
          <w:lang w:val="en-US" w:eastAsia="zh-CN"/>
        </w:rPr>
        <w:t>[</w:t>
      </w:r>
      <w:r>
        <w:rPr>
          <w:rFonts w:hint="eastAsia"/>
          <w:vertAlign w:val="superscript"/>
          <w:lang w:val="en-US" w:eastAsia="zh-CN"/>
        </w:rPr>
        <w:t>5</w:t>
      </w:r>
      <w:r>
        <w:rPr>
          <w:rFonts w:hint="default"/>
          <w:vertAlign w:val="superscript"/>
          <w:lang w:val="en-US" w:eastAsia="zh-CN"/>
        </w:rPr>
        <w:t>]</w:t>
      </w:r>
      <w:r>
        <w:rPr>
          <w:rFonts w:hint="eastAsia"/>
        </w:rPr>
        <w:t>“学本位”标志</w:t>
      </w:r>
      <w:r>
        <w:t>教育</w:t>
      </w:r>
      <w:r>
        <w:rPr>
          <w:rFonts w:hint="eastAsia"/>
          <w:lang w:eastAsia="zh-CN"/>
        </w:rPr>
        <w:t>之“</w:t>
      </w:r>
      <w:r>
        <w:rPr>
          <w:rFonts w:hint="eastAsia"/>
        </w:rPr>
        <w:t>道</w:t>
      </w:r>
      <w:r>
        <w:rPr>
          <w:rFonts w:hint="eastAsia"/>
          <w:lang w:eastAsia="zh-CN"/>
        </w:rPr>
        <w:t>”的</w:t>
      </w:r>
      <w:r>
        <w:rPr>
          <w:rFonts w:hint="eastAsia"/>
        </w:rPr>
        <w:t>回归。</w:t>
      </w:r>
    </w:p>
    <w:p>
      <w:pPr>
        <w:pStyle w:val="2"/>
        <w:pageBreakBefore w:val="0"/>
        <w:widowControl w:val="0"/>
        <w:kinsoku/>
        <w:wordWrap/>
        <w:overflowPunct/>
        <w:topLinePunct w:val="0"/>
        <w:autoSpaceDE/>
        <w:bidi w:val="0"/>
        <w:adjustRightInd/>
        <w:snapToGrid/>
        <w:spacing w:line="360" w:lineRule="auto"/>
        <w:textAlignment w:val="auto"/>
        <w:rPr>
          <w:rFonts w:hint="eastAsia" w:ascii="Times New Roman" w:hAnsi="Times New Roman" w:cs="Times New Roman"/>
          <w:color w:val="auto"/>
          <w:highlight w:val="none"/>
          <w:lang w:eastAsia="zh-CN"/>
        </w:rPr>
      </w:pPr>
      <w:r>
        <w:rPr>
          <w:rFonts w:hint="eastAsia"/>
          <w:highlight w:val="none"/>
          <w:lang w:val="en-US" w:eastAsia="zh-CN"/>
        </w:rPr>
        <w:t>三、基于“三全”视角创新人才培养工作思路</w:t>
      </w:r>
    </w:p>
    <w:p>
      <w:pPr>
        <w:pStyle w:val="3"/>
        <w:bidi w:val="0"/>
        <w:rPr>
          <w:rFonts w:hint="eastAsia" w:eastAsia="宋体"/>
          <w:lang w:val="en-US" w:eastAsia="zh-CN"/>
        </w:rPr>
      </w:pPr>
      <w:r>
        <w:rPr>
          <w:rFonts w:hint="eastAsia"/>
          <w:lang w:val="en-US" w:eastAsia="zh-CN"/>
        </w:rPr>
        <w:t>（一）修正对成才标准的误解</w:t>
      </w:r>
    </w:p>
    <w:p>
      <w:pPr>
        <w:bidi w:val="0"/>
        <w:rPr>
          <w:rFonts w:hint="eastAsia"/>
        </w:rPr>
      </w:pPr>
      <w:r>
        <w:rPr>
          <w:rFonts w:hint="default" w:ascii="Times New Roman" w:hAnsi="Times New Roman" w:cs="Times New Roman"/>
          <w:lang w:val="en-US" w:eastAsia="zh-CN"/>
        </w:rPr>
        <w:t>1、</w:t>
      </w:r>
      <w:r>
        <w:rPr>
          <w:rFonts w:hint="eastAsia"/>
        </w:rPr>
        <w:t>不要与升学直线挂钩。父母不要把“升学”和“读重点”的希望寄托在特长教育上。不少父母认为，目前素质教育正火，好的重点学校在招收新生时，明确规定“特长生”可加分、可优先录取，便不问孩子究竟有何兴趣和潜能，找一些热门的特长班，送之了事。其实，对此并无学习劲头的孩子，大多无法形成这方面的浓厚兴趣。在潜能萌芽之前，父母不必急着将其送入特长班，还是学好功课为主。</w:t>
      </w:r>
    </w:p>
    <w:p>
      <w:pPr>
        <w:bidi w:val="0"/>
        <w:rPr>
          <w:rFonts w:hint="eastAsia"/>
        </w:rPr>
      </w:pPr>
      <w:r>
        <w:rPr>
          <w:rFonts w:hint="eastAsia" w:ascii="Times New Roman" w:hAnsi="Times New Roman" w:cs="Times New Roman"/>
          <w:lang w:val="en-US" w:eastAsia="zh-CN"/>
        </w:rPr>
        <w:t>2、</w:t>
      </w:r>
      <w:r>
        <w:rPr>
          <w:rFonts w:hint="eastAsia"/>
        </w:rPr>
        <w:t>不要与攀比变相挂钩。父母之间不要把是否参加“特长班”、上几个“兴趣班”作为攀比内容。不少父母在听说同事或邻家的孩子有什么特长，上了什么特长班时，非但不甘落后，急于效仿，还以参加更多的特长班来与他人竞争，唯恐落后。结果，孩子整天疲于奔命，太多的学习任务反而影响了他对功课的学习。</w:t>
      </w:r>
    </w:p>
    <w:p>
      <w:pPr>
        <w:bidi w:val="0"/>
        <w:rPr>
          <w:rFonts w:hint="eastAsia"/>
        </w:rPr>
      </w:pPr>
      <w:r>
        <w:rPr>
          <w:rFonts w:hint="default" w:ascii="Times New Roman" w:hAnsi="Times New Roman" w:cs="Times New Roman"/>
          <w:lang w:val="en-US" w:eastAsia="zh-CN"/>
        </w:rPr>
        <w:t>3、</w:t>
      </w:r>
      <w:r>
        <w:rPr>
          <w:rFonts w:hint="eastAsia"/>
        </w:rPr>
        <w:t>不要给全才加负。父母恨不得让孩子成为无所不能的“全才”，在提着书包高喊“减负”的同时，却繁忙地拖着拽着孩子参加各种类型的特长班。这种做法完全违背了教育的初衷，甚至抹杀了孩子形成某种“特长”的可能。兴趣是动力，特长教育兴趣优先，只有孩子有了兴趣，有了欲望，特长教育的投资才有价值和意义，不是艰苦的、轻松的、简单的、复杂的等所有的特长教育，才能成就特色鲜明、光彩动人、技压群雄的孩子，只有从生命出发的教育才能培育特长。家长应正确对待“特长”教育和合理规划教育投资，应给孩子以广阔的自由天地，引导孩子进行探索性的玩耍和游戏，有意识地训练孩子的想象力和创造力。不要让特长教育“馅饼”变成孩子生命成长的陷阱。</w:t>
      </w:r>
    </w:p>
    <w:p>
      <w:pPr>
        <w:pStyle w:val="3"/>
        <w:bidi w:val="0"/>
        <w:rPr>
          <w:rFonts w:hint="eastAsia"/>
          <w:lang w:val="en-US" w:eastAsia="zh-CN"/>
        </w:rPr>
      </w:pPr>
      <w:r>
        <w:rPr>
          <w:rFonts w:hint="eastAsia"/>
          <w:lang w:val="en-US" w:eastAsia="zh-CN"/>
        </w:rPr>
        <w:t>（二）提升学生的课堂主权</w:t>
      </w:r>
    </w:p>
    <w:p>
      <w:pPr>
        <w:bidi w:val="0"/>
        <w:rPr>
          <w:rFonts w:hint="eastAsia"/>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eastAsia"/>
          <w:lang w:val="en-US" w:eastAsia="zh-CN"/>
        </w:rPr>
        <w:t>彰显包容的教育智慧。大地厚德载物而能资生万物，教育作为培养人的活动，学习大地那种无所不包、无所不容、无所不载的包容精神，学生才可能“学以成人”。教师在教学过程中革故鼎新，以宽厚顺和的包容精神激活学生认知的主动性和积极性，真正成为学习的主体，是教育智慧的彰显。教学教育中，老师要以包容守护学生的奇思妙想，激活想象的密码，培养学生的发散性思维；以包容实现教学引导，在不同观点的“辩论”中激发学习的主动性；以包容有效提升朋辈间的学习和沟通，共享学习成长的快乐；以包容善用学生错误，在审视、抗挫、反省中培养探索未知的勇气和创新性思维。</w:t>
      </w:r>
    </w:p>
    <w:p>
      <w:pPr>
        <w:bidi w:val="0"/>
        <w:rPr>
          <w:rFonts w:hint="eastAsia"/>
          <w:lang w:val="en-US" w:eastAsia="zh-CN"/>
        </w:rPr>
      </w:pP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lang w:val="en-US" w:eastAsia="zh-CN"/>
        </w:rPr>
        <w:t>把握中庸的师生民主原则。互动和交流是完成人才培养的基本途径。交流沟通的基础是师生间的民主。整个学校教育中，“知识的获得在于求知的志愿，这是不能强迫的。”</w:t>
      </w:r>
      <w:r>
        <w:rPr>
          <w:rFonts w:hint="eastAsia"/>
          <w:vertAlign w:val="superscript"/>
          <w:lang w:val="en-US" w:eastAsia="zh-CN"/>
        </w:rPr>
        <w:t xml:space="preserve">[6] </w:t>
      </w:r>
      <w:r>
        <w:rPr>
          <w:rFonts w:hint="eastAsia"/>
          <w:lang w:val="en-US" w:eastAsia="zh-CN"/>
        </w:rPr>
        <w:t>教师是“公认为有学问的人”</w:t>
      </w:r>
      <w:r>
        <w:rPr>
          <w:rFonts w:hint="eastAsia"/>
          <w:vertAlign w:val="superscript"/>
          <w:lang w:val="en-US" w:eastAsia="zh-CN"/>
        </w:rPr>
        <w:t>[7]</w:t>
      </w:r>
      <w:r>
        <w:rPr>
          <w:rFonts w:hint="eastAsia"/>
          <w:lang w:val="en-US" w:eastAsia="zh-CN"/>
        </w:rPr>
        <w:t>，在传授知识的过程中要“以父母般的感情对待学生”</w:t>
      </w:r>
      <w:r>
        <w:rPr>
          <w:rFonts w:hint="eastAsia"/>
          <w:vertAlign w:val="superscript"/>
          <w:lang w:val="en-US" w:eastAsia="zh-CN"/>
        </w:rPr>
        <w:t>[7]</w:t>
      </w:r>
      <w:r>
        <w:rPr>
          <w:rFonts w:hint="eastAsia"/>
          <w:lang w:val="en-US" w:eastAsia="zh-CN"/>
        </w:rPr>
        <w:t>，如果教师以主导者和决定者角色掌控课堂的话语权和教育权，学生必然在单向被动式交往中处于弱势地位，在“附和”养成教育中失去自主思考的意识和能力。新课程教学观倡导师生平等和谐、互敬互爱的民主型交往方式，增强学生更多的自主性、独立性和创造性。但是，民主型师生交往必须遵循“中庸”原则，避免“不够尊重”和“过分尊重”两种极端倾向，正确把握教育民主平等的天平和分寸度。</w:t>
      </w:r>
    </w:p>
    <w:p>
      <w:pPr>
        <w:bidi w:val="0"/>
        <w:rPr>
          <w:rFonts w:hint="eastAsia"/>
          <w:lang w:val="en-US" w:eastAsia="zh-CN"/>
        </w:rPr>
      </w:pPr>
      <w:r>
        <w:rPr>
          <w:rFonts w:hint="default" w:ascii="Times New Roman" w:hAnsi="Times New Roman" w:cs="Times New Roman"/>
          <w:lang w:val="en-US" w:eastAsia="zh-CN"/>
        </w:rPr>
        <w:t>3、</w:t>
      </w:r>
      <w:r>
        <w:rPr>
          <w:rFonts w:hint="eastAsia"/>
          <w:lang w:val="en-US" w:eastAsia="zh-CN"/>
        </w:rPr>
        <w:t>建构相互信任的先决条件。只有建立在信任基础上的师生对话才有价值和意义。学生相对教师，的确存在很多不足，而且自古以来的“家长”和“权威”的教师“气场”，使得学生在与教师的相遇中出现了二重性的矛盾心理：一方面“看不起自己”，默认地生存在压迫中；一方面“看得起自己”，内心对压迫的反抗。教育是成人的事业，教育如果不给予学生信任，学生永远不可能进行反思，没有反思，教学中就不可能有学生的参与，就不可能成为行动的主体。信任是相互的，学生也要信任教师，否则，师生互动只能是单方面的一厢情愿。只有建立在信任基础上的对话和交流，师生才可能在共存共融中得以共赢共生，才可能成就彼此教育场域中的存在意义。</w:t>
      </w:r>
    </w:p>
    <w:p>
      <w:pPr>
        <w:pStyle w:val="3"/>
        <w:bidi w:val="0"/>
        <w:rPr>
          <w:rFonts w:hint="eastAsia"/>
          <w:lang w:val="en-US" w:eastAsia="zh-CN"/>
        </w:rPr>
      </w:pPr>
      <w:r>
        <w:rPr>
          <w:rFonts w:hint="eastAsia"/>
          <w:lang w:val="en-US" w:eastAsia="zh-CN"/>
        </w:rPr>
        <w:t>（三）践行内涵式的发展模式</w:t>
      </w:r>
    </w:p>
    <w:p>
      <w:pPr>
        <w:bidi w:val="0"/>
        <w:rPr>
          <w:rFonts w:hint="eastAsia"/>
          <w:lang w:val="en-US" w:eastAsia="zh-CN"/>
        </w:rPr>
      </w:pPr>
      <w:r>
        <w:rPr>
          <w:rFonts w:hint="eastAsia"/>
          <w:lang w:val="en-US" w:eastAsia="zh-CN"/>
        </w:rPr>
        <w:t>相对强调增加资源投入，通过数量增长、规模扩大、空间拓展来谋求发展的外延式发展模式，内涵式发展模式强调的是通过深度挖掘和提高课堂内部资源潜力及利用效率和效益，从而实现教学结构的优化和教学质量的提升。</w:t>
      </w:r>
    </w:p>
    <w:p>
      <w:pPr>
        <w:bidi w:val="0"/>
        <w:rPr>
          <w:rFonts w:hint="eastAsia"/>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eastAsia"/>
          <w:lang w:val="en-US" w:eastAsia="zh-CN"/>
        </w:rPr>
        <w:t>师生存在时空育场“以完整为本”。师生在教育场域中是相互联结（</w:t>
      </w:r>
      <w:r>
        <w:rPr>
          <w:rFonts w:hint="default" w:ascii="Times New Roman" w:hAnsi="Times New Roman" w:cs="Times New Roman"/>
          <w:lang w:val="en-US" w:eastAsia="zh-CN"/>
        </w:rPr>
        <w:t>connectedness</w:t>
      </w:r>
      <w:r>
        <w:rPr>
          <w:rFonts w:hint="eastAsia"/>
          <w:lang w:val="en-US" w:eastAsia="zh-CN"/>
        </w:rPr>
        <w:t>）的存在（</w:t>
      </w:r>
      <w:r>
        <w:rPr>
          <w:rFonts w:hint="default" w:ascii="Times New Roman" w:hAnsi="Times New Roman" w:cs="Times New Roman"/>
          <w:lang w:val="en-US" w:eastAsia="zh-CN"/>
        </w:rPr>
        <w:t>being</w:t>
      </w:r>
      <w:r>
        <w:rPr>
          <w:rFonts w:hint="eastAsia"/>
          <w:lang w:val="en-US" w:eastAsia="zh-CN"/>
        </w:rPr>
        <w:t>），他们之间相互依赖</w:t>
      </w:r>
      <w:r>
        <w:rPr>
          <w:rFonts w:hint="default" w:ascii="Times New Roman" w:hAnsi="Times New Roman" w:cs="Times New Roman"/>
          <w:lang w:val="en-US" w:eastAsia="zh-CN"/>
        </w:rPr>
        <w:t>（</w:t>
      </w:r>
      <w:r>
        <w:rPr>
          <w:rFonts w:hint="eastAsia" w:ascii="Times New Roman" w:hAnsi="Times New Roman" w:cs="Times New Roman"/>
          <w:lang w:val="en-US" w:eastAsia="zh-CN"/>
        </w:rPr>
        <w:t>interdependence</w:t>
      </w:r>
      <w:r>
        <w:rPr>
          <w:rFonts w:hint="default" w:ascii="Times New Roman" w:hAnsi="Times New Roman" w:cs="Times New Roman"/>
          <w:lang w:val="en-US" w:eastAsia="zh-CN"/>
        </w:rPr>
        <w:t>）</w:t>
      </w:r>
      <w:r>
        <w:rPr>
          <w:rFonts w:hint="eastAsia"/>
          <w:lang w:val="en-US" w:eastAsia="zh-CN"/>
        </w:rPr>
        <w:t>、相互关系（</w:t>
      </w:r>
      <w:r>
        <w:rPr>
          <w:rFonts w:hint="eastAsia" w:ascii="Times New Roman" w:hAnsi="Times New Roman" w:cs="Times New Roman"/>
          <w:lang w:val="en-US" w:eastAsia="zh-CN"/>
        </w:rPr>
        <w:t>interelationship</w:t>
      </w:r>
      <w:r>
        <w:rPr>
          <w:rFonts w:hint="eastAsia"/>
          <w:lang w:val="en-US" w:eastAsia="zh-CN"/>
        </w:rPr>
        <w:t>），呈现的是非线性关系模式（</w:t>
      </w:r>
      <w:r>
        <w:rPr>
          <w:rFonts w:hint="eastAsia" w:ascii="Times New Roman" w:hAnsi="Times New Roman" w:cs="Times New Roman"/>
          <w:lang w:val="en-US" w:eastAsia="zh-CN"/>
        </w:rPr>
        <w:t>non-linearity</w:t>
      </w:r>
      <w:r>
        <w:rPr>
          <w:rFonts w:hint="eastAsia"/>
          <w:lang w:val="en-US" w:eastAsia="zh-CN"/>
        </w:rPr>
        <w:t>）。具体包括四层含义：第一层是师与生、生与生和人与物的互动完整；第二层是生物人、社会人和精神人的人性完整；第三层是道德教育、智育和美育的教育完整；第四层是“曾在”、“现在”和“将在”的“在场”完整。前三层是双主体在课堂教学空间层次的完整态，最后一层是双主体在课堂教学时间层次的完整态。</w:t>
      </w:r>
    </w:p>
    <w:p>
      <w:pPr>
        <w:bidi w:val="0"/>
        <w:rPr>
          <w:rFonts w:hint="eastAsia"/>
          <w:lang w:val="en-US" w:eastAsia="zh-CN"/>
        </w:rPr>
      </w:pP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lang w:val="en-US" w:eastAsia="zh-CN"/>
        </w:rPr>
        <w:t>师生知识劳动育场“以学习为本”。教师与学生是与环境密切连接的，同时也创造着环境，是环境建设的积极参与者（</w:t>
      </w:r>
      <w:r>
        <w:rPr>
          <w:rFonts w:hint="eastAsia" w:ascii="Times New Roman" w:hAnsi="Times New Roman" w:cs="Times New Roman"/>
          <w:lang w:val="en-US" w:eastAsia="zh-CN"/>
        </w:rPr>
        <w:t>participatory</w:t>
      </w:r>
      <w:r>
        <w:rPr>
          <w:rFonts w:hint="eastAsia"/>
          <w:lang w:val="en-US" w:eastAsia="zh-CN"/>
        </w:rPr>
        <w:t>）。具体包括两层含义：第一层课堂作为学习型组织，整合课堂内部各方面的力量为课堂中个体提供适合学习的文化或背景，课堂教学双主体在共同课程和教学目标指导下注重学习、传播与创新知识，尊重学生主体和教师主体的多元差异和特性，增加学生合作和教师合作学习的机会，鼓励群体学习、研究和创造的意愿和行为，透过良好的互动建立共同愿景，帮助成员通过学习发现自我、改变自我、实现自我的内涵式发展的课堂教学模式；第二层课堂本身作为学习的主体，整合相同、相似和跨学科的课堂教学管理的共性和个性，通过课堂间的组织学习，课堂教学不断地完成自我生长，提高课堂教学效能。</w:t>
      </w:r>
    </w:p>
    <w:p>
      <w:pPr>
        <w:bidi w:val="0"/>
      </w:pPr>
      <w:r>
        <w:rPr>
          <w:rFonts w:hint="default" w:ascii="Times New Roman" w:hAnsi="Times New Roman" w:cs="Times New Roman"/>
          <w:lang w:val="en-US" w:eastAsia="zh-CN"/>
        </w:rPr>
        <w:t>3、</w:t>
      </w:r>
      <w:r>
        <w:rPr>
          <w:rFonts w:hint="eastAsia"/>
          <w:lang w:val="en-US" w:eastAsia="zh-CN"/>
        </w:rPr>
        <w:t>师生价值意义育场“以生长为本”。师生作为一个“人”的存在（</w:t>
      </w:r>
      <w:r>
        <w:rPr>
          <w:rFonts w:hint="default" w:ascii="Times New Roman" w:hAnsi="Times New Roman" w:cs="Times New Roman"/>
          <w:lang w:val="en-US" w:eastAsia="zh-CN"/>
        </w:rPr>
        <w:t>being</w:t>
      </w:r>
      <w:r>
        <w:rPr>
          <w:rFonts w:hint="eastAsia"/>
          <w:lang w:val="en-US" w:eastAsia="zh-CN"/>
        </w:rPr>
        <w:t>），必须是整全的</w:t>
      </w:r>
      <w:r>
        <w:rPr>
          <w:rFonts w:hint="default" w:ascii="Times New Roman" w:hAnsi="Times New Roman" w:cs="Times New Roman"/>
          <w:lang w:val="en-US" w:eastAsia="zh-CN"/>
        </w:rPr>
        <w:t>（fully human）</w:t>
      </w:r>
      <w:r>
        <w:rPr>
          <w:rFonts w:hint="eastAsia"/>
          <w:lang w:val="en-US" w:eastAsia="zh-CN"/>
        </w:rPr>
        <w:t>，能创造性的表达（</w:t>
      </w:r>
      <w:r>
        <w:rPr>
          <w:rFonts w:hint="eastAsia" w:ascii="Times New Roman" w:hAnsi="Times New Roman" w:cs="Times New Roman"/>
          <w:lang w:val="en-US" w:eastAsia="zh-CN"/>
        </w:rPr>
        <w:t>creative expression</w:t>
      </w:r>
      <w:r>
        <w:rPr>
          <w:rFonts w:hint="eastAsia"/>
          <w:lang w:val="en-US" w:eastAsia="zh-CN"/>
        </w:rPr>
        <w:t>），可以成长（</w:t>
      </w:r>
      <w:r>
        <w:rPr>
          <w:rFonts w:hint="eastAsia" w:ascii="Times New Roman" w:hAnsi="Times New Roman" w:cs="Times New Roman"/>
          <w:lang w:val="en-US" w:eastAsia="zh-CN"/>
        </w:rPr>
        <w:t>growth</w:t>
      </w:r>
      <w:r>
        <w:rPr>
          <w:rFonts w:hint="eastAsia"/>
          <w:lang w:val="en-US" w:eastAsia="zh-CN"/>
        </w:rPr>
        <w:t>），且具有责任感（</w:t>
      </w:r>
      <w:r>
        <w:rPr>
          <w:rFonts w:hint="eastAsia" w:ascii="Times New Roman" w:hAnsi="Times New Roman" w:cs="Times New Roman"/>
          <w:lang w:val="en-US" w:eastAsia="zh-CN"/>
        </w:rPr>
        <w:t>responsibility</w:t>
      </w:r>
      <w:r>
        <w:rPr>
          <w:rFonts w:hint="eastAsia"/>
          <w:lang w:val="en-US" w:eastAsia="zh-CN"/>
        </w:rPr>
        <w:t>）的存在。课堂教学中教师与学生是共存共生的命运共同体，在教学互动中发掘和追求生命的价值，这是教学活动运行的本质，包括三层含义：一是教学双主体的群间相长；二是人机融合创新；三是教学双主体的群内相长。课堂内师生之间、人与物之间、师师之间、生生之间的相互交流、相互沟通、相互理解、相互补充，通过思考、见解和知识的分享，丰富教学内容，求得创新和发展，从而达成共识、共享、共进，形成生命生成的“共同体”。</w:t>
      </w:r>
    </w:p>
    <w:p>
      <w:pPr>
        <w:pageBreakBefore w:val="0"/>
        <w:widowControl w:val="0"/>
        <w:kinsoku/>
        <w:wordWrap/>
        <w:overflowPunct/>
        <w:topLinePunct w:val="0"/>
        <w:autoSpaceDE/>
        <w:bidi w:val="0"/>
        <w:adjustRightInd/>
        <w:snapToGrid/>
        <w:spacing w:line="360" w:lineRule="auto"/>
        <w:jc w:val="left"/>
        <w:textAlignment w:val="auto"/>
        <w:rPr>
          <w:rFonts w:ascii="Times New Roman" w:hAnsi="Times New Roman" w:cs="Times New Roman"/>
          <w:b/>
          <w:bCs/>
          <w:color w:val="auto"/>
          <w:sz w:val="21"/>
          <w:szCs w:val="21"/>
          <w:highlight w:val="none"/>
        </w:rPr>
      </w:pPr>
    </w:p>
    <w:p>
      <w:pPr>
        <w:pageBreakBefore w:val="0"/>
        <w:widowControl w:val="0"/>
        <w:kinsoku/>
        <w:wordWrap/>
        <w:overflowPunct/>
        <w:topLinePunct w:val="0"/>
        <w:autoSpaceDE/>
        <w:bidi w:val="0"/>
        <w:adjustRightInd/>
        <w:snapToGrid/>
        <w:spacing w:line="360" w:lineRule="auto"/>
        <w:jc w:val="left"/>
        <w:textAlignment w:val="auto"/>
        <w:rPr>
          <w:rFonts w:ascii="Times New Roman" w:hAnsi="Times New Roman" w:cs="Times New Roman"/>
          <w:b/>
          <w:bCs/>
          <w:color w:val="auto"/>
          <w:sz w:val="21"/>
          <w:szCs w:val="21"/>
          <w:highlight w:val="none"/>
        </w:rPr>
      </w:pPr>
    </w:p>
    <w:p>
      <w:pPr>
        <w:pageBreakBefore w:val="0"/>
        <w:widowControl w:val="0"/>
        <w:kinsoku/>
        <w:wordWrap/>
        <w:overflowPunct/>
        <w:topLinePunct w:val="0"/>
        <w:autoSpaceDE/>
        <w:bidi w:val="0"/>
        <w:adjustRightInd/>
        <w:snapToGrid/>
        <w:spacing w:line="360" w:lineRule="auto"/>
        <w:ind w:left="0" w:leftChars="0" w:firstLine="0" w:firstLineChars="0"/>
        <w:jc w:val="left"/>
        <w:textAlignment w:val="auto"/>
        <w:rPr>
          <w:rFonts w:ascii="Times New Roman" w:hAnsi="Times New Roman" w:cs="Times New Roman"/>
          <w:b/>
          <w:bCs/>
          <w:color w:val="auto"/>
          <w:sz w:val="21"/>
          <w:szCs w:val="21"/>
          <w:highlight w:val="none"/>
        </w:rPr>
      </w:pPr>
    </w:p>
    <w:p>
      <w:pPr>
        <w:pageBreakBefore w:val="0"/>
        <w:widowControl w:val="0"/>
        <w:kinsoku/>
        <w:wordWrap/>
        <w:overflowPunct/>
        <w:topLinePunct w:val="0"/>
        <w:autoSpaceDE/>
        <w:bidi w:val="0"/>
        <w:adjustRightInd/>
        <w:snapToGrid/>
        <w:spacing w:line="360" w:lineRule="auto"/>
        <w:jc w:val="left"/>
        <w:textAlignment w:val="auto"/>
        <w:rPr>
          <w:rFonts w:ascii="Times New Roman" w:hAnsi="Times New Roman" w:cs="Times New Roman"/>
          <w:b/>
          <w:bCs/>
          <w:color w:val="auto"/>
          <w:sz w:val="21"/>
          <w:szCs w:val="21"/>
          <w:highlight w:val="none"/>
        </w:rPr>
      </w:pPr>
    </w:p>
    <w:p>
      <w:pPr>
        <w:pStyle w:val="2"/>
        <w:bidi w:val="0"/>
      </w:pPr>
      <w: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color w:val="auto"/>
          <w:sz w:val="21"/>
          <w:szCs w:val="21"/>
          <w:highlight w:val="none"/>
        </w:rPr>
      </w:pPr>
      <w:r>
        <w:rPr>
          <w:rFonts w:ascii="Times New Roman" w:hAnsi="Times New Roman" w:cs="Times New Roman"/>
          <w:color w:val="auto"/>
          <w:sz w:val="21"/>
          <w:szCs w:val="21"/>
          <w:highlight w:val="none"/>
        </w:rPr>
        <w:t xml:space="preserve">[1] </w:t>
      </w:r>
      <w:r>
        <w:rPr>
          <w:rFonts w:hint="eastAsia" w:ascii="Times New Roman" w:hAnsi="Times New Roman" w:cs="Times New Roman"/>
          <w:color w:val="auto"/>
          <w:sz w:val="21"/>
          <w:szCs w:val="21"/>
          <w:highlight w:val="none"/>
        </w:rPr>
        <w:t>张烁. 坚持中国特色社会主义教育发展道路 培养德智体美劳全面发展的社会主义建设者和接班人[N]. 人民日报,2018-09-11(001).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[2]教育——财富蕴藏其中[M].联合国教科文组织总部中文科,译.北京:教育科学出版社,1996:76.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[3]</w:t>
      </w:r>
      <w:r>
        <w:rPr>
          <w:rFonts w:ascii="Times New Roman" w:hAnsi="Times New Roman" w:cs="Times New Roman"/>
          <w:color w:val="auto"/>
          <w:sz w:val="21"/>
          <w:szCs w:val="21"/>
          <w:highlight w:val="none"/>
        </w:rPr>
        <w:t>李政涛.表演：解读教育活动的新视角[M].北京:教育科学出版社,2006: 273.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[4] 董洪亮. 全力推动新时代教育工作迈上新台阶[N]. 人民日报,2018-09-12(002).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color w:val="auto"/>
          <w:sz w:val="21"/>
          <w:szCs w:val="21"/>
          <w:highlight w:val="none"/>
        </w:rPr>
      </w:pPr>
      <w:r>
        <w:rPr>
          <w:rFonts w:hint="eastAsia" w:ascii="Times New Roman" w:hAnsi="Times New Roman" w:cs="Times New Roman"/>
          <w:color w:val="auto"/>
          <w:sz w:val="21"/>
          <w:szCs w:val="21"/>
          <w:highlight w:val="none"/>
          <w:lang w:val="en-US" w:eastAsia="zh-CN"/>
        </w:rPr>
        <w:t>[5]高东锋.信息化时代高校实验教学改革的要求、思路与路径[J].中国高教研究,2018(04):93.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color w:val="auto"/>
          <w:sz w:val="21"/>
          <w:szCs w:val="21"/>
          <w:highlight w:val="none"/>
        </w:rPr>
      </w:pPr>
      <w:r>
        <w:rPr>
          <w:rFonts w:hint="eastAsia" w:ascii="Times New Roman" w:hAnsi="Times New Roman" w:cs="Times New Roman"/>
          <w:color w:val="auto"/>
          <w:sz w:val="21"/>
          <w:szCs w:val="21"/>
          <w:highlight w:val="none"/>
          <w:lang w:val="en-US" w:eastAsia="zh-CN"/>
        </w:rPr>
        <w:t>[6]</w:t>
      </w:r>
      <w:r>
        <w:rPr>
          <w:rFonts w:ascii="Times New Roman" w:hAnsi="Times New Roman" w:cs="Times New Roman"/>
          <w:color w:val="auto"/>
          <w:sz w:val="21"/>
          <w:szCs w:val="21"/>
          <w:highlight w:val="none"/>
        </w:rPr>
        <w:t>[</w:t>
      </w:r>
      <w:r>
        <w:rPr>
          <w:rFonts w:hint="eastAsia" w:ascii="Times New Roman" w:hAnsi="Times New Roman" w:cs="Times New Roman"/>
          <w:color w:val="auto"/>
          <w:sz w:val="21"/>
          <w:szCs w:val="21"/>
          <w:highlight w:val="none"/>
        </w:rPr>
        <w:t>捷克</w:t>
      </w:r>
      <w:r>
        <w:rPr>
          <w:rFonts w:ascii="Times New Roman" w:hAnsi="Times New Roman" w:cs="Times New Roman"/>
          <w:color w:val="auto"/>
          <w:sz w:val="21"/>
          <w:szCs w:val="21"/>
          <w:highlight w:val="none"/>
        </w:rPr>
        <w:t>]</w:t>
      </w:r>
      <w:r>
        <w:rPr>
          <w:rFonts w:hint="eastAsia" w:ascii="Times New Roman" w:hAnsi="Times New Roman" w:cs="Times New Roman"/>
          <w:color w:val="auto"/>
          <w:sz w:val="21"/>
          <w:szCs w:val="21"/>
          <w:highlight w:val="none"/>
        </w:rPr>
        <w:t>夸美纽斯</w:t>
      </w:r>
      <w:r>
        <w:rPr>
          <w:rFonts w:ascii="Times New Roman" w:hAnsi="Times New Roman" w:cs="Times New Roman"/>
          <w:color w:val="auto"/>
          <w:sz w:val="21"/>
          <w:szCs w:val="21"/>
          <w:highlight w:val="none"/>
        </w:rPr>
        <w:t>.</w:t>
      </w:r>
      <w:r>
        <w:rPr>
          <w:rFonts w:hint="eastAsia" w:ascii="Times New Roman" w:hAnsi="Times New Roman" w:cs="Times New Roman"/>
          <w:color w:val="auto"/>
          <w:sz w:val="21"/>
          <w:szCs w:val="21"/>
          <w:highlight w:val="none"/>
        </w:rPr>
        <w:t>大教学论</w:t>
      </w:r>
      <w:r>
        <w:rPr>
          <w:rFonts w:ascii="Times New Roman" w:hAnsi="Times New Roman" w:cs="Times New Roman"/>
          <w:color w:val="auto"/>
          <w:sz w:val="21"/>
          <w:szCs w:val="21"/>
          <w:highlight w:val="none"/>
        </w:rPr>
        <w:t>[M].</w:t>
      </w:r>
      <w:r>
        <w:rPr>
          <w:rFonts w:hint="eastAsia" w:ascii="Times New Roman" w:hAnsi="Times New Roman" w:cs="Times New Roman"/>
          <w:color w:val="auto"/>
          <w:sz w:val="21"/>
          <w:szCs w:val="21"/>
          <w:highlight w:val="none"/>
        </w:rPr>
        <w:t>傅任敢译</w:t>
      </w:r>
      <w:r>
        <w:rPr>
          <w:rFonts w:ascii="Times New Roman" w:hAnsi="Times New Roman" w:cs="Times New Roman"/>
          <w:color w:val="auto"/>
          <w:sz w:val="21"/>
          <w:szCs w:val="21"/>
          <w:highlight w:val="none"/>
        </w:rPr>
        <w:t>.</w:t>
      </w:r>
      <w:r>
        <w:rPr>
          <w:rFonts w:hint="eastAsia" w:ascii="Times New Roman" w:hAnsi="Times New Roman" w:cs="Times New Roman"/>
          <w:color w:val="auto"/>
          <w:sz w:val="21"/>
          <w:szCs w:val="21"/>
          <w:highlight w:val="none"/>
        </w:rPr>
        <w:t>北京</w:t>
      </w:r>
      <w:r>
        <w:rPr>
          <w:rFonts w:ascii="Times New Roman" w:hAnsi="Times New Roman" w:cs="Times New Roman"/>
          <w:color w:val="auto"/>
          <w:sz w:val="21"/>
          <w:szCs w:val="21"/>
          <w:highlight w:val="none"/>
        </w:rPr>
        <w:t>:</w:t>
      </w:r>
      <w:r>
        <w:rPr>
          <w:rFonts w:hint="eastAsia" w:ascii="Times New Roman" w:hAnsi="Times New Roman" w:cs="Times New Roman"/>
          <w:color w:val="auto"/>
          <w:sz w:val="21"/>
          <w:szCs w:val="21"/>
          <w:highlight w:val="none"/>
        </w:rPr>
        <w:t>教育科学出版社</w:t>
      </w:r>
      <w:r>
        <w:rPr>
          <w:rFonts w:ascii="Times New Roman" w:hAnsi="Times New Roman" w:cs="Times New Roman"/>
          <w:color w:val="auto"/>
          <w:sz w:val="21"/>
          <w:szCs w:val="21"/>
          <w:highlight w:val="none"/>
        </w:rPr>
        <w:t>,1999:105.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color w:val="auto"/>
          <w:sz w:val="21"/>
          <w:szCs w:val="21"/>
          <w:highlight w:val="none"/>
        </w:rPr>
      </w:pPr>
      <w:r>
        <w:rPr>
          <w:rFonts w:hint="eastAsia" w:ascii="Times New Roman" w:hAnsi="Times New Roman" w:cs="Times New Roman"/>
          <w:color w:val="auto"/>
          <w:sz w:val="21"/>
          <w:szCs w:val="21"/>
          <w:highlight w:val="none"/>
          <w:lang w:val="en-US" w:eastAsia="zh-CN"/>
        </w:rPr>
        <w:t>[7]</w:t>
      </w:r>
      <w:r>
        <w:rPr>
          <w:rFonts w:ascii="Times New Roman" w:hAnsi="Times New Roman" w:cs="Times New Roman"/>
          <w:color w:val="auto"/>
          <w:sz w:val="21"/>
          <w:szCs w:val="21"/>
          <w:highlight w:val="none"/>
        </w:rPr>
        <w:t>昆体良.雄辩术原理[M].任钟译.武汉:华中师院教育系,1982:6</w:t>
      </w:r>
      <w:r>
        <w:rPr>
          <w:rFonts w:hint="eastAsia" w:ascii="Times New Roman" w:hAnsi="Times New Roman" w:cs="Times New Roman"/>
          <w:color w:val="auto"/>
          <w:sz w:val="21"/>
          <w:szCs w:val="21"/>
          <w:highlight w:val="none"/>
          <w:lang w:val="en-US" w:eastAsia="zh-CN"/>
        </w:rPr>
        <w:t>;38</w:t>
      </w:r>
      <w:r>
        <w:rPr>
          <w:rFonts w:ascii="Times New Roman" w:hAnsi="Times New Roman" w:cs="Times New Roman"/>
          <w:color w:val="auto"/>
          <w:sz w:val="21"/>
          <w:szCs w:val="21"/>
          <w:highlight w:val="none"/>
        </w:rPr>
        <w:t>.</w:t>
      </w:r>
    </w:p>
    <w:p>
      <w:pPr>
        <w:pageBreakBefore w:val="0"/>
        <w:widowControl w:val="0"/>
        <w:kinsoku/>
        <w:wordWrap/>
        <w:overflowPunct/>
        <w:topLinePunct w:val="0"/>
        <w:autoSpaceDE/>
        <w:bidi w:val="0"/>
        <w:adjustRightInd/>
        <w:snapToGrid/>
        <w:spacing w:line="360" w:lineRule="auto"/>
        <w:textAlignment w:val="auto"/>
        <w:rPr>
          <w:color w:val="auto"/>
          <w:highlight w:val="none"/>
        </w:rPr>
      </w:pPr>
      <w:bookmarkStart w:id="6" w:name="_GoBack"/>
      <w:bookmarkEnd w:id="6"/>
    </w:p>
    <w:sectPr>
      <w:footerReference r:id="rId4" w:type="default"/>
      <w:footerReference r:id="rId5" w:type="even"/>
      <w:footnotePr>
        <w:numFmt w:val="decimal"/>
      </w:footnotePr>
      <w:pgSz w:w="11907" w:h="16839"/>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pPr>
    <w:r>
      <w:rPr>
        <w:rStyle w:val="11"/>
      </w:rPr>
      <w:fldChar w:fldCharType="begin"/>
    </w:r>
    <w:r>
      <w:rPr>
        <w:rStyle w:val="11"/>
      </w:rPr>
      <w:instrText xml:space="preserve">Page</w:instrText>
    </w:r>
    <w:r>
      <w:rPr>
        <w:rStyle w:val="11"/>
      </w:rPr>
      <w:fldChar w:fldCharType="separate"/>
    </w:r>
    <w:r>
      <w:rPr>
        <w:rStyle w:val="11"/>
      </w:rPr>
      <w:t>6</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pPr>
    <w:r>
      <w:rPr>
        <w:rStyle w:val="11"/>
      </w:rPr>
      <w:fldChar w:fldCharType="begin"/>
    </w:r>
    <w:r>
      <w:rPr>
        <w:rStyle w:val="11"/>
      </w:rPr>
      <w:instrText xml:space="preserve">Page</w:instrText>
    </w:r>
    <w:r>
      <w:rPr>
        <w:rStyle w:val="11"/>
      </w:rPr>
      <w:fldChar w:fldCharType="separate"/>
    </w:r>
    <w:r>
      <w:rPr>
        <w:rStyle w:val="11"/>
      </w:rPr>
      <w:t>1</w:t>
    </w:r>
    <w:r>
      <w:rPr>
        <w:rStyle w:val="11"/>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ind w:left="0" w:leftChars="0" w:firstLine="0" w:firstLineChars="0"/>
      </w:pPr>
      <w:r>
        <w:rPr>
          <w:rStyle w:val="12"/>
        </w:rPr>
        <w:t>＊</w:t>
      </w:r>
      <w:r>
        <w:t xml:space="preserve"> </w:t>
      </w:r>
      <w:r>
        <w:rPr>
          <w:rFonts w:hint="eastAsia"/>
          <w:lang w:eastAsia="zh-CN"/>
        </w:rPr>
        <w:t>基金项目：</w:t>
      </w:r>
      <w:r>
        <w:rPr>
          <w:rFonts w:hint="default" w:ascii="Times New Roman" w:hAnsi="Times New Roman" w:cs="Times New Roman"/>
          <w:lang w:val="en-US" w:eastAsia="zh-CN"/>
        </w:rPr>
        <w:t>2018年贵州省本科教学内容和课程体系改革项目</w:t>
      </w:r>
      <w:r>
        <w:rPr>
          <w:rFonts w:hint="default" w:ascii="Times New Roman" w:hAnsi="Times New Roman" w:cs="Times New Roman"/>
          <w:lang w:eastAsia="zh-CN"/>
        </w:rPr>
        <w:t>（</w:t>
      </w:r>
      <w:r>
        <w:rPr>
          <w:rFonts w:hint="default" w:ascii="Times New Roman" w:hAnsi="Times New Roman" w:cs="Times New Roman"/>
          <w:lang w:val="en-US" w:eastAsia="zh-CN"/>
        </w:rPr>
        <w:t>2018520017</w:t>
      </w:r>
      <w:r>
        <w:rPr>
          <w:rFonts w:hint="default" w:ascii="Times New Roman" w:hAnsi="Times New Roman" w:cs="Times New Roman"/>
          <w:lang w:eastAsia="zh-CN"/>
        </w:rPr>
        <w:t>）阶段成果</w:t>
      </w:r>
      <w:r>
        <w:t>。</w:t>
      </w:r>
    </w:p>
  </w:footnote>
  <w:footnote w:id="1">
    <w:p>
      <w:pPr>
        <w:pStyle w:val="7"/>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textAlignment w:val="auto"/>
        <w:rPr>
          <w:rFonts w:hint="eastAsia" w:eastAsia="宋体"/>
          <w:lang w:eastAsia="zh-CN"/>
        </w:rPr>
      </w:pPr>
      <w:r>
        <w:rPr>
          <w:rStyle w:val="12"/>
        </w:rPr>
        <w:footnoteRef/>
      </w:r>
      <w:r>
        <w:t xml:space="preserve"> </w:t>
      </w:r>
      <w:r>
        <w:rPr>
          <w:rFonts w:hint="eastAsia"/>
        </w:rPr>
        <w:t>作者简介：</w:t>
      </w:r>
      <w:r>
        <w:rPr>
          <w:rFonts w:hint="eastAsia"/>
          <w:lang w:val="en-US" w:eastAsia="zh-CN"/>
        </w:rPr>
        <w:t>.</w:t>
      </w:r>
      <w:r>
        <w:rPr>
          <w:rFonts w:hint="eastAsia"/>
          <w:lang w:eastAsia="zh-CN"/>
        </w:rPr>
        <w:t>黄霖</w:t>
      </w:r>
      <w:r>
        <w:rPr>
          <w:rFonts w:hint="eastAsia"/>
        </w:rPr>
        <w:t>（19</w:t>
      </w:r>
      <w:r>
        <w:rPr>
          <w:rFonts w:hint="eastAsia"/>
          <w:lang w:val="en-US" w:eastAsia="zh-CN"/>
        </w:rPr>
        <w:t>86</w:t>
      </w:r>
      <w:r>
        <w:rPr>
          <w:rFonts w:hint="default" w:ascii="Times New Roman" w:hAnsi="Times New Roman" w:cs="Times New Roman"/>
        </w:rPr>
        <w:t>—</w:t>
      </w:r>
      <w:r>
        <w:rPr>
          <w:rFonts w:hint="eastAsia"/>
        </w:rPr>
        <w:t>），</w:t>
      </w:r>
      <w:r>
        <w:rPr>
          <w:rFonts w:hint="eastAsia"/>
          <w:lang w:eastAsia="zh-CN"/>
        </w:rPr>
        <w:t>男</w:t>
      </w:r>
      <w:r>
        <w:rPr>
          <w:rFonts w:hint="eastAsia"/>
        </w:rPr>
        <w:t>，</w:t>
      </w:r>
      <w:r>
        <w:rPr>
          <w:rFonts w:hint="eastAsia"/>
          <w:lang w:eastAsia="zh-CN"/>
        </w:rPr>
        <w:t>苗族，</w:t>
      </w:r>
      <w:r>
        <w:rPr>
          <w:rFonts w:hint="eastAsia"/>
        </w:rPr>
        <w:t>铜仁人，</w:t>
      </w:r>
      <w:r>
        <w:rPr>
          <w:rFonts w:hint="eastAsia"/>
          <w:lang w:eastAsia="zh-CN"/>
        </w:rPr>
        <w:t>贵州大学计算机应用技术专业职师硕士，铜仁职业技术学院信息工程学院</w:t>
      </w:r>
      <w:r>
        <w:rPr>
          <w:rFonts w:hint="eastAsia"/>
        </w:rPr>
        <w:t>讲师，研究</w:t>
      </w:r>
      <w:r>
        <w:t>方向：</w:t>
      </w:r>
      <w:r>
        <w:rPr>
          <w:rFonts w:hint="eastAsia"/>
          <w:lang w:eastAsia="zh-CN"/>
        </w:rPr>
        <w:t>计算机应用技术、数字教学。</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compat>
    <w:spaceForUL/>
    <w:doNotExpandShiftReturn/>
    <w:doNotWrapTextWithPunct/>
    <w:doNotUseEastAsianBreakRules/>
    <w:growAutofit/>
    <w:useFELayout/>
    <w:doNotUseIndentAsNumberingTabStop/>
    <w:useAltKinsokuLineBreakRules/>
    <w:splitPgBreakAndParaMark/>
    <w:compatSetting w:name="compatibilityMode" w:uri="http://schemas.microsoft.com/office/word" w:val="14"/>
  </w:compat>
  <w:rsids>
    <w:rsidRoot w:val="00C65BF1"/>
    <w:rsid w:val="0058350C"/>
    <w:rsid w:val="00B45740"/>
    <w:rsid w:val="00C65BF1"/>
    <w:rsid w:val="00E63179"/>
    <w:rsid w:val="0204348A"/>
    <w:rsid w:val="021E5936"/>
    <w:rsid w:val="02F6263D"/>
    <w:rsid w:val="031A3EED"/>
    <w:rsid w:val="04096A18"/>
    <w:rsid w:val="044330B3"/>
    <w:rsid w:val="04BB561D"/>
    <w:rsid w:val="04DB763D"/>
    <w:rsid w:val="04EF0521"/>
    <w:rsid w:val="04F74290"/>
    <w:rsid w:val="05041D47"/>
    <w:rsid w:val="089F34F1"/>
    <w:rsid w:val="09177512"/>
    <w:rsid w:val="0B7C44E4"/>
    <w:rsid w:val="0B8E2760"/>
    <w:rsid w:val="0C0F2AFA"/>
    <w:rsid w:val="0E20306D"/>
    <w:rsid w:val="0FBF2B45"/>
    <w:rsid w:val="0FDD374D"/>
    <w:rsid w:val="103F5F40"/>
    <w:rsid w:val="104673D2"/>
    <w:rsid w:val="109027F7"/>
    <w:rsid w:val="10C97E0D"/>
    <w:rsid w:val="110C4660"/>
    <w:rsid w:val="117E16CB"/>
    <w:rsid w:val="11B656CA"/>
    <w:rsid w:val="11CE6462"/>
    <w:rsid w:val="12BD7700"/>
    <w:rsid w:val="12CE2B51"/>
    <w:rsid w:val="13E9740B"/>
    <w:rsid w:val="17275731"/>
    <w:rsid w:val="1799338C"/>
    <w:rsid w:val="183F7756"/>
    <w:rsid w:val="18E54560"/>
    <w:rsid w:val="1904164B"/>
    <w:rsid w:val="1A0F40F7"/>
    <w:rsid w:val="1AB06897"/>
    <w:rsid w:val="1BCA5604"/>
    <w:rsid w:val="1C913F95"/>
    <w:rsid w:val="1D59023B"/>
    <w:rsid w:val="1EBA6D9C"/>
    <w:rsid w:val="1FBF6A97"/>
    <w:rsid w:val="1FFE6FA5"/>
    <w:rsid w:val="208E1CC7"/>
    <w:rsid w:val="21C00A35"/>
    <w:rsid w:val="24B6016B"/>
    <w:rsid w:val="261C6FAE"/>
    <w:rsid w:val="27786E9F"/>
    <w:rsid w:val="27D85788"/>
    <w:rsid w:val="291841DC"/>
    <w:rsid w:val="2A8113D3"/>
    <w:rsid w:val="2B964552"/>
    <w:rsid w:val="2E0B6939"/>
    <w:rsid w:val="2E1C27D9"/>
    <w:rsid w:val="2F004F24"/>
    <w:rsid w:val="30332B8C"/>
    <w:rsid w:val="304C7216"/>
    <w:rsid w:val="30AE6660"/>
    <w:rsid w:val="31277C8A"/>
    <w:rsid w:val="31E6067B"/>
    <w:rsid w:val="327E0152"/>
    <w:rsid w:val="32A43E49"/>
    <w:rsid w:val="337725D7"/>
    <w:rsid w:val="36796CD8"/>
    <w:rsid w:val="379B2974"/>
    <w:rsid w:val="381F1952"/>
    <w:rsid w:val="386B60BF"/>
    <w:rsid w:val="392E3E6A"/>
    <w:rsid w:val="3B5B4425"/>
    <w:rsid w:val="3C38794A"/>
    <w:rsid w:val="3D710A6C"/>
    <w:rsid w:val="3DDB45BD"/>
    <w:rsid w:val="3E8336CD"/>
    <w:rsid w:val="3FBD64DC"/>
    <w:rsid w:val="40D76A16"/>
    <w:rsid w:val="412A35D1"/>
    <w:rsid w:val="417C4ACC"/>
    <w:rsid w:val="41A9276E"/>
    <w:rsid w:val="438855E8"/>
    <w:rsid w:val="44592D94"/>
    <w:rsid w:val="456441A5"/>
    <w:rsid w:val="45CD66EF"/>
    <w:rsid w:val="4693441D"/>
    <w:rsid w:val="477316F5"/>
    <w:rsid w:val="486E15E6"/>
    <w:rsid w:val="4888752C"/>
    <w:rsid w:val="4AC94985"/>
    <w:rsid w:val="4E1743DD"/>
    <w:rsid w:val="4E2C365E"/>
    <w:rsid w:val="4ED24085"/>
    <w:rsid w:val="4F7C426B"/>
    <w:rsid w:val="4FEB233B"/>
    <w:rsid w:val="504006B7"/>
    <w:rsid w:val="50BC190C"/>
    <w:rsid w:val="516030F2"/>
    <w:rsid w:val="51703E65"/>
    <w:rsid w:val="522A401C"/>
    <w:rsid w:val="526224CA"/>
    <w:rsid w:val="52D00591"/>
    <w:rsid w:val="53333150"/>
    <w:rsid w:val="534A77F1"/>
    <w:rsid w:val="543B74DC"/>
    <w:rsid w:val="54DA4CD1"/>
    <w:rsid w:val="54DC58E3"/>
    <w:rsid w:val="557214EF"/>
    <w:rsid w:val="55A815F4"/>
    <w:rsid w:val="560E486C"/>
    <w:rsid w:val="580C1E63"/>
    <w:rsid w:val="59270F28"/>
    <w:rsid w:val="59D57095"/>
    <w:rsid w:val="5D856668"/>
    <w:rsid w:val="5E1E2F13"/>
    <w:rsid w:val="5E7D4B26"/>
    <w:rsid w:val="5E93719E"/>
    <w:rsid w:val="60B37B4E"/>
    <w:rsid w:val="6197082D"/>
    <w:rsid w:val="622F3C9C"/>
    <w:rsid w:val="62431486"/>
    <w:rsid w:val="62E813E9"/>
    <w:rsid w:val="635D3249"/>
    <w:rsid w:val="64DA0B8B"/>
    <w:rsid w:val="66941EAA"/>
    <w:rsid w:val="697E7EEB"/>
    <w:rsid w:val="6A214F4C"/>
    <w:rsid w:val="6AD32B6E"/>
    <w:rsid w:val="6AFE569B"/>
    <w:rsid w:val="6BA16179"/>
    <w:rsid w:val="6C8A49D7"/>
    <w:rsid w:val="6D0B1E2C"/>
    <w:rsid w:val="6DBC5C3B"/>
    <w:rsid w:val="6E211FF6"/>
    <w:rsid w:val="6EDF4540"/>
    <w:rsid w:val="70652A9D"/>
    <w:rsid w:val="707D7D73"/>
    <w:rsid w:val="72131BCD"/>
    <w:rsid w:val="732A5C51"/>
    <w:rsid w:val="766526A0"/>
    <w:rsid w:val="77342B51"/>
    <w:rsid w:val="77A03ECD"/>
    <w:rsid w:val="7881333B"/>
    <w:rsid w:val="78AA3FE5"/>
    <w:rsid w:val="78AB54B6"/>
    <w:rsid w:val="79AE5142"/>
    <w:rsid w:val="7B7F10A6"/>
    <w:rsid w:val="7BAF58D7"/>
    <w:rsid w:val="7BC90535"/>
    <w:rsid w:val="7C650D2A"/>
    <w:rsid w:val="7CDE731D"/>
    <w:rsid w:val="7DEB1ACA"/>
    <w:rsid w:val="7FC6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00" w:firstLineChars="200"/>
      <w:jc w:val="both"/>
    </w:pPr>
    <w:rPr>
      <w:rFonts w:ascii="Calibri" w:hAnsi="Calibri" w:eastAsia="宋体" w:cs="Arial"/>
      <w:kern w:val="2"/>
      <w:sz w:val="24"/>
      <w:szCs w:val="21"/>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ind w:firstLine="0" w:firstLineChars="0"/>
      <w:outlineLvl w:val="0"/>
    </w:pPr>
    <w:rPr>
      <w:rFonts w:eastAsia="黑体" w:asciiTheme="minorAscii" w:hAnsiTheme="minorAscii"/>
      <w:kern w:val="44"/>
      <w:sz w:val="24"/>
    </w:rPr>
  </w:style>
  <w:style w:type="paragraph" w:styleId="3">
    <w:name w:val="heading 2"/>
    <w:basedOn w:val="1"/>
    <w:next w:val="1"/>
    <w:link w:val="13"/>
    <w:unhideWhenUsed/>
    <w:qFormat/>
    <w:uiPriority w:val="9"/>
    <w:pPr>
      <w:keepNext/>
      <w:keepLines/>
      <w:widowControl w:val="0"/>
      <w:spacing w:line="360" w:lineRule="auto"/>
      <w:outlineLvl w:val="1"/>
    </w:pPr>
    <w:rPr>
      <w:rFonts w:ascii="Cambria" w:hAnsi="Cambria" w:cs="Times New Roman"/>
      <w:b/>
      <w:bCs/>
      <w:sz w:val="24"/>
      <w:szCs w:val="32"/>
    </w:rPr>
  </w:style>
  <w:style w:type="paragraph" w:styleId="4">
    <w:name w:val="heading 3"/>
    <w:basedOn w:val="1"/>
    <w:next w:val="1"/>
    <w:unhideWhenUsed/>
    <w:qFormat/>
    <w:uiPriority w:val="9"/>
    <w:pPr>
      <w:keepNext/>
      <w:keepLines/>
      <w:widowControl w:val="0"/>
      <w:snapToGrid w:val="0"/>
      <w:spacing w:line="240" w:lineRule="auto"/>
      <w:ind w:firstLine="600" w:firstLineChars="200"/>
      <w:jc w:val="both"/>
      <w:outlineLvl w:val="2"/>
    </w:pPr>
    <w:rPr>
      <w:rFonts w:ascii="Times New Roman" w:hAnsi="Times New Roman" w:cs="Times New Roman"/>
      <w:bCs/>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rPr>
      <w:rFonts w:ascii="Cambria" w:hAnsi="Cambria" w:eastAsia="黑体" w:cs="Times New Roman"/>
      <w:sz w:val="20"/>
      <w:szCs w:val="20"/>
    </w:rPr>
  </w:style>
  <w:style w:type="paragraph" w:styleId="6">
    <w:name w:val="footer"/>
    <w:qFormat/>
    <w:uiPriority w:val="0"/>
    <w:pPr>
      <w:widowControl w:val="0"/>
      <w:tabs>
        <w:tab w:val="center" w:pos="4153"/>
        <w:tab w:val="right" w:pos="8307"/>
      </w:tabs>
      <w:snapToGrid w:val="0"/>
    </w:pPr>
    <w:rPr>
      <w:rFonts w:ascii="Calibri" w:hAnsi="Calibri" w:eastAsia="宋体" w:cs="Arial"/>
      <w:kern w:val="2"/>
      <w:sz w:val="18"/>
      <w:szCs w:val="21"/>
      <w:lang w:val="en-US" w:eastAsia="zh-CN" w:bidi="ar-SA"/>
    </w:rPr>
  </w:style>
  <w:style w:type="paragraph" w:styleId="7">
    <w:name w:val="footnote text"/>
    <w:basedOn w:val="1"/>
    <w:qFormat/>
    <w:uiPriority w:val="0"/>
    <w:pPr>
      <w:widowControl w:val="0"/>
      <w:snapToGrid w:val="0"/>
    </w:pPr>
    <w:rPr>
      <w:rFonts w:ascii="Times New Roman" w:hAnsi="Times New Roman" w:eastAsia="宋体" w:cs="Times New Roman"/>
      <w:kern w:val="2"/>
      <w:sz w:val="18"/>
      <w:szCs w:val="18"/>
      <w:lang w:val="en-US" w:eastAsia="zh-CN" w:bidi="ar-SA"/>
    </w:rPr>
  </w:style>
  <w:style w:type="paragraph" w:styleId="8">
    <w:name w:val="Normal (Web)"/>
    <w:qFormat/>
    <w:uiPriority w:val="0"/>
    <w:pPr>
      <w:widowControl w:val="0"/>
      <w:spacing w:before="100" w:beforeAutospacing="1" w:after="100" w:afterAutospacing="1"/>
    </w:pPr>
    <w:rPr>
      <w:rFonts w:ascii="宋体" w:hAnsi="Times New Roman" w:eastAsia="宋体" w:cs="Times New Roman"/>
      <w:kern w:val="2"/>
      <w:sz w:val="24"/>
      <w:szCs w:val="21"/>
      <w:lang w:val="en-US" w:eastAsia="zh-CN" w:bidi="ar-SA"/>
    </w:rPr>
  </w:style>
  <w:style w:type="character" w:styleId="11">
    <w:name w:val="page number"/>
    <w:qFormat/>
    <w:uiPriority w:val="0"/>
  </w:style>
  <w:style w:type="character" w:styleId="12">
    <w:name w:val="footnote reference"/>
    <w:basedOn w:val="10"/>
    <w:qFormat/>
    <w:uiPriority w:val="0"/>
    <w:rPr>
      <w:vertAlign w:val="superscript"/>
    </w:rPr>
  </w:style>
  <w:style w:type="character" w:customStyle="1" w:styleId="13">
    <w:name w:val="标题 2 Char"/>
    <w:link w:val="3"/>
    <w:qFormat/>
    <w:uiPriority w:val="0"/>
    <w:rPr>
      <w:rFonts w:ascii="Cambria" w:hAnsi="Cambria" w:eastAsia="宋体" w:cs="Times New Roman"/>
      <w:b/>
      <w:bCs/>
      <w:sz w:val="2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1033</Words>
  <Characters>5893</Characters>
  <Lines>49</Lines>
  <Paragraphs>13</Paragraphs>
  <TotalTime>2</TotalTime>
  <ScaleCrop>false</ScaleCrop>
  <LinksUpToDate>false</LinksUpToDate>
  <CharactersWithSpaces>6913</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2019-12-05T03:37:37Z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y fmtid="{D5CDD505-2E9C-101B-9397-08002B2CF9AE}" pid="3" name="KSORubyTemplateID" linkTarget="0">
    <vt:lpwstr>6</vt:lpwstr>
  </property>
</Properties>
</file>