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rPr>
      </w:pPr>
      <w:r>
        <w:rPr>
          <w:rFonts w:hint="eastAsia" w:ascii="黑体" w:hAnsi="黑体" w:eastAsia="黑体"/>
          <w:b/>
          <w:sz w:val="36"/>
        </w:rPr>
        <w:t>信息技术与幼儿绘本阅读融合的案例研究</w:t>
      </w:r>
    </w:p>
    <w:p>
      <w:pPr>
        <w:jc w:val="center"/>
        <w:rPr>
          <w:rFonts w:hint="eastAsia" w:ascii="楷体" w:hAnsi="楷体" w:eastAsia="楷体"/>
          <w:sz w:val="32"/>
        </w:rPr>
      </w:pPr>
      <w:r>
        <w:rPr>
          <w:rFonts w:hint="eastAsia" w:ascii="楷体" w:hAnsi="楷体" w:eastAsia="楷体"/>
          <w:b/>
          <w:bCs/>
          <w:sz w:val="32"/>
        </w:rPr>
        <w:t>——以S市m园为例</w:t>
      </w:r>
    </w:p>
    <w:p>
      <w:pPr>
        <w:jc w:val="center"/>
        <w:rPr>
          <w:rFonts w:hint="eastAsia" w:ascii="楷体" w:hAnsi="楷体" w:eastAsia="楷体"/>
          <w:sz w:val="32"/>
        </w:rPr>
      </w:pPr>
    </w:p>
    <w:p>
      <w:pPr>
        <w:keepNext w:val="0"/>
        <w:keepLines w:val="0"/>
        <w:pageBreakBefore w:val="0"/>
        <w:widowControl w:val="0"/>
        <w:kinsoku/>
        <w:wordWrap/>
        <w:overflowPunct/>
        <w:topLinePunct w:val="0"/>
        <w:autoSpaceDE/>
        <w:autoSpaceDN/>
        <w:bidi w:val="0"/>
        <w:adjustRightInd/>
        <w:snapToGrid/>
        <w:spacing w:line="440" w:lineRule="atLeast"/>
        <w:jc w:val="center"/>
        <w:textAlignment w:val="auto"/>
        <w:rPr>
          <w:rFonts w:hint="default" w:ascii="楷体" w:hAnsi="楷体" w:eastAsia="楷体" w:cs="楷体"/>
          <w:b/>
          <w:bCs/>
          <w:sz w:val="28"/>
          <w:szCs w:val="28"/>
          <w:lang w:val="en-US" w:eastAsia="zh-CN"/>
        </w:rPr>
      </w:pPr>
      <w:r>
        <w:rPr>
          <w:rFonts w:hint="eastAsia" w:ascii="楷体" w:hAnsi="楷体" w:eastAsia="楷体" w:cs="楷体"/>
          <w:b/>
          <w:bCs/>
          <w:sz w:val="28"/>
          <w:szCs w:val="28"/>
          <w:lang w:val="en-US" w:eastAsia="zh-CN"/>
        </w:rPr>
        <w:t>罗媛心 （1996.02.05） 女 吉林省白山市人 吉林师范大学研究生 学前教育专业 联系地址：吉林省长春市 邮编：130000</w:t>
      </w:r>
    </w:p>
    <w:p>
      <w:pPr>
        <w:snapToGrid w:val="0"/>
        <w:spacing w:line="440" w:lineRule="atLeast"/>
        <w:rPr>
          <w:rFonts w:hint="eastAsia"/>
          <w:b/>
        </w:rPr>
      </w:pPr>
      <w:r>
        <w:rPr>
          <w:rFonts w:hint="eastAsia"/>
          <w:b/>
        </w:rPr>
        <w:t>摘  要：</w:t>
      </w:r>
      <w:r>
        <w:rPr>
          <w:rFonts w:hint="eastAsia"/>
        </w:rPr>
        <w:t>随着教育信息技术发展，信息技术已经成为课程与教学改革的有效方法和手段。特别是在教育信息化2.0背景下，人们开始尝试将信息技术与教育教学的深度融合。本研究对信息技术与幼儿绘本阅读融合的活动课程进行了案例研究，研究发现多媒体呈现方式能够激发幼儿阅读兴趣，使幼儿更容易集中精力于故事情节，进而有助于幼儿理解故事内容和把握故事脉络。本研究是信息技术与幼儿学习活动相融合的一次实践尝试，为相关研究提供参考借鉴。</w:t>
      </w:r>
    </w:p>
    <w:p>
      <w:pPr>
        <w:snapToGrid w:val="0"/>
        <w:spacing w:line="440" w:lineRule="atLeast"/>
        <w:ind w:firstLine="640" w:firstLineChars="200"/>
        <w:rPr>
          <w:rStyle w:val="12"/>
        </w:rPr>
      </w:pPr>
    </w:p>
    <w:p>
      <w:pPr>
        <w:snapToGrid w:val="0"/>
        <w:spacing w:line="440" w:lineRule="atLeast"/>
      </w:pPr>
      <w:r>
        <w:rPr>
          <w:rStyle w:val="12"/>
          <w:rFonts w:hint="eastAsia"/>
          <w:sz w:val="28"/>
          <w:szCs w:val="28"/>
        </w:rPr>
        <w:t>关键词</w:t>
      </w:r>
      <w:r>
        <w:rPr>
          <w:rFonts w:hint="eastAsia"/>
          <w:szCs w:val="28"/>
        </w:rPr>
        <w:t>：</w:t>
      </w:r>
      <w:r>
        <w:rPr>
          <w:rFonts w:hint="eastAsia"/>
        </w:rPr>
        <w:t>信息技术；幼儿绘本阅读；融合；案例研究</w:t>
      </w:r>
    </w:p>
    <w:p>
      <w:pPr>
        <w:ind w:firstLine="643" w:firstLineChars="200"/>
        <w:rPr>
          <w:rFonts w:hint="eastAsia" w:ascii="黑体" w:hAnsi="黑体" w:eastAsia="黑体"/>
          <w:b/>
          <w:sz w:val="32"/>
        </w:rPr>
      </w:pPr>
    </w:p>
    <w:p>
      <w:pPr>
        <w:spacing w:beforeLines="50" w:afterLines="50"/>
        <w:ind w:firstLine="643" w:firstLineChars="200"/>
        <w:rPr>
          <w:rFonts w:hint="default" w:ascii="黑体" w:hAnsi="黑体" w:eastAsia="黑体"/>
          <w:b/>
          <w:sz w:val="32"/>
          <w:lang w:val="en-US" w:eastAsia="zh-CN"/>
        </w:rPr>
      </w:pPr>
      <w:r>
        <w:rPr>
          <w:rFonts w:hint="eastAsia" w:ascii="黑体" w:hAnsi="黑体" w:eastAsia="黑体"/>
          <w:b/>
          <w:sz w:val="32"/>
        </w:rPr>
        <w:t>一、研究背景</w:t>
      </w:r>
    </w:p>
    <w:p>
      <w:pPr>
        <w:snapToGrid w:val="0"/>
        <w:spacing w:line="440" w:lineRule="atLeast"/>
        <w:ind w:firstLine="560" w:firstLineChars="200"/>
      </w:pPr>
      <w:r>
        <w:rPr>
          <w:rFonts w:hint="eastAsia"/>
        </w:rPr>
        <w:t>《国务院关于当前发展学前教育的若干意见》中强调要把发展学前教育摆在更加重要的位置，要多种形式扩大学前教育资源，在教育过程中合理运用以计算机、多媒体及网络通讯等信息技术，促进教学过程科技化、信息化、现代化。绘本阅读活动时幼儿园内最常见的教育活动之一，绘本阅读可以通过丰富的故事内容、精美的插图、浅显易懂的主题道理帮助儿童掌握大量的知识经验。幼儿园的绘本阅读应随着信息技术发展一同进步，运用先进的信息技术来辅助教师更好的开展</w:t>
      </w:r>
      <w:r>
        <w:rPr>
          <w:rFonts w:hint="eastAsia"/>
          <w:lang w:val="en-US" w:eastAsia="zh-CN"/>
        </w:rPr>
        <w:t>绘本</w:t>
      </w:r>
      <w:r>
        <w:rPr>
          <w:rFonts w:hint="eastAsia"/>
        </w:rPr>
        <w:t>教育活动，帮助幼儿利用更加鲜明的科技手段获得知识经验的增长。因此在幼儿园教育活动当中如何将信息技术融合于幼儿园绘本活动当中，以及怎样更好的利用信息技术辅助教学是值得探讨的问题。</w:t>
      </w:r>
    </w:p>
    <w:p>
      <w:pPr>
        <w:spacing w:beforeLines="50" w:afterLines="50"/>
        <w:ind w:firstLine="643" w:firstLineChars="200"/>
        <w:rPr>
          <w:rFonts w:ascii="黑体" w:hAnsi="黑体" w:eastAsia="黑体"/>
          <w:b/>
          <w:sz w:val="32"/>
        </w:rPr>
      </w:pPr>
      <w:r>
        <w:rPr>
          <w:rFonts w:hint="eastAsia" w:ascii="黑体" w:hAnsi="黑体" w:eastAsia="黑体"/>
          <w:b/>
          <w:sz w:val="32"/>
        </w:rPr>
        <w:t>二、相关概念的界定</w:t>
      </w:r>
    </w:p>
    <w:p>
      <w:pPr>
        <w:ind w:firstLine="562" w:firstLineChars="200"/>
        <w:rPr>
          <w:rFonts w:ascii="楷体" w:hAnsi="楷体" w:eastAsia="楷体"/>
          <w:b/>
        </w:rPr>
      </w:pPr>
      <w:r>
        <w:rPr>
          <w:rFonts w:hint="eastAsia" w:ascii="楷体" w:hAnsi="楷体" w:eastAsia="楷体"/>
          <w:b/>
        </w:rPr>
        <w:t>（一）信息技术</w:t>
      </w:r>
    </w:p>
    <w:p>
      <w:pPr>
        <w:snapToGrid w:val="0"/>
        <w:spacing w:line="440" w:lineRule="atLeast"/>
        <w:ind w:firstLine="560" w:firstLineChars="200"/>
      </w:pPr>
      <w:r>
        <w:rPr>
          <w:rFonts w:hint="eastAsia"/>
        </w:rPr>
        <w:t>在计算机领域，信息技术被广泛地认为是在信息标准化条件下进行获取、储、传递、处理分析、使用等技术的统称。在教育领域中将实现信息的获取、加工、传播、再生等多种技术组成的体系，称之为信息技术，并指出信息技术的核心是计算机技术。</w:t>
      </w:r>
      <w:r>
        <w:rPr>
          <w:rStyle w:val="10"/>
          <w:rFonts w:hint="eastAsia"/>
        </w:rPr>
        <w:footnoteReference w:id="0"/>
      </w:r>
      <w:r>
        <w:rPr>
          <w:rFonts w:hint="eastAsia"/>
        </w:rPr>
        <w:t>在幼儿园教学活动当中信息技术的主要的呈现方式为电子白板、多媒体、等用于辅助教学的现代技术。</w:t>
      </w:r>
    </w:p>
    <w:p>
      <w:pPr>
        <w:ind w:firstLine="562" w:firstLineChars="200"/>
        <w:rPr>
          <w:rFonts w:ascii="楷体" w:hAnsi="楷体" w:eastAsia="楷体"/>
          <w:b/>
        </w:rPr>
      </w:pPr>
      <w:r>
        <w:rPr>
          <w:rFonts w:hint="eastAsia" w:ascii="楷体" w:hAnsi="楷体" w:eastAsia="楷体"/>
          <w:b/>
        </w:rPr>
        <w:t>（二）幼儿绘本阅读</w:t>
      </w:r>
    </w:p>
    <w:p>
      <w:pPr>
        <w:snapToGrid w:val="0"/>
        <w:spacing w:line="440" w:lineRule="atLeast"/>
        <w:ind w:firstLine="560" w:firstLineChars="200"/>
      </w:pPr>
      <w:r>
        <w:rPr>
          <w:rFonts w:hint="eastAsia"/>
        </w:rPr>
        <w:t>绘本是指应用大量精美丰富的插图为主，附有少量文字的书籍。这种</w:t>
      </w:r>
      <w:r>
        <w:rPr>
          <w:rFonts w:hint="eastAsia"/>
          <w:lang w:val="en-US" w:eastAsia="zh-CN"/>
        </w:rPr>
        <w:t>故事表现方式符合</w:t>
      </w:r>
      <w:r>
        <w:rPr>
          <w:rFonts w:hint="eastAsia"/>
        </w:rPr>
        <w:t>儿童的发展特点，使儿童在图画的支撑下更容易获取故事内容信息，了解绘本中的故事情节与内涵。通过绘本阅读能够培养学前儿童的观察力、想象力、审美能力以及创造力等，同时绘本阅读对儿童的情感、态度、价值观等非智力因素也有不可忽视的重要作用。</w:t>
      </w:r>
    </w:p>
    <w:p>
      <w:pPr>
        <w:spacing w:beforeLines="50" w:afterLines="50"/>
        <w:ind w:firstLine="643" w:firstLineChars="200"/>
        <w:rPr>
          <w:rFonts w:ascii="黑体" w:hAnsi="黑体" w:eastAsia="黑体"/>
          <w:b/>
          <w:sz w:val="32"/>
        </w:rPr>
      </w:pPr>
      <w:r>
        <w:rPr>
          <w:rFonts w:hint="eastAsia" w:ascii="黑体" w:hAnsi="黑体" w:eastAsia="黑体"/>
          <w:b/>
          <w:sz w:val="32"/>
        </w:rPr>
        <w:t>三、研究思路与方法</w:t>
      </w:r>
    </w:p>
    <w:p>
      <w:pPr>
        <w:ind w:firstLine="562" w:firstLineChars="200"/>
        <w:rPr>
          <w:rFonts w:ascii="楷体" w:hAnsi="楷体" w:eastAsia="楷体"/>
          <w:b/>
        </w:rPr>
      </w:pPr>
      <w:r>
        <w:rPr>
          <w:rFonts w:hint="eastAsia" w:ascii="楷体" w:hAnsi="楷体" w:eastAsia="楷体"/>
          <w:b/>
        </w:rPr>
        <w:t>（一）研究对象</w:t>
      </w:r>
    </w:p>
    <w:p>
      <w:pPr>
        <w:snapToGrid w:val="0"/>
        <w:spacing w:line="440" w:lineRule="atLeast"/>
        <w:ind w:firstLine="560" w:firstLineChars="200"/>
      </w:pPr>
      <w:r>
        <w:rPr>
          <w:rFonts w:hint="eastAsia"/>
        </w:rPr>
        <w:t>本研究选取园所是位于某省会城市（以下简称为S市）的一所幼儿园（以下简称为M园）的大班。选取省会城市是基于信息较发达，有一定的经济基础具备置办多媒体、白板等先进的电子信息教学用具设备的能力；选取大班是因为在M幼儿园的大班利用信息技术手段、多媒体进行绘本阅读的教学活动比较多，利于观察。且幼儿园大班的儿童具备复述故事的能力，能够较为顺利的观察出通过运用多媒体手段进行绘本阅读后的教学效果。</w:t>
      </w:r>
    </w:p>
    <w:p>
      <w:pPr>
        <w:ind w:firstLine="562" w:firstLineChars="200"/>
        <w:rPr>
          <w:rFonts w:hint="default" w:ascii="楷体" w:hAnsi="楷体" w:eastAsia="楷体"/>
          <w:b/>
          <w:lang w:val="en-US" w:eastAsia="zh-CN"/>
        </w:rPr>
      </w:pPr>
      <w:r>
        <w:rPr>
          <w:rFonts w:hint="eastAsia" w:ascii="楷体" w:hAnsi="楷体" w:eastAsia="楷体"/>
          <w:b/>
        </w:rPr>
        <w:t>（二）研究方法</w:t>
      </w:r>
      <w:r>
        <w:rPr>
          <w:rFonts w:hint="eastAsia" w:ascii="楷体" w:hAnsi="楷体" w:eastAsia="楷体"/>
          <w:b/>
          <w:lang w:val="en-US" w:eastAsia="zh-CN"/>
        </w:rPr>
        <w:t>及思路</w:t>
      </w:r>
    </w:p>
    <w:p>
      <w:pPr>
        <w:snapToGrid w:val="0"/>
        <w:spacing w:line="440" w:lineRule="atLeast"/>
        <w:ind w:firstLine="560" w:firstLineChars="200"/>
      </w:pPr>
      <w:r>
        <w:rPr>
          <w:rFonts w:hint="eastAsia"/>
          <w:lang w:val="en-US" w:eastAsia="zh-CN"/>
        </w:rPr>
        <w:t>采用</w:t>
      </w:r>
      <w:r>
        <w:rPr>
          <w:rFonts w:hint="eastAsia"/>
        </w:rPr>
        <w:t>对比案例研究</w:t>
      </w:r>
      <w:r>
        <w:rPr>
          <w:rFonts w:hint="eastAsia"/>
          <w:lang w:val="en-US" w:eastAsia="zh-CN"/>
        </w:rPr>
        <w:t>法</w:t>
      </w:r>
      <w:r>
        <w:rPr>
          <w:rFonts w:hint="eastAsia"/>
        </w:rPr>
        <w:t>，将大班幼儿随机分成两组（组一进行多媒体绘本教学，组二进行传统绘本讲述）教学活动之后每组随机抽取三名幼儿进行对绘本故事的复述，按照复述故事的情况和行为表现进行打分；对两组幼儿所得分数进行对比研究，探究多媒体形式的电子绘本阅读对教学的促进效果，进而了解信息技术融于绘本教学活动对教学的促进效果。</w:t>
      </w:r>
    </w:p>
    <w:p>
      <w:pPr>
        <w:ind w:firstLine="562" w:firstLineChars="200"/>
        <w:rPr>
          <w:rFonts w:ascii="楷体" w:hAnsi="楷体" w:eastAsia="楷体"/>
          <w:b/>
        </w:rPr>
      </w:pPr>
      <w:r>
        <w:rPr>
          <w:rFonts w:hint="eastAsia" w:ascii="楷体" w:hAnsi="楷体" w:eastAsia="楷体"/>
          <w:b/>
        </w:rPr>
        <w:t>（四）研究工具</w:t>
      </w:r>
    </w:p>
    <w:p>
      <w:pPr>
        <w:snapToGrid w:val="0"/>
        <w:spacing w:line="440" w:lineRule="atLeast"/>
        <w:ind w:firstLine="560" w:firstLineChars="200"/>
        <w:rPr>
          <w:rFonts w:ascii="宋体" w:hAnsi="宋体" w:cs="宋体"/>
          <w:szCs w:val="28"/>
        </w:rPr>
      </w:pPr>
      <w:r>
        <w:rPr>
          <w:rFonts w:hint="eastAsia"/>
        </w:rPr>
        <w:t>评价赋分表A：</w:t>
      </w:r>
      <w:r>
        <w:rPr>
          <w:rFonts w:hint="eastAsia" w:ascii="宋体" w:hAnsi="宋体" w:cs="宋体"/>
          <w:szCs w:val="28"/>
        </w:rPr>
        <w:t>抽取绘本教学教材《语言口才秀》中的一个绘本故事《麦太太的拉面店》，评价赋分表A为对绘本故事中的情节进行编码，共计5个情节，每复述一个情节记1分；出现关键事物5个，每提到一个记1分；对幼儿能够说出的绘本故事中出现的书面性关键性词语6个，每说出一个记1分。根据幼儿表现在评价表后打</w:t>
      </w:r>
      <w:r>
        <w:rPr>
          <w:rFonts w:ascii="Arial" w:hAnsi="Arial" w:cs="Arial"/>
          <w:szCs w:val="28"/>
        </w:rPr>
        <w:t>√</w:t>
      </w:r>
      <w:r>
        <w:rPr>
          <w:rFonts w:hint="eastAsia" w:ascii="宋体" w:hAnsi="宋体" w:cs="宋体"/>
          <w:szCs w:val="28"/>
        </w:rPr>
        <w:t>总分为16分。</w:t>
      </w:r>
    </w:p>
    <w:p>
      <w:pPr>
        <w:snapToGrid w:val="0"/>
        <w:spacing w:line="440" w:lineRule="atLeast"/>
        <w:ind w:firstLine="560" w:firstLineChars="200"/>
        <w:rPr>
          <w:rFonts w:ascii="Arial" w:hAnsi="Arial" w:cs="Arial"/>
        </w:rPr>
      </w:pPr>
      <w:r>
        <w:rPr>
          <w:rFonts w:hint="eastAsia"/>
        </w:rPr>
        <w:t>评价赋分表B：为幼儿语言发展状况行为评价表，对两组幼儿是否达到表中行为水平情况进行打分，每达成一项记作1分，在评价表后打</w:t>
      </w:r>
      <w:r>
        <w:rPr>
          <w:rFonts w:ascii="Arial" w:hAnsi="Arial" w:cs="Arial"/>
        </w:rPr>
        <w:t>√</w:t>
      </w:r>
      <w:r>
        <w:rPr>
          <w:rFonts w:hint="eastAsia" w:ascii="Arial" w:hAnsi="Arial" w:cs="Arial"/>
        </w:rPr>
        <w:t>共计8分。</w:t>
      </w:r>
    </w:p>
    <w:tbl>
      <w:tblPr>
        <w:tblStyle w:val="8"/>
        <w:tblpPr w:leftFromText="180" w:rightFromText="180" w:vertAnchor="text" w:horzAnchor="page" w:tblpXSpec="center" w:tblpY="709"/>
        <w:tblOverlap w:val="never"/>
        <w:tblW w:w="90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767"/>
        <w:gridCol w:w="1975"/>
        <w:gridCol w:w="787"/>
        <w:gridCol w:w="2620"/>
        <w:gridCol w:w="7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top w:val="single" w:color="000000" w:sz="12" w:space="0"/>
              <w:bottom w:val="single" w:color="000000" w:sz="12" w:space="0"/>
              <w:tl2br w:val="nil"/>
              <w:tr2bl w:val="nil"/>
            </w:tcBorders>
            <w:shd w:val="clear" w:color="auto" w:fill="E7E6E6" w:themeFill="background2"/>
            <w:vAlign w:val="center"/>
          </w:tcPr>
          <w:p>
            <w:pPr>
              <w:pStyle w:val="4"/>
              <w:snapToGrid w:val="0"/>
              <w:spacing w:line="240" w:lineRule="auto"/>
              <w:jc w:val="both"/>
              <w:outlineLvl w:val="2"/>
              <w:rPr>
                <w:rFonts w:ascii="宋体" w:hAnsi="宋体" w:eastAsia="宋体" w:cs="宋体"/>
                <w:b/>
                <w:sz w:val="21"/>
                <w:szCs w:val="21"/>
              </w:rPr>
            </w:pPr>
            <w:r>
              <w:rPr>
                <w:rFonts w:hint="eastAsia" w:ascii="黑体" w:hAnsi="黑体" w:cs="黑体"/>
                <w:b/>
                <w:sz w:val="21"/>
                <w:szCs w:val="21"/>
              </w:rPr>
              <w:t>A:情节</w:t>
            </w:r>
          </w:p>
        </w:tc>
        <w:tc>
          <w:tcPr>
            <w:tcW w:w="767" w:type="dxa"/>
            <w:tcBorders>
              <w:top w:val="single" w:color="000000" w:sz="12" w:space="0"/>
              <w:bottom w:val="single" w:color="000000" w:sz="12" w:space="0"/>
              <w:tl2br w:val="nil"/>
              <w:tr2bl w:val="nil"/>
            </w:tcBorders>
            <w:shd w:val="clear" w:color="auto" w:fill="E7E6E6" w:themeFill="background2"/>
            <w:vAlign w:val="center"/>
          </w:tcPr>
          <w:p>
            <w:pPr>
              <w:pStyle w:val="4"/>
              <w:snapToGrid w:val="0"/>
              <w:spacing w:line="240" w:lineRule="auto"/>
              <w:jc w:val="both"/>
              <w:outlineLvl w:val="2"/>
              <w:rPr>
                <w:rFonts w:ascii="黑体" w:hAnsi="黑体" w:cs="黑体"/>
                <w:b/>
                <w:sz w:val="21"/>
                <w:szCs w:val="21"/>
              </w:rPr>
            </w:pPr>
            <w:r>
              <w:rPr>
                <w:rFonts w:hint="eastAsia" w:ascii="黑体" w:hAnsi="黑体" w:cs="黑体"/>
                <w:b/>
                <w:sz w:val="21"/>
                <w:szCs w:val="21"/>
              </w:rPr>
              <w:t>是否得分</w:t>
            </w:r>
          </w:p>
        </w:tc>
        <w:tc>
          <w:tcPr>
            <w:tcW w:w="1975" w:type="dxa"/>
            <w:tcBorders>
              <w:top w:val="single" w:color="000000" w:sz="12" w:space="0"/>
              <w:bottom w:val="single" w:color="000000" w:sz="12" w:space="0"/>
              <w:tl2br w:val="nil"/>
              <w:tr2bl w:val="nil"/>
            </w:tcBorders>
            <w:shd w:val="clear" w:color="auto" w:fill="E7E6E6" w:themeFill="background2"/>
            <w:vAlign w:val="center"/>
          </w:tcPr>
          <w:p>
            <w:pPr>
              <w:pStyle w:val="4"/>
              <w:snapToGrid w:val="0"/>
              <w:spacing w:line="240" w:lineRule="auto"/>
              <w:jc w:val="center"/>
              <w:outlineLvl w:val="2"/>
              <w:rPr>
                <w:rFonts w:ascii="宋体" w:hAnsi="宋体" w:eastAsia="宋体" w:cs="宋体"/>
                <w:b/>
                <w:sz w:val="21"/>
                <w:szCs w:val="21"/>
              </w:rPr>
            </w:pPr>
            <w:r>
              <w:rPr>
                <w:rFonts w:hint="eastAsia" w:ascii="黑体" w:hAnsi="黑体" w:cs="黑体"/>
                <w:b/>
                <w:sz w:val="21"/>
                <w:szCs w:val="21"/>
              </w:rPr>
              <w:t>B:关键事物</w:t>
            </w:r>
          </w:p>
        </w:tc>
        <w:tc>
          <w:tcPr>
            <w:tcW w:w="787" w:type="dxa"/>
            <w:tcBorders>
              <w:top w:val="single" w:color="000000" w:sz="12" w:space="0"/>
              <w:bottom w:val="single" w:color="000000" w:sz="12" w:space="0"/>
              <w:tl2br w:val="nil"/>
              <w:tr2bl w:val="nil"/>
            </w:tcBorders>
            <w:shd w:val="clear" w:color="auto" w:fill="E7E6E6" w:themeFill="background2"/>
            <w:vAlign w:val="center"/>
          </w:tcPr>
          <w:p>
            <w:pPr>
              <w:pStyle w:val="4"/>
              <w:snapToGrid w:val="0"/>
              <w:spacing w:line="240" w:lineRule="auto"/>
              <w:jc w:val="both"/>
              <w:outlineLvl w:val="2"/>
              <w:rPr>
                <w:rFonts w:ascii="黑体" w:hAnsi="黑体" w:cs="黑体"/>
                <w:b/>
                <w:sz w:val="21"/>
                <w:szCs w:val="21"/>
              </w:rPr>
            </w:pPr>
            <w:r>
              <w:rPr>
                <w:rFonts w:hint="eastAsia" w:ascii="黑体" w:hAnsi="黑体" w:cs="黑体"/>
                <w:b/>
                <w:sz w:val="21"/>
                <w:szCs w:val="21"/>
              </w:rPr>
              <w:t>是否得分</w:t>
            </w:r>
          </w:p>
        </w:tc>
        <w:tc>
          <w:tcPr>
            <w:tcW w:w="2620" w:type="dxa"/>
            <w:tcBorders>
              <w:top w:val="single" w:color="000000" w:sz="12" w:space="0"/>
              <w:bottom w:val="single" w:color="000000" w:sz="12" w:space="0"/>
              <w:tl2br w:val="nil"/>
              <w:tr2bl w:val="nil"/>
            </w:tcBorders>
            <w:shd w:val="clear" w:color="auto" w:fill="E7E6E6" w:themeFill="background2"/>
            <w:vAlign w:val="center"/>
          </w:tcPr>
          <w:p>
            <w:pPr>
              <w:pStyle w:val="4"/>
              <w:snapToGrid w:val="0"/>
              <w:spacing w:line="240" w:lineRule="auto"/>
              <w:jc w:val="center"/>
              <w:outlineLvl w:val="2"/>
              <w:rPr>
                <w:rFonts w:ascii="宋体" w:hAnsi="宋体" w:eastAsia="宋体" w:cs="宋体"/>
                <w:b/>
                <w:sz w:val="21"/>
                <w:szCs w:val="21"/>
              </w:rPr>
            </w:pPr>
            <w:r>
              <w:rPr>
                <w:rFonts w:hint="eastAsia" w:ascii="黑体" w:hAnsi="黑体" w:cs="黑体"/>
                <w:b/>
                <w:sz w:val="21"/>
                <w:szCs w:val="21"/>
              </w:rPr>
              <w:t>C:关键词语</w:t>
            </w:r>
          </w:p>
        </w:tc>
        <w:tc>
          <w:tcPr>
            <w:tcW w:w="782" w:type="dxa"/>
            <w:tcBorders>
              <w:top w:val="single" w:color="000000" w:sz="12" w:space="0"/>
              <w:bottom w:val="single" w:color="000000" w:sz="12" w:space="0"/>
              <w:tl2br w:val="nil"/>
              <w:tr2bl w:val="nil"/>
            </w:tcBorders>
            <w:shd w:val="clear" w:color="auto" w:fill="E7E6E6" w:themeFill="background2"/>
            <w:vAlign w:val="center"/>
          </w:tcPr>
          <w:p>
            <w:pPr>
              <w:pStyle w:val="4"/>
              <w:snapToGrid w:val="0"/>
              <w:spacing w:line="240" w:lineRule="auto"/>
              <w:jc w:val="both"/>
              <w:outlineLvl w:val="2"/>
              <w:rPr>
                <w:rFonts w:ascii="黑体" w:hAnsi="黑体" w:cs="黑体"/>
                <w:b/>
                <w:sz w:val="21"/>
                <w:szCs w:val="21"/>
              </w:rPr>
            </w:pPr>
            <w:r>
              <w:rPr>
                <w:rFonts w:hint="eastAsia" w:ascii="黑体" w:hAnsi="黑体" w:cs="黑体"/>
                <w:b/>
                <w:sz w:val="21"/>
                <w:szCs w:val="21"/>
              </w:rPr>
              <w:t>是否得分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top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老狼来了</w:t>
            </w:r>
          </w:p>
        </w:tc>
        <w:tc>
          <w:tcPr>
            <w:tcW w:w="767" w:type="dxa"/>
            <w:tcBorders>
              <w:top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1975" w:type="dxa"/>
            <w:tcBorders>
              <w:top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第一位男士点番茄牛肉面</w:t>
            </w:r>
          </w:p>
        </w:tc>
        <w:tc>
          <w:tcPr>
            <w:tcW w:w="787" w:type="dxa"/>
            <w:tcBorders>
              <w:top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2620" w:type="dxa"/>
            <w:tcBorders>
              <w:top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海鲜拉面太“咸”了</w:t>
            </w:r>
          </w:p>
        </w:tc>
        <w:tc>
          <w:tcPr>
            <w:tcW w:w="782" w:type="dxa"/>
            <w:tcBorders>
              <w:top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客人吓跑了</w:t>
            </w:r>
          </w:p>
        </w:tc>
        <w:tc>
          <w:tcPr>
            <w:tcW w:w="767"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1975"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第二位女士点海鲜拉面</w:t>
            </w:r>
          </w:p>
        </w:tc>
        <w:tc>
          <w:tcPr>
            <w:tcW w:w="787"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2620"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狼“吐”了出来</w:t>
            </w:r>
          </w:p>
        </w:tc>
        <w:tc>
          <w:tcPr>
            <w:tcW w:w="782"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tl2br w:val="nil"/>
              <w:tr2bl w:val="nil"/>
            </w:tcBorders>
            <w:vAlign w:val="center"/>
          </w:tcPr>
          <w:p>
            <w:pPr>
              <w:snapToGrid w:val="0"/>
              <w:jc w:val="both"/>
              <w:rPr>
                <w:rFonts w:ascii="宋体" w:hAnsi="宋体" w:cs="宋体"/>
                <w:sz w:val="21"/>
                <w:szCs w:val="21"/>
              </w:rPr>
            </w:pPr>
            <w:r>
              <w:rPr>
                <w:rFonts w:hint="eastAsia" w:ascii="宋体" w:hAnsi="宋体" w:cs="宋体"/>
                <w:sz w:val="21"/>
                <w:szCs w:val="21"/>
              </w:rPr>
              <w:t>麦太太很担心</w:t>
            </w:r>
          </w:p>
        </w:tc>
        <w:tc>
          <w:tcPr>
            <w:tcW w:w="767" w:type="dxa"/>
            <w:tcBorders>
              <w:tl2br w:val="nil"/>
              <w:tr2bl w:val="nil"/>
            </w:tcBorders>
            <w:vAlign w:val="center"/>
          </w:tcPr>
          <w:p>
            <w:pPr>
              <w:snapToGrid w:val="0"/>
              <w:jc w:val="both"/>
              <w:rPr>
                <w:rFonts w:ascii="宋体" w:hAnsi="宋体" w:cs="宋体"/>
                <w:sz w:val="21"/>
                <w:szCs w:val="21"/>
              </w:rPr>
            </w:pPr>
          </w:p>
        </w:tc>
        <w:tc>
          <w:tcPr>
            <w:tcW w:w="1975" w:type="dxa"/>
            <w:tcBorders>
              <w:tl2br w:val="nil"/>
              <w:tr2bl w:val="nil"/>
            </w:tcBorders>
            <w:vAlign w:val="center"/>
          </w:tcPr>
          <w:p>
            <w:pPr>
              <w:snapToGrid w:val="0"/>
              <w:jc w:val="both"/>
              <w:rPr>
                <w:rFonts w:ascii="宋体" w:hAnsi="宋体" w:cs="宋体"/>
                <w:sz w:val="21"/>
                <w:szCs w:val="21"/>
              </w:rPr>
            </w:pPr>
            <w:r>
              <w:rPr>
                <w:rFonts w:hint="eastAsia" w:ascii="宋体" w:hAnsi="宋体" w:cs="宋体"/>
                <w:sz w:val="21"/>
                <w:szCs w:val="21"/>
              </w:rPr>
              <w:t>给老狼海鲜拉面</w:t>
            </w:r>
          </w:p>
        </w:tc>
        <w:tc>
          <w:tcPr>
            <w:tcW w:w="787" w:type="dxa"/>
            <w:tcBorders>
              <w:tl2br w:val="nil"/>
              <w:tr2bl w:val="nil"/>
            </w:tcBorders>
            <w:vAlign w:val="center"/>
          </w:tcPr>
          <w:p>
            <w:pPr>
              <w:snapToGrid w:val="0"/>
              <w:jc w:val="both"/>
              <w:rPr>
                <w:rFonts w:ascii="宋体" w:hAnsi="宋体" w:cs="宋体"/>
                <w:sz w:val="21"/>
                <w:szCs w:val="21"/>
              </w:rPr>
            </w:pPr>
          </w:p>
        </w:tc>
        <w:tc>
          <w:tcPr>
            <w:tcW w:w="2620"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番茄牛肉面太“酸”了</w:t>
            </w:r>
          </w:p>
        </w:tc>
        <w:tc>
          <w:tcPr>
            <w:tcW w:w="782"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麦太太想到了办法</w:t>
            </w:r>
          </w:p>
        </w:tc>
        <w:tc>
          <w:tcPr>
            <w:tcW w:w="767"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1975"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给老狼番茄牛肉面</w:t>
            </w:r>
          </w:p>
        </w:tc>
        <w:tc>
          <w:tcPr>
            <w:tcW w:w="787"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2620"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老狼“叫”了起来</w:t>
            </w:r>
          </w:p>
        </w:tc>
        <w:tc>
          <w:tcPr>
            <w:tcW w:w="782"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麦太太拉面店恢复了营业</w:t>
            </w:r>
          </w:p>
        </w:tc>
        <w:tc>
          <w:tcPr>
            <w:tcW w:w="767"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1975"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给老狼什锦丸子拉面</w:t>
            </w:r>
          </w:p>
        </w:tc>
        <w:tc>
          <w:tcPr>
            <w:tcW w:w="787"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2620"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什锦丸子面太“辣”了</w:t>
            </w:r>
          </w:p>
        </w:tc>
        <w:tc>
          <w:tcPr>
            <w:tcW w:w="782"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vMerge w:val="restart"/>
            <w:tcBorders>
              <w:tl2br w:val="nil"/>
              <w:tr2bl w:val="nil"/>
            </w:tcBorders>
            <w:vAlign w:val="center"/>
          </w:tcPr>
          <w:p>
            <w:pPr>
              <w:pStyle w:val="4"/>
              <w:snapToGrid w:val="0"/>
              <w:spacing w:line="240" w:lineRule="auto"/>
              <w:jc w:val="both"/>
              <w:outlineLvl w:val="2"/>
              <w:rPr>
                <w:rFonts w:ascii="宋体" w:hAnsi="宋体" w:eastAsia="宋体" w:cs="宋体"/>
                <w:b/>
                <w:sz w:val="21"/>
                <w:szCs w:val="21"/>
              </w:rPr>
            </w:pPr>
            <w:r>
              <w:rPr>
                <w:rFonts w:hint="eastAsia" w:ascii="宋体" w:hAnsi="宋体" w:eastAsia="宋体" w:cs="宋体"/>
                <w:b/>
                <w:sz w:val="21"/>
                <w:szCs w:val="21"/>
              </w:rPr>
              <w:t>A项总分</w:t>
            </w:r>
          </w:p>
        </w:tc>
        <w:tc>
          <w:tcPr>
            <w:tcW w:w="767" w:type="dxa"/>
            <w:vMerge w:val="restart"/>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1975" w:type="dxa"/>
            <w:vMerge w:val="restart"/>
            <w:tcBorders>
              <w:tl2br w:val="nil"/>
              <w:tr2bl w:val="nil"/>
            </w:tcBorders>
            <w:vAlign w:val="center"/>
          </w:tcPr>
          <w:p>
            <w:pPr>
              <w:pStyle w:val="4"/>
              <w:snapToGrid w:val="0"/>
              <w:spacing w:line="240" w:lineRule="auto"/>
              <w:jc w:val="both"/>
              <w:outlineLvl w:val="2"/>
              <w:rPr>
                <w:rFonts w:ascii="宋体" w:hAnsi="宋体" w:eastAsia="宋体" w:cs="宋体"/>
                <w:b/>
                <w:sz w:val="21"/>
                <w:szCs w:val="21"/>
              </w:rPr>
            </w:pPr>
            <w:r>
              <w:rPr>
                <w:rFonts w:hint="eastAsia" w:ascii="宋体" w:hAnsi="宋体" w:eastAsia="宋体" w:cs="宋体"/>
                <w:b/>
                <w:sz w:val="21"/>
                <w:szCs w:val="21"/>
              </w:rPr>
              <w:t>B项总分</w:t>
            </w:r>
          </w:p>
        </w:tc>
        <w:tc>
          <w:tcPr>
            <w:tcW w:w="787" w:type="dxa"/>
            <w:vMerge w:val="restart"/>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2620"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r>
              <w:rPr>
                <w:rFonts w:hint="eastAsia" w:ascii="宋体" w:hAnsi="宋体" w:eastAsia="宋体" w:cs="宋体"/>
                <w:sz w:val="21"/>
                <w:szCs w:val="21"/>
              </w:rPr>
              <w:t>老狼“喷”了出来</w:t>
            </w:r>
          </w:p>
        </w:tc>
        <w:tc>
          <w:tcPr>
            <w:tcW w:w="782"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vMerge w:val="continue"/>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767" w:type="dxa"/>
            <w:vMerge w:val="continue"/>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1975" w:type="dxa"/>
            <w:vMerge w:val="continue"/>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787" w:type="dxa"/>
            <w:vMerge w:val="continue"/>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c>
          <w:tcPr>
            <w:tcW w:w="2620" w:type="dxa"/>
            <w:tcBorders>
              <w:tl2br w:val="nil"/>
              <w:tr2bl w:val="nil"/>
            </w:tcBorders>
            <w:vAlign w:val="center"/>
          </w:tcPr>
          <w:p>
            <w:pPr>
              <w:pStyle w:val="4"/>
              <w:snapToGrid w:val="0"/>
              <w:spacing w:line="240" w:lineRule="auto"/>
              <w:jc w:val="both"/>
              <w:outlineLvl w:val="2"/>
              <w:rPr>
                <w:rFonts w:hint="eastAsia" w:ascii="宋体" w:hAnsi="宋体" w:eastAsia="宋体" w:cs="宋体"/>
                <w:sz w:val="21"/>
                <w:szCs w:val="21"/>
              </w:rPr>
            </w:pPr>
            <w:r>
              <w:rPr>
                <w:rFonts w:hint="eastAsia" w:ascii="宋体" w:hAnsi="宋体" w:eastAsia="宋体" w:cs="宋体"/>
                <w:b/>
                <w:sz w:val="21"/>
                <w:szCs w:val="21"/>
              </w:rPr>
              <w:t>C项总分</w:t>
            </w:r>
          </w:p>
        </w:tc>
        <w:tc>
          <w:tcPr>
            <w:tcW w:w="782" w:type="dxa"/>
            <w:tcBorders>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65" w:type="dxa"/>
            <w:tcBorders>
              <w:bottom w:val="single" w:color="000000" w:sz="12" w:space="0"/>
              <w:tl2br w:val="nil"/>
              <w:tr2bl w:val="nil"/>
            </w:tcBorders>
            <w:vAlign w:val="center"/>
          </w:tcPr>
          <w:p>
            <w:pPr>
              <w:pStyle w:val="4"/>
              <w:snapToGrid w:val="0"/>
              <w:spacing w:line="240" w:lineRule="auto"/>
              <w:jc w:val="both"/>
              <w:outlineLvl w:val="2"/>
              <w:rPr>
                <w:rFonts w:ascii="宋体" w:hAnsi="宋体" w:eastAsia="宋体" w:cs="宋体"/>
                <w:b/>
                <w:sz w:val="21"/>
                <w:szCs w:val="21"/>
              </w:rPr>
            </w:pPr>
            <w:r>
              <w:rPr>
                <w:rFonts w:hint="eastAsia" w:ascii="宋体" w:hAnsi="宋体" w:eastAsia="宋体" w:cs="宋体"/>
                <w:b/>
                <w:sz w:val="21"/>
                <w:szCs w:val="21"/>
              </w:rPr>
              <w:t>总共得分(A+B+C)</w:t>
            </w:r>
          </w:p>
        </w:tc>
        <w:tc>
          <w:tcPr>
            <w:tcW w:w="6931" w:type="dxa"/>
            <w:gridSpan w:val="5"/>
            <w:tcBorders>
              <w:bottom w:val="single" w:color="000000" w:sz="12" w:space="0"/>
              <w:tl2br w:val="nil"/>
              <w:tr2bl w:val="nil"/>
            </w:tcBorders>
            <w:vAlign w:val="center"/>
          </w:tcPr>
          <w:p>
            <w:pPr>
              <w:pStyle w:val="4"/>
              <w:snapToGrid w:val="0"/>
              <w:spacing w:line="240" w:lineRule="auto"/>
              <w:jc w:val="both"/>
              <w:outlineLvl w:val="2"/>
              <w:rPr>
                <w:rFonts w:ascii="宋体" w:hAnsi="宋体" w:eastAsia="宋体" w:cs="宋体"/>
                <w:sz w:val="21"/>
                <w:szCs w:val="21"/>
              </w:rPr>
            </w:pPr>
          </w:p>
        </w:tc>
      </w:tr>
    </w:tbl>
    <w:p>
      <w:pPr>
        <w:ind w:firstLine="482" w:firstLineChars="200"/>
        <w:jc w:val="center"/>
        <w:rPr>
          <w:rFonts w:hint="eastAsia" w:ascii="楷体" w:hAnsi="楷体" w:eastAsia="楷体"/>
          <w:b/>
          <w:sz w:val="24"/>
        </w:rPr>
      </w:pPr>
      <w:r>
        <w:rPr>
          <w:rFonts w:hint="eastAsia" w:ascii="楷体" w:hAnsi="楷体" w:eastAsia="楷体"/>
          <w:b/>
          <w:sz w:val="24"/>
        </w:rPr>
        <w:t>表1. 评价赋分表A</w:t>
      </w:r>
    </w:p>
    <w:p>
      <w:pPr>
        <w:ind w:firstLine="560" w:firstLineChars="200"/>
        <w:rPr>
          <w:rFonts w:hint="eastAsia"/>
        </w:rPr>
      </w:pPr>
    </w:p>
    <w:p>
      <w:pPr>
        <w:ind w:firstLine="482" w:firstLineChars="200"/>
        <w:jc w:val="center"/>
        <w:rPr>
          <w:rFonts w:hint="eastAsia" w:ascii="楷体" w:hAnsi="楷体" w:eastAsia="楷体"/>
          <w:b/>
          <w:sz w:val="24"/>
        </w:rPr>
      </w:pPr>
      <w:r>
        <w:rPr>
          <w:rFonts w:hint="eastAsia" w:ascii="楷体" w:hAnsi="楷体" w:eastAsia="楷体"/>
          <w:b/>
          <w:sz w:val="24"/>
        </w:rPr>
        <w:t>表2. 评价赋分表B</w:t>
      </w:r>
    </w:p>
    <w:p>
      <w:pPr>
        <w:ind w:firstLine="482" w:firstLineChars="200"/>
        <w:jc w:val="center"/>
        <w:rPr>
          <w:b/>
          <w:sz w:val="24"/>
        </w:rPr>
      </w:pP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414"/>
        <w:gridCol w:w="86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op w:val="single" w:color="000000" w:sz="12" w:space="0"/>
              <w:bottom w:val="single" w:color="000000" w:sz="12" w:space="0"/>
              <w:tl2br w:val="nil"/>
              <w:tr2bl w:val="nil"/>
            </w:tcBorders>
            <w:shd w:val="clear" w:color="auto" w:fill="E7E6E6" w:themeFill="background2"/>
            <w:vAlign w:val="center"/>
          </w:tcPr>
          <w:p>
            <w:pPr>
              <w:jc w:val="center"/>
              <w:rPr>
                <w:b/>
                <w:sz w:val="21"/>
                <w:szCs w:val="21"/>
              </w:rPr>
            </w:pPr>
            <w:r>
              <w:rPr>
                <w:rFonts w:hint="eastAsia" w:ascii="黑体" w:hAnsi="黑体" w:eastAsia="黑体" w:cs="黑体"/>
                <w:b/>
                <w:sz w:val="21"/>
                <w:szCs w:val="21"/>
              </w:rPr>
              <w:t>行为水平</w:t>
            </w:r>
          </w:p>
        </w:tc>
        <w:tc>
          <w:tcPr>
            <w:tcW w:w="866" w:type="dxa"/>
            <w:tcBorders>
              <w:top w:val="single" w:color="000000" w:sz="12" w:space="0"/>
              <w:bottom w:val="single" w:color="000000" w:sz="12" w:space="0"/>
              <w:tl2br w:val="nil"/>
              <w:tr2bl w:val="nil"/>
            </w:tcBorders>
            <w:shd w:val="clear" w:color="auto" w:fill="E7E6E6" w:themeFill="background2"/>
            <w:vAlign w:val="center"/>
          </w:tcPr>
          <w:p>
            <w:pPr>
              <w:jc w:val="center"/>
              <w:rPr>
                <w:rFonts w:ascii="黑体" w:hAnsi="黑体" w:eastAsia="黑体" w:cs="黑体"/>
                <w:b/>
                <w:sz w:val="21"/>
                <w:szCs w:val="21"/>
              </w:rPr>
            </w:pPr>
            <w:r>
              <w:rPr>
                <w:rFonts w:hint="eastAsia" w:ascii="黑体" w:hAnsi="黑体" w:eastAsia="黑体" w:cs="黑体"/>
                <w:b/>
                <w:sz w:val="21"/>
                <w:szCs w:val="21"/>
              </w:rPr>
              <w:t>是否</w:t>
            </w:r>
          </w:p>
          <w:p>
            <w:pPr>
              <w:jc w:val="center"/>
              <w:rPr>
                <w:rFonts w:ascii="黑体" w:hAnsi="黑体" w:eastAsia="黑体" w:cs="黑体"/>
                <w:b/>
                <w:sz w:val="21"/>
                <w:szCs w:val="21"/>
              </w:rPr>
            </w:pPr>
            <w:r>
              <w:rPr>
                <w:rFonts w:hint="eastAsia" w:ascii="黑体" w:hAnsi="黑体" w:eastAsia="黑体" w:cs="黑体"/>
                <w:b/>
                <w:sz w:val="21"/>
                <w:szCs w:val="21"/>
              </w:rPr>
              <w:t>得分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op w:val="single" w:color="000000" w:sz="12" w:space="0"/>
              <w:tl2br w:val="nil"/>
              <w:tr2bl w:val="nil"/>
            </w:tcBorders>
            <w:vAlign w:val="center"/>
          </w:tcPr>
          <w:p>
            <w:pPr>
              <w:ind w:firstLine="840" w:firstLineChars="400"/>
              <w:jc w:val="both"/>
              <w:rPr>
                <w:sz w:val="21"/>
                <w:szCs w:val="21"/>
              </w:rPr>
            </w:pPr>
            <w:r>
              <w:rPr>
                <w:rFonts w:hint="eastAsia"/>
                <w:sz w:val="21"/>
                <w:szCs w:val="21"/>
              </w:rPr>
              <w:t>能听懂故事</w:t>
            </w:r>
          </w:p>
        </w:tc>
        <w:tc>
          <w:tcPr>
            <w:tcW w:w="866" w:type="dxa"/>
            <w:tcBorders>
              <w:top w:val="single" w:color="000000" w:sz="12" w:space="0"/>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喜欢听故事并且比较专注</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乐于回答教师提问</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能较连贯讲述故事内容</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能使用书面语言复述故事</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能分清故事不同角色的语调</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能用不同语调表现故事角色</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tl2br w:val="nil"/>
              <w:tr2bl w:val="nil"/>
            </w:tcBorders>
            <w:vAlign w:val="center"/>
          </w:tcPr>
          <w:p>
            <w:pPr>
              <w:ind w:firstLine="840" w:firstLineChars="400"/>
              <w:jc w:val="both"/>
              <w:rPr>
                <w:sz w:val="21"/>
                <w:szCs w:val="21"/>
              </w:rPr>
            </w:pPr>
            <w:r>
              <w:rPr>
                <w:rFonts w:hint="eastAsia"/>
                <w:sz w:val="21"/>
                <w:szCs w:val="21"/>
              </w:rPr>
              <w:t>能够及时与教师进行互动</w:t>
            </w:r>
          </w:p>
        </w:tc>
        <w:tc>
          <w:tcPr>
            <w:tcW w:w="866" w:type="dxa"/>
            <w:tcBorders>
              <w:tl2br w:val="nil"/>
              <w:tr2bl w:val="nil"/>
            </w:tcBorders>
          </w:tcPr>
          <w:p>
            <w:pPr>
              <w:jc w:val="both"/>
              <w:rPr>
                <w:sz w:val="24"/>
                <w:szCs w:val="2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414" w:type="dxa"/>
            <w:tcBorders>
              <w:bottom w:val="single" w:color="000000" w:sz="12" w:space="0"/>
              <w:tl2br w:val="nil"/>
              <w:tr2bl w:val="nil"/>
            </w:tcBorders>
            <w:vAlign w:val="center"/>
          </w:tcPr>
          <w:p>
            <w:pPr>
              <w:ind w:firstLine="843" w:firstLineChars="400"/>
              <w:jc w:val="center"/>
              <w:rPr>
                <w:rFonts w:hint="eastAsia"/>
                <w:b/>
                <w:sz w:val="21"/>
                <w:szCs w:val="21"/>
              </w:rPr>
            </w:pPr>
            <w:r>
              <w:rPr>
                <w:rFonts w:hint="eastAsia"/>
                <w:b/>
                <w:sz w:val="21"/>
                <w:szCs w:val="21"/>
              </w:rPr>
              <w:t>总分</w:t>
            </w:r>
          </w:p>
        </w:tc>
        <w:tc>
          <w:tcPr>
            <w:tcW w:w="866" w:type="dxa"/>
            <w:tcBorders>
              <w:bottom w:val="single" w:color="000000" w:sz="12" w:space="0"/>
              <w:tl2br w:val="nil"/>
              <w:tr2bl w:val="nil"/>
            </w:tcBorders>
          </w:tcPr>
          <w:p>
            <w:pPr>
              <w:jc w:val="both"/>
              <w:rPr>
                <w:sz w:val="24"/>
                <w:szCs w:val="22"/>
              </w:rPr>
            </w:pPr>
          </w:p>
        </w:tc>
      </w:tr>
    </w:tbl>
    <w:p>
      <w:pPr>
        <w:spacing w:beforeLines="50" w:afterLines="50"/>
        <w:ind w:firstLine="643" w:firstLineChars="200"/>
        <w:rPr>
          <w:rFonts w:ascii="黑体" w:hAnsi="黑体" w:eastAsia="黑体"/>
          <w:b/>
          <w:sz w:val="32"/>
        </w:rPr>
      </w:pPr>
      <w:r>
        <w:rPr>
          <w:rFonts w:hint="eastAsia" w:ascii="黑体" w:hAnsi="黑体" w:eastAsia="黑体"/>
          <w:b/>
          <w:sz w:val="32"/>
        </w:rPr>
        <w:t>四、研究过程</w:t>
      </w:r>
    </w:p>
    <w:p>
      <w:pPr>
        <w:ind w:firstLine="562" w:firstLineChars="200"/>
        <w:rPr>
          <w:rFonts w:ascii="楷体" w:hAnsi="楷体" w:eastAsia="楷体"/>
          <w:b/>
        </w:rPr>
      </w:pPr>
      <w:r>
        <w:rPr>
          <w:rFonts w:hint="eastAsia" w:ascii="楷体" w:hAnsi="楷体" w:eastAsia="楷体"/>
          <w:b/>
        </w:rPr>
        <w:t>（一）案例研究活动设计</w:t>
      </w:r>
    </w:p>
    <w:p>
      <w:pPr>
        <w:snapToGrid w:val="0"/>
        <w:spacing w:line="440" w:lineRule="atLeast"/>
        <w:ind w:firstLine="560" w:firstLineChars="200"/>
      </w:pPr>
      <w:r>
        <w:rPr>
          <w:rFonts w:hint="eastAsia"/>
        </w:rPr>
        <w:t>活动主题：多媒体绘本《麦太太的拉面店》</w:t>
      </w:r>
    </w:p>
    <w:p>
      <w:pPr>
        <w:snapToGrid w:val="0"/>
        <w:spacing w:line="440" w:lineRule="atLeast"/>
        <w:ind w:firstLine="560" w:firstLineChars="200"/>
      </w:pPr>
      <w:r>
        <w:rPr>
          <w:rFonts w:hint="eastAsia"/>
        </w:rPr>
        <w:t>活动目标：理解并掌握故事情节</w:t>
      </w:r>
    </w:p>
    <w:p>
      <w:pPr>
        <w:snapToGrid w:val="0"/>
        <w:spacing w:line="440" w:lineRule="atLeast"/>
        <w:ind w:firstLine="1960" w:firstLineChars="700"/>
      </w:pPr>
      <w:r>
        <w:rPr>
          <w:rFonts w:hint="eastAsia"/>
        </w:rPr>
        <w:t>能够在简单的提示下复述故事内容</w:t>
      </w:r>
    </w:p>
    <w:p>
      <w:pPr>
        <w:snapToGrid w:val="0"/>
        <w:spacing w:line="440" w:lineRule="atLeast"/>
        <w:ind w:firstLine="1960" w:firstLineChars="700"/>
      </w:pPr>
      <w:r>
        <w:rPr>
          <w:rFonts w:hint="eastAsia"/>
        </w:rPr>
        <w:t>乐于参与绘本故事活动</w:t>
      </w:r>
    </w:p>
    <w:p>
      <w:pPr>
        <w:snapToGrid w:val="0"/>
        <w:spacing w:line="440" w:lineRule="atLeast"/>
        <w:ind w:firstLine="560" w:firstLineChars="200"/>
        <w:rPr>
          <w:rFonts w:hint="eastAsia" w:eastAsia="宋体"/>
          <w:lang w:val="en-US" w:eastAsia="zh-CN"/>
        </w:rPr>
      </w:pPr>
      <w:r>
        <w:rPr>
          <w:rFonts w:hint="eastAsia"/>
        </w:rPr>
        <w:t>活动时间：2019</w:t>
      </w:r>
      <w:r>
        <w:rPr>
          <w:rFonts w:hint="eastAsia"/>
          <w:lang w:val="en-US" w:eastAsia="zh-CN"/>
        </w:rPr>
        <w:t>年</w:t>
      </w:r>
      <w:r>
        <w:rPr>
          <w:rFonts w:hint="eastAsia"/>
        </w:rPr>
        <w:t>8</w:t>
      </w:r>
      <w:r>
        <w:rPr>
          <w:rFonts w:hint="eastAsia"/>
          <w:lang w:val="en-US" w:eastAsia="zh-CN"/>
        </w:rPr>
        <w:t>月</w:t>
      </w:r>
    </w:p>
    <w:p>
      <w:pPr>
        <w:snapToGrid w:val="0"/>
        <w:spacing w:line="440" w:lineRule="atLeast"/>
        <w:ind w:left="1960" w:leftChars="200" w:hanging="1400" w:hangingChars="500"/>
        <w:rPr>
          <w:rFonts w:hint="eastAsia" w:eastAsia="宋体"/>
          <w:lang w:val="en-US" w:eastAsia="zh-CN"/>
        </w:rPr>
      </w:pPr>
      <w:r>
        <w:rPr>
          <w:rFonts w:hint="eastAsia"/>
        </w:rPr>
        <w:t>活动准备：《麦太太的拉面店》多媒体形式绘本、教学白板、纸质绘本、评价赋分表</w:t>
      </w:r>
      <w:r>
        <w:rPr>
          <w:rFonts w:hint="eastAsia"/>
          <w:lang w:val="en-US" w:eastAsia="zh-CN"/>
        </w:rPr>
        <w:t>A</w:t>
      </w:r>
      <w:r>
        <w:rPr>
          <w:rFonts w:hint="eastAsia"/>
        </w:rPr>
        <w:t>、评价赋分表</w:t>
      </w:r>
      <w:r>
        <w:rPr>
          <w:rFonts w:hint="eastAsia"/>
          <w:lang w:val="en-US" w:eastAsia="zh-CN"/>
        </w:rPr>
        <w:t>B</w:t>
      </w:r>
    </w:p>
    <w:p>
      <w:pPr>
        <w:snapToGrid w:val="0"/>
        <w:spacing w:line="440" w:lineRule="atLeast"/>
        <w:ind w:firstLine="560" w:firstLineChars="200"/>
      </w:pPr>
      <w:r>
        <w:rPr>
          <w:rFonts w:hint="eastAsia"/>
        </w:rPr>
        <w:t>第一组活动过程：</w:t>
      </w:r>
    </w:p>
    <w:p>
      <w:pPr>
        <w:ind w:firstLine="560" w:firstLineChars="200"/>
      </w:pPr>
      <w:r>
        <w:rPr>
          <w:rFonts w:hint="eastAsia"/>
        </w:rPr>
        <w:t>1.教学导入</w:t>
      </w:r>
    </w:p>
    <w:p>
      <w:pPr>
        <w:ind w:firstLine="560" w:firstLineChars="200"/>
      </w:pPr>
      <w:r>
        <w:rPr>
          <w:rFonts w:hint="eastAsia"/>
        </w:rPr>
        <w:t>2.使用多媒体形式绘本故事《麦太太的拉面店》进行教学活动</w:t>
      </w:r>
    </w:p>
    <w:p>
      <w:pPr>
        <w:ind w:firstLine="560" w:firstLineChars="200"/>
      </w:pPr>
      <w:r>
        <w:rPr>
          <w:rFonts w:hint="eastAsia"/>
        </w:rPr>
        <w:t>3.随机抽取三名幼儿对故事内容进行复述，根据幼儿表现情况用编制的价表进行打分。</w:t>
      </w:r>
    </w:p>
    <w:p>
      <w:pPr>
        <w:ind w:firstLine="560" w:firstLineChars="200"/>
      </w:pPr>
      <w:r>
        <w:rPr>
          <w:rFonts w:hint="eastAsia"/>
        </w:rPr>
        <w:t>第二组活动过程：</w:t>
      </w:r>
    </w:p>
    <w:p>
      <w:pPr>
        <w:ind w:firstLine="560" w:firstLineChars="200"/>
      </w:pPr>
      <w:r>
        <w:rPr>
          <w:rFonts w:hint="eastAsia"/>
        </w:rPr>
        <w:t>1.教学导入</w:t>
      </w:r>
    </w:p>
    <w:p>
      <w:pPr>
        <w:ind w:firstLine="560" w:firstLineChars="200"/>
      </w:pPr>
      <w:r>
        <w:rPr>
          <w:rFonts w:hint="eastAsia"/>
        </w:rPr>
        <w:t>2.使用纸质形式绘本《麦太太的拉面店》进行教学活动</w:t>
      </w:r>
    </w:p>
    <w:p>
      <w:pPr>
        <w:ind w:firstLine="560" w:firstLineChars="200"/>
      </w:pPr>
      <w:r>
        <w:rPr>
          <w:rFonts w:hint="eastAsia"/>
        </w:rPr>
        <w:t>3.随机抽取三名幼儿对故事内容进行复述，根据幼儿表现情况用编制的价表进行打分。</w:t>
      </w:r>
    </w:p>
    <w:p>
      <w:pPr>
        <w:ind w:firstLine="562" w:firstLineChars="200"/>
        <w:rPr>
          <w:rFonts w:hint="eastAsia" w:ascii="楷体" w:hAnsi="楷体" w:eastAsia="楷体"/>
          <w:b/>
        </w:rPr>
      </w:pPr>
      <w:r>
        <w:rPr>
          <w:rFonts w:hint="eastAsia" w:ascii="楷体" w:hAnsi="楷体" w:eastAsia="楷体"/>
          <w:b/>
        </w:rPr>
        <w:t>（二）案例研究对比结果</w:t>
      </w:r>
    </w:p>
    <w:p>
      <w:pPr>
        <w:ind w:firstLine="482" w:firstLineChars="200"/>
        <w:jc w:val="center"/>
        <w:rPr>
          <w:rFonts w:hint="default" w:ascii="楷体" w:hAnsi="楷体" w:eastAsia="楷体"/>
          <w:b/>
          <w:sz w:val="24"/>
          <w:lang w:val="en-US" w:eastAsia="zh-CN"/>
        </w:rPr>
      </w:pPr>
      <w:r>
        <w:rPr>
          <w:rFonts w:hint="eastAsia" w:ascii="楷体" w:hAnsi="楷体" w:eastAsia="楷体"/>
          <w:b/>
          <w:sz w:val="24"/>
        </w:rPr>
        <w:t>表3.赋分评价表A测试结果</w:t>
      </w:r>
      <w:r>
        <w:rPr>
          <w:rFonts w:hint="eastAsia" w:ascii="楷体" w:hAnsi="楷体" w:eastAsia="楷体"/>
          <w:b/>
          <w:sz w:val="24"/>
          <w:lang w:val="en-US" w:eastAsia="zh-CN"/>
        </w:rPr>
        <w:t>见下表</w:t>
      </w:r>
    </w:p>
    <w:tbl>
      <w:tblPr>
        <w:tblStyle w:val="8"/>
        <w:tblW w:w="9318"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22"/>
        <w:gridCol w:w="1522"/>
        <w:gridCol w:w="1522"/>
        <w:gridCol w:w="1522"/>
        <w:gridCol w:w="1524"/>
        <w:gridCol w:w="170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1" w:hRule="atLeast"/>
          <w:jc w:val="center"/>
        </w:trPr>
        <w:tc>
          <w:tcPr>
            <w:tcW w:w="1522" w:type="dxa"/>
            <w:tcBorders>
              <w:tl2br w:val="nil"/>
              <w:tr2bl w:val="nil"/>
            </w:tcBorders>
          </w:tcPr>
          <w:p>
            <w:pPr>
              <w:jc w:val="both"/>
            </w:pPr>
            <w:r>
              <w:rPr>
                <w:rFonts w:hint="eastAsia"/>
              </w:rPr>
              <w:t>第一组</w:t>
            </w:r>
          </w:p>
        </w:tc>
        <w:tc>
          <w:tcPr>
            <w:tcW w:w="1522" w:type="dxa"/>
            <w:tcBorders>
              <w:tl2br w:val="nil"/>
              <w:tr2bl w:val="nil"/>
            </w:tcBorders>
          </w:tcPr>
          <w:p>
            <w:pPr>
              <w:jc w:val="both"/>
            </w:pPr>
            <w:r>
              <w:rPr>
                <w:rFonts w:hint="eastAsia"/>
              </w:rPr>
              <w:t>A：11分</w:t>
            </w:r>
          </w:p>
        </w:tc>
        <w:tc>
          <w:tcPr>
            <w:tcW w:w="1522" w:type="dxa"/>
            <w:tcBorders>
              <w:tl2br w:val="nil"/>
              <w:tr2bl w:val="nil"/>
            </w:tcBorders>
          </w:tcPr>
          <w:p>
            <w:pPr>
              <w:jc w:val="both"/>
            </w:pPr>
            <w:r>
              <w:rPr>
                <w:rFonts w:hint="eastAsia"/>
              </w:rPr>
              <w:t>B：13分</w:t>
            </w:r>
          </w:p>
        </w:tc>
        <w:tc>
          <w:tcPr>
            <w:tcW w:w="1522" w:type="dxa"/>
            <w:tcBorders>
              <w:tl2br w:val="nil"/>
              <w:tr2bl w:val="nil"/>
            </w:tcBorders>
          </w:tcPr>
          <w:p>
            <w:pPr>
              <w:jc w:val="both"/>
            </w:pPr>
            <w:r>
              <w:rPr>
                <w:rFonts w:hint="eastAsia"/>
              </w:rPr>
              <w:t>C：12分</w:t>
            </w:r>
          </w:p>
        </w:tc>
        <w:tc>
          <w:tcPr>
            <w:tcW w:w="1524" w:type="dxa"/>
            <w:tcBorders>
              <w:tl2br w:val="nil"/>
              <w:tr2bl w:val="nil"/>
            </w:tcBorders>
          </w:tcPr>
          <w:p>
            <w:pPr>
              <w:jc w:val="both"/>
            </w:pPr>
            <w:r>
              <w:rPr>
                <w:rFonts w:hint="eastAsia"/>
              </w:rPr>
              <w:t>合计36分</w:t>
            </w:r>
          </w:p>
        </w:tc>
        <w:tc>
          <w:tcPr>
            <w:tcW w:w="1706" w:type="dxa"/>
            <w:tcBorders>
              <w:tl2br w:val="nil"/>
              <w:tr2bl w:val="nil"/>
            </w:tcBorders>
          </w:tcPr>
          <w:p>
            <w:pPr>
              <w:jc w:val="both"/>
            </w:pPr>
            <w:r>
              <w:rPr>
                <w:rFonts w:hint="eastAsia"/>
              </w:rPr>
              <w:t>平均12分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60" w:hRule="atLeast"/>
          <w:jc w:val="center"/>
        </w:trPr>
        <w:tc>
          <w:tcPr>
            <w:tcW w:w="1522" w:type="dxa"/>
            <w:tcBorders>
              <w:tl2br w:val="nil"/>
              <w:tr2bl w:val="nil"/>
            </w:tcBorders>
          </w:tcPr>
          <w:p>
            <w:pPr>
              <w:jc w:val="both"/>
            </w:pPr>
            <w:r>
              <w:rPr>
                <w:rFonts w:hint="eastAsia"/>
              </w:rPr>
              <w:t>第二组</w:t>
            </w:r>
          </w:p>
        </w:tc>
        <w:tc>
          <w:tcPr>
            <w:tcW w:w="1522" w:type="dxa"/>
            <w:tcBorders>
              <w:tl2br w:val="nil"/>
              <w:tr2bl w:val="nil"/>
            </w:tcBorders>
          </w:tcPr>
          <w:p>
            <w:pPr>
              <w:jc w:val="both"/>
            </w:pPr>
            <w:r>
              <w:rPr>
                <w:rFonts w:hint="eastAsia"/>
              </w:rPr>
              <w:t>D：13分</w:t>
            </w:r>
          </w:p>
        </w:tc>
        <w:tc>
          <w:tcPr>
            <w:tcW w:w="1522" w:type="dxa"/>
            <w:tcBorders>
              <w:tl2br w:val="nil"/>
              <w:tr2bl w:val="nil"/>
            </w:tcBorders>
          </w:tcPr>
          <w:p>
            <w:pPr>
              <w:jc w:val="both"/>
            </w:pPr>
            <w:r>
              <w:rPr>
                <w:rFonts w:hint="eastAsia"/>
              </w:rPr>
              <w:t>E：8分</w:t>
            </w:r>
          </w:p>
        </w:tc>
        <w:tc>
          <w:tcPr>
            <w:tcW w:w="1522" w:type="dxa"/>
            <w:tcBorders>
              <w:tl2br w:val="nil"/>
              <w:tr2bl w:val="nil"/>
            </w:tcBorders>
          </w:tcPr>
          <w:p>
            <w:pPr>
              <w:jc w:val="both"/>
            </w:pPr>
            <w:r>
              <w:rPr>
                <w:rFonts w:hint="eastAsia"/>
              </w:rPr>
              <w:t>F：11分</w:t>
            </w:r>
          </w:p>
        </w:tc>
        <w:tc>
          <w:tcPr>
            <w:tcW w:w="1524" w:type="dxa"/>
            <w:tcBorders>
              <w:tl2br w:val="nil"/>
              <w:tr2bl w:val="nil"/>
            </w:tcBorders>
          </w:tcPr>
          <w:p>
            <w:pPr>
              <w:jc w:val="both"/>
            </w:pPr>
            <w:r>
              <w:rPr>
                <w:rFonts w:hint="eastAsia"/>
              </w:rPr>
              <w:t>合计32分</w:t>
            </w:r>
          </w:p>
        </w:tc>
        <w:tc>
          <w:tcPr>
            <w:tcW w:w="1706" w:type="dxa"/>
            <w:tcBorders>
              <w:tl2br w:val="nil"/>
              <w:tr2bl w:val="nil"/>
            </w:tcBorders>
          </w:tcPr>
          <w:p>
            <w:pPr>
              <w:jc w:val="both"/>
            </w:pPr>
            <w:r>
              <w:rPr>
                <w:rFonts w:hint="eastAsia"/>
              </w:rPr>
              <w:t>平均10.7分</w:t>
            </w:r>
          </w:p>
        </w:tc>
      </w:tr>
    </w:tbl>
    <w:p>
      <w:pPr>
        <w:snapToGrid w:val="0"/>
        <w:spacing w:line="440" w:lineRule="atLeast"/>
        <w:ind w:firstLine="560" w:firstLineChars="200"/>
        <w:jc w:val="center"/>
      </w:pPr>
    </w:p>
    <w:p>
      <w:pPr>
        <w:snapToGrid w:val="0"/>
        <w:spacing w:line="440" w:lineRule="atLeast"/>
        <w:ind w:firstLine="560" w:firstLineChars="200"/>
        <w:jc w:val="center"/>
      </w:pPr>
      <w:r>
        <w:rPr>
          <w:rFonts w:hint="eastAsia"/>
        </w:rPr>
        <w:drawing>
          <wp:inline distT="0" distB="0" distL="114300" distR="114300">
            <wp:extent cx="3886835" cy="2781300"/>
            <wp:effectExtent l="4445" t="4445" r="7620" b="82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ind w:firstLine="482" w:firstLineChars="200"/>
        <w:jc w:val="center"/>
        <w:rPr>
          <w:rFonts w:hint="eastAsia" w:ascii="楷体" w:hAnsi="楷体" w:eastAsia="楷体"/>
          <w:b/>
          <w:sz w:val="24"/>
        </w:rPr>
      </w:pPr>
      <w:r>
        <w:rPr>
          <w:rFonts w:hint="eastAsia" w:ascii="楷体" w:hAnsi="楷体" w:eastAsia="楷体"/>
          <w:b/>
          <w:sz w:val="24"/>
        </w:rPr>
        <w:t>图1.评价表A测试之两组幼儿得分对比</w:t>
      </w:r>
    </w:p>
    <w:p>
      <w:pPr>
        <w:ind w:firstLine="482" w:firstLineChars="200"/>
        <w:jc w:val="center"/>
        <w:rPr>
          <w:rFonts w:hint="eastAsia" w:ascii="楷体" w:hAnsi="楷体" w:eastAsia="楷体"/>
          <w:b/>
          <w:sz w:val="24"/>
        </w:rPr>
      </w:pPr>
    </w:p>
    <w:p>
      <w:pPr>
        <w:ind w:firstLine="482" w:firstLineChars="200"/>
        <w:jc w:val="center"/>
      </w:pPr>
      <w:r>
        <w:rPr>
          <w:rFonts w:hint="eastAsia" w:ascii="楷体" w:hAnsi="楷体" w:eastAsia="楷体"/>
          <w:b/>
          <w:sz w:val="24"/>
        </w:rPr>
        <w:t>表4. 赋分评价表B测试结果见下表</w:t>
      </w:r>
    </w:p>
    <w:tbl>
      <w:tblPr>
        <w:tblStyle w:val="8"/>
        <w:tblW w:w="9318"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22"/>
        <w:gridCol w:w="1522"/>
        <w:gridCol w:w="1522"/>
        <w:gridCol w:w="1522"/>
        <w:gridCol w:w="1524"/>
        <w:gridCol w:w="170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1" w:hRule="atLeast"/>
          <w:jc w:val="center"/>
        </w:trPr>
        <w:tc>
          <w:tcPr>
            <w:tcW w:w="1522" w:type="dxa"/>
            <w:tcBorders>
              <w:tl2br w:val="nil"/>
              <w:tr2bl w:val="nil"/>
            </w:tcBorders>
          </w:tcPr>
          <w:p>
            <w:pPr>
              <w:jc w:val="both"/>
            </w:pPr>
            <w:r>
              <w:rPr>
                <w:rFonts w:hint="eastAsia"/>
              </w:rPr>
              <w:t>第一组</w:t>
            </w:r>
          </w:p>
        </w:tc>
        <w:tc>
          <w:tcPr>
            <w:tcW w:w="1522" w:type="dxa"/>
            <w:tcBorders>
              <w:tl2br w:val="nil"/>
              <w:tr2bl w:val="nil"/>
            </w:tcBorders>
          </w:tcPr>
          <w:p>
            <w:pPr>
              <w:jc w:val="both"/>
            </w:pPr>
            <w:r>
              <w:rPr>
                <w:rFonts w:hint="eastAsia"/>
              </w:rPr>
              <w:t>A：6分</w:t>
            </w:r>
          </w:p>
        </w:tc>
        <w:tc>
          <w:tcPr>
            <w:tcW w:w="1522" w:type="dxa"/>
            <w:tcBorders>
              <w:tl2br w:val="nil"/>
              <w:tr2bl w:val="nil"/>
            </w:tcBorders>
          </w:tcPr>
          <w:p>
            <w:pPr>
              <w:jc w:val="both"/>
            </w:pPr>
            <w:r>
              <w:rPr>
                <w:rFonts w:hint="eastAsia"/>
              </w:rPr>
              <w:t>B：6分</w:t>
            </w:r>
          </w:p>
        </w:tc>
        <w:tc>
          <w:tcPr>
            <w:tcW w:w="1522" w:type="dxa"/>
            <w:tcBorders>
              <w:tl2br w:val="nil"/>
              <w:tr2bl w:val="nil"/>
            </w:tcBorders>
          </w:tcPr>
          <w:p>
            <w:pPr>
              <w:jc w:val="both"/>
            </w:pPr>
            <w:r>
              <w:rPr>
                <w:rFonts w:hint="eastAsia"/>
              </w:rPr>
              <w:t>C5：分</w:t>
            </w:r>
          </w:p>
        </w:tc>
        <w:tc>
          <w:tcPr>
            <w:tcW w:w="1524" w:type="dxa"/>
            <w:tcBorders>
              <w:tl2br w:val="nil"/>
              <w:tr2bl w:val="nil"/>
            </w:tcBorders>
          </w:tcPr>
          <w:p>
            <w:pPr>
              <w:jc w:val="both"/>
            </w:pPr>
            <w:r>
              <w:rPr>
                <w:rFonts w:hint="eastAsia"/>
              </w:rPr>
              <w:t>合计17分</w:t>
            </w:r>
          </w:p>
        </w:tc>
        <w:tc>
          <w:tcPr>
            <w:tcW w:w="1706" w:type="dxa"/>
            <w:tcBorders>
              <w:tl2br w:val="nil"/>
              <w:tr2bl w:val="nil"/>
            </w:tcBorders>
          </w:tcPr>
          <w:p>
            <w:pPr>
              <w:jc w:val="both"/>
            </w:pPr>
            <w:r>
              <w:rPr>
                <w:rFonts w:hint="eastAsia"/>
              </w:rPr>
              <w:t>平均5.7分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60" w:hRule="atLeast"/>
          <w:jc w:val="center"/>
        </w:trPr>
        <w:tc>
          <w:tcPr>
            <w:tcW w:w="1522" w:type="dxa"/>
            <w:tcBorders>
              <w:tl2br w:val="nil"/>
              <w:tr2bl w:val="nil"/>
            </w:tcBorders>
          </w:tcPr>
          <w:p>
            <w:pPr>
              <w:jc w:val="both"/>
            </w:pPr>
            <w:r>
              <w:rPr>
                <w:rFonts w:hint="eastAsia"/>
              </w:rPr>
              <w:t>第二组</w:t>
            </w:r>
          </w:p>
        </w:tc>
        <w:tc>
          <w:tcPr>
            <w:tcW w:w="1522" w:type="dxa"/>
            <w:tcBorders>
              <w:tl2br w:val="nil"/>
              <w:tr2bl w:val="nil"/>
            </w:tcBorders>
          </w:tcPr>
          <w:p>
            <w:pPr>
              <w:jc w:val="both"/>
            </w:pPr>
            <w:r>
              <w:rPr>
                <w:rFonts w:hint="eastAsia"/>
              </w:rPr>
              <w:t>D：5分</w:t>
            </w:r>
          </w:p>
        </w:tc>
        <w:tc>
          <w:tcPr>
            <w:tcW w:w="1522" w:type="dxa"/>
            <w:tcBorders>
              <w:tl2br w:val="nil"/>
              <w:tr2bl w:val="nil"/>
            </w:tcBorders>
          </w:tcPr>
          <w:p>
            <w:pPr>
              <w:jc w:val="both"/>
            </w:pPr>
            <w:r>
              <w:rPr>
                <w:rFonts w:hint="eastAsia"/>
              </w:rPr>
              <w:t>E：4分</w:t>
            </w:r>
          </w:p>
        </w:tc>
        <w:tc>
          <w:tcPr>
            <w:tcW w:w="1522" w:type="dxa"/>
            <w:tcBorders>
              <w:tl2br w:val="nil"/>
              <w:tr2bl w:val="nil"/>
            </w:tcBorders>
          </w:tcPr>
          <w:p>
            <w:pPr>
              <w:jc w:val="both"/>
            </w:pPr>
            <w:r>
              <w:rPr>
                <w:rFonts w:hint="eastAsia"/>
              </w:rPr>
              <w:t>F：7分</w:t>
            </w:r>
          </w:p>
        </w:tc>
        <w:tc>
          <w:tcPr>
            <w:tcW w:w="1524" w:type="dxa"/>
            <w:tcBorders>
              <w:tl2br w:val="nil"/>
              <w:tr2bl w:val="nil"/>
            </w:tcBorders>
          </w:tcPr>
          <w:p>
            <w:pPr>
              <w:jc w:val="both"/>
            </w:pPr>
            <w:r>
              <w:rPr>
                <w:rFonts w:hint="eastAsia"/>
              </w:rPr>
              <w:t>合计15分</w:t>
            </w:r>
          </w:p>
        </w:tc>
        <w:tc>
          <w:tcPr>
            <w:tcW w:w="1706" w:type="dxa"/>
            <w:tcBorders>
              <w:tl2br w:val="nil"/>
              <w:tr2bl w:val="nil"/>
            </w:tcBorders>
          </w:tcPr>
          <w:p>
            <w:pPr>
              <w:jc w:val="both"/>
            </w:pPr>
            <w:r>
              <w:rPr>
                <w:rFonts w:hint="eastAsia"/>
              </w:rPr>
              <w:t>平均5分</w:t>
            </w:r>
          </w:p>
        </w:tc>
      </w:tr>
    </w:tbl>
    <w:p>
      <w:pPr>
        <w:snapToGrid w:val="0"/>
        <w:spacing w:line="440" w:lineRule="atLeast"/>
        <w:ind w:firstLine="560" w:firstLineChars="200"/>
      </w:pPr>
    </w:p>
    <w:p>
      <w:pPr>
        <w:snapToGrid w:val="0"/>
        <w:spacing w:line="440" w:lineRule="atLeast"/>
        <w:ind w:firstLine="560" w:firstLineChars="200"/>
        <w:jc w:val="center"/>
        <w:rPr>
          <w:rFonts w:hint="eastAsia"/>
        </w:rPr>
      </w:pPr>
      <w:r>
        <w:rPr>
          <w:rFonts w:hint="eastAsia"/>
        </w:rPr>
        <w:drawing>
          <wp:inline distT="0" distB="0" distL="114300" distR="114300">
            <wp:extent cx="3886835" cy="2781300"/>
            <wp:effectExtent l="4445" t="4445" r="7620"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ind w:firstLine="482" w:firstLineChars="200"/>
        <w:jc w:val="center"/>
        <w:rPr>
          <w:rFonts w:ascii="楷体" w:hAnsi="楷体" w:eastAsia="楷体"/>
          <w:b/>
          <w:sz w:val="24"/>
        </w:rPr>
      </w:pPr>
      <w:r>
        <w:rPr>
          <w:rFonts w:hint="eastAsia" w:ascii="楷体" w:hAnsi="楷体" w:eastAsia="楷体"/>
          <w:b/>
          <w:sz w:val="24"/>
        </w:rPr>
        <w:t>图1.评价表B测试之两组幼儿得分对比</w:t>
      </w:r>
    </w:p>
    <w:p>
      <w:pPr>
        <w:snapToGrid w:val="0"/>
        <w:spacing w:line="440" w:lineRule="atLeast"/>
        <w:ind w:firstLine="560" w:firstLineChars="200"/>
        <w:jc w:val="center"/>
      </w:pPr>
    </w:p>
    <w:p>
      <w:pPr>
        <w:spacing w:beforeLines="50" w:afterLines="50"/>
        <w:ind w:firstLine="643" w:firstLineChars="200"/>
        <w:rPr>
          <w:rFonts w:hint="eastAsia" w:ascii="黑体" w:hAnsi="黑体" w:eastAsia="黑体"/>
          <w:b/>
          <w:sz w:val="32"/>
        </w:rPr>
      </w:pPr>
      <w:r>
        <w:rPr>
          <w:rFonts w:hint="eastAsia" w:ascii="黑体" w:hAnsi="黑体" w:eastAsia="黑体"/>
          <w:b/>
          <w:sz w:val="32"/>
          <w:lang w:val="en-US" w:eastAsia="zh-CN"/>
        </w:rPr>
        <w:t>五</w:t>
      </w:r>
      <w:r>
        <w:rPr>
          <w:rFonts w:hint="eastAsia" w:ascii="黑体" w:hAnsi="黑体" w:eastAsia="黑体"/>
          <w:b/>
          <w:sz w:val="32"/>
        </w:rPr>
        <w:t>、研究结论</w:t>
      </w:r>
    </w:p>
    <w:p>
      <w:pPr>
        <w:snapToGrid w:val="0"/>
        <w:spacing w:line="440" w:lineRule="atLeast"/>
        <w:ind w:firstLine="560" w:firstLineChars="200"/>
        <w:rPr>
          <w:rFonts w:hint="eastAsia"/>
        </w:rPr>
      </w:pPr>
      <w:r>
        <w:rPr>
          <w:rFonts w:hint="eastAsia"/>
        </w:rPr>
        <w:t>通过对比两组幼儿对情节掌握情况，比较两组得分可以得知，使用多媒体电子绘本进行教学活动第一组的效果要好于使用传统纸质绘本阅读第二组的幼儿。在对故事内容情节的掌握情况来看，第一组幼儿对出现声音动画特效鲜明的地方更容易产生注意，也就是说更容易掌握住出现音效动画明显的故事情节，在对故事内容进行复述时候可以对注意到的声音动作进行模仿。相对于使用普通纸质绘本进行阅读的第二组，第一组幼儿能够通过生动、鲜活的多媒体教学形式更加容易的掌握故事大概内容，对绘本中出现的关键事物及特殊的形容词更能够理解。</w:t>
      </w:r>
    </w:p>
    <w:p>
      <w:pPr>
        <w:snapToGrid w:val="0"/>
        <w:spacing w:line="440" w:lineRule="atLeast"/>
        <w:ind w:firstLine="560" w:firstLineChars="200"/>
      </w:pPr>
      <w:r>
        <w:rPr>
          <w:rFonts w:hint="eastAsia"/>
        </w:rPr>
        <w:t>由于幼儿的特性及发展特点，多媒体形式的绘本呈现方式更能够吸引幼儿兴趣，使幼儿的注意力更集中，通过动态呈现图画和配以形象的声音来优化故事情节的表现。这种生动形象的多元化绘本阅读方式大大吸引了幼儿的好奇心、兴趣点，使幼儿能够更加专注地投入到绘本故事情节当中。但是此种方式的教学活动没有差异性，不能够如同教师讲述传统纸质绘本一般照顾到每一个幼儿，及时发现个别幼儿在绘本教学活动当中的存在的问题和理解偏差。只能够以统一的进度进行多媒体的播放，这没有照顾到个别发展较缓慢的幼儿。</w:t>
      </w:r>
    </w:p>
    <w:p>
      <w:pPr>
        <w:spacing w:beforeLines="50" w:afterLines="50"/>
        <w:ind w:firstLine="643" w:firstLineChars="200"/>
        <w:rPr>
          <w:rFonts w:hint="eastAsia" w:ascii="黑体" w:hAnsi="黑体" w:eastAsia="黑体"/>
          <w:b/>
          <w:sz w:val="32"/>
        </w:rPr>
      </w:pPr>
      <w:r>
        <w:rPr>
          <w:rFonts w:hint="eastAsia" w:ascii="黑体" w:hAnsi="黑体" w:eastAsia="黑体"/>
          <w:b/>
          <w:sz w:val="32"/>
        </w:rPr>
        <w:t>参考文献</w:t>
      </w:r>
    </w:p>
    <w:p>
      <w:pPr>
        <w:keepNext w:val="0"/>
        <w:keepLines w:val="0"/>
        <w:pageBreakBefore w:val="0"/>
        <w:widowControl w:val="0"/>
        <w:kinsoku/>
        <w:wordWrap/>
        <w:overflowPunct/>
        <w:topLinePunct w:val="0"/>
        <w:autoSpaceDE/>
        <w:autoSpaceDN/>
        <w:bidi w:val="0"/>
        <w:adjustRightInd/>
        <w:spacing w:beforeLines="50" w:afterLines="50" w:line="240" w:lineRule="auto"/>
        <w:textAlignment w:val="auto"/>
        <w:rPr>
          <w:sz w:val="22"/>
          <w:szCs w:val="21"/>
        </w:rPr>
      </w:pPr>
      <w:r>
        <w:rPr>
          <w:rFonts w:hint="eastAsia"/>
          <w:sz w:val="22"/>
          <w:szCs w:val="21"/>
          <w:lang w:val="en-US" w:eastAsia="zh-CN"/>
        </w:rPr>
        <w:t>[1]</w:t>
      </w:r>
      <w:r>
        <w:rPr>
          <w:rFonts w:hint="eastAsia"/>
          <w:sz w:val="22"/>
          <w:szCs w:val="21"/>
        </w:rPr>
        <w:t>黄茹萍. 信息技术在幼儿园教学中的应用效果研究[D].华中师范大学,2016.</w:t>
      </w:r>
    </w:p>
    <w:p>
      <w:pPr>
        <w:keepNext w:val="0"/>
        <w:keepLines w:val="0"/>
        <w:pageBreakBefore w:val="0"/>
        <w:widowControl w:val="0"/>
        <w:kinsoku/>
        <w:wordWrap/>
        <w:overflowPunct/>
        <w:topLinePunct w:val="0"/>
        <w:autoSpaceDE/>
        <w:autoSpaceDN/>
        <w:bidi w:val="0"/>
        <w:adjustRightInd/>
        <w:spacing w:beforeLines="50" w:afterLines="50" w:line="240" w:lineRule="auto"/>
        <w:textAlignment w:val="auto"/>
        <w:rPr>
          <w:sz w:val="22"/>
          <w:szCs w:val="21"/>
        </w:rPr>
      </w:pPr>
      <w:r>
        <w:rPr>
          <w:rFonts w:hint="eastAsia"/>
          <w:sz w:val="22"/>
          <w:szCs w:val="21"/>
          <w:lang w:val="en-US" w:eastAsia="zh-CN"/>
        </w:rPr>
        <w:t>[2]</w:t>
      </w:r>
      <w:r>
        <w:rPr>
          <w:sz w:val="22"/>
          <w:szCs w:val="21"/>
        </w:rPr>
        <w:t>张欣.现代信息技术在幼儿园教育教学中的有效运用[J].课程教育研究,2019(04):153.</w:t>
      </w:r>
    </w:p>
    <w:p>
      <w:pPr>
        <w:keepNext w:val="0"/>
        <w:keepLines w:val="0"/>
        <w:pageBreakBefore w:val="0"/>
        <w:widowControl w:val="0"/>
        <w:kinsoku/>
        <w:wordWrap/>
        <w:overflowPunct/>
        <w:topLinePunct w:val="0"/>
        <w:autoSpaceDE/>
        <w:autoSpaceDN/>
        <w:bidi w:val="0"/>
        <w:adjustRightInd/>
        <w:spacing w:beforeLines="50" w:afterLines="50" w:line="240" w:lineRule="auto"/>
        <w:textAlignment w:val="auto"/>
        <w:rPr>
          <w:sz w:val="22"/>
          <w:szCs w:val="21"/>
        </w:rPr>
      </w:pPr>
      <w:r>
        <w:rPr>
          <w:rFonts w:hint="eastAsia"/>
          <w:sz w:val="22"/>
          <w:szCs w:val="21"/>
          <w:lang w:val="en-US" w:eastAsia="zh-CN"/>
        </w:rPr>
        <w:t>[3]</w:t>
      </w:r>
      <w:r>
        <w:rPr>
          <w:sz w:val="22"/>
          <w:szCs w:val="21"/>
        </w:rPr>
        <w:t>庞玲. 幼儿园教学信息化应用的个案研究[D].河北师范大学,2017.</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2"/>
          <w:szCs w:val="21"/>
        </w:rPr>
      </w:pPr>
      <w:r>
        <w:rPr>
          <w:rFonts w:hint="eastAsia"/>
          <w:sz w:val="22"/>
          <w:szCs w:val="21"/>
          <w:lang w:val="en-US" w:eastAsia="zh-CN"/>
        </w:rPr>
        <w:t>[4]</w:t>
      </w:r>
      <w:r>
        <w:rPr>
          <w:sz w:val="22"/>
          <w:szCs w:val="21"/>
        </w:rPr>
        <w:t>周珏.信息技术与幼儿园教育的融合[J].学周刊,2019(16):163.</w:t>
      </w:r>
    </w:p>
    <w:p>
      <w:pPr>
        <w:keepNext w:val="0"/>
        <w:keepLines w:val="0"/>
        <w:pageBreakBefore w:val="0"/>
        <w:widowControl w:val="0"/>
        <w:kinsoku/>
        <w:wordWrap/>
        <w:overflowPunct/>
        <w:topLinePunct w:val="0"/>
        <w:autoSpaceDE/>
        <w:autoSpaceDN/>
        <w:bidi w:val="0"/>
        <w:adjustRightInd/>
        <w:spacing w:beforeLines="50" w:afterLines="50" w:line="240" w:lineRule="auto"/>
        <w:textAlignment w:val="auto"/>
        <w:rPr>
          <w:rFonts w:hint="default" w:eastAsia="宋体"/>
          <w:sz w:val="22"/>
          <w:szCs w:val="21"/>
          <w:lang w:val="en-US" w:eastAsia="zh-CN"/>
        </w:rPr>
      </w:pPr>
    </w:p>
    <w:p>
      <w:pPr>
        <w:spacing w:beforeLines="50" w:afterLines="50"/>
        <w:rPr>
          <w:sz w:val="22"/>
          <w:szCs w:val="21"/>
        </w:rPr>
      </w:pPr>
    </w:p>
    <w:p>
      <w:pPr>
        <w:spacing w:beforeLines="50" w:afterLines="50"/>
        <w:ind w:firstLine="440" w:firstLineChars="200"/>
        <w:rPr>
          <w:rFonts w:hint="eastAsia"/>
          <w:sz w:val="22"/>
          <w:szCs w:val="21"/>
        </w:rPr>
      </w:pPr>
    </w:p>
    <w:p>
      <w:pPr>
        <w:snapToGrid w:val="0"/>
        <w:spacing w:line="440" w:lineRule="atLeast"/>
        <w:rPr>
          <w:rFonts w:ascii="楷体" w:hAnsi="楷体" w:eastAsia="楷体" w:cs="宋体"/>
          <w:sz w:val="21"/>
          <w:szCs w:val="21"/>
        </w:rPr>
      </w:pP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10"/>
        </w:rPr>
        <w:footnoteRef/>
      </w:r>
      <w:r>
        <w:t xml:space="preserve"> </w:t>
      </w:r>
      <w:r>
        <w:rPr>
          <w:rFonts w:hint="eastAsia"/>
          <w:sz w:val="20"/>
          <w:szCs w:val="18"/>
        </w:rPr>
        <w:t>黄茹萍. 信息技术在幼儿园教学中的</w:t>
      </w:r>
      <w:bookmarkStart w:id="0" w:name="_GoBack"/>
      <w:bookmarkEnd w:id="0"/>
      <w:r>
        <w:rPr>
          <w:rFonts w:hint="eastAsia"/>
          <w:sz w:val="20"/>
          <w:szCs w:val="18"/>
        </w:rPr>
        <w:t>应用效果研究[D].华中师范大学,2016.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30B1B"/>
    <w:rsid w:val="000A3CE0"/>
    <w:rsid w:val="0010769C"/>
    <w:rsid w:val="00163157"/>
    <w:rsid w:val="00172A27"/>
    <w:rsid w:val="001B679B"/>
    <w:rsid w:val="00300DEC"/>
    <w:rsid w:val="003A22B3"/>
    <w:rsid w:val="004A7F98"/>
    <w:rsid w:val="0064453E"/>
    <w:rsid w:val="006C3523"/>
    <w:rsid w:val="006E4994"/>
    <w:rsid w:val="007E10A6"/>
    <w:rsid w:val="00842395"/>
    <w:rsid w:val="008E5C9E"/>
    <w:rsid w:val="008F26BE"/>
    <w:rsid w:val="00C31A62"/>
    <w:rsid w:val="00C877DF"/>
    <w:rsid w:val="00DC633D"/>
    <w:rsid w:val="00E261CF"/>
    <w:rsid w:val="00F664F4"/>
    <w:rsid w:val="01242AA5"/>
    <w:rsid w:val="0155762F"/>
    <w:rsid w:val="01A03580"/>
    <w:rsid w:val="02482F90"/>
    <w:rsid w:val="03A25CA3"/>
    <w:rsid w:val="04D31BDD"/>
    <w:rsid w:val="061449BA"/>
    <w:rsid w:val="0818740C"/>
    <w:rsid w:val="08D07569"/>
    <w:rsid w:val="09727ADB"/>
    <w:rsid w:val="099D76FA"/>
    <w:rsid w:val="09D50C57"/>
    <w:rsid w:val="0B3053AC"/>
    <w:rsid w:val="0C041DDA"/>
    <w:rsid w:val="0C5612D7"/>
    <w:rsid w:val="0D663159"/>
    <w:rsid w:val="12917113"/>
    <w:rsid w:val="15B94A29"/>
    <w:rsid w:val="17587542"/>
    <w:rsid w:val="19A86DBB"/>
    <w:rsid w:val="1D0A1101"/>
    <w:rsid w:val="1E375F98"/>
    <w:rsid w:val="1EA75E03"/>
    <w:rsid w:val="1EBB63EE"/>
    <w:rsid w:val="20914561"/>
    <w:rsid w:val="21B65265"/>
    <w:rsid w:val="22154D5D"/>
    <w:rsid w:val="22BF3358"/>
    <w:rsid w:val="24563207"/>
    <w:rsid w:val="25D97DAB"/>
    <w:rsid w:val="26313D1C"/>
    <w:rsid w:val="268C09CD"/>
    <w:rsid w:val="283B08F5"/>
    <w:rsid w:val="294B7410"/>
    <w:rsid w:val="29C50C1A"/>
    <w:rsid w:val="2ADC7756"/>
    <w:rsid w:val="2D0E5DAE"/>
    <w:rsid w:val="2E330EC8"/>
    <w:rsid w:val="30FB21E3"/>
    <w:rsid w:val="32C43E1B"/>
    <w:rsid w:val="33B06FC4"/>
    <w:rsid w:val="33B241EA"/>
    <w:rsid w:val="37405017"/>
    <w:rsid w:val="41C65367"/>
    <w:rsid w:val="42F620E2"/>
    <w:rsid w:val="43411A07"/>
    <w:rsid w:val="4384586A"/>
    <w:rsid w:val="45CC0562"/>
    <w:rsid w:val="4685616B"/>
    <w:rsid w:val="47B44C8D"/>
    <w:rsid w:val="48FB5A48"/>
    <w:rsid w:val="490234F9"/>
    <w:rsid w:val="4AD6259B"/>
    <w:rsid w:val="4BC8262B"/>
    <w:rsid w:val="4C214EF7"/>
    <w:rsid w:val="4D0D4B55"/>
    <w:rsid w:val="4E0C5A5A"/>
    <w:rsid w:val="50210DC2"/>
    <w:rsid w:val="515F71BE"/>
    <w:rsid w:val="51BF10FC"/>
    <w:rsid w:val="51C064AE"/>
    <w:rsid w:val="51E132B5"/>
    <w:rsid w:val="52935F43"/>
    <w:rsid w:val="52AD7030"/>
    <w:rsid w:val="538007D4"/>
    <w:rsid w:val="53D92839"/>
    <w:rsid w:val="549B5B24"/>
    <w:rsid w:val="54DE1379"/>
    <w:rsid w:val="588E41A1"/>
    <w:rsid w:val="595E2535"/>
    <w:rsid w:val="5A484B9F"/>
    <w:rsid w:val="5B0553D3"/>
    <w:rsid w:val="5CB11B3C"/>
    <w:rsid w:val="5D9134C1"/>
    <w:rsid w:val="5E4C7959"/>
    <w:rsid w:val="60757C52"/>
    <w:rsid w:val="62664719"/>
    <w:rsid w:val="64584EE1"/>
    <w:rsid w:val="64FF5162"/>
    <w:rsid w:val="66644CF4"/>
    <w:rsid w:val="679730E0"/>
    <w:rsid w:val="6B2F4CC2"/>
    <w:rsid w:val="6CD67888"/>
    <w:rsid w:val="6D5F70A8"/>
    <w:rsid w:val="6EEC6C21"/>
    <w:rsid w:val="6F6B2CE4"/>
    <w:rsid w:val="72E50CB1"/>
    <w:rsid w:val="77A77914"/>
    <w:rsid w:val="78265335"/>
    <w:rsid w:val="7AB66187"/>
    <w:rsid w:val="7B0F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8"/>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rFonts w:eastAsia="黑体"/>
      <w:bCs/>
      <w:kern w:val="44"/>
      <w:sz w:val="36"/>
      <w:szCs w:val="44"/>
    </w:rPr>
  </w:style>
  <w:style w:type="paragraph" w:styleId="3">
    <w:name w:val="heading 2"/>
    <w:basedOn w:val="1"/>
    <w:next w:val="1"/>
    <w:link w:val="12"/>
    <w:unhideWhenUsed/>
    <w:qFormat/>
    <w:uiPriority w:val="0"/>
    <w:pPr>
      <w:keepNext/>
      <w:keepLines/>
      <w:spacing w:before="260" w:after="260" w:line="416" w:lineRule="auto"/>
      <w:outlineLvl w:val="1"/>
    </w:pPr>
    <w:rPr>
      <w:rFonts w:eastAsia="黑体" w:asciiTheme="majorHAnsi" w:hAnsiTheme="majorHAnsi" w:cstheme="majorBidi"/>
      <w:bCs/>
      <w:sz w:val="32"/>
      <w:szCs w:val="32"/>
    </w:rPr>
  </w:style>
  <w:style w:type="paragraph" w:styleId="4">
    <w:name w:val="heading 3"/>
    <w:basedOn w:val="1"/>
    <w:next w:val="1"/>
    <w:unhideWhenUsed/>
    <w:qFormat/>
    <w:uiPriority w:val="0"/>
    <w:pPr>
      <w:keepNext/>
      <w:keepLines/>
      <w:spacing w:line="413" w:lineRule="auto"/>
      <w:outlineLvl w:val="2"/>
    </w:pPr>
    <w:rPr>
      <w:rFonts w:eastAsia="黑体"/>
      <w:sz w:val="30"/>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note text"/>
    <w:basedOn w:val="1"/>
    <w:uiPriority w:val="0"/>
    <w:pPr>
      <w:snapToGrid w:val="0"/>
      <w:jc w:val="left"/>
    </w:pPr>
    <w:rPr>
      <w:sz w:val="18"/>
    </w:rPr>
  </w:style>
  <w:style w:type="paragraph" w:styleId="6">
    <w:name w:val="Title"/>
    <w:basedOn w:val="1"/>
    <w:next w:val="1"/>
    <w:qFormat/>
    <w:uiPriority w:val="10"/>
    <w:pPr>
      <w:spacing w:before="240" w:after="60"/>
      <w:jc w:val="center"/>
      <w:outlineLvl w:val="0"/>
    </w:pPr>
    <w:rPr>
      <w:rFonts w:asciiTheme="majorHAnsi" w:hAnsiTheme="majorHAnsi" w:cstheme="majorBidi"/>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footnote reference"/>
    <w:basedOn w:val="9"/>
    <w:uiPriority w:val="0"/>
    <w:rPr>
      <w:vertAlign w:val="superscript"/>
    </w:rPr>
  </w:style>
  <w:style w:type="character" w:customStyle="1" w:styleId="11">
    <w:name w:val="标题 1 Char"/>
    <w:basedOn w:val="9"/>
    <w:link w:val="2"/>
    <w:qFormat/>
    <w:uiPriority w:val="9"/>
    <w:rPr>
      <w:rFonts w:eastAsia="黑体" w:asciiTheme="minorHAnsi" w:hAnsiTheme="minorHAnsi"/>
      <w:bCs/>
      <w:kern w:val="44"/>
      <w:sz w:val="36"/>
      <w:szCs w:val="44"/>
    </w:rPr>
  </w:style>
  <w:style w:type="character" w:customStyle="1" w:styleId="12">
    <w:name w:val="标题 2 Char"/>
    <w:basedOn w:val="9"/>
    <w:link w:val="3"/>
    <w:qFormat/>
    <w:uiPriority w:val="9"/>
    <w:rPr>
      <w:rFonts w:eastAsia="黑体" w:asciiTheme="majorHAnsi" w:hAnsiTheme="majorHAnsi" w:cstheme="majorBidi"/>
      <w:bCs/>
      <w:sz w:val="32"/>
      <w:szCs w:val="32"/>
    </w:rPr>
  </w:style>
  <w:style w:type="paragraph" w:customStyle="1" w:styleId="13">
    <w:name w:val="图题"/>
    <w:basedOn w:val="14"/>
    <w:qFormat/>
    <w:uiPriority w:val="0"/>
    <w:rPr>
      <w:rFonts w:ascii="Times New Roman" w:hAnsi="Times New Roman"/>
    </w:rPr>
  </w:style>
  <w:style w:type="paragraph" w:customStyle="1" w:styleId="14">
    <w:name w:val="表头"/>
    <w:basedOn w:val="6"/>
    <w:qFormat/>
    <w:uiPriority w:val="0"/>
    <w:pPr>
      <w:spacing w:before="120" w:after="120"/>
      <w:outlineLvl w:val="9"/>
    </w:pPr>
    <w:rPr>
      <w:b w:val="0"/>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两组幼儿得分对比表</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第一组</c:v>
                </c:pt>
              </c:strCache>
            </c:strRef>
          </c:tx>
          <c:spPr>
            <a:solidFill>
              <a:schemeClr val="accent1"/>
            </a:solidFill>
            <a:ln>
              <a:noFill/>
            </a:ln>
            <a:effectLst/>
          </c:spPr>
          <c:invertIfNegative val="0"/>
          <c:dLbls>
            <c:delete val="1"/>
          </c:dLbls>
          <c:cat>
            <c:strRef>
              <c:f>Sheet1!$A$2:$A$3</c:f>
              <c:strCache>
                <c:ptCount val="2"/>
                <c:pt idx="0">
                  <c:v>总分数</c:v>
                </c:pt>
                <c:pt idx="1">
                  <c:v>平均分</c:v>
                </c:pt>
              </c:strCache>
            </c:strRef>
          </c:cat>
          <c:val>
            <c:numRef>
              <c:f>Sheet1!$B$2:$B$3</c:f>
              <c:numCache>
                <c:formatCode>General</c:formatCode>
                <c:ptCount val="2"/>
                <c:pt idx="0">
                  <c:v>36</c:v>
                </c:pt>
                <c:pt idx="1">
                  <c:v>12</c:v>
                </c:pt>
              </c:numCache>
            </c:numRef>
          </c:val>
        </c:ser>
        <c:ser>
          <c:idx val="1"/>
          <c:order val="1"/>
          <c:tx>
            <c:strRef>
              <c:f>Sheet1!$C$1</c:f>
              <c:strCache>
                <c:ptCount val="1"/>
                <c:pt idx="0">
                  <c:v>第二组</c:v>
                </c:pt>
              </c:strCache>
            </c:strRef>
          </c:tx>
          <c:spPr>
            <a:solidFill>
              <a:schemeClr val="accent2"/>
            </a:solidFill>
            <a:ln>
              <a:noFill/>
            </a:ln>
            <a:effectLst/>
          </c:spPr>
          <c:invertIfNegative val="0"/>
          <c:dLbls>
            <c:delete val="1"/>
          </c:dLbls>
          <c:cat>
            <c:strRef>
              <c:f>Sheet1!$A$2:$A$3</c:f>
              <c:strCache>
                <c:ptCount val="2"/>
                <c:pt idx="0">
                  <c:v>总分数</c:v>
                </c:pt>
                <c:pt idx="1">
                  <c:v>平均分</c:v>
                </c:pt>
              </c:strCache>
            </c:strRef>
          </c:cat>
          <c:val>
            <c:numRef>
              <c:f>Sheet1!$C$2:$C$3</c:f>
              <c:numCache>
                <c:formatCode>General</c:formatCode>
                <c:ptCount val="2"/>
                <c:pt idx="0">
                  <c:v>32</c:v>
                </c:pt>
                <c:pt idx="1">
                  <c:v>10.7</c:v>
                </c:pt>
              </c:numCache>
            </c:numRef>
          </c:val>
        </c:ser>
        <c:dLbls>
          <c:showLegendKey val="0"/>
          <c:showVal val="0"/>
          <c:showCatName val="0"/>
          <c:showSerName val="0"/>
          <c:showPercent val="0"/>
          <c:showBubbleSize val="0"/>
        </c:dLbls>
        <c:gapWidth val="219"/>
        <c:overlap val="-27"/>
        <c:axId val="39319808"/>
        <c:axId val="39740160"/>
      </c:barChart>
      <c:catAx>
        <c:axId val="3931980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740160"/>
        <c:crosses val="autoZero"/>
        <c:auto val="1"/>
        <c:lblAlgn val="ctr"/>
        <c:lblOffset val="100"/>
        <c:noMultiLvlLbl val="0"/>
      </c:catAx>
      <c:valAx>
        <c:axId val="3974016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3198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两组幼儿得分对比表</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第一组</c:v>
                </c:pt>
              </c:strCache>
            </c:strRef>
          </c:tx>
          <c:spPr>
            <a:solidFill>
              <a:schemeClr val="accent1"/>
            </a:solidFill>
            <a:ln>
              <a:noFill/>
            </a:ln>
            <a:effectLst/>
          </c:spPr>
          <c:invertIfNegative val="0"/>
          <c:dLbls>
            <c:delete val="1"/>
          </c:dLbls>
          <c:cat>
            <c:strRef>
              <c:f>Sheet1!$A$2:$A$3</c:f>
              <c:strCache>
                <c:ptCount val="2"/>
                <c:pt idx="0">
                  <c:v>总分数</c:v>
                </c:pt>
                <c:pt idx="1">
                  <c:v>平均分</c:v>
                </c:pt>
              </c:strCache>
            </c:strRef>
          </c:cat>
          <c:val>
            <c:numRef>
              <c:f>Sheet1!$B$2:$B$3</c:f>
              <c:numCache>
                <c:formatCode>General</c:formatCode>
                <c:ptCount val="2"/>
                <c:pt idx="0">
                  <c:v>17</c:v>
                </c:pt>
                <c:pt idx="1">
                  <c:v>5.7</c:v>
                </c:pt>
              </c:numCache>
            </c:numRef>
          </c:val>
        </c:ser>
        <c:ser>
          <c:idx val="1"/>
          <c:order val="1"/>
          <c:tx>
            <c:strRef>
              <c:f>Sheet1!$C$1</c:f>
              <c:strCache>
                <c:ptCount val="1"/>
                <c:pt idx="0">
                  <c:v>第二组</c:v>
                </c:pt>
              </c:strCache>
            </c:strRef>
          </c:tx>
          <c:spPr>
            <a:solidFill>
              <a:schemeClr val="accent2"/>
            </a:solidFill>
            <a:ln>
              <a:noFill/>
            </a:ln>
            <a:effectLst/>
          </c:spPr>
          <c:invertIfNegative val="0"/>
          <c:dLbls>
            <c:delete val="1"/>
          </c:dLbls>
          <c:cat>
            <c:strRef>
              <c:f>Sheet1!$A$2:$A$3</c:f>
              <c:strCache>
                <c:ptCount val="2"/>
                <c:pt idx="0">
                  <c:v>总分数</c:v>
                </c:pt>
                <c:pt idx="1">
                  <c:v>平均分</c:v>
                </c:pt>
              </c:strCache>
            </c:strRef>
          </c:cat>
          <c:val>
            <c:numRef>
              <c:f>Sheet1!$C$2:$C$3</c:f>
              <c:numCache>
                <c:formatCode>General</c:formatCode>
                <c:ptCount val="2"/>
                <c:pt idx="0">
                  <c:v>15</c:v>
                </c:pt>
                <c:pt idx="1">
                  <c:v>5</c:v>
                </c:pt>
              </c:numCache>
            </c:numRef>
          </c:val>
        </c:ser>
        <c:dLbls>
          <c:showLegendKey val="0"/>
          <c:showVal val="0"/>
          <c:showCatName val="0"/>
          <c:showSerName val="0"/>
          <c:showPercent val="0"/>
          <c:showBubbleSize val="0"/>
        </c:dLbls>
        <c:gapWidth val="219"/>
        <c:overlap val="-27"/>
        <c:axId val="64160128"/>
        <c:axId val="64161664"/>
      </c:barChart>
      <c:catAx>
        <c:axId val="6416012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161664"/>
        <c:crosses val="autoZero"/>
        <c:auto val="1"/>
        <c:lblAlgn val="ctr"/>
        <c:lblOffset val="100"/>
        <c:noMultiLvlLbl val="0"/>
      </c:catAx>
      <c:valAx>
        <c:axId val="6416166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16012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11</Pages>
  <Words>986</Words>
  <Characters>5623</Characters>
  <Lines>46</Lines>
  <Paragraphs>13</Paragraphs>
  <TotalTime>1</TotalTime>
  <ScaleCrop>false</ScaleCrop>
  <LinksUpToDate>false</LinksUpToDate>
  <CharactersWithSpaces>6596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2019-10-17T13:46:00Z</dcterms:created>
  <dc:creator>zhaoxinlei</dc:creator>
  <cp:lastModifiedBy>L</cp:lastModifiedBy>
  <dcterms:modified xsi:type="dcterms:W3CDTF">2019-12-06T15:26:47Z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