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numPr>
          <w:ilvl w:val="0"/>
          <w:numId w:val="0"/>
        </w:numPr>
        <w:ind w:leftChars="0"/>
      </w:pPr>
    </w:p>
    <w:p>
      <w:pPr>
        <w:pStyle w:val="11"/>
        <w:numPr>
          <w:ilvl w:val="0"/>
          <w:numId w:val="0"/>
        </w:numPr>
        <w:ind w:leftChars="0"/>
        <w:jc w:val="center"/>
        <w:rPr>
          <w:rFonts w:hint="default" w:eastAsiaTheme="minorEastAsia"/>
          <w:b/>
          <w:bCs/>
          <w:sz w:val="28"/>
          <w:szCs w:val="28"/>
          <w:lang w:val="en-US" w:eastAsia="zh-CN"/>
        </w:rPr>
      </w:pPr>
      <w:r>
        <w:rPr>
          <w:rFonts w:hint="eastAsia"/>
          <w:b/>
          <w:bCs/>
          <w:sz w:val="28"/>
          <w:szCs w:val="28"/>
          <w:lang w:val="en-US" w:eastAsia="zh-CN"/>
        </w:rPr>
        <w:t>高校大学生移</w:t>
      </w:r>
      <w:bookmarkStart w:id="0" w:name="_GoBack"/>
      <w:bookmarkEnd w:id="0"/>
      <w:r>
        <w:rPr>
          <w:rFonts w:hint="eastAsia"/>
          <w:b/>
          <w:bCs/>
          <w:sz w:val="28"/>
          <w:szCs w:val="28"/>
          <w:lang w:val="en-US" w:eastAsia="zh-CN"/>
        </w:rPr>
        <w:t>动阅读的使用与满足分析--以京东读书校园版为例*</w:t>
      </w:r>
      <w:r>
        <w:rPr>
          <w:rStyle w:val="10"/>
          <w:rFonts w:hint="eastAsia"/>
          <w:b/>
          <w:bCs/>
          <w:sz w:val="28"/>
          <w:szCs w:val="28"/>
          <w:lang w:val="en-US" w:eastAsia="zh-CN"/>
        </w:rPr>
        <w:footnoteReference w:id="0"/>
      </w:r>
    </w:p>
    <w:p>
      <w:pPr>
        <w:pStyle w:val="11"/>
        <w:numPr>
          <w:ilvl w:val="0"/>
          <w:numId w:val="0"/>
        </w:numPr>
        <w:ind w:leftChars="0"/>
        <w:jc w:val="center"/>
        <w:rPr>
          <w:rFonts w:hint="default"/>
          <w:lang w:val="en-US" w:eastAsia="zh-CN"/>
        </w:rPr>
      </w:pPr>
      <w:r>
        <w:rPr>
          <w:rFonts w:hint="eastAsia"/>
          <w:lang w:val="en-US" w:eastAsia="zh-CN"/>
        </w:rPr>
        <w:t>曹学艳  冯译葶</w:t>
      </w:r>
    </w:p>
    <w:p>
      <w:pPr>
        <w:pStyle w:val="11"/>
        <w:numPr>
          <w:ilvl w:val="0"/>
          <w:numId w:val="0"/>
        </w:numPr>
        <w:ind w:leftChars="0"/>
        <w:jc w:val="center"/>
        <w:rPr>
          <w:rFonts w:hint="eastAsia"/>
          <w:lang w:val="en-US" w:eastAsia="zh-CN"/>
        </w:rPr>
      </w:pPr>
      <w:r>
        <w:rPr>
          <w:rFonts w:hint="eastAsia"/>
          <w:lang w:val="en-US" w:eastAsia="zh-CN"/>
        </w:rPr>
        <w:t>电子科技大学，成都，611731</w:t>
      </w:r>
    </w:p>
    <w:p>
      <w:pPr>
        <w:pStyle w:val="11"/>
        <w:numPr>
          <w:ilvl w:val="0"/>
          <w:numId w:val="0"/>
        </w:numPr>
        <w:ind w:leftChars="0"/>
        <w:rPr>
          <w:rFonts w:hint="eastAsia"/>
          <w:lang w:val="en-US" w:eastAsia="zh-CN"/>
        </w:rPr>
      </w:pPr>
    </w:p>
    <w:p>
      <w:pPr>
        <w:pStyle w:val="11"/>
        <w:numPr>
          <w:ilvl w:val="0"/>
          <w:numId w:val="0"/>
        </w:numPr>
        <w:rPr>
          <w:rFonts w:hint="eastAsia"/>
          <w:b w:val="0"/>
          <w:bCs w:val="0"/>
          <w:lang w:val="en-US" w:eastAsia="zh-CN"/>
        </w:rPr>
      </w:pPr>
      <w:r>
        <w:rPr>
          <w:rFonts w:hint="eastAsia"/>
          <w:b/>
          <w:bCs/>
          <w:lang w:val="en-US" w:eastAsia="zh-CN"/>
        </w:rPr>
        <w:t>摘要：</w:t>
      </w:r>
      <w:r>
        <w:rPr>
          <w:rFonts w:hint="eastAsia"/>
          <w:b w:val="0"/>
          <w:bCs w:val="0"/>
          <w:lang w:val="en-US" w:eastAsia="zh-CN"/>
        </w:rPr>
        <w:t>移动阅读App越来越成为年轻一代便捷式以及碎片化获取知识和阅读的主要途径和平台。高校大学生作为阅读需求量大、接受信息范围广、阅读渠道更新快的年轻一代，对移动阅读APP的接受度更高。本文以针对高校大学生的校园阅读App为研究案例，通过焦点小组访谈法，探索高校大学生的阅读使用动机和需求满足情况，发现</w:t>
      </w:r>
      <w:r>
        <w:rPr>
          <w:rFonts w:hint="eastAsia"/>
          <w:b w:val="0"/>
          <w:bCs w:val="0"/>
          <w:color w:val="auto"/>
          <w:lang w:val="en-US" w:eastAsia="zh-CN"/>
        </w:rPr>
        <w:t>京东读书校园版App相比大众移动阅读App，可以较好的满足高校大学生的阅读需求</w:t>
      </w:r>
      <w:r>
        <w:rPr>
          <w:rFonts w:hint="eastAsia"/>
          <w:b w:val="0"/>
          <w:bCs w:val="0"/>
          <w:lang w:val="en-US" w:eastAsia="zh-CN"/>
        </w:rPr>
        <w:t>。</w:t>
      </w:r>
    </w:p>
    <w:p>
      <w:pPr>
        <w:adjustRightInd w:val="0"/>
        <w:snapToGrid w:val="0"/>
        <w:spacing w:before="156" w:beforeLines="50"/>
        <w:rPr>
          <w:rFonts w:hint="default" w:ascii="宋体" w:hAnsi="宋体" w:cs="宋体"/>
          <w:b/>
          <w:color w:val="000000"/>
          <w:szCs w:val="21"/>
          <w:lang w:val="en-US" w:eastAsia="zh-CN"/>
        </w:rPr>
      </w:pPr>
      <w:r>
        <w:rPr>
          <w:rFonts w:hint="eastAsia" w:ascii="宋体" w:hAnsi="宋体" w:cs="宋体"/>
          <w:b/>
          <w:color w:val="000000"/>
          <w:szCs w:val="21"/>
          <w:lang w:val="en-US" w:eastAsia="zh-CN"/>
        </w:rPr>
        <w:t>关键词：移动阅读App，使用与满足，高校大学生，京东读书</w:t>
      </w:r>
    </w:p>
    <w:p>
      <w:pPr>
        <w:adjustRightInd w:val="0"/>
        <w:snapToGrid w:val="0"/>
        <w:spacing w:before="156" w:beforeLines="50"/>
        <w:rPr>
          <w:rFonts w:hint="default" w:ascii="宋体" w:hAnsi="宋体" w:cs="宋体"/>
          <w:b/>
          <w:color w:val="000000"/>
          <w:szCs w:val="21"/>
          <w:lang w:val="en-US" w:eastAsia="zh-CN"/>
        </w:rPr>
      </w:pPr>
    </w:p>
    <w:p>
      <w:pPr>
        <w:pStyle w:val="11"/>
        <w:numPr>
          <w:ilvl w:val="0"/>
          <w:numId w:val="0"/>
        </w:numPr>
        <w:rPr>
          <w:rFonts w:hint="eastAsia"/>
          <w:b/>
          <w:bCs/>
          <w:lang w:val="en-US" w:eastAsia="zh-CN"/>
        </w:rPr>
      </w:pPr>
      <w:r>
        <w:rPr>
          <w:rFonts w:hint="eastAsia"/>
          <w:b/>
          <w:bCs/>
          <w:lang w:val="en-US" w:eastAsia="zh-CN"/>
        </w:rPr>
        <w:t>1 研究背景与目的</w:t>
      </w:r>
    </w:p>
    <w:p>
      <w:pPr>
        <w:keepNext w:val="0"/>
        <w:keepLines w:val="0"/>
        <w:widowControl/>
        <w:suppressLineNumbers w:val="0"/>
        <w:ind w:firstLine="420" w:firstLineChars="200"/>
        <w:jc w:val="left"/>
        <w:rPr>
          <w:color w:val="auto"/>
        </w:rPr>
      </w:pPr>
      <w:r>
        <w:rPr>
          <w:rFonts w:hint="eastAsia"/>
          <w:lang w:val="en-US" w:eastAsia="zh-CN"/>
        </w:rPr>
        <w:t>移动互联网方便快捷，且充分利用碎片化时间的优势，越来越受到用户青睐，无论在服务器覆盖广度还是在用户使用黏性深度上，移动端阅读均大幅领先PC端，PC端阅读空间正在逐渐被挤压。根据2018年中国数字阅读行业研究报告显示，在读者年龄方面，30岁以下的读者占比超过六成，35岁以下的读者覆盖更是高达86.6%</w:t>
      </w:r>
      <w:r>
        <w:rPr>
          <w:rStyle w:val="8"/>
          <w:rFonts w:hint="eastAsia"/>
          <w:lang w:val="en-US" w:eastAsia="zh-CN"/>
        </w:rPr>
        <w:t>[</w:t>
      </w:r>
      <w:r>
        <w:rPr>
          <w:rStyle w:val="8"/>
          <w:rFonts w:hint="eastAsia"/>
          <w:lang w:val="en-US" w:eastAsia="zh-CN"/>
        </w:rPr>
        <w:endnoteReference w:id="0"/>
      </w:r>
      <w:r>
        <w:rPr>
          <w:rStyle w:val="8"/>
          <w:rFonts w:hint="eastAsia"/>
          <w:lang w:val="en-US" w:eastAsia="zh-CN"/>
        </w:rPr>
        <w:t>]</w:t>
      </w:r>
      <w:r>
        <w:rPr>
          <w:rFonts w:hint="eastAsia"/>
          <w:lang w:val="en-US" w:eastAsia="zh-CN"/>
        </w:rPr>
        <w:t>。总体来看，青年阅读用户人数最多，数字阅读行为在青年群体中蔚然成风。作为数字阅读行为的主力军，青年群体为主的阅读群体中高校大学生的阅读行为十分值得关注。在物理环境上，相对封闭的校园以及人际交际网，而在虚拟网络环境方面，高匿名性等虚拟网络特点也使得高校大学生群体阅读环境较为特</w:t>
      </w:r>
      <w:r>
        <w:rPr>
          <w:rFonts w:hint="eastAsia"/>
          <w:color w:val="auto"/>
          <w:lang w:val="en-US" w:eastAsia="zh-CN"/>
        </w:rPr>
        <w:t>殊。图书馆作</w:t>
      </w:r>
      <w:r>
        <w:rPr>
          <w:rFonts w:hint="default"/>
          <w:color w:val="auto"/>
          <w:lang w:val="en-US" w:eastAsia="zh-CN"/>
        </w:rPr>
        <w:t>为传承文化、传递智慧的载体，</w:t>
      </w:r>
      <w:r>
        <w:rPr>
          <w:rFonts w:hint="eastAsia"/>
          <w:color w:val="auto"/>
          <w:lang w:val="en-US" w:eastAsia="zh-CN"/>
        </w:rPr>
        <w:t>在数字阅读方面，</w:t>
      </w:r>
      <w:r>
        <w:rPr>
          <w:rFonts w:hint="default"/>
          <w:color w:val="auto"/>
          <w:lang w:val="en-US" w:eastAsia="zh-CN"/>
        </w:rPr>
        <w:t>发挥着传播文化的重要作用</w:t>
      </w:r>
      <w:r>
        <w:rPr>
          <w:rFonts w:hint="eastAsia"/>
          <w:color w:val="auto"/>
          <w:vertAlign w:val="superscript"/>
          <w:lang w:val="en-US" w:eastAsia="zh-CN"/>
        </w:rPr>
        <w:t>[2]</w:t>
      </w:r>
      <w:r>
        <w:rPr>
          <w:rFonts w:hint="default" w:ascii="KTJ0" w:hAnsi="KTJ0" w:eastAsia="KTJ0" w:cs="KTJ0"/>
          <w:color w:val="auto"/>
          <w:kern w:val="0"/>
          <w:sz w:val="20"/>
          <w:szCs w:val="20"/>
          <w:lang w:val="en-US" w:eastAsia="zh-CN" w:bidi="ar"/>
        </w:rPr>
        <w:t>。</w:t>
      </w:r>
    </w:p>
    <w:p>
      <w:pPr>
        <w:ind w:firstLine="420" w:firstLineChars="200"/>
        <w:rPr>
          <w:rFonts w:hint="eastAsia"/>
          <w:color w:val="auto"/>
        </w:rPr>
      </w:pPr>
      <w:r>
        <w:rPr>
          <w:rFonts w:hint="eastAsia"/>
          <w:color w:val="auto"/>
          <w:lang w:val="en-US" w:eastAsia="zh-CN"/>
        </w:rPr>
        <w:t>目前，各类移动阅读App层出不穷，包括QQ阅读、微信读书、掌阅、咪咕阅读、网易蜗牛阅读等。不同于一般主打娱乐类型的移动阅读App，京东读书校园版是一款针对</w:t>
      </w:r>
      <w:r>
        <w:rPr>
          <w:rFonts w:hint="eastAsia"/>
          <w:color w:val="auto"/>
        </w:rPr>
        <w:t>高校师生打造的多端深度阅读平台，依托京东读书图书资源，针对校园阅读场景深度定制。提供包含经济金融、管理、社科、计算机与互联网、工业科技、医学、外语学习、外文原著等众多专业学科，共计20多万正版的出版类电子书</w:t>
      </w:r>
      <w:r>
        <w:rPr>
          <w:rFonts w:hint="eastAsia"/>
          <w:color w:val="auto"/>
          <w:lang w:eastAsia="zh-CN"/>
        </w:rPr>
        <w:t>，</w:t>
      </w:r>
      <w:r>
        <w:rPr>
          <w:rFonts w:hint="eastAsia"/>
          <w:color w:val="auto"/>
        </w:rPr>
        <w:t>剔除网文，增加更多专业书籍，更适合大学生阅读。</w:t>
      </w:r>
    </w:p>
    <w:p>
      <w:pPr>
        <w:bidi w:val="0"/>
        <w:rPr>
          <w:rFonts w:hint="default"/>
          <w:color w:val="auto"/>
          <w:lang w:val="en-US" w:eastAsia="zh-CN"/>
        </w:rPr>
      </w:pPr>
    </w:p>
    <w:p>
      <w:pPr>
        <w:bidi w:val="0"/>
        <w:rPr>
          <w:rFonts w:hint="eastAsia"/>
          <w:b/>
          <w:bCs/>
          <w:color w:val="auto"/>
          <w:lang w:val="en-US" w:eastAsia="zh-CN"/>
        </w:rPr>
      </w:pPr>
      <w:r>
        <w:rPr>
          <w:rFonts w:hint="eastAsia"/>
          <w:b/>
          <w:bCs/>
          <w:color w:val="auto"/>
          <w:lang w:val="en-US" w:eastAsia="zh-CN"/>
        </w:rPr>
        <w:t>2 研究现状</w:t>
      </w:r>
    </w:p>
    <w:p>
      <w:pPr>
        <w:bidi w:val="0"/>
        <w:ind w:firstLine="420" w:firstLineChars="200"/>
        <w:rPr>
          <w:rFonts w:hint="eastAsia"/>
          <w:color w:val="auto"/>
          <w:lang w:val="en-US" w:eastAsia="zh-CN"/>
        </w:rPr>
      </w:pPr>
      <w:r>
        <w:rPr>
          <w:rFonts w:hint="eastAsia"/>
          <w:color w:val="auto"/>
          <w:lang w:val="en-US" w:eastAsia="zh-CN"/>
        </w:rPr>
        <w:t>近年来，高校大学生群体一直是移动阅读研究逐年上升，包括研究高校大学生的移动阅读影响因素、社会认知、差序格局、对策建议等，其中考察高校大学生的阅读内</w:t>
      </w:r>
      <w:r>
        <w:rPr>
          <w:rFonts w:hint="eastAsia"/>
          <w:b w:val="0"/>
          <w:bCs w:val="0"/>
          <w:color w:val="auto"/>
          <w:lang w:val="en-US" w:eastAsia="zh-CN"/>
        </w:rPr>
        <w:t>容需求差异分析中，曾润喜、陈创在研究中发现，在大学生移动阅读的供给需求差异方面，（1）现有供给较难满足大学生非娱乐动机</w:t>
      </w:r>
      <w:r>
        <w:rPr>
          <w:rFonts w:hint="eastAsia"/>
          <w:b w:val="0"/>
          <w:bCs w:val="0"/>
          <w:color w:val="auto"/>
          <w:vertAlign w:val="superscript"/>
          <w:lang w:val="en-US" w:eastAsia="zh-CN"/>
        </w:rPr>
        <w:t>[3]</w:t>
      </w:r>
      <w:r>
        <w:rPr>
          <w:rFonts w:hint="eastAsia"/>
          <w:b w:val="0"/>
          <w:bCs w:val="0"/>
          <w:color w:val="auto"/>
          <w:lang w:val="en-US" w:eastAsia="zh-CN"/>
        </w:rPr>
        <w:t>。茆意宏等发现，高校用户对图书馆专业性内容的移动阅读需求率高于休闲性阅读，用户对全文型阅读内容的需求率也高于加工</w:t>
      </w:r>
      <w:r>
        <w:rPr>
          <w:rFonts w:hint="eastAsia"/>
          <w:color w:val="auto"/>
          <w:lang w:val="en-US" w:eastAsia="zh-CN"/>
        </w:rPr>
        <w:t>型和题录型内容</w:t>
      </w:r>
      <w:r>
        <w:rPr>
          <w:rFonts w:hint="eastAsia"/>
          <w:color w:val="auto"/>
          <w:vertAlign w:val="superscript"/>
          <w:lang w:val="en-US" w:eastAsia="zh-CN"/>
        </w:rPr>
        <w:t>[4]</w:t>
      </w:r>
      <w:r>
        <w:rPr>
          <w:rFonts w:hint="eastAsia"/>
          <w:color w:val="auto"/>
          <w:lang w:val="en-US" w:eastAsia="zh-CN"/>
        </w:rPr>
        <w:t>。</w:t>
      </w:r>
    </w:p>
    <w:p>
      <w:pPr>
        <w:bidi w:val="0"/>
        <w:ind w:firstLine="420" w:firstLineChars="200"/>
        <w:rPr>
          <w:rFonts w:hint="default"/>
          <w:color w:val="000000" w:themeColor="text1"/>
          <w:lang w:val="en-US" w:eastAsia="zh-CN"/>
          <w14:textFill>
            <w14:solidFill>
              <w14:schemeClr w14:val="tx1"/>
            </w14:solidFill>
          </w14:textFill>
        </w:rPr>
      </w:pPr>
      <w:r>
        <w:rPr>
          <w:rFonts w:hint="eastAsia"/>
          <w:color w:val="auto"/>
          <w:lang w:val="en-US" w:eastAsia="zh-CN"/>
        </w:rPr>
        <w:t>但欧继花等的研究显示，以浅阅</w:t>
      </w:r>
      <w:r>
        <w:rPr>
          <w:rFonts w:hint="eastAsia"/>
          <w:color w:val="000000" w:themeColor="text1"/>
          <w:lang w:val="en-US" w:eastAsia="zh-CN"/>
          <w14:textFill>
            <w14:solidFill>
              <w14:schemeClr w14:val="tx1"/>
            </w14:solidFill>
          </w14:textFill>
        </w:rPr>
        <w:t>读和飘阅读为特征的朋友资讯和娱乐资讯居主体位置，学习资料仅占16.5%，这虽</w:t>
      </w:r>
      <w:r>
        <w:rPr>
          <w:rFonts w:hint="eastAsia"/>
          <w:color w:val="auto"/>
          <w:lang w:val="en-US" w:eastAsia="zh-CN"/>
        </w:rPr>
        <w:t>然能够较好地满足大学生情感抒发和休闲娱乐动机，但对依赖于深阅读的个人修养和知识获取动机的提升作用较小；（2）现有供给不能适应大学生对教材的阅读需求习惯</w:t>
      </w:r>
      <w:r>
        <w:rPr>
          <w:rFonts w:hint="eastAsia"/>
          <w:color w:val="auto"/>
          <w:vertAlign w:val="superscript"/>
          <w:lang w:val="en-US" w:eastAsia="zh-CN"/>
        </w:rPr>
        <w:t>[5]</w:t>
      </w:r>
      <w:r>
        <w:rPr>
          <w:rFonts w:hint="eastAsia"/>
          <w:color w:val="auto"/>
          <w:lang w:val="en-US" w:eastAsia="zh-CN"/>
        </w:rPr>
        <w:t>。王雨等也发</w:t>
      </w:r>
      <w:r>
        <w:rPr>
          <w:rFonts w:hint="eastAsia"/>
          <w:color w:val="000000" w:themeColor="text1"/>
          <w:lang w:val="en-US" w:eastAsia="zh-CN"/>
          <w14:textFill>
            <w14:solidFill>
              <w14:schemeClr w14:val="tx1"/>
            </w14:solidFill>
          </w14:textFill>
        </w:rPr>
        <w:t>现，大学生认为传统阅读的优点是符合阅读习惯、便于记录、利于深入研究、易于收藏等，其缺点是不能及时搜索、信息不能更新、易产生生理不适等</w:t>
      </w:r>
      <w:r>
        <w:rPr>
          <w:rFonts w:hint="eastAsia"/>
          <w:color w:val="000000" w:themeColor="text1"/>
          <w:vertAlign w:val="superscript"/>
          <w:lang w:val="en-US" w:eastAsia="zh-CN"/>
          <w14:textFill>
            <w14:solidFill>
              <w14:schemeClr w14:val="tx1"/>
            </w14:solidFill>
          </w14:textFill>
        </w:rPr>
        <w:t>[6]</w:t>
      </w:r>
      <w:r>
        <w:rPr>
          <w:rFonts w:hint="eastAsia"/>
          <w:color w:val="000000" w:themeColor="text1"/>
          <w:lang w:val="en-US" w:eastAsia="zh-CN"/>
          <w14:textFill>
            <w14:solidFill>
              <w14:schemeClr w14:val="tx1"/>
            </w14:solidFill>
          </w14:textFill>
        </w:rPr>
        <w:t>。因此，大学生移动阅读形成了一种自然分野，一方面大学生主要通过网络和手机等新媒体进行休闲娱乐性内容阅读，另一方面又通过纸质内容阅读来获取经典名著和专业知识。</w:t>
      </w:r>
    </w:p>
    <w:p>
      <w:pPr>
        <w:widowControl w:val="0"/>
        <w:numPr>
          <w:ilvl w:val="0"/>
          <w:numId w:val="0"/>
        </w:numPr>
        <w:jc w:val="left"/>
        <w:rPr>
          <w:rFonts w:hint="eastAsia"/>
          <w:b/>
          <w:bCs/>
          <w:lang w:val="en-US" w:eastAsia="zh-CN"/>
        </w:rPr>
      </w:pPr>
    </w:p>
    <w:p>
      <w:pPr>
        <w:widowControl w:val="0"/>
        <w:numPr>
          <w:ilvl w:val="0"/>
          <w:numId w:val="0"/>
        </w:numPr>
        <w:jc w:val="left"/>
        <w:rPr>
          <w:rFonts w:hint="default"/>
          <w:b/>
          <w:bCs/>
          <w:lang w:val="en-US" w:eastAsia="zh-CN"/>
        </w:rPr>
      </w:pPr>
      <w:r>
        <w:rPr>
          <w:rFonts w:hint="eastAsia"/>
          <w:b/>
          <w:bCs/>
          <w:lang w:val="en-US" w:eastAsia="zh-CN"/>
        </w:rPr>
        <w:t>3 使用与满足理论</w:t>
      </w:r>
    </w:p>
    <w:p>
      <w:pPr>
        <w:bidi w:val="0"/>
        <w:rPr>
          <w:rFonts w:hint="default"/>
          <w:lang w:val="en-US" w:eastAsia="zh-CN"/>
        </w:rPr>
      </w:pPr>
      <w:r>
        <w:rPr>
          <w:rFonts w:hint="eastAsia"/>
          <w:lang w:val="en-US" w:eastAsia="zh-CN"/>
        </w:rPr>
        <w:t xml:space="preserve">    使用与满足理论是站在受众（用户）的立场上，通过分析受众对媒介的使用动机和获得需求满足来分析媒介信息给用户来来的心理和行为上的效用。和传统的信息传播效果不同，该理论更强调用户的感受和地位。这一点，同现代图书馆的服务理念“一切以用户为中心”不谋而合。</w:t>
      </w:r>
    </w:p>
    <w:p>
      <w:pPr>
        <w:widowControl w:val="0"/>
        <w:numPr>
          <w:ilvl w:val="0"/>
          <w:numId w:val="0"/>
        </w:numPr>
        <w:ind w:firstLine="420" w:firstLineChars="200"/>
        <w:jc w:val="both"/>
        <w:rPr>
          <w:rFonts w:hint="eastAsia"/>
          <w:lang w:val="en-US" w:eastAsia="zh-CN"/>
        </w:rPr>
      </w:pPr>
      <w:r>
        <w:rPr>
          <w:rFonts w:hint="eastAsia"/>
          <w:lang w:val="en-US" w:eastAsia="zh-CN"/>
        </w:rPr>
        <w:t>依据</w:t>
      </w:r>
      <w:r>
        <w:rPr>
          <w:rFonts w:hint="eastAsia"/>
        </w:rPr>
        <w:t>1973年，卡茨、格里维奇和赫斯从关于大众传播媒介的社会及心理功能的文献上选出35种需求，</w:t>
      </w:r>
      <w:r>
        <w:rPr>
          <w:rFonts w:hint="eastAsia"/>
          <w:lang w:val="en-US" w:eastAsia="zh-CN"/>
        </w:rPr>
        <w:t>主要分为</w:t>
      </w:r>
      <w:r>
        <w:rPr>
          <w:rFonts w:hint="eastAsia"/>
        </w:rPr>
        <w:t>：认知的需要</w:t>
      </w:r>
      <w:r>
        <w:rPr>
          <w:rFonts w:hint="eastAsia"/>
          <w:lang w:eastAsia="zh-CN"/>
        </w:rPr>
        <w:t>、</w:t>
      </w:r>
      <w:r>
        <w:rPr>
          <w:rFonts w:hint="eastAsia"/>
        </w:rPr>
        <w:t>情感的需要</w:t>
      </w:r>
      <w:r>
        <w:rPr>
          <w:rFonts w:hint="eastAsia"/>
          <w:lang w:eastAsia="zh-CN"/>
        </w:rPr>
        <w:t>、</w:t>
      </w:r>
      <w:r>
        <w:rPr>
          <w:rFonts w:hint="eastAsia"/>
        </w:rPr>
        <w:t>个人整合的需要</w:t>
      </w:r>
      <w:r>
        <w:rPr>
          <w:rFonts w:hint="eastAsia"/>
          <w:lang w:eastAsia="zh-CN"/>
        </w:rPr>
        <w:t>、</w:t>
      </w:r>
      <w:r>
        <w:rPr>
          <w:rFonts w:hint="eastAsia"/>
        </w:rPr>
        <w:t>社会整合的需要</w:t>
      </w:r>
      <w:r>
        <w:rPr>
          <w:rFonts w:hint="eastAsia"/>
          <w:lang w:val="en-US" w:eastAsia="zh-CN"/>
        </w:rPr>
        <w:t>和</w:t>
      </w:r>
      <w:r>
        <w:rPr>
          <w:rFonts w:hint="eastAsia"/>
        </w:rPr>
        <w:t>舒解压力的需要</w:t>
      </w:r>
      <w:r>
        <w:rPr>
          <w:rFonts w:hint="eastAsia"/>
          <w:lang w:eastAsia="zh-CN"/>
        </w:rPr>
        <w:t>，</w:t>
      </w:r>
      <w:r>
        <w:rPr>
          <w:rFonts w:hint="eastAsia"/>
          <w:lang w:val="en-US" w:eastAsia="zh-CN"/>
        </w:rPr>
        <w:t>以及</w:t>
      </w:r>
      <w:r>
        <w:rPr>
          <w:rFonts w:hint="default"/>
        </w:rPr>
        <w:t>人们对媒介的接触是为了满足特定的需求，而这些需求有社会和个人心理起源。</w:t>
      </w:r>
      <w:r>
        <w:rPr>
          <w:rFonts w:hint="eastAsia"/>
          <w:lang w:val="en-US" w:eastAsia="zh-CN"/>
        </w:rPr>
        <w:t>笔者将这五大类需求与高校大学生移动阅读需求相结合，整理出四大类，如表1：</w:t>
      </w:r>
    </w:p>
    <w:p>
      <w:pPr>
        <w:widowControl w:val="0"/>
        <w:numPr>
          <w:ilvl w:val="0"/>
          <w:numId w:val="0"/>
        </w:numPr>
        <w:ind w:firstLine="420" w:firstLineChars="200"/>
        <w:jc w:val="center"/>
        <w:rPr>
          <w:rFonts w:hint="default"/>
          <w:lang w:val="en-US" w:eastAsia="zh-CN"/>
        </w:rPr>
      </w:pPr>
      <w:r>
        <w:rPr>
          <w:rFonts w:hint="eastAsia"/>
          <w:lang w:val="en-US" w:eastAsia="zh-CN"/>
        </w:rPr>
        <w:t>表1 高校大学生移动阅读需求类型</w:t>
      </w:r>
    </w:p>
    <w:tbl>
      <w:tblPr>
        <w:tblStyle w:val="6"/>
        <w:tblW w:w="786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98"/>
        <w:gridCol w:w="1500"/>
        <w:gridCol w:w="54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tcPr>
          <w:p>
            <w:pPr>
              <w:widowControl w:val="0"/>
              <w:numPr>
                <w:ilvl w:val="0"/>
                <w:numId w:val="0"/>
              </w:numPr>
              <w:jc w:val="center"/>
              <w:rPr>
                <w:rFonts w:hint="default"/>
                <w:vertAlign w:val="baseline"/>
                <w:lang w:val="en-US" w:eastAsia="zh-CN"/>
              </w:rPr>
            </w:pPr>
            <w:r>
              <w:rPr>
                <w:rFonts w:hint="eastAsia"/>
                <w:vertAlign w:val="baseline"/>
                <w:lang w:val="en-US" w:eastAsia="zh-CN"/>
              </w:rPr>
              <w:t>类型</w:t>
            </w:r>
          </w:p>
        </w:tc>
        <w:tc>
          <w:tcPr>
            <w:tcW w:w="1500" w:type="dxa"/>
          </w:tcPr>
          <w:p>
            <w:pPr>
              <w:widowControl w:val="0"/>
              <w:numPr>
                <w:ilvl w:val="0"/>
                <w:numId w:val="0"/>
              </w:numPr>
              <w:jc w:val="center"/>
              <w:rPr>
                <w:rFonts w:hint="default"/>
                <w:vertAlign w:val="baseline"/>
                <w:lang w:val="en-US" w:eastAsia="zh-CN"/>
              </w:rPr>
            </w:pPr>
            <w:r>
              <w:rPr>
                <w:rFonts w:hint="eastAsia"/>
                <w:vertAlign w:val="baseline"/>
                <w:lang w:val="en-US" w:eastAsia="zh-CN"/>
              </w:rPr>
              <w:t>需求类型</w:t>
            </w:r>
          </w:p>
        </w:tc>
        <w:tc>
          <w:tcPr>
            <w:tcW w:w="5471" w:type="dxa"/>
          </w:tcPr>
          <w:p>
            <w:pPr>
              <w:widowControl w:val="0"/>
              <w:numPr>
                <w:ilvl w:val="0"/>
                <w:numId w:val="0"/>
              </w:numPr>
              <w:jc w:val="center"/>
              <w:rPr>
                <w:rFonts w:hint="default"/>
                <w:vertAlign w:val="baseline"/>
                <w:lang w:val="en-US" w:eastAsia="zh-CN"/>
              </w:rPr>
            </w:pPr>
            <w:r>
              <w:rPr>
                <w:rFonts w:hint="eastAsia"/>
                <w:vertAlign w:val="baseline"/>
                <w:lang w:val="en-US" w:eastAsia="zh-CN"/>
              </w:rPr>
              <w:t>需求分解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5" w:hRule="atLeast"/>
          <w:jc w:val="center"/>
        </w:trPr>
        <w:tc>
          <w:tcPr>
            <w:tcW w:w="898" w:type="dxa"/>
          </w:tcPr>
          <w:p>
            <w:pPr>
              <w:widowControl w:val="0"/>
              <w:numPr>
                <w:ilvl w:val="0"/>
                <w:numId w:val="0"/>
              </w:numPr>
              <w:jc w:val="center"/>
              <w:rPr>
                <w:rFonts w:hint="default"/>
                <w:vertAlign w:val="baseline"/>
                <w:lang w:val="en-US" w:eastAsia="zh-CN"/>
              </w:rPr>
            </w:pPr>
            <w:r>
              <w:rPr>
                <w:rFonts w:hint="eastAsia"/>
                <w:vertAlign w:val="baseline"/>
                <w:lang w:val="en-US" w:eastAsia="zh-CN"/>
              </w:rPr>
              <w:t>1</w:t>
            </w:r>
          </w:p>
        </w:tc>
        <w:tc>
          <w:tcPr>
            <w:tcW w:w="1500" w:type="dxa"/>
          </w:tcPr>
          <w:p>
            <w:pPr>
              <w:widowControl w:val="0"/>
              <w:numPr>
                <w:ilvl w:val="0"/>
                <w:numId w:val="0"/>
              </w:numPr>
              <w:jc w:val="center"/>
              <w:rPr>
                <w:rFonts w:hint="eastAsia"/>
                <w:vertAlign w:val="baseline"/>
                <w:lang w:val="en-US" w:eastAsia="zh-CN"/>
              </w:rPr>
            </w:pPr>
            <w:r>
              <w:rPr>
                <w:rFonts w:hint="eastAsia"/>
              </w:rPr>
              <w:t>认知需要</w:t>
            </w:r>
          </w:p>
        </w:tc>
        <w:tc>
          <w:tcPr>
            <w:tcW w:w="5471" w:type="dxa"/>
          </w:tcPr>
          <w:p>
            <w:pPr>
              <w:widowControl w:val="0"/>
              <w:numPr>
                <w:ilvl w:val="0"/>
                <w:numId w:val="0"/>
              </w:numPr>
              <w:jc w:val="center"/>
              <w:rPr>
                <w:rFonts w:hint="eastAsia"/>
                <w:vertAlign w:val="baseline"/>
                <w:lang w:val="en-US" w:eastAsia="zh-CN"/>
              </w:rPr>
            </w:pPr>
            <w:r>
              <w:rPr>
                <w:rFonts w:hint="eastAsia"/>
              </w:rPr>
              <w:t>获得信息、知识和理解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tcPr>
          <w:p>
            <w:pPr>
              <w:widowControl w:val="0"/>
              <w:numPr>
                <w:ilvl w:val="0"/>
                <w:numId w:val="0"/>
              </w:numPr>
              <w:jc w:val="center"/>
              <w:rPr>
                <w:rFonts w:hint="default"/>
                <w:vertAlign w:val="baseline"/>
                <w:lang w:val="en-US" w:eastAsia="zh-CN"/>
              </w:rPr>
            </w:pPr>
            <w:r>
              <w:rPr>
                <w:rFonts w:hint="eastAsia"/>
                <w:vertAlign w:val="baseline"/>
                <w:lang w:val="en-US" w:eastAsia="zh-CN"/>
              </w:rPr>
              <w:t>2</w:t>
            </w:r>
          </w:p>
        </w:tc>
        <w:tc>
          <w:tcPr>
            <w:tcW w:w="1500" w:type="dxa"/>
          </w:tcPr>
          <w:p>
            <w:pPr>
              <w:widowControl w:val="0"/>
              <w:numPr>
                <w:ilvl w:val="0"/>
                <w:numId w:val="0"/>
              </w:numPr>
              <w:jc w:val="center"/>
              <w:rPr>
                <w:rFonts w:hint="eastAsia"/>
                <w:vertAlign w:val="baseline"/>
                <w:lang w:val="en-US" w:eastAsia="zh-CN"/>
              </w:rPr>
            </w:pPr>
            <w:r>
              <w:rPr>
                <w:rFonts w:hint="eastAsia"/>
              </w:rPr>
              <w:t>情感需要</w:t>
            </w:r>
          </w:p>
        </w:tc>
        <w:tc>
          <w:tcPr>
            <w:tcW w:w="5471" w:type="dxa"/>
          </w:tcPr>
          <w:p>
            <w:pPr>
              <w:widowControl w:val="0"/>
              <w:numPr>
                <w:ilvl w:val="0"/>
                <w:numId w:val="0"/>
              </w:numPr>
              <w:jc w:val="left"/>
              <w:rPr>
                <w:rFonts w:hint="eastAsia"/>
                <w:vertAlign w:val="baseline"/>
                <w:lang w:val="en-US" w:eastAsia="zh-CN"/>
              </w:rPr>
            </w:pPr>
            <w:r>
              <w:rPr>
                <w:rFonts w:hint="eastAsia"/>
              </w:rPr>
              <w:t>情绪的、愉悦的、或美感的体验</w:t>
            </w:r>
            <w:r>
              <w:rPr>
                <w:rFonts w:hint="eastAsia"/>
                <w:lang w:eastAsia="zh-CN"/>
              </w:rPr>
              <w:t>、</w:t>
            </w:r>
            <w:r>
              <w:rPr>
                <w:rFonts w:hint="eastAsia"/>
                <w:lang w:val="en-US" w:eastAsia="zh-CN"/>
              </w:rPr>
              <w:t>逃避压力、</w:t>
            </w:r>
            <w:r>
              <w:rPr>
                <w:rFonts w:hint="eastAsia"/>
              </w:rPr>
              <w:t>舒解压力</w:t>
            </w:r>
            <w:r>
              <w:rPr>
                <w:rFonts w:hint="eastAsia"/>
                <w:lang w:val="en-US" w:eastAsia="zh-CN"/>
              </w:rPr>
              <w:t>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tcPr>
          <w:p>
            <w:pPr>
              <w:widowControl w:val="0"/>
              <w:numPr>
                <w:ilvl w:val="0"/>
                <w:numId w:val="0"/>
              </w:numPr>
              <w:jc w:val="center"/>
              <w:rPr>
                <w:rFonts w:hint="default"/>
                <w:vertAlign w:val="baseline"/>
                <w:lang w:val="en-US" w:eastAsia="zh-CN"/>
              </w:rPr>
            </w:pPr>
            <w:r>
              <w:rPr>
                <w:rFonts w:hint="eastAsia"/>
                <w:vertAlign w:val="baseline"/>
                <w:lang w:val="en-US" w:eastAsia="zh-CN"/>
              </w:rPr>
              <w:t>3</w:t>
            </w:r>
          </w:p>
        </w:tc>
        <w:tc>
          <w:tcPr>
            <w:tcW w:w="1500" w:type="dxa"/>
          </w:tcPr>
          <w:p>
            <w:pPr>
              <w:widowControl w:val="0"/>
              <w:numPr>
                <w:ilvl w:val="0"/>
                <w:numId w:val="0"/>
              </w:numPr>
              <w:jc w:val="center"/>
              <w:rPr>
                <w:rFonts w:hint="eastAsia"/>
                <w:vertAlign w:val="baseline"/>
                <w:lang w:val="en-US" w:eastAsia="zh-CN"/>
              </w:rPr>
            </w:pPr>
            <w:r>
              <w:rPr>
                <w:rFonts w:hint="eastAsia"/>
              </w:rPr>
              <w:t>个人整合需要</w:t>
            </w:r>
          </w:p>
        </w:tc>
        <w:tc>
          <w:tcPr>
            <w:tcW w:w="5471" w:type="dxa"/>
          </w:tcPr>
          <w:p>
            <w:pPr>
              <w:widowControl w:val="0"/>
              <w:numPr>
                <w:ilvl w:val="0"/>
                <w:numId w:val="0"/>
              </w:numPr>
              <w:jc w:val="center"/>
              <w:rPr>
                <w:rFonts w:hint="eastAsia"/>
                <w:vertAlign w:val="baseline"/>
                <w:lang w:val="en-US" w:eastAsia="zh-CN"/>
              </w:rPr>
            </w:pPr>
            <w:r>
              <w:rPr>
                <w:rFonts w:hint="eastAsia"/>
              </w:rPr>
              <w:t>加强可信度，信心，稳固性和身份地位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tcPr>
          <w:p>
            <w:pPr>
              <w:widowControl w:val="0"/>
              <w:numPr>
                <w:ilvl w:val="0"/>
                <w:numId w:val="0"/>
              </w:numPr>
              <w:jc w:val="center"/>
              <w:rPr>
                <w:rFonts w:hint="default"/>
                <w:vertAlign w:val="baseline"/>
                <w:lang w:val="en-US" w:eastAsia="zh-CN"/>
              </w:rPr>
            </w:pPr>
            <w:r>
              <w:rPr>
                <w:rFonts w:hint="eastAsia"/>
                <w:vertAlign w:val="baseline"/>
                <w:lang w:val="en-US" w:eastAsia="zh-CN"/>
              </w:rPr>
              <w:t>4</w:t>
            </w:r>
          </w:p>
        </w:tc>
        <w:tc>
          <w:tcPr>
            <w:tcW w:w="1500" w:type="dxa"/>
          </w:tcPr>
          <w:p>
            <w:pPr>
              <w:widowControl w:val="0"/>
              <w:numPr>
                <w:ilvl w:val="0"/>
                <w:numId w:val="0"/>
              </w:numPr>
              <w:jc w:val="center"/>
              <w:rPr>
                <w:rFonts w:hint="eastAsia"/>
                <w:vertAlign w:val="baseline"/>
                <w:lang w:val="en-US" w:eastAsia="zh-CN"/>
              </w:rPr>
            </w:pPr>
            <w:r>
              <w:rPr>
                <w:rFonts w:hint="eastAsia"/>
              </w:rPr>
              <w:t>社会整合需要</w:t>
            </w:r>
          </w:p>
        </w:tc>
        <w:tc>
          <w:tcPr>
            <w:tcW w:w="5471" w:type="dxa"/>
          </w:tcPr>
          <w:p>
            <w:pPr>
              <w:widowControl w:val="0"/>
              <w:numPr>
                <w:ilvl w:val="0"/>
                <w:numId w:val="0"/>
              </w:numPr>
              <w:jc w:val="center"/>
              <w:rPr>
                <w:rFonts w:hint="eastAsia"/>
                <w:vertAlign w:val="baseline"/>
                <w:lang w:val="en-US" w:eastAsia="zh-CN"/>
              </w:rPr>
            </w:pPr>
            <w:r>
              <w:rPr>
                <w:rFonts w:hint="eastAsia"/>
              </w:rPr>
              <w:t>加强与家人、朋友等的接触</w:t>
            </w:r>
          </w:p>
        </w:tc>
      </w:tr>
    </w:tbl>
    <w:p>
      <w:pPr>
        <w:widowControl w:val="0"/>
        <w:numPr>
          <w:ilvl w:val="0"/>
          <w:numId w:val="0"/>
        </w:numPr>
        <w:ind w:firstLine="420" w:firstLineChars="200"/>
        <w:jc w:val="both"/>
        <w:rPr>
          <w:rFonts w:hint="eastAsia"/>
          <w:lang w:val="en-US" w:eastAsia="zh-CN"/>
        </w:rPr>
      </w:pPr>
    </w:p>
    <w:p>
      <w:pPr>
        <w:widowControl w:val="0"/>
        <w:numPr>
          <w:ilvl w:val="0"/>
          <w:numId w:val="0"/>
        </w:numPr>
        <w:jc w:val="left"/>
        <w:rPr>
          <w:rFonts w:hint="default"/>
          <w:b/>
          <w:bCs/>
          <w:lang w:val="en-US" w:eastAsia="zh-CN"/>
        </w:rPr>
      </w:pPr>
      <w:r>
        <w:rPr>
          <w:rFonts w:hint="eastAsia"/>
          <w:b/>
          <w:bCs/>
          <w:lang w:val="en-US" w:eastAsia="zh-CN"/>
        </w:rPr>
        <w:t>4 高校大学生阅读APP使用需求分析</w:t>
      </w:r>
    </w:p>
    <w:p>
      <w:pPr>
        <w:widowControl w:val="0"/>
        <w:numPr>
          <w:ilvl w:val="0"/>
          <w:numId w:val="0"/>
        </w:numPr>
        <w:jc w:val="both"/>
        <w:rPr>
          <w:rFonts w:hint="default"/>
          <w:b/>
          <w:bCs/>
          <w:lang w:val="en-US" w:eastAsia="zh-CN"/>
        </w:rPr>
      </w:pPr>
      <w:r>
        <w:rPr>
          <w:rFonts w:hint="eastAsia"/>
          <w:b/>
          <w:bCs/>
          <w:lang w:val="en-US" w:eastAsia="zh-CN"/>
        </w:rPr>
        <w:t>4.1使用与满足：京东读书校园版App使用需求供给分析</w:t>
      </w:r>
    </w:p>
    <w:p>
      <w:pPr>
        <w:ind w:firstLine="420" w:firstLineChars="200"/>
        <w:rPr>
          <w:rFonts w:hint="eastAsia"/>
          <w:lang w:val="en-US" w:eastAsia="zh-CN"/>
        </w:rPr>
      </w:pPr>
      <w:r>
        <w:rPr>
          <w:rFonts w:hint="eastAsia"/>
          <w:lang w:val="en-US" w:eastAsia="zh-CN"/>
        </w:rPr>
        <w:t>各类阅读APP已经受到高校大学生的接受和垂青，笔者围绕高校大学生阅读APP的使用情况，进行焦点访谈，根据焦点访谈小组的采访得出如下代表性的访谈内容。</w:t>
      </w:r>
    </w:p>
    <w:p>
      <w:pPr>
        <w:ind w:firstLine="420" w:firstLineChars="200"/>
        <w:rPr>
          <w:rFonts w:hint="eastAsia" w:ascii="楷体" w:hAnsi="楷体" w:eastAsia="楷体" w:cs="楷体"/>
          <w:i w:val="0"/>
          <w:iCs w:val="0"/>
          <w:lang w:val="en-US" w:eastAsia="zh-CN"/>
        </w:rPr>
      </w:pPr>
      <w:r>
        <w:rPr>
          <w:rFonts w:hint="eastAsia" w:ascii="楷体" w:hAnsi="楷体" w:eastAsia="楷体" w:cs="楷体"/>
          <w:i w:val="0"/>
          <w:iCs w:val="0"/>
          <w:lang w:val="en-US" w:eastAsia="zh-CN"/>
        </w:rPr>
        <w:t>电子科技大学受访者A（法语专业）：在课余时间，使用移动阅读App主要是为了阅读小说，主要以言情小说为主，目前我用的最多的是书旗小说App，因为在内容上，书旗小说的言情小说资源较为丰富，能迅速找到自己想看的内容，相比京东读书校园版而言，我觉得内容还算比较全面，资源种类也多，但在垂直领域比如言情小说这块并没有书旗小说（App)的全面。</w:t>
      </w:r>
    </w:p>
    <w:p>
      <w:pPr>
        <w:ind w:firstLine="420" w:firstLineChars="200"/>
        <w:rPr>
          <w:rFonts w:hint="eastAsia" w:ascii="楷体" w:hAnsi="楷体" w:eastAsia="楷体" w:cs="楷体"/>
          <w:i w:val="0"/>
          <w:iCs w:val="0"/>
          <w:lang w:val="en-US" w:eastAsia="zh-CN"/>
        </w:rPr>
      </w:pPr>
      <w:r>
        <w:rPr>
          <w:rFonts w:hint="eastAsia" w:ascii="楷体" w:hAnsi="楷体" w:eastAsia="楷体" w:cs="楷体"/>
          <w:i w:val="0"/>
          <w:iCs w:val="0"/>
          <w:lang w:val="en-US" w:eastAsia="zh-CN"/>
        </w:rPr>
        <w:t>电子科技大学受访者B（新闻传播学专业）：我是资深的网络小说迷，我一般选择移动阅读App主要就是为了看各类小说，主要还是为了满足我的娱乐需求，我用了好久的咪咕阅读，里面的小说资源对我来说比较多，一般我能快速在这个平台找到我想找的内容。</w:t>
      </w:r>
    </w:p>
    <w:p>
      <w:pPr>
        <w:ind w:firstLine="420" w:firstLineChars="200"/>
        <w:rPr>
          <w:rFonts w:hint="eastAsia"/>
          <w:i w:val="0"/>
          <w:iCs w:val="0"/>
          <w:color w:val="000000" w:themeColor="text1"/>
          <w:lang w:val="en-US" w:eastAsia="zh-CN"/>
          <w14:textFill>
            <w14:solidFill>
              <w14:schemeClr w14:val="tx1"/>
            </w14:solidFill>
          </w14:textFill>
        </w:rPr>
      </w:pPr>
      <w:r>
        <w:rPr>
          <w:rFonts w:hint="eastAsia"/>
          <w:i w:val="0"/>
          <w:iCs w:val="0"/>
          <w:lang w:val="en-US" w:eastAsia="zh-CN"/>
        </w:rPr>
        <w:t>高校大学生在移动阅读App的使用需求主要还是以浅层的娱乐消遣为主，</w:t>
      </w:r>
      <w:r>
        <w:rPr>
          <w:rFonts w:hint="eastAsia"/>
          <w:lang w:val="en-US" w:eastAsia="zh-CN"/>
        </w:rPr>
        <w:t>且</w:t>
      </w:r>
      <w:r>
        <w:rPr>
          <w:rFonts w:hint="eastAsia"/>
          <w:i w:val="0"/>
          <w:iCs w:val="0"/>
          <w:lang w:val="en-US" w:eastAsia="zh-CN"/>
        </w:rPr>
        <w:t>在内容的选择上，垂直阅读需求的满足与否是高校大学生选择某类移动阅读App的关键。其次对于非娱乐需求，以满足信息和知识获取的使用需求，在调查结果中排第二。</w:t>
      </w:r>
      <w:r>
        <w:rPr>
          <w:rFonts w:hint="eastAsia"/>
          <w:i w:val="0"/>
          <w:iCs w:val="0"/>
          <w:color w:val="000000" w:themeColor="text1"/>
          <w:lang w:val="en-US" w:eastAsia="zh-CN"/>
          <w14:textFill>
            <w14:solidFill>
              <w14:schemeClr w14:val="tx1"/>
            </w14:solidFill>
          </w14:textFill>
        </w:rPr>
        <w:t>高校大学生一般只能通过图书馆、实体书店等借阅和购买相关实体阅读物，若无法获取纸质版阅读物，则只能在网页上搜索。</w:t>
      </w:r>
      <w:r>
        <w:rPr>
          <w:rFonts w:hint="eastAsia"/>
          <w:i w:val="0"/>
          <w:iCs w:val="0"/>
          <w:lang w:val="en-US" w:eastAsia="zh-CN"/>
        </w:rPr>
        <w:t>大部分高校大学生表示，除了消遣娱乐的需求，在知识和信息的获取方面的非娱乐需求中，</w:t>
      </w:r>
      <w:r>
        <w:rPr>
          <w:rFonts w:hint="eastAsia"/>
          <w:i w:val="0"/>
          <w:iCs w:val="0"/>
          <w:color w:val="000000" w:themeColor="text1"/>
          <w:lang w:val="en-US" w:eastAsia="zh-CN"/>
          <w14:textFill>
            <w14:solidFill>
              <w14:schemeClr w14:val="tx1"/>
            </w14:solidFill>
          </w14:textFill>
        </w:rPr>
        <w:t>对于需要深层次的阅读学习，现有供给较难满足。</w:t>
      </w:r>
    </w:p>
    <w:p>
      <w:pPr>
        <w:ind w:firstLine="420" w:firstLineChars="200"/>
        <w:rPr>
          <w:rFonts w:hint="eastAsia" w:ascii="楷体" w:hAnsi="楷体" w:eastAsia="楷体" w:cs="楷体"/>
          <w:i w:val="0"/>
          <w:iCs w:val="0"/>
          <w:lang w:val="en-US" w:eastAsia="zh-CN"/>
        </w:rPr>
      </w:pPr>
      <w:r>
        <w:rPr>
          <w:rFonts w:hint="eastAsia" w:ascii="楷体" w:hAnsi="楷体" w:eastAsia="楷体" w:cs="楷体"/>
          <w:i w:val="0"/>
          <w:iCs w:val="0"/>
          <w:lang w:val="en-US" w:eastAsia="zh-CN"/>
        </w:rPr>
        <w:t>受访者C同学（电子信息与通信工程专业）：京东读书校园版App的好书还是挺多的，我之前想了解的一些社会学类型的书籍，在上面都搜得到，还算比较全面。</w:t>
      </w:r>
    </w:p>
    <w:p>
      <w:pPr>
        <w:ind w:firstLine="420" w:firstLineChars="200"/>
        <w:rPr>
          <w:rFonts w:hint="default" w:eastAsiaTheme="minorEastAsia"/>
          <w:lang w:val="en-US" w:eastAsia="zh-CN"/>
        </w:rPr>
      </w:pPr>
      <w:r>
        <w:rPr>
          <w:rFonts w:hint="eastAsia"/>
          <w:i w:val="0"/>
          <w:iCs w:val="0"/>
          <w:color w:val="000000" w:themeColor="text1"/>
          <w:lang w:val="en-US" w:eastAsia="zh-CN"/>
          <w14:textFill>
            <w14:solidFill>
              <w14:schemeClr w14:val="tx1"/>
            </w14:solidFill>
          </w14:textFill>
        </w:rPr>
        <w:t>京东读书校园版App在这一方面就较好的满足了高校大学生的深层阅读需求，</w:t>
      </w:r>
      <w:r>
        <w:rPr>
          <w:rFonts w:hint="eastAsia"/>
          <w:lang w:val="en-US" w:eastAsia="zh-CN"/>
        </w:rPr>
        <w:t>根据京东读书校园版App的产品介绍，</w:t>
      </w:r>
      <w:r>
        <w:rPr>
          <w:rFonts w:hint="eastAsia"/>
        </w:rPr>
        <w:t>京东读书的资源共分为三十七个一级分类，三百多个二级分类，涉及</w:t>
      </w:r>
      <w:r>
        <w:fldChar w:fldCharType="begin"/>
      </w:r>
      <w:r>
        <w:instrText xml:space="preserve"> HYPERLINK "http://baike.baidu.com/view/3330.htm" \t "_blank" </w:instrText>
      </w:r>
      <w:r>
        <w:fldChar w:fldCharType="separate"/>
      </w:r>
      <w:r>
        <w:rPr>
          <w:rFonts w:hint="eastAsia"/>
        </w:rPr>
        <w:t>哲学</w:t>
      </w:r>
      <w:r>
        <w:rPr>
          <w:rFonts w:hint="eastAsia"/>
        </w:rPr>
        <w:fldChar w:fldCharType="end"/>
      </w:r>
      <w:r>
        <w:rPr>
          <w:rFonts w:hint="eastAsia"/>
        </w:rPr>
        <w:t>、</w:t>
      </w:r>
      <w:r>
        <w:fldChar w:fldCharType="begin"/>
      </w:r>
      <w:r>
        <w:instrText xml:space="preserve"> HYPERLINK "http://baike.baidu.com/view/31551.htm" \t "_blank" </w:instrText>
      </w:r>
      <w:r>
        <w:fldChar w:fldCharType="separate"/>
      </w:r>
      <w:r>
        <w:rPr>
          <w:rFonts w:hint="eastAsia"/>
        </w:rPr>
        <w:t>经济学</w:t>
      </w:r>
      <w:r>
        <w:rPr>
          <w:rFonts w:hint="eastAsia"/>
        </w:rPr>
        <w:fldChar w:fldCharType="end"/>
      </w:r>
      <w:r>
        <w:rPr>
          <w:rFonts w:hint="eastAsia"/>
        </w:rPr>
        <w:t>、</w:t>
      </w:r>
      <w:r>
        <w:fldChar w:fldCharType="begin"/>
      </w:r>
      <w:r>
        <w:instrText xml:space="preserve"> HYPERLINK "http://baike.baidu.com/subview/37354/6921906.htm" \t "_blank" </w:instrText>
      </w:r>
      <w:r>
        <w:fldChar w:fldCharType="separate"/>
      </w:r>
      <w:r>
        <w:rPr>
          <w:rFonts w:hint="eastAsia"/>
        </w:rPr>
        <w:t>法学</w:t>
      </w:r>
      <w:r>
        <w:rPr>
          <w:rFonts w:hint="eastAsia"/>
        </w:rPr>
        <w:fldChar w:fldCharType="end"/>
      </w:r>
      <w:r>
        <w:rPr>
          <w:rFonts w:hint="eastAsia"/>
        </w:rPr>
        <w:t>、</w:t>
      </w:r>
      <w:r>
        <w:fldChar w:fldCharType="begin"/>
      </w:r>
      <w:r>
        <w:instrText xml:space="preserve"> HYPERLINK "http://baike.baidu.com/subview/8732/5459933.htm" \t "_blank" </w:instrText>
      </w:r>
      <w:r>
        <w:fldChar w:fldCharType="separate"/>
      </w:r>
      <w:r>
        <w:rPr>
          <w:rFonts w:hint="eastAsia"/>
        </w:rPr>
        <w:t>文学</w:t>
      </w:r>
      <w:r>
        <w:rPr>
          <w:rFonts w:hint="eastAsia"/>
        </w:rPr>
        <w:fldChar w:fldCharType="end"/>
      </w:r>
      <w:r>
        <w:rPr>
          <w:rFonts w:hint="eastAsia"/>
        </w:rPr>
        <w:t>、</w:t>
      </w:r>
      <w:r>
        <w:fldChar w:fldCharType="begin"/>
      </w:r>
      <w:r>
        <w:instrText xml:space="preserve"> HYPERLINK "http://baike.baidu.com/view/94887.htm" \t "_blank" </w:instrText>
      </w:r>
      <w:r>
        <w:fldChar w:fldCharType="separate"/>
      </w:r>
      <w:r>
        <w:rPr>
          <w:rFonts w:hint="eastAsia"/>
        </w:rPr>
        <w:t>历史学</w:t>
      </w:r>
      <w:r>
        <w:rPr>
          <w:rFonts w:hint="eastAsia"/>
        </w:rPr>
        <w:fldChar w:fldCharType="end"/>
      </w:r>
      <w:r>
        <w:rPr>
          <w:rFonts w:hint="eastAsia"/>
        </w:rPr>
        <w:t>、</w:t>
      </w:r>
      <w:r>
        <w:fldChar w:fldCharType="begin"/>
      </w:r>
      <w:r>
        <w:instrText xml:space="preserve"> HYPERLINK "http://baike.baidu.com/view/7490.htm" \t "_blank" </w:instrText>
      </w:r>
      <w:r>
        <w:fldChar w:fldCharType="separate"/>
      </w:r>
      <w:r>
        <w:rPr>
          <w:rFonts w:hint="eastAsia"/>
        </w:rPr>
        <w:t>医学</w:t>
      </w:r>
      <w:r>
        <w:rPr>
          <w:rFonts w:hint="eastAsia"/>
        </w:rPr>
        <w:fldChar w:fldCharType="end"/>
      </w:r>
      <w:r>
        <w:rPr>
          <w:rFonts w:hint="eastAsia"/>
        </w:rPr>
        <w:t>、</w:t>
      </w:r>
      <w:r>
        <w:fldChar w:fldCharType="begin"/>
      </w:r>
      <w:r>
        <w:instrText xml:space="preserve"> HYPERLINK "http://baike.baidu.com/subview/20674/4954145.htm" \t "_blank" </w:instrText>
      </w:r>
      <w:r>
        <w:fldChar w:fldCharType="separate"/>
      </w:r>
      <w:r>
        <w:rPr>
          <w:rFonts w:hint="eastAsia"/>
        </w:rPr>
        <w:t>管理学</w:t>
      </w:r>
      <w:r>
        <w:rPr>
          <w:rFonts w:hint="eastAsia"/>
        </w:rPr>
        <w:fldChar w:fldCharType="end"/>
      </w:r>
      <w:r>
        <w:rPr>
          <w:rFonts w:hint="eastAsia"/>
        </w:rPr>
        <w:t>、</w:t>
      </w:r>
      <w:r>
        <w:fldChar w:fldCharType="begin"/>
      </w:r>
      <w:r>
        <w:instrText xml:space="preserve"> HYPERLINK "http://baike.baidu.com/view/1658558.htm" \t "_blank" </w:instrText>
      </w:r>
      <w:r>
        <w:fldChar w:fldCharType="separate"/>
      </w:r>
      <w:r>
        <w:rPr>
          <w:rFonts w:hint="eastAsia"/>
        </w:rPr>
        <w:t>艺术</w:t>
      </w:r>
      <w:r>
        <w:rPr>
          <w:rFonts w:hint="eastAsia"/>
        </w:rPr>
        <w:fldChar w:fldCharType="end"/>
      </w:r>
      <w:r>
        <w:rPr>
          <w:rFonts w:hint="eastAsia"/>
        </w:rPr>
        <w:t>、工业科技等十多个学科，现有中文电子图书20多万种</w:t>
      </w:r>
      <w:r>
        <w:rPr>
          <w:rFonts w:hint="eastAsia"/>
          <w:lang w:eastAsia="zh-CN"/>
        </w:rPr>
        <w:t>；</w:t>
      </w:r>
      <w:r>
        <w:rPr>
          <w:rFonts w:hint="eastAsia"/>
          <w:lang w:val="en-US" w:eastAsia="zh-CN"/>
        </w:rPr>
        <w:t>此外，</w:t>
      </w:r>
      <w:r>
        <w:rPr>
          <w:rFonts w:hint="eastAsia"/>
        </w:rPr>
        <w:t>图书70%是2010年以后出版，每周都有1</w:t>
      </w:r>
      <w:r>
        <w:rPr>
          <w:rFonts w:hint="eastAsia"/>
          <w:lang w:val="en-US" w:eastAsia="zh-CN"/>
        </w:rPr>
        <w:t>-</w:t>
      </w:r>
      <w:r>
        <w:rPr>
          <w:rFonts w:hint="eastAsia"/>
        </w:rPr>
        <w:t>2千册新书上线。</w:t>
      </w:r>
      <w:r>
        <w:rPr>
          <w:rFonts w:hint="eastAsia"/>
          <w:lang w:val="en-US" w:eastAsia="zh-CN"/>
        </w:rPr>
        <w:t>在深层阅读方面，类似京东读书校园版App的资源内容属于较为贴近高校群体的深层阅读需求。</w:t>
      </w:r>
    </w:p>
    <w:p>
      <w:pPr>
        <w:rPr>
          <w:rFonts w:hint="eastAsia"/>
          <w:b/>
          <w:bCs/>
          <w:i/>
          <w:iCs/>
          <w:lang w:val="en-US" w:eastAsia="zh-CN"/>
        </w:rPr>
      </w:pPr>
      <w:r>
        <w:rPr>
          <w:rFonts w:hint="eastAsia"/>
          <w:b/>
          <w:bCs/>
          <w:lang w:val="en-US" w:eastAsia="zh-CN"/>
        </w:rPr>
        <w:t>4.2京东读书校园版App的操作体验感分析</w:t>
      </w:r>
    </w:p>
    <w:p>
      <w:pPr>
        <w:ind w:firstLine="420" w:firstLineChars="200"/>
        <w:rPr>
          <w:rFonts w:hint="eastAsia"/>
          <w:i w:val="0"/>
          <w:iCs w:val="0"/>
          <w:lang w:val="en-US" w:eastAsia="zh-CN"/>
        </w:rPr>
      </w:pPr>
      <w:r>
        <w:rPr>
          <w:rFonts w:hint="eastAsia"/>
          <w:i w:val="0"/>
          <w:iCs w:val="0"/>
          <w:lang w:val="en-US" w:eastAsia="zh-CN"/>
        </w:rPr>
        <w:t>对于移动阅读App来书，高校大学生也比较注重阅读的体验感，不少高校受访学生认为，移动阅读App的页面功能设计也是影响其使用满足程度的一大因素。</w:t>
      </w:r>
    </w:p>
    <w:p>
      <w:pPr>
        <w:ind w:firstLine="420" w:firstLineChars="200"/>
        <w:rPr>
          <w:rFonts w:hint="default" w:ascii="楷体" w:hAnsi="楷体" w:eastAsia="楷体" w:cs="楷体"/>
          <w:i w:val="0"/>
          <w:iCs w:val="0"/>
          <w:lang w:val="en-US" w:eastAsia="zh-CN"/>
        </w:rPr>
      </w:pPr>
      <w:r>
        <w:rPr>
          <w:rFonts w:hint="eastAsia" w:ascii="楷体" w:hAnsi="楷体" w:eastAsia="楷体" w:cs="楷体"/>
          <w:i w:val="0"/>
          <w:iCs w:val="0"/>
          <w:lang w:val="en-US" w:eastAsia="zh-CN"/>
        </w:rPr>
        <w:t>电子科技大学受访者E（物理学专业）：京东读书校园版App在阅读界面不太理想，让人有一种不想用的感觉。主要是阅读界面颜色设置不合理，缺少选项（如羊皮纸、夜晚模式等），与同类（如书旗小说）对比而言，使用操作感不是很好。</w:t>
      </w:r>
    </w:p>
    <w:p>
      <w:pPr>
        <w:ind w:firstLine="420" w:firstLineChars="200"/>
        <w:rPr>
          <w:rFonts w:hint="default" w:ascii="楷体" w:hAnsi="楷体" w:eastAsia="楷体" w:cs="楷体"/>
          <w:i w:val="0"/>
          <w:iCs w:val="0"/>
          <w:lang w:val="en-US" w:eastAsia="zh-CN"/>
        </w:rPr>
      </w:pPr>
      <w:r>
        <w:rPr>
          <w:rFonts w:hint="eastAsia" w:ascii="楷体" w:hAnsi="楷体" w:eastAsia="楷体" w:cs="楷体"/>
          <w:i w:val="0"/>
          <w:iCs w:val="0"/>
          <w:lang w:val="en-US" w:eastAsia="zh-CN"/>
        </w:rPr>
        <w:t>电子科技大学受访者D（公共管理学专业）：京东读书校园版App在功能上图书资源的分类还算细致，我可以很快的找到我想找的内容。</w:t>
      </w:r>
    </w:p>
    <w:p>
      <w:pPr>
        <w:ind w:firstLine="420" w:firstLineChars="200"/>
        <w:rPr>
          <w:rFonts w:hint="eastAsia"/>
          <w:lang w:val="en-US" w:eastAsia="zh-CN"/>
        </w:rPr>
      </w:pPr>
      <w:r>
        <w:rPr>
          <w:rFonts w:hint="eastAsia"/>
          <w:lang w:val="en-US" w:eastAsia="zh-CN"/>
        </w:rPr>
        <w:t>以苹果操作系统IOS版本的京东读书校园版App为例，在主页面上设有专门的分类页面，点击进入后，会看到页面上出现包括经济管理、社会科学、影视著作、小说频道、教材教辅等各类细化的图书分类，读者可根据该分类查找或挑选需要的阅读书籍。根据本文研究表明，大学生在该App的功能设计上的需求的满足程度较高。满足阅读用户的垂直爱好，如军事类、青春言情类的分类设计，对于高校大学生群体而言，能帮助其更高效地找到自己所需要的内容，同时也有助于高校读者群体的知识阅读分类体系的建构。</w:t>
      </w:r>
    </w:p>
    <w:p>
      <w:pPr>
        <w:ind w:firstLine="420" w:firstLineChars="200"/>
        <w:rPr>
          <w:rFonts w:hint="eastAsia"/>
          <w:lang w:val="en-US" w:eastAsia="zh-CN"/>
        </w:rPr>
      </w:pPr>
      <w:r>
        <w:rPr>
          <w:rFonts w:hint="eastAsia"/>
          <w:lang w:val="en-US" w:eastAsia="zh-CN"/>
        </w:rPr>
        <w:t>此外，在高校移动阅读类登录方式上，京东读书校园版App较其他大众类移动阅读App，登录和访问方式单一，只有手机登陆这一方式，而微信读书、QQ读书、掌阅等移动阅读App的登录方式，可关联如QQ、微信、微博等其他平台账号，使得操作更加便捷、高效。</w:t>
      </w:r>
    </w:p>
    <w:p>
      <w:pPr>
        <w:bidi w:val="0"/>
        <w:ind w:firstLine="420" w:firstLineChars="200"/>
        <w:rPr>
          <w:rFonts w:hint="eastAsia"/>
          <w:b w:val="0"/>
          <w:bCs w:val="0"/>
          <w:lang w:val="en-US" w:eastAsia="zh-CN"/>
        </w:rPr>
      </w:pPr>
    </w:p>
    <w:p>
      <w:pPr>
        <w:numPr>
          <w:ilvl w:val="0"/>
          <w:numId w:val="0"/>
        </w:numPr>
        <w:bidi w:val="0"/>
        <w:rPr>
          <w:rFonts w:hint="default"/>
          <w:b/>
          <w:bCs/>
          <w:lang w:val="en-US" w:eastAsia="zh-CN"/>
        </w:rPr>
      </w:pPr>
      <w:r>
        <w:rPr>
          <w:rFonts w:hint="eastAsia"/>
          <w:b/>
          <w:bCs/>
          <w:lang w:val="en-US" w:eastAsia="zh-CN"/>
        </w:rPr>
        <w:t>5 结论与研究展望</w:t>
      </w:r>
    </w:p>
    <w:p>
      <w:pPr>
        <w:numPr>
          <w:ilvl w:val="0"/>
          <w:numId w:val="0"/>
        </w:numPr>
        <w:bidi w:val="0"/>
        <w:ind w:firstLine="420" w:firstLineChars="200"/>
        <w:rPr>
          <w:rFonts w:hint="eastAsia"/>
          <w:b w:val="0"/>
          <w:bCs w:val="0"/>
          <w:lang w:val="en-US" w:eastAsia="zh-CN"/>
        </w:rPr>
      </w:pPr>
      <w:r>
        <w:rPr>
          <w:rFonts w:hint="eastAsia"/>
          <w:b w:val="0"/>
          <w:bCs w:val="0"/>
          <w:lang w:val="en-US" w:eastAsia="zh-CN"/>
        </w:rPr>
        <w:t>调查结果表明，高校大学生在移动阅读App的使用需求类型排序由大到小：2（情感需要）-1（认知需要）-3（个人整合需要）-4（社会整合需要），其中情感需要、认知需要占比比较多，个人整合需要、社会整合需要这两部分占比较少。</w:t>
      </w:r>
    </w:p>
    <w:p>
      <w:pPr>
        <w:numPr>
          <w:ilvl w:val="0"/>
          <w:numId w:val="0"/>
        </w:numPr>
        <w:bidi w:val="0"/>
        <w:ind w:firstLine="420" w:firstLineChars="200"/>
        <w:rPr>
          <w:rFonts w:hint="eastAsia"/>
          <w:b w:val="0"/>
          <w:bCs w:val="0"/>
          <w:lang w:val="en-US" w:eastAsia="zh-CN"/>
        </w:rPr>
      </w:pPr>
      <w:r>
        <w:rPr>
          <w:rFonts w:hint="eastAsia"/>
          <w:b w:val="0"/>
          <w:bCs w:val="0"/>
          <w:lang w:val="en-US" w:eastAsia="zh-CN"/>
        </w:rPr>
        <w:t>综上所述，针对高校大学生群体的京东读书校园版App，在用户的使用与满足方面有优势也有不足，对于校园学习方面，京东读书校园版有着丰富的图书资源，包括社会科学、计算机以及教材辅助等图书学习资源，对于用户的知识和信息获取的使用需求满足程度较高；但对于大学生用户的最需要的娱乐类浅层阅读方面，与其他大众化移动阅读App甚至专业小说阅读App如暑书旗读书、咪咕阅读等差距较大，满足程度较低，而在个人整合和社会整合方面，移动阅读App的使用需求显著性不高，差异性不大。由此，笔者认为，对于针对高校大学生群体的移动阅读App，需要重点加强浅层阅读方面资源的提升，同时也要思考如何将浅层阅读与专业性知识阅读更好的结合。</w:t>
      </w:r>
    </w:p>
    <w:p>
      <w:pPr>
        <w:numPr>
          <w:ilvl w:val="0"/>
          <w:numId w:val="0"/>
        </w:numPr>
        <w:bidi w:val="0"/>
        <w:ind w:firstLine="420" w:firstLineChars="200"/>
        <w:rPr>
          <w:rFonts w:hint="default"/>
          <w:b w:val="0"/>
          <w:bCs w:val="0"/>
          <w:lang w:val="en-US" w:eastAsia="zh-CN"/>
        </w:rPr>
      </w:pPr>
    </w:p>
    <w:p>
      <w:pPr>
        <w:bidi w:val="0"/>
        <w:rPr>
          <w:rFonts w:hint="eastAsia"/>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参考文献：</w:t>
      </w:r>
    </w:p>
    <w:p>
      <w:pPr>
        <w:keepNext w:val="0"/>
        <w:keepLines w:val="0"/>
        <w:pageBreakBefore w:val="0"/>
        <w:widowControl w:val="0"/>
        <w:numPr>
          <w:ilvl w:val="0"/>
          <w:numId w:val="1"/>
        </w:numPr>
        <w:kinsoku/>
        <w:wordWrap/>
        <w:overflowPunct/>
        <w:topLinePunct w:val="0"/>
        <w:autoSpaceDE/>
        <w:autoSpaceDN/>
        <w:bidi w:val="0"/>
        <w:adjustRightInd/>
        <w:snapToGrid/>
        <w:textAlignment w:val="auto"/>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GB" w:eastAsia="zh-CN"/>
          <w14:textFill>
            <w14:solidFill>
              <w14:schemeClr w14:val="tx1"/>
            </w14:solidFill>
          </w14:textFill>
        </w:rPr>
        <w:t>Information on:</w:t>
      </w:r>
      <w:r>
        <w:rPr>
          <w:rFonts w:hint="eastAsia"/>
          <w:b w:val="0"/>
          <w:bCs w:val="0"/>
          <w:color w:val="000000" w:themeColor="text1"/>
          <w:lang w:val="en-US" w:eastAsia="zh-CN"/>
          <w14:textFill>
            <w14:solidFill>
              <w14:schemeClr w14:val="tx1"/>
            </w14:solidFill>
          </w14:textFill>
        </w:rPr>
        <w:t>http://report.iresearch.cn/report/201808/3255.shtml</w:t>
      </w:r>
    </w:p>
    <w:p>
      <w:pPr>
        <w:keepNext w:val="0"/>
        <w:keepLines w:val="0"/>
        <w:pageBreakBefore w:val="0"/>
        <w:widowControl w:val="0"/>
        <w:numPr>
          <w:ilvl w:val="0"/>
          <w:numId w:val="1"/>
        </w:numPr>
        <w:kinsoku/>
        <w:wordWrap/>
        <w:overflowPunct/>
        <w:topLinePunct w:val="0"/>
        <w:autoSpaceDE/>
        <w:autoSpaceDN/>
        <w:bidi w:val="0"/>
        <w:adjustRightInd/>
        <w:snapToGrid/>
        <w:textAlignment w:val="auto"/>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刘升.文化自信视域下图书馆经典阅读推广研究[J].河南图书馆学刊,2019,39(10):6-8.</w:t>
      </w:r>
    </w:p>
    <w:p>
      <w:pPr>
        <w:keepNext w:val="0"/>
        <w:keepLines w:val="0"/>
        <w:pageBreakBefore w:val="0"/>
        <w:widowControl w:val="0"/>
        <w:numPr>
          <w:ilvl w:val="0"/>
          <w:numId w:val="2"/>
        </w:numPr>
        <w:kinsoku/>
        <w:wordWrap/>
        <w:overflowPunct/>
        <w:topLinePunct w:val="0"/>
        <w:autoSpaceDE/>
        <w:autoSpaceDN/>
        <w:bidi w:val="0"/>
        <w:adjustRightInd/>
        <w:snapToGrid/>
        <w:textAlignment w:val="auto"/>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曾润喜,陈创.大学生移动阅读行为的研究进展评述[J].数字图书馆论坛,2017(03):60-67</w:t>
      </w:r>
    </w:p>
    <w:p>
      <w:pPr>
        <w:keepNext w:val="0"/>
        <w:keepLines w:val="0"/>
        <w:pageBreakBefore w:val="0"/>
        <w:widowControl w:val="0"/>
        <w:numPr>
          <w:ilvl w:val="0"/>
          <w:numId w:val="2"/>
        </w:numPr>
        <w:kinsoku/>
        <w:wordWrap/>
        <w:overflowPunct/>
        <w:topLinePunct w:val="0"/>
        <w:autoSpaceDE/>
        <w:autoSpaceDN/>
        <w:bidi w:val="0"/>
        <w:adjustRightInd/>
        <w:snapToGrid/>
        <w:textAlignment w:val="auto"/>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茆意宏.论手机移动阅读[J].大学图书馆学报,2010(6):5-11.</w:t>
      </w:r>
    </w:p>
    <w:p>
      <w:pPr>
        <w:keepNext w:val="0"/>
        <w:keepLines w:val="0"/>
        <w:pageBreakBefore w:val="0"/>
        <w:widowControl w:val="0"/>
        <w:numPr>
          <w:ilvl w:val="0"/>
          <w:numId w:val="2"/>
        </w:numPr>
        <w:kinsoku/>
        <w:wordWrap/>
        <w:overflowPunct/>
        <w:topLinePunct w:val="0"/>
        <w:autoSpaceDE/>
        <w:autoSpaceDN/>
        <w:bidi w:val="0"/>
        <w:adjustRightInd/>
        <w:snapToGrid/>
        <w:textAlignment w:val="auto"/>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欧继花,罗紫初,李科生.大学生数字阅读供需鸿沟探析——基于数字阅读的实证调查[J].图书馆学研究,2016(4):94-101.</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[6] 王雨,李子运.大学生数字化阅读现状调查与对策研究[J].图书馆建设,2013(5):55-59,64.</w:t>
      </w:r>
    </w:p>
    <w:sectPr>
      <w:endnotePr>
        <w:numFmt w:val="decimal"/>
      </w:endnote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2">
    <w:p/>
  </w:endnote>
  <w:endnote w:type="continuationSeparator" w:id="3">
    <w:p>
      <w:r>
        <w:continuationSeparator/>
      </w:r>
    </w:p>
  </w:endnote>
  <w:endnote w:id="0">
    <w:p>
      <w:pPr>
        <w:numPr>
          <w:ilvl w:val="0"/>
          <w:numId w:val="0"/>
        </w:numPr>
        <w:bidi w:val="0"/>
        <w:ind w:right="210" w:rightChars="100"/>
        <w:rPr>
          <w:rFonts w:hint="default"/>
          <w:b w:val="0"/>
          <w:bCs w:val="0"/>
          <w:color w:val="000000" w:themeColor="text1"/>
          <w:lang w:val="en-US" w:eastAsia="zh-CN"/>
          <w14:textFill>
            <w14:solidFill>
              <w14:schemeClr w14:val="tx1"/>
            </w14:solidFill>
          </w14:textFill>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KTJ0">
    <w:altName w:val="Segoe Print"/>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footnote>
  <w:footnote w:type="continuationSeparator" w:id="3">
    <w:p>
      <w:r>
        <w:continuationSeparator/>
      </w:r>
    </w:p>
  </w:footnote>
  <w:footnote w:id="0">
    <w:p>
      <w:pPr>
        <w:pStyle w:val="3"/>
        <w:snapToGrid w:val="0"/>
        <w:rPr>
          <w:rFonts w:hint="eastAsia"/>
          <w:color w:val="auto"/>
          <w:lang w:val="en-US" w:eastAsia="zh-CN"/>
        </w:rPr>
      </w:pPr>
      <w:r>
        <w:rPr>
          <w:rStyle w:val="10"/>
        </w:rPr>
        <w:footnoteRef/>
      </w:r>
      <w:r>
        <w:t xml:space="preserve"> </w:t>
      </w:r>
      <w:r>
        <w:rPr>
          <w:rFonts w:hint="eastAsia"/>
          <w:color w:val="auto"/>
          <w:lang w:val="en-US" w:eastAsia="zh-CN"/>
        </w:rPr>
        <w:t>作者简介：曹学艳（1971-），博士，电子科技大学图书馆研究馆员，公共管理学院硕士生导师，研究方向为信息素养教育、网络舆情等；冯译葶（1996-），电子科技大学公共管理学院在读研究生。</w:t>
      </w:r>
    </w:p>
    <w:p>
      <w:pPr>
        <w:pStyle w:val="3"/>
        <w:snapToGrid w:val="0"/>
        <w:rPr>
          <w:rFonts w:hint="eastAsia"/>
          <w:color w:val="auto"/>
          <w:lang w:val="en-US" w:eastAsia="zh-CN"/>
        </w:rPr>
      </w:pPr>
      <w:r>
        <w:rPr>
          <w:rFonts w:hint="eastAsia"/>
          <w:lang w:val="en-US" w:eastAsia="zh-CN"/>
        </w:rPr>
        <w:t>本文为2019年</w:t>
      </w:r>
      <w:r>
        <w:rPr>
          <w:rFonts w:hint="eastAsia"/>
          <w:color w:val="auto"/>
          <w:lang w:val="en-US" w:eastAsia="zh-CN"/>
        </w:rPr>
        <w:t>度</w:t>
      </w:r>
      <w:r>
        <w:rPr>
          <w:rFonts w:hint="eastAsia"/>
          <w:color w:val="auto"/>
        </w:rPr>
        <w:t>中</w:t>
      </w:r>
      <w:r>
        <w:rPr>
          <w:rFonts w:hint="eastAsia"/>
          <w:color w:val="auto"/>
          <w:lang w:val="en-US" w:eastAsia="zh-CN"/>
        </w:rPr>
        <w:t>国图书馆</w:t>
      </w:r>
      <w:r>
        <w:rPr>
          <w:rFonts w:hint="eastAsia"/>
          <w:color w:val="auto"/>
        </w:rPr>
        <w:t>学会阅读推广项目</w:t>
      </w:r>
      <w:r>
        <w:rPr>
          <w:rFonts w:hint="default"/>
          <w:color w:val="auto"/>
          <w:lang w:val="en-US" w:eastAsia="zh-CN"/>
        </w:rPr>
        <w:t>”</w:t>
      </w:r>
      <w:r>
        <w:rPr>
          <w:rFonts w:hint="eastAsia"/>
          <w:color w:val="auto"/>
        </w:rPr>
        <w:t>大学生移动阅读APP的使用与满足研究</w:t>
      </w:r>
      <w:r>
        <w:rPr>
          <w:rFonts w:hint="default"/>
          <w:color w:val="auto"/>
          <w:lang w:val="en-US" w:eastAsia="zh-CN"/>
        </w:rPr>
        <w:t>”</w:t>
      </w:r>
      <w:r>
        <w:rPr>
          <w:rFonts w:hint="eastAsia"/>
          <w:color w:val="auto"/>
          <w:lang w:val="en-US" w:eastAsia="zh-CN"/>
        </w:rPr>
        <w:t>（YD2018B03）研究成果之一。</w:t>
      </w:r>
    </w:p>
    <w:p>
      <w:pPr>
        <w:pStyle w:val="3"/>
        <w:snapToGrid w:val="0"/>
        <w:rPr>
          <w:rFonts w:hint="default"/>
          <w:color w:val="auto"/>
          <w:lang w:val="en-US" w:eastAsia="zh-CN"/>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7E0565A"/>
    <w:multiLevelType w:val="singleLevel"/>
    <w:tmpl w:val="97E0565A"/>
    <w:lvl w:ilvl="0" w:tentative="0">
      <w:start w:val="1"/>
      <w:numFmt w:val="decimal"/>
      <w:suff w:val="space"/>
      <w:lvlText w:val="[%1]"/>
      <w:lvlJc w:val="left"/>
    </w:lvl>
  </w:abstractNum>
  <w:abstractNum w:abstractNumId="1">
    <w:nsid w:val="06BFEE29"/>
    <w:multiLevelType w:val="singleLevel"/>
    <w:tmpl w:val="06BFEE29"/>
    <w:lvl w:ilvl="0" w:tentative="0">
      <w:start w:val="3"/>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2"/>
    <w:footnote w:id="3"/>
  </w:footnotePr>
  <w:endnotePr>
    <w:numFmt w:val="decimal"/>
    <w:endnote w:id="2"/>
    <w:endnote w:id="3"/>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80B786B"/>
    <w:rsid w:val="000C2F6D"/>
    <w:rsid w:val="007F5680"/>
    <w:rsid w:val="00906303"/>
    <w:rsid w:val="01211A9B"/>
    <w:rsid w:val="01543BC1"/>
    <w:rsid w:val="01BE1EEE"/>
    <w:rsid w:val="01FD0F3C"/>
    <w:rsid w:val="025E5646"/>
    <w:rsid w:val="02D61565"/>
    <w:rsid w:val="03116A2B"/>
    <w:rsid w:val="03323B7C"/>
    <w:rsid w:val="037B49FD"/>
    <w:rsid w:val="038639DB"/>
    <w:rsid w:val="03895F67"/>
    <w:rsid w:val="03935BE2"/>
    <w:rsid w:val="04DE23AD"/>
    <w:rsid w:val="05000A17"/>
    <w:rsid w:val="051B3524"/>
    <w:rsid w:val="053F51BA"/>
    <w:rsid w:val="05720F62"/>
    <w:rsid w:val="06493F23"/>
    <w:rsid w:val="06BB0345"/>
    <w:rsid w:val="074F7637"/>
    <w:rsid w:val="07803BE9"/>
    <w:rsid w:val="087C09B0"/>
    <w:rsid w:val="08F6499C"/>
    <w:rsid w:val="094C3475"/>
    <w:rsid w:val="09931846"/>
    <w:rsid w:val="099E428C"/>
    <w:rsid w:val="0B5A3123"/>
    <w:rsid w:val="0B8E2FCB"/>
    <w:rsid w:val="0BA44CAA"/>
    <w:rsid w:val="0BC77F9A"/>
    <w:rsid w:val="0CCC2CF1"/>
    <w:rsid w:val="0D1410FD"/>
    <w:rsid w:val="0D29259E"/>
    <w:rsid w:val="0D5C1D9A"/>
    <w:rsid w:val="0D702605"/>
    <w:rsid w:val="0E93530F"/>
    <w:rsid w:val="100665A3"/>
    <w:rsid w:val="111C12F8"/>
    <w:rsid w:val="11FD6463"/>
    <w:rsid w:val="122B68D5"/>
    <w:rsid w:val="130A13AE"/>
    <w:rsid w:val="130B16D9"/>
    <w:rsid w:val="13680AC6"/>
    <w:rsid w:val="144B5214"/>
    <w:rsid w:val="14927F27"/>
    <w:rsid w:val="14E8073F"/>
    <w:rsid w:val="153067B9"/>
    <w:rsid w:val="17061190"/>
    <w:rsid w:val="18CC7048"/>
    <w:rsid w:val="18E51D81"/>
    <w:rsid w:val="192A40CF"/>
    <w:rsid w:val="19770A9D"/>
    <w:rsid w:val="1A3E1F09"/>
    <w:rsid w:val="1A813088"/>
    <w:rsid w:val="1A9B3758"/>
    <w:rsid w:val="1B0A4001"/>
    <w:rsid w:val="1B9C336F"/>
    <w:rsid w:val="1BC07D29"/>
    <w:rsid w:val="1BE51C58"/>
    <w:rsid w:val="1BF6275C"/>
    <w:rsid w:val="1C023460"/>
    <w:rsid w:val="1CCC38A4"/>
    <w:rsid w:val="1CEF542E"/>
    <w:rsid w:val="1D0C4578"/>
    <w:rsid w:val="1DB500C2"/>
    <w:rsid w:val="1EDA2992"/>
    <w:rsid w:val="1FD6011D"/>
    <w:rsid w:val="1FE44E3B"/>
    <w:rsid w:val="20420A25"/>
    <w:rsid w:val="204E558B"/>
    <w:rsid w:val="20A9420D"/>
    <w:rsid w:val="20CA3B37"/>
    <w:rsid w:val="210F5801"/>
    <w:rsid w:val="21B979D3"/>
    <w:rsid w:val="22A92C38"/>
    <w:rsid w:val="23060354"/>
    <w:rsid w:val="230635C2"/>
    <w:rsid w:val="23A12CA5"/>
    <w:rsid w:val="23F43CA2"/>
    <w:rsid w:val="24424F4F"/>
    <w:rsid w:val="25DA2A0C"/>
    <w:rsid w:val="25DB4392"/>
    <w:rsid w:val="25E1118D"/>
    <w:rsid w:val="25FD3B3F"/>
    <w:rsid w:val="262077EB"/>
    <w:rsid w:val="267B0503"/>
    <w:rsid w:val="26BB78EE"/>
    <w:rsid w:val="26EE5A87"/>
    <w:rsid w:val="27897680"/>
    <w:rsid w:val="28B70ED7"/>
    <w:rsid w:val="29394B42"/>
    <w:rsid w:val="294601EA"/>
    <w:rsid w:val="29AE73CC"/>
    <w:rsid w:val="2AEB7D76"/>
    <w:rsid w:val="2B672A60"/>
    <w:rsid w:val="2BB1508E"/>
    <w:rsid w:val="2C24042C"/>
    <w:rsid w:val="2C4403AB"/>
    <w:rsid w:val="2D0B4430"/>
    <w:rsid w:val="2D5152B4"/>
    <w:rsid w:val="2EA94236"/>
    <w:rsid w:val="2F3F38B6"/>
    <w:rsid w:val="2FA36676"/>
    <w:rsid w:val="2FDD59EC"/>
    <w:rsid w:val="2FFD182C"/>
    <w:rsid w:val="319E0F9E"/>
    <w:rsid w:val="32632D9A"/>
    <w:rsid w:val="33947C97"/>
    <w:rsid w:val="340A1CC2"/>
    <w:rsid w:val="342D43E6"/>
    <w:rsid w:val="347423B1"/>
    <w:rsid w:val="34BE2CA1"/>
    <w:rsid w:val="356C2520"/>
    <w:rsid w:val="35791E04"/>
    <w:rsid w:val="369E17CB"/>
    <w:rsid w:val="36A13F28"/>
    <w:rsid w:val="36C00CC6"/>
    <w:rsid w:val="36D74ED3"/>
    <w:rsid w:val="372E037D"/>
    <w:rsid w:val="377E4E9F"/>
    <w:rsid w:val="38422B32"/>
    <w:rsid w:val="389D7D71"/>
    <w:rsid w:val="38E528E2"/>
    <w:rsid w:val="394056C2"/>
    <w:rsid w:val="395F27F4"/>
    <w:rsid w:val="39BC5B64"/>
    <w:rsid w:val="3A024373"/>
    <w:rsid w:val="3AEE7B17"/>
    <w:rsid w:val="3C0624E2"/>
    <w:rsid w:val="3C074496"/>
    <w:rsid w:val="3C813262"/>
    <w:rsid w:val="3CD82052"/>
    <w:rsid w:val="3D710891"/>
    <w:rsid w:val="3D752B7C"/>
    <w:rsid w:val="3E031F90"/>
    <w:rsid w:val="3E551EB1"/>
    <w:rsid w:val="3F1A3054"/>
    <w:rsid w:val="3F762054"/>
    <w:rsid w:val="41742FDF"/>
    <w:rsid w:val="43A87F51"/>
    <w:rsid w:val="43DF5434"/>
    <w:rsid w:val="440D159C"/>
    <w:rsid w:val="44D95A9D"/>
    <w:rsid w:val="453823B4"/>
    <w:rsid w:val="45520749"/>
    <w:rsid w:val="45AC37B0"/>
    <w:rsid w:val="45FA581F"/>
    <w:rsid w:val="46054B73"/>
    <w:rsid w:val="46AD3D24"/>
    <w:rsid w:val="46D40F75"/>
    <w:rsid w:val="46D475F6"/>
    <w:rsid w:val="47C41164"/>
    <w:rsid w:val="480B786B"/>
    <w:rsid w:val="48226CA4"/>
    <w:rsid w:val="490312D1"/>
    <w:rsid w:val="4966007A"/>
    <w:rsid w:val="4A682EB4"/>
    <w:rsid w:val="4AB24DBA"/>
    <w:rsid w:val="4B177BC0"/>
    <w:rsid w:val="4B714F56"/>
    <w:rsid w:val="4C5517E0"/>
    <w:rsid w:val="4CD967E9"/>
    <w:rsid w:val="4CE57078"/>
    <w:rsid w:val="4EAB2E26"/>
    <w:rsid w:val="4EDD464D"/>
    <w:rsid w:val="518346D6"/>
    <w:rsid w:val="519E234A"/>
    <w:rsid w:val="51CF61AF"/>
    <w:rsid w:val="521A6A25"/>
    <w:rsid w:val="5256675A"/>
    <w:rsid w:val="527C5BB1"/>
    <w:rsid w:val="53280146"/>
    <w:rsid w:val="534970A6"/>
    <w:rsid w:val="53572DC7"/>
    <w:rsid w:val="53A2233E"/>
    <w:rsid w:val="53AB725B"/>
    <w:rsid w:val="53FA13E7"/>
    <w:rsid w:val="54322649"/>
    <w:rsid w:val="549339A4"/>
    <w:rsid w:val="549913E5"/>
    <w:rsid w:val="54D23518"/>
    <w:rsid w:val="54EF012C"/>
    <w:rsid w:val="559B51E2"/>
    <w:rsid w:val="55C32A2D"/>
    <w:rsid w:val="55DE3E7D"/>
    <w:rsid w:val="55EF6E02"/>
    <w:rsid w:val="56146D95"/>
    <w:rsid w:val="562A1364"/>
    <w:rsid w:val="5695007C"/>
    <w:rsid w:val="56CD70BD"/>
    <w:rsid w:val="5728113C"/>
    <w:rsid w:val="57840D1A"/>
    <w:rsid w:val="57D2431C"/>
    <w:rsid w:val="57DE6FDA"/>
    <w:rsid w:val="58606E6C"/>
    <w:rsid w:val="58EF146C"/>
    <w:rsid w:val="59142370"/>
    <w:rsid w:val="593B1BFA"/>
    <w:rsid w:val="594A6389"/>
    <w:rsid w:val="59571362"/>
    <w:rsid w:val="597872D1"/>
    <w:rsid w:val="5A834BFC"/>
    <w:rsid w:val="5A9539D7"/>
    <w:rsid w:val="5B2C2CF4"/>
    <w:rsid w:val="5B582EDD"/>
    <w:rsid w:val="5C24055F"/>
    <w:rsid w:val="5C631D9E"/>
    <w:rsid w:val="5D64594B"/>
    <w:rsid w:val="5D8239EC"/>
    <w:rsid w:val="5E0B4BD8"/>
    <w:rsid w:val="5E3448DD"/>
    <w:rsid w:val="5E3F1FC6"/>
    <w:rsid w:val="5E741C3F"/>
    <w:rsid w:val="5EA93E9C"/>
    <w:rsid w:val="5EBC1C69"/>
    <w:rsid w:val="5ECE13F8"/>
    <w:rsid w:val="5EF07B7E"/>
    <w:rsid w:val="5F7525F5"/>
    <w:rsid w:val="5FE448C6"/>
    <w:rsid w:val="603B4012"/>
    <w:rsid w:val="603C6B17"/>
    <w:rsid w:val="611B4F5C"/>
    <w:rsid w:val="61A77014"/>
    <w:rsid w:val="6214446B"/>
    <w:rsid w:val="62795A0B"/>
    <w:rsid w:val="635071AA"/>
    <w:rsid w:val="648E44D5"/>
    <w:rsid w:val="650F072D"/>
    <w:rsid w:val="65CE4343"/>
    <w:rsid w:val="664B729D"/>
    <w:rsid w:val="66D77CE4"/>
    <w:rsid w:val="67C44508"/>
    <w:rsid w:val="680F557F"/>
    <w:rsid w:val="68E67988"/>
    <w:rsid w:val="6AFA3F35"/>
    <w:rsid w:val="6B2D1CC9"/>
    <w:rsid w:val="6B677882"/>
    <w:rsid w:val="6C6E10F5"/>
    <w:rsid w:val="6CA506FB"/>
    <w:rsid w:val="6CD53341"/>
    <w:rsid w:val="6D661309"/>
    <w:rsid w:val="6D72126B"/>
    <w:rsid w:val="6D8013DC"/>
    <w:rsid w:val="6D8D594E"/>
    <w:rsid w:val="6D9D3F29"/>
    <w:rsid w:val="6E5F25A1"/>
    <w:rsid w:val="6F6A2EA1"/>
    <w:rsid w:val="6F6E5296"/>
    <w:rsid w:val="6F752123"/>
    <w:rsid w:val="6FBE018E"/>
    <w:rsid w:val="703D685A"/>
    <w:rsid w:val="7059091E"/>
    <w:rsid w:val="70FC5088"/>
    <w:rsid w:val="7208597F"/>
    <w:rsid w:val="72261665"/>
    <w:rsid w:val="72322399"/>
    <w:rsid w:val="729B5A27"/>
    <w:rsid w:val="72DF3845"/>
    <w:rsid w:val="73553773"/>
    <w:rsid w:val="73BC1BBB"/>
    <w:rsid w:val="73EE313C"/>
    <w:rsid w:val="73F75A41"/>
    <w:rsid w:val="742B516A"/>
    <w:rsid w:val="74DC4A67"/>
    <w:rsid w:val="753D41F9"/>
    <w:rsid w:val="766F7273"/>
    <w:rsid w:val="768F5B2A"/>
    <w:rsid w:val="7717654A"/>
    <w:rsid w:val="78682717"/>
    <w:rsid w:val="78873071"/>
    <w:rsid w:val="78924D94"/>
    <w:rsid w:val="789825F3"/>
    <w:rsid w:val="791556ED"/>
    <w:rsid w:val="7A726AF0"/>
    <w:rsid w:val="7AFC6CCE"/>
    <w:rsid w:val="7B0C502D"/>
    <w:rsid w:val="7BA255AD"/>
    <w:rsid w:val="7C345ABE"/>
    <w:rsid w:val="7C89048E"/>
    <w:rsid w:val="7CA14DFE"/>
    <w:rsid w:val="7D4D2064"/>
    <w:rsid w:val="7E220447"/>
    <w:rsid w:val="7ECB36BB"/>
    <w:rsid w:val="7ED915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endnote text"/>
    <w:basedOn w:val="1"/>
    <w:qFormat/>
    <w:uiPriority w:val="0"/>
    <w:pPr>
      <w:snapToGrid w:val="0"/>
      <w:jc w:val="left"/>
    </w:pPr>
  </w:style>
  <w:style w:type="paragraph" w:styleId="3">
    <w:name w:val="footnote text"/>
    <w:basedOn w:val="1"/>
    <w:qFormat/>
    <w:uiPriority w:val="0"/>
    <w:pPr>
      <w:snapToGrid w:val="0"/>
      <w:jc w:val="left"/>
    </w:pPr>
    <w:rPr>
      <w:sz w:val="18"/>
    </w:rPr>
  </w:style>
  <w:style w:type="paragraph" w:styleId="4">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endnote reference"/>
    <w:basedOn w:val="7"/>
    <w:qFormat/>
    <w:uiPriority w:val="0"/>
    <w:rPr>
      <w:vertAlign w:val="superscript"/>
    </w:rPr>
  </w:style>
  <w:style w:type="character" w:styleId="9">
    <w:name w:val="Hyperlink"/>
    <w:qFormat/>
    <w:uiPriority w:val="99"/>
    <w:rPr>
      <w:rFonts w:cs="Times New Roman"/>
      <w:color w:val="0000FF"/>
      <w:u w:val="single"/>
    </w:rPr>
  </w:style>
  <w:style w:type="character" w:styleId="10">
    <w:name w:val="footnote reference"/>
    <w:basedOn w:val="7"/>
    <w:uiPriority w:val="0"/>
    <w:rPr>
      <w:vertAlign w:val="superscript"/>
    </w:rPr>
  </w:style>
  <w:style w:type="paragraph" w:styleId="1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2019-11-10T12:04:00Z</dcterms:created>
  <dc:creator>admin</dc:creator>
  <cp:lastModifiedBy>Cao Xueyan</cp:lastModifiedBy>
  <dcterms:modified xsi:type="dcterms:W3CDTF">2019-12-10T09:19:44Z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