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3E0" w:rsidRDefault="007540A7">
      <w:pPr>
        <w:ind w:firstLine="600"/>
        <w:jc w:val="center"/>
        <w:rPr>
          <w:sz w:val="30"/>
          <w:szCs w:val="30"/>
        </w:rPr>
      </w:pPr>
      <w:r>
        <w:rPr>
          <w:rFonts w:hint="eastAsia"/>
          <w:sz w:val="30"/>
          <w:szCs w:val="30"/>
        </w:rPr>
        <w:t>含油污泥热脱附</w:t>
      </w:r>
      <w:r>
        <w:rPr>
          <w:rFonts w:hint="eastAsia"/>
          <w:sz w:val="30"/>
          <w:szCs w:val="30"/>
        </w:rPr>
        <w:t>处理</w:t>
      </w:r>
      <w:r>
        <w:rPr>
          <w:rFonts w:hint="eastAsia"/>
          <w:sz w:val="30"/>
          <w:szCs w:val="30"/>
        </w:rPr>
        <w:t>工艺设计及计算</w:t>
      </w:r>
    </w:p>
    <w:p w:rsidR="007573E0" w:rsidRDefault="007540A7">
      <w:pPr>
        <w:ind w:firstLine="420"/>
        <w:jc w:val="center"/>
        <w:rPr>
          <w:szCs w:val="21"/>
        </w:rPr>
      </w:pPr>
      <w:r>
        <w:rPr>
          <w:rFonts w:hint="eastAsia"/>
          <w:szCs w:val="21"/>
        </w:rPr>
        <w:t>卢颖</w:t>
      </w:r>
      <w:r>
        <w:rPr>
          <w:rFonts w:hint="eastAsia"/>
          <w:szCs w:val="21"/>
        </w:rPr>
        <w:t xml:space="preserve"> </w:t>
      </w:r>
      <w:r>
        <w:rPr>
          <w:szCs w:val="21"/>
        </w:rPr>
        <w:t xml:space="preserve"> </w:t>
      </w:r>
    </w:p>
    <w:p w:rsidR="007573E0" w:rsidRDefault="007540A7">
      <w:pPr>
        <w:ind w:firstLine="420"/>
        <w:jc w:val="center"/>
        <w:rPr>
          <w:szCs w:val="21"/>
        </w:rPr>
      </w:pPr>
      <w:r>
        <w:rPr>
          <w:rFonts w:ascii="宋体" w:cs="宋体" w:hint="eastAsia"/>
          <w:kern w:val="0"/>
          <w:szCs w:val="21"/>
        </w:rPr>
        <w:t>广西博世科环保科技股份有限公司，广西南宁</w:t>
      </w:r>
      <w:r>
        <w:rPr>
          <w:rFonts w:ascii="宋体" w:cs="宋体"/>
          <w:kern w:val="0"/>
          <w:szCs w:val="21"/>
        </w:rPr>
        <w:t xml:space="preserve"> </w:t>
      </w:r>
      <w:r>
        <w:rPr>
          <w:rFonts w:cs="Times New Roman"/>
          <w:kern w:val="0"/>
          <w:szCs w:val="21"/>
        </w:rPr>
        <w:t>530007</w:t>
      </w:r>
    </w:p>
    <w:p w:rsidR="007573E0" w:rsidRDefault="00F82C1E">
      <w:pPr>
        <w:ind w:firstLine="420"/>
        <w:rPr>
          <w:rFonts w:ascii="Verdana" w:hAnsi="Verdana"/>
          <w:color w:val="000000"/>
          <w:szCs w:val="21"/>
        </w:rPr>
      </w:pPr>
      <w:r>
        <w:rPr>
          <w:rFonts w:hint="eastAsia"/>
          <w:szCs w:val="21"/>
        </w:rPr>
        <w:t>【</w:t>
      </w:r>
      <w:r>
        <w:rPr>
          <w:rFonts w:hint="eastAsia"/>
          <w:szCs w:val="21"/>
        </w:rPr>
        <w:t>摘要</w:t>
      </w:r>
      <w:r>
        <w:rPr>
          <w:rFonts w:hint="eastAsia"/>
          <w:szCs w:val="21"/>
        </w:rPr>
        <w:t>】</w:t>
      </w:r>
      <w:r w:rsidR="007540A7">
        <w:rPr>
          <w:rFonts w:ascii="Verdana" w:hAnsi="Verdana"/>
          <w:color w:val="000000"/>
          <w:szCs w:val="21"/>
        </w:rPr>
        <w:t>随着国家对环保要求日趋严格，含油污泥</w:t>
      </w:r>
      <w:bookmarkStart w:id="0" w:name="_Hlk26438598"/>
      <w:r w:rsidR="007540A7">
        <w:rPr>
          <w:rFonts w:ascii="Verdana" w:hAnsi="Verdana"/>
          <w:color w:val="000000"/>
          <w:szCs w:val="21"/>
        </w:rPr>
        <w:t>减量化、无害化、资源化</w:t>
      </w:r>
      <w:bookmarkEnd w:id="0"/>
      <w:r w:rsidR="007540A7">
        <w:rPr>
          <w:rFonts w:ascii="Verdana" w:hAnsi="Verdana"/>
          <w:color w:val="000000"/>
          <w:szCs w:val="21"/>
        </w:rPr>
        <w:t>处理将成为污泥处理技术发展的必然趋势</w:t>
      </w:r>
      <w:r w:rsidR="007540A7">
        <w:rPr>
          <w:rFonts w:ascii="Verdana" w:hAnsi="Verdana"/>
          <w:color w:val="000000"/>
          <w:szCs w:val="21"/>
        </w:rPr>
        <w:t xml:space="preserve"> </w:t>
      </w:r>
      <w:r w:rsidR="007540A7">
        <w:rPr>
          <w:szCs w:val="21"/>
        </w:rPr>
        <w:t>。</w:t>
      </w:r>
      <w:r w:rsidR="007540A7">
        <w:rPr>
          <w:rFonts w:hint="eastAsia"/>
          <w:szCs w:val="21"/>
        </w:rPr>
        <w:t>异位热脱附技术</w:t>
      </w:r>
      <w:r>
        <w:rPr>
          <w:rFonts w:hint="eastAsia"/>
          <w:szCs w:val="21"/>
        </w:rPr>
        <w:t>因</w:t>
      </w:r>
      <w:r w:rsidR="007540A7">
        <w:rPr>
          <w:szCs w:val="21"/>
        </w:rPr>
        <w:t>具有污</w:t>
      </w:r>
      <w:r w:rsidR="007540A7">
        <w:rPr>
          <w:rFonts w:hint="eastAsia"/>
          <w:szCs w:val="21"/>
        </w:rPr>
        <w:t>染物去除率高、修复周期短、适用性强</w:t>
      </w:r>
      <w:r>
        <w:rPr>
          <w:rFonts w:hint="eastAsia"/>
          <w:szCs w:val="21"/>
        </w:rPr>
        <w:t>且</w:t>
      </w:r>
      <w:r w:rsidR="007540A7">
        <w:rPr>
          <w:rFonts w:hint="eastAsia"/>
          <w:szCs w:val="21"/>
        </w:rPr>
        <w:t>不引入新的污染物等显著优势，</w:t>
      </w:r>
      <w:r w:rsidR="007540A7">
        <w:rPr>
          <w:rFonts w:hint="eastAsia"/>
          <w:szCs w:val="21"/>
        </w:rPr>
        <w:t>在含油污泥处理工程中得到普遍应用</w:t>
      </w:r>
      <w:r w:rsidR="007540A7">
        <w:rPr>
          <w:szCs w:val="21"/>
        </w:rPr>
        <w:t>。</w:t>
      </w:r>
      <w:r w:rsidR="007540A7">
        <w:rPr>
          <w:rFonts w:hint="eastAsia"/>
          <w:szCs w:val="21"/>
        </w:rPr>
        <w:t>因此本文主要介绍含油污泥采取一</w:t>
      </w:r>
      <w:r>
        <w:rPr>
          <w:rFonts w:hint="eastAsia"/>
          <w:szCs w:val="21"/>
        </w:rPr>
        <w:t>套</w:t>
      </w:r>
      <w:r w:rsidR="007540A7">
        <w:rPr>
          <w:rFonts w:hint="eastAsia"/>
          <w:szCs w:val="21"/>
        </w:rPr>
        <w:t>热脱附处</w:t>
      </w:r>
      <w:r>
        <w:rPr>
          <w:rFonts w:hint="eastAsia"/>
          <w:szCs w:val="21"/>
        </w:rPr>
        <w:t>理</w:t>
      </w:r>
      <w:r w:rsidR="007540A7">
        <w:rPr>
          <w:rFonts w:hint="eastAsia"/>
          <w:szCs w:val="21"/>
        </w:rPr>
        <w:t>系统及</w:t>
      </w:r>
      <w:r>
        <w:rPr>
          <w:rFonts w:hint="eastAsia"/>
          <w:szCs w:val="21"/>
        </w:rPr>
        <w:t>相应</w:t>
      </w:r>
      <w:r w:rsidR="007540A7">
        <w:rPr>
          <w:rFonts w:hint="eastAsia"/>
          <w:szCs w:val="21"/>
        </w:rPr>
        <w:t>工艺流程，并对</w:t>
      </w:r>
      <w:r>
        <w:rPr>
          <w:rFonts w:hint="eastAsia"/>
          <w:szCs w:val="21"/>
        </w:rPr>
        <w:t>其</w:t>
      </w:r>
      <w:r w:rsidR="007540A7">
        <w:rPr>
          <w:rFonts w:hint="eastAsia"/>
          <w:szCs w:val="21"/>
        </w:rPr>
        <w:t>进行了</w:t>
      </w:r>
      <w:bookmarkStart w:id="1" w:name="_Hlk26516111"/>
      <w:r w:rsidR="007540A7">
        <w:rPr>
          <w:rFonts w:hint="eastAsia"/>
          <w:szCs w:val="21"/>
        </w:rPr>
        <w:t>物料平衡及热平衡理论计算</w:t>
      </w:r>
      <w:bookmarkEnd w:id="1"/>
      <w:r w:rsidR="007540A7">
        <w:rPr>
          <w:rFonts w:hint="eastAsia"/>
          <w:szCs w:val="21"/>
        </w:rPr>
        <w:t>。</w:t>
      </w:r>
    </w:p>
    <w:p w:rsidR="007573E0" w:rsidRDefault="00F82C1E">
      <w:pPr>
        <w:ind w:firstLine="420"/>
        <w:rPr>
          <w:szCs w:val="21"/>
        </w:rPr>
      </w:pPr>
      <w:r>
        <w:rPr>
          <w:rFonts w:hint="eastAsia"/>
          <w:szCs w:val="21"/>
        </w:rPr>
        <w:t>【</w:t>
      </w:r>
      <w:r>
        <w:rPr>
          <w:rFonts w:hint="eastAsia"/>
          <w:szCs w:val="21"/>
        </w:rPr>
        <w:t>关键词</w:t>
      </w:r>
      <w:r>
        <w:rPr>
          <w:rFonts w:hint="eastAsia"/>
          <w:szCs w:val="21"/>
        </w:rPr>
        <w:t>】</w:t>
      </w:r>
      <w:r w:rsidR="007540A7">
        <w:rPr>
          <w:rFonts w:hint="eastAsia"/>
          <w:szCs w:val="21"/>
        </w:rPr>
        <w:t>：含污油泥、热脱附、工艺流程、物料平衡计算、热平衡计算。</w:t>
      </w:r>
    </w:p>
    <w:p w:rsidR="007573E0" w:rsidRDefault="007540A7">
      <w:pPr>
        <w:ind w:firstLine="482"/>
        <w:rPr>
          <w:rFonts w:cs="Times New Roman"/>
          <w:b/>
          <w:bCs/>
          <w:sz w:val="24"/>
          <w:szCs w:val="24"/>
        </w:rPr>
      </w:pPr>
      <w:r>
        <w:rPr>
          <w:rFonts w:cs="Times New Roman" w:hint="eastAsia"/>
          <w:b/>
          <w:bCs/>
          <w:sz w:val="24"/>
          <w:szCs w:val="24"/>
        </w:rPr>
        <w:t>Process design and calculation of thermal desorption system for oily sludge</w:t>
      </w:r>
    </w:p>
    <w:p w:rsidR="007573E0" w:rsidRDefault="00F82C1E">
      <w:pPr>
        <w:ind w:firstLine="420"/>
        <w:jc w:val="center"/>
        <w:rPr>
          <w:rFonts w:cs="Times New Roman"/>
          <w:szCs w:val="21"/>
        </w:rPr>
      </w:pPr>
      <w:r>
        <w:rPr>
          <w:rFonts w:cs="Times New Roman" w:hint="eastAsia"/>
          <w:szCs w:val="21"/>
        </w:rPr>
        <w:t>Ying</w:t>
      </w:r>
      <w:r>
        <w:rPr>
          <w:rFonts w:cs="Times New Roman"/>
          <w:szCs w:val="21"/>
        </w:rPr>
        <w:t xml:space="preserve"> </w:t>
      </w:r>
      <w:r w:rsidR="007540A7">
        <w:rPr>
          <w:rFonts w:cs="Times New Roman"/>
          <w:szCs w:val="21"/>
        </w:rPr>
        <w:t>L</w:t>
      </w:r>
      <w:r w:rsidR="007540A7">
        <w:rPr>
          <w:rFonts w:cs="Times New Roman" w:hint="eastAsia"/>
          <w:szCs w:val="21"/>
        </w:rPr>
        <w:t>u</w:t>
      </w:r>
      <w:r w:rsidR="007540A7">
        <w:rPr>
          <w:rFonts w:cs="Times New Roman"/>
          <w:szCs w:val="21"/>
        </w:rPr>
        <w:t xml:space="preserve"> </w:t>
      </w:r>
    </w:p>
    <w:p w:rsidR="007573E0" w:rsidRDefault="007540A7" w:rsidP="00F82C1E">
      <w:pPr>
        <w:ind w:firstLineChars="95" w:firstLine="199"/>
        <w:rPr>
          <w:rFonts w:cs="Times New Roman"/>
          <w:szCs w:val="21"/>
        </w:rPr>
      </w:pPr>
      <w:r>
        <w:rPr>
          <w:rFonts w:cs="Times New Roman" w:hint="eastAsia"/>
          <w:szCs w:val="21"/>
        </w:rPr>
        <w:t>（</w:t>
      </w:r>
      <w:r>
        <w:rPr>
          <w:rFonts w:cs="Times New Roman"/>
          <w:szCs w:val="21"/>
        </w:rPr>
        <w:t xml:space="preserve">Guangxi </w:t>
      </w:r>
      <w:proofErr w:type="spellStart"/>
      <w:r>
        <w:rPr>
          <w:rFonts w:cs="Times New Roman"/>
          <w:szCs w:val="21"/>
        </w:rPr>
        <w:t>Bossco</w:t>
      </w:r>
      <w:proofErr w:type="spellEnd"/>
      <w:r>
        <w:rPr>
          <w:rFonts w:cs="Times New Roman"/>
          <w:szCs w:val="21"/>
        </w:rPr>
        <w:t xml:space="preserve"> Environmental Protection Technology Co., Ltd., Nanning</w:t>
      </w:r>
      <w:r w:rsidR="00F82C1E" w:rsidRPr="00F82C1E">
        <w:rPr>
          <w:rFonts w:cs="Times New Roman" w:hint="eastAsia"/>
          <w:color w:val="FF0000"/>
          <w:szCs w:val="21"/>
        </w:rPr>
        <w:t xml:space="preserve"> </w:t>
      </w:r>
      <w:r w:rsidR="00F82C1E" w:rsidRPr="00F82C1E">
        <w:rPr>
          <w:rFonts w:cs="Times New Roman" w:hint="eastAsia"/>
          <w:szCs w:val="21"/>
        </w:rPr>
        <w:t>Guangxi</w:t>
      </w:r>
      <w:r>
        <w:rPr>
          <w:rFonts w:cs="Times New Roman"/>
          <w:szCs w:val="21"/>
        </w:rPr>
        <w:t xml:space="preserve"> 530007, China)</w:t>
      </w:r>
    </w:p>
    <w:p w:rsidR="00F82C1E" w:rsidRPr="00F82C1E" w:rsidRDefault="00F82C1E" w:rsidP="00F82C1E">
      <w:pPr>
        <w:ind w:firstLine="422"/>
        <w:rPr>
          <w:rFonts w:cs="Times New Roman"/>
          <w:szCs w:val="21"/>
        </w:rPr>
      </w:pPr>
      <w:r>
        <w:rPr>
          <w:rFonts w:hint="eastAsia"/>
          <w:b/>
          <w:bCs/>
          <w:kern w:val="0"/>
        </w:rPr>
        <w:t>【</w:t>
      </w:r>
      <w:r w:rsidRPr="00F82C1E">
        <w:rPr>
          <w:b/>
          <w:bCs/>
          <w:kern w:val="0"/>
        </w:rPr>
        <w:t>Abstract</w:t>
      </w:r>
      <w:r>
        <w:rPr>
          <w:rFonts w:hint="eastAsia"/>
          <w:b/>
          <w:bCs/>
          <w:kern w:val="0"/>
        </w:rPr>
        <w:t>】</w:t>
      </w:r>
      <w:r w:rsidRPr="00F82C1E">
        <w:rPr>
          <w:rFonts w:cs="Times New Roman"/>
          <w:szCs w:val="21"/>
        </w:rPr>
        <w:t xml:space="preserve">With the increasingly strict requirements for environmental protection </w:t>
      </w:r>
      <w:r w:rsidRPr="00F82C1E">
        <w:rPr>
          <w:rFonts w:cs="Times New Roman" w:hint="eastAsia"/>
          <w:szCs w:val="21"/>
        </w:rPr>
        <w:t>from</w:t>
      </w:r>
      <w:r w:rsidRPr="00F82C1E">
        <w:rPr>
          <w:rFonts w:cs="Times New Roman"/>
          <w:szCs w:val="21"/>
        </w:rPr>
        <w:t xml:space="preserve"> the state, the </w:t>
      </w:r>
      <w:r w:rsidRPr="00F82C1E">
        <w:rPr>
          <w:rFonts w:cs="Times New Roman" w:hint="eastAsia"/>
          <w:szCs w:val="21"/>
        </w:rPr>
        <w:t>r</w:t>
      </w:r>
      <w:r w:rsidRPr="00F82C1E">
        <w:rPr>
          <w:rFonts w:cs="Times New Roman"/>
          <w:szCs w:val="21"/>
        </w:rPr>
        <w:t xml:space="preserve">eductive, </w:t>
      </w:r>
      <w:r w:rsidRPr="00F82C1E">
        <w:rPr>
          <w:rFonts w:cs="Times New Roman" w:hint="eastAsia"/>
          <w:szCs w:val="21"/>
        </w:rPr>
        <w:t>h</w:t>
      </w:r>
      <w:r w:rsidRPr="00F82C1E">
        <w:rPr>
          <w:rFonts w:cs="Times New Roman"/>
          <w:szCs w:val="21"/>
        </w:rPr>
        <w:t>armless and</w:t>
      </w:r>
      <w:r w:rsidRPr="00F82C1E">
        <w:rPr>
          <w:rFonts w:cs="Times New Roman" w:hint="eastAsia"/>
          <w:szCs w:val="21"/>
        </w:rPr>
        <w:t xml:space="preserve"> r</w:t>
      </w:r>
      <w:r w:rsidRPr="00F82C1E">
        <w:rPr>
          <w:rFonts w:cs="Times New Roman"/>
          <w:szCs w:val="21"/>
        </w:rPr>
        <w:t xml:space="preserve">esourceful treatment of oily sludge will become an inevitable trend </w:t>
      </w:r>
      <w:r w:rsidRPr="00F82C1E">
        <w:rPr>
          <w:rFonts w:cs="Times New Roman" w:hint="eastAsia"/>
          <w:szCs w:val="21"/>
        </w:rPr>
        <w:t>for</w:t>
      </w:r>
      <w:r w:rsidRPr="00F82C1E">
        <w:rPr>
          <w:rFonts w:cs="Times New Roman"/>
          <w:szCs w:val="21"/>
        </w:rPr>
        <w:t xml:space="preserve"> the development of sludge treatment technology. Heterotopic thermal desorption technology has many advantages, such as high removal rate </w:t>
      </w:r>
      <w:r w:rsidRPr="00F82C1E">
        <w:rPr>
          <w:rFonts w:cs="Times New Roman" w:hint="eastAsia"/>
          <w:szCs w:val="21"/>
        </w:rPr>
        <w:t xml:space="preserve">of </w:t>
      </w:r>
      <w:r w:rsidRPr="00F82C1E">
        <w:rPr>
          <w:rFonts w:cs="Times New Roman"/>
          <w:szCs w:val="21"/>
        </w:rPr>
        <w:t xml:space="preserve">pollutant, </w:t>
      </w:r>
      <w:r w:rsidRPr="00F82C1E">
        <w:rPr>
          <w:rFonts w:cs="Times New Roman" w:hint="eastAsia"/>
          <w:szCs w:val="21"/>
        </w:rPr>
        <w:t>less</w:t>
      </w:r>
      <w:r w:rsidRPr="00F82C1E">
        <w:rPr>
          <w:rFonts w:cs="Times New Roman"/>
          <w:szCs w:val="21"/>
        </w:rPr>
        <w:t xml:space="preserve"> life-cycle costs, strong applicability and much more environment</w:t>
      </w:r>
      <w:r w:rsidRPr="00F82C1E">
        <w:rPr>
          <w:rFonts w:cs="Times New Roman" w:hint="eastAsia"/>
          <w:szCs w:val="21"/>
        </w:rPr>
        <w:t>-</w:t>
      </w:r>
      <w:r w:rsidRPr="00F82C1E">
        <w:rPr>
          <w:rFonts w:cs="Times New Roman"/>
          <w:szCs w:val="21"/>
        </w:rPr>
        <w:t xml:space="preserve">friendly, so it is widely used in oil sludge treatment engineering. Therefore, this paper mainly introduces a thermal desorption system and its technological process for oily sludge, and makes theoretical calculation of material balance and thermal balance for this process.   </w:t>
      </w:r>
    </w:p>
    <w:p w:rsidR="007573E0" w:rsidRDefault="007540A7" w:rsidP="00F82C1E">
      <w:pPr>
        <w:ind w:firstLineChars="0" w:firstLine="0"/>
      </w:pPr>
      <w:r>
        <w:t xml:space="preserve"> </w:t>
      </w:r>
    </w:p>
    <w:p w:rsidR="007573E0" w:rsidRDefault="007540A7">
      <w:pPr>
        <w:ind w:firstLine="420"/>
        <w:rPr>
          <w:szCs w:val="24"/>
        </w:rPr>
      </w:pPr>
      <w:r>
        <w:rPr>
          <w:rFonts w:ascii="TT9E365D44tCID" w:hAnsi="TT9E365D44tCID"/>
          <w:color w:val="000000"/>
        </w:rPr>
        <w:t>油田在开发生产过程中</w:t>
      </w:r>
      <w:r>
        <w:rPr>
          <w:rFonts w:ascii="TT570E6879tCID" w:hAnsi="TT570E6879tCID"/>
          <w:color w:val="000000"/>
        </w:rPr>
        <w:t>，</w:t>
      </w:r>
      <w:r>
        <w:rPr>
          <w:rFonts w:ascii="TT9E365D44tCID" w:hAnsi="TT9E365D44tCID"/>
          <w:color w:val="000000"/>
        </w:rPr>
        <w:t>不可避免地产生大量含油污泥</w:t>
      </w:r>
      <w:r>
        <w:rPr>
          <w:rFonts w:ascii="TT9E365D44tCID" w:hAnsi="TT9E365D44tCID" w:hint="eastAsia"/>
          <w:color w:val="000000"/>
        </w:rPr>
        <w:t>，</w:t>
      </w:r>
      <w:r>
        <w:rPr>
          <w:szCs w:val="24"/>
        </w:rPr>
        <w:t>含油污泥已被列入</w:t>
      </w:r>
      <w:r>
        <w:rPr>
          <w:szCs w:val="24"/>
        </w:rPr>
        <w:t xml:space="preserve"> </w:t>
      </w:r>
      <w:r>
        <w:rPr>
          <w:rFonts w:hint="eastAsia"/>
          <w:szCs w:val="24"/>
        </w:rPr>
        <w:t>《</w:t>
      </w:r>
      <w:r>
        <w:rPr>
          <w:szCs w:val="24"/>
        </w:rPr>
        <w:t>国家危险废物名录</w:t>
      </w:r>
      <w:r>
        <w:rPr>
          <w:rFonts w:hint="eastAsia"/>
          <w:szCs w:val="24"/>
        </w:rPr>
        <w:t>》，</w:t>
      </w:r>
      <w:r>
        <w:rPr>
          <w:szCs w:val="24"/>
        </w:rPr>
        <w:t xml:space="preserve"> </w:t>
      </w:r>
      <w:r>
        <w:rPr>
          <w:szCs w:val="24"/>
        </w:rPr>
        <w:t>按照</w:t>
      </w:r>
      <w:r>
        <w:rPr>
          <w:szCs w:val="24"/>
        </w:rPr>
        <w:t xml:space="preserve"> </w:t>
      </w:r>
      <w:r>
        <w:rPr>
          <w:rFonts w:hint="eastAsia"/>
          <w:szCs w:val="24"/>
        </w:rPr>
        <w:t>《</w:t>
      </w:r>
      <w:r>
        <w:rPr>
          <w:szCs w:val="24"/>
        </w:rPr>
        <w:t>中华人民共和国清洁生产促进法</w:t>
      </w:r>
      <w:r>
        <w:rPr>
          <w:rFonts w:hint="eastAsia"/>
          <w:szCs w:val="24"/>
        </w:rPr>
        <w:t>》</w:t>
      </w:r>
      <w:r>
        <w:rPr>
          <w:szCs w:val="24"/>
        </w:rPr>
        <w:t>要求必须对含油污泥进行无害化处理</w:t>
      </w:r>
      <w:r>
        <w:rPr>
          <w:rFonts w:hint="eastAsia"/>
          <w:szCs w:val="24"/>
        </w:rPr>
        <w:t>，开发高效油泥处理技术成为人们研究的重点。目前，</w:t>
      </w:r>
      <w:r>
        <w:rPr>
          <w:szCs w:val="24"/>
        </w:rPr>
        <w:t>热</w:t>
      </w:r>
      <w:r>
        <w:rPr>
          <w:rFonts w:hint="eastAsia"/>
          <w:szCs w:val="24"/>
        </w:rPr>
        <w:t>脱附</w:t>
      </w:r>
      <w:r>
        <w:rPr>
          <w:szCs w:val="24"/>
        </w:rPr>
        <w:t>技术</w:t>
      </w:r>
      <w:bookmarkStart w:id="2" w:name="_Hlk26372738"/>
      <w:r>
        <w:rPr>
          <w:rFonts w:hint="eastAsia"/>
          <w:szCs w:val="24"/>
        </w:rPr>
        <w:t>在含油污泥处理工程中得到普遍应用</w:t>
      </w:r>
      <w:r>
        <w:rPr>
          <w:szCs w:val="24"/>
        </w:rPr>
        <w:t>。</w:t>
      </w:r>
      <w:bookmarkEnd w:id="2"/>
    </w:p>
    <w:p w:rsidR="007573E0" w:rsidRDefault="007540A7">
      <w:pPr>
        <w:ind w:firstLine="420"/>
      </w:pPr>
      <w:r>
        <w:rPr>
          <w:rFonts w:hint="eastAsia"/>
        </w:rPr>
        <w:t>本文将</w:t>
      </w:r>
      <w:r>
        <w:rPr>
          <w:rFonts w:hint="eastAsia"/>
        </w:rPr>
        <w:t>介绍含油污泥处置技术的热脱附系统工艺流程</w:t>
      </w:r>
      <w:r w:rsidR="00F82C1E">
        <w:rPr>
          <w:rFonts w:hint="eastAsia"/>
        </w:rPr>
        <w:t>并对其</w:t>
      </w:r>
      <w:r>
        <w:rPr>
          <w:rFonts w:hint="eastAsia"/>
        </w:rPr>
        <w:t>物料平衡及热量平衡</w:t>
      </w:r>
      <w:r w:rsidR="00F82C1E">
        <w:rPr>
          <w:rFonts w:hint="eastAsia"/>
        </w:rPr>
        <w:t>进行</w:t>
      </w:r>
      <w:r>
        <w:rPr>
          <w:rFonts w:hint="eastAsia"/>
        </w:rPr>
        <w:t>理论计算。</w:t>
      </w:r>
    </w:p>
    <w:p w:rsidR="007573E0" w:rsidRDefault="007540A7">
      <w:pPr>
        <w:pStyle w:val="1"/>
      </w:pPr>
      <w:r>
        <w:rPr>
          <w:rFonts w:hint="eastAsia"/>
        </w:rPr>
        <w:lastRenderedPageBreak/>
        <w:t>、工艺流程图</w:t>
      </w:r>
    </w:p>
    <w:p w:rsidR="007573E0" w:rsidRDefault="007540A7">
      <w:pPr>
        <w:ind w:firstLine="420"/>
      </w:pPr>
      <w:r>
        <w:rPr>
          <w:rFonts w:hint="eastAsia"/>
        </w:rPr>
        <w:t>含油污泥热脱附系统工艺流程</w:t>
      </w:r>
      <w:r w:rsidR="00F82C1E">
        <w:rPr>
          <w:rFonts w:hint="eastAsia"/>
        </w:rPr>
        <w:t>图</w:t>
      </w:r>
      <w:r>
        <w:rPr>
          <w:rFonts w:hint="eastAsia"/>
        </w:rPr>
        <w:t>如下：</w:t>
      </w:r>
    </w:p>
    <w:p w:rsidR="007573E0" w:rsidRDefault="007540A7">
      <w:pPr>
        <w:ind w:firstLineChars="0" w:firstLine="0"/>
        <w:rPr>
          <w:rFonts w:ascii="宋体" w:hAnsi="宋体" w:cs="宋体"/>
          <w:sz w:val="24"/>
          <w:szCs w:val="24"/>
        </w:rPr>
      </w:pPr>
      <w:r>
        <w:rPr>
          <w:rFonts w:ascii="宋体" w:hAnsi="宋体" w:cs="宋体"/>
          <w:noProof/>
          <w:sz w:val="24"/>
          <w:szCs w:val="24"/>
        </w:rPr>
        <w:drawing>
          <wp:inline distT="0" distB="0" distL="114300" distR="114300">
            <wp:extent cx="5497195" cy="1553210"/>
            <wp:effectExtent l="0" t="0" r="8255"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497195" cy="1553210"/>
                    </a:xfrm>
                    <a:prstGeom prst="rect">
                      <a:avLst/>
                    </a:prstGeom>
                    <a:noFill/>
                    <a:ln w="9525">
                      <a:noFill/>
                    </a:ln>
                  </pic:spPr>
                </pic:pic>
              </a:graphicData>
            </a:graphic>
          </wp:inline>
        </w:drawing>
      </w:r>
    </w:p>
    <w:p w:rsidR="007573E0" w:rsidRDefault="007540A7">
      <w:pPr>
        <w:pStyle w:val="a4"/>
        <w:ind w:firstLineChars="0" w:firstLine="0"/>
        <w:jc w:val="center"/>
        <w:rPr>
          <w:rFonts w:ascii="宋体" w:hAnsi="宋体" w:cs="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工艺流程图</w:t>
      </w:r>
    </w:p>
    <w:p w:rsidR="007573E0" w:rsidRDefault="007540A7" w:rsidP="00F82C1E">
      <w:pPr>
        <w:ind w:firstLine="420"/>
      </w:pPr>
      <w:r>
        <w:rPr>
          <w:rFonts w:hint="eastAsia"/>
        </w:rPr>
        <w:t>图中各代号表示：</w:t>
      </w:r>
      <w:r>
        <w:rPr>
          <w:rFonts w:hint="eastAsia"/>
        </w:rPr>
        <w:t>1-</w:t>
      </w:r>
      <w:r>
        <w:rPr>
          <w:rFonts w:hint="eastAsia"/>
        </w:rPr>
        <w:t>油泥</w:t>
      </w:r>
      <w:r w:rsidR="00F82C1E">
        <w:rPr>
          <w:rFonts w:hint="eastAsia"/>
        </w:rPr>
        <w:t>；</w:t>
      </w:r>
      <w:r>
        <w:rPr>
          <w:rFonts w:hint="eastAsia"/>
        </w:rPr>
        <w:t>2-</w:t>
      </w:r>
      <w:r>
        <w:rPr>
          <w:rFonts w:hint="eastAsia"/>
        </w:rPr>
        <w:t>装载机</w:t>
      </w:r>
      <w:r w:rsidR="00F82C1E">
        <w:rPr>
          <w:rFonts w:hint="eastAsia"/>
        </w:rPr>
        <w:t>；</w:t>
      </w:r>
      <w:r>
        <w:rPr>
          <w:rFonts w:hint="eastAsia"/>
        </w:rPr>
        <w:t>3-</w:t>
      </w:r>
      <w:r>
        <w:rPr>
          <w:rFonts w:hint="eastAsia"/>
        </w:rPr>
        <w:t>破碎筛分磁选设备</w:t>
      </w:r>
      <w:r w:rsidR="00F82C1E">
        <w:rPr>
          <w:rFonts w:hint="eastAsia"/>
        </w:rPr>
        <w:t>；</w:t>
      </w:r>
      <w:r>
        <w:rPr>
          <w:rFonts w:hint="eastAsia"/>
        </w:rPr>
        <w:t>4-</w:t>
      </w:r>
      <w:r>
        <w:rPr>
          <w:rFonts w:hint="eastAsia"/>
        </w:rPr>
        <w:t>皮带输送机</w:t>
      </w:r>
      <w:r w:rsidR="00F82C1E">
        <w:rPr>
          <w:rFonts w:hint="eastAsia"/>
        </w:rPr>
        <w:t>；</w:t>
      </w:r>
      <w:r>
        <w:rPr>
          <w:rFonts w:hint="eastAsia"/>
        </w:rPr>
        <w:t>5-</w:t>
      </w:r>
      <w:r>
        <w:rPr>
          <w:rFonts w:hint="eastAsia"/>
        </w:rPr>
        <w:t>烘干机</w:t>
      </w:r>
      <w:r w:rsidR="00F82C1E">
        <w:rPr>
          <w:rFonts w:hint="eastAsia"/>
        </w:rPr>
        <w:t>；</w:t>
      </w:r>
      <w:r>
        <w:rPr>
          <w:rFonts w:hint="eastAsia"/>
        </w:rPr>
        <w:t>6-</w:t>
      </w:r>
      <w:r>
        <w:rPr>
          <w:rFonts w:hint="eastAsia"/>
        </w:rPr>
        <w:t>螺旋输送机</w:t>
      </w:r>
      <w:r w:rsidR="00F82C1E">
        <w:rPr>
          <w:rFonts w:hint="eastAsia"/>
        </w:rPr>
        <w:t>；</w:t>
      </w:r>
      <w:r>
        <w:rPr>
          <w:rFonts w:hint="eastAsia"/>
        </w:rPr>
        <w:t>7-</w:t>
      </w:r>
      <w:r>
        <w:rPr>
          <w:rFonts w:hint="eastAsia"/>
        </w:rPr>
        <w:t>热脱附室</w:t>
      </w:r>
      <w:r w:rsidR="00F82C1E">
        <w:rPr>
          <w:rFonts w:hint="eastAsia"/>
        </w:rPr>
        <w:t>；</w:t>
      </w:r>
      <w:r>
        <w:rPr>
          <w:rFonts w:hint="eastAsia"/>
        </w:rPr>
        <w:t>8-</w:t>
      </w:r>
      <w:r>
        <w:rPr>
          <w:rFonts w:hint="eastAsia"/>
        </w:rPr>
        <w:t>二燃室</w:t>
      </w:r>
      <w:r w:rsidR="00F82C1E">
        <w:rPr>
          <w:rFonts w:hint="eastAsia"/>
        </w:rPr>
        <w:t>；</w:t>
      </w:r>
      <w:r>
        <w:rPr>
          <w:rFonts w:hint="eastAsia"/>
        </w:rPr>
        <w:t>9-</w:t>
      </w:r>
      <w:r>
        <w:rPr>
          <w:rFonts w:hint="eastAsia"/>
        </w:rPr>
        <w:t>加湿除尘机</w:t>
      </w:r>
      <w:r w:rsidR="00F82C1E">
        <w:rPr>
          <w:rFonts w:hint="eastAsia"/>
        </w:rPr>
        <w:t>；</w:t>
      </w:r>
      <w:r>
        <w:rPr>
          <w:rFonts w:hint="eastAsia"/>
        </w:rPr>
        <w:t>10-</w:t>
      </w:r>
      <w:r>
        <w:rPr>
          <w:rFonts w:hint="eastAsia"/>
        </w:rPr>
        <w:t>喷淋冷却塔</w:t>
      </w:r>
      <w:r w:rsidR="00F82C1E">
        <w:rPr>
          <w:rFonts w:hint="eastAsia"/>
        </w:rPr>
        <w:t>；</w:t>
      </w:r>
      <w:r>
        <w:rPr>
          <w:rFonts w:hint="eastAsia"/>
        </w:rPr>
        <w:t>11-</w:t>
      </w:r>
      <w:r>
        <w:rPr>
          <w:rFonts w:hint="eastAsia"/>
        </w:rPr>
        <w:t>油水分离器</w:t>
      </w:r>
      <w:r w:rsidR="00F82C1E">
        <w:rPr>
          <w:rFonts w:hint="eastAsia"/>
        </w:rPr>
        <w:t>；</w:t>
      </w:r>
      <w:r>
        <w:rPr>
          <w:rFonts w:hint="eastAsia"/>
        </w:rPr>
        <w:t>12-</w:t>
      </w:r>
      <w:r>
        <w:rPr>
          <w:rFonts w:hint="eastAsia"/>
        </w:rPr>
        <w:t>回收油罐</w:t>
      </w:r>
      <w:r w:rsidR="00F82C1E">
        <w:rPr>
          <w:rFonts w:hint="eastAsia"/>
        </w:rPr>
        <w:t>；</w:t>
      </w:r>
      <w:r>
        <w:rPr>
          <w:rFonts w:hint="eastAsia"/>
        </w:rPr>
        <w:t>13-</w:t>
      </w:r>
      <w:r>
        <w:rPr>
          <w:rFonts w:hint="eastAsia"/>
        </w:rPr>
        <w:t>一体化</w:t>
      </w:r>
      <w:r>
        <w:rPr>
          <w:rFonts w:hint="eastAsia"/>
        </w:rPr>
        <w:t>污水处理设备</w:t>
      </w:r>
      <w:r w:rsidR="00F82C1E">
        <w:rPr>
          <w:rFonts w:hint="eastAsia"/>
        </w:rPr>
        <w:t>；</w:t>
      </w:r>
      <w:r>
        <w:rPr>
          <w:rFonts w:hint="eastAsia"/>
        </w:rPr>
        <w:t>14-</w:t>
      </w:r>
      <w:r>
        <w:rPr>
          <w:rFonts w:hint="eastAsia"/>
        </w:rPr>
        <w:t>旋风除尘器</w:t>
      </w:r>
      <w:r w:rsidR="00F82C1E">
        <w:rPr>
          <w:rFonts w:hint="eastAsia"/>
        </w:rPr>
        <w:t>；</w:t>
      </w:r>
      <w:r>
        <w:rPr>
          <w:rFonts w:hint="eastAsia"/>
        </w:rPr>
        <w:t>15-</w:t>
      </w:r>
      <w:r>
        <w:rPr>
          <w:rFonts w:hint="eastAsia"/>
        </w:rPr>
        <w:t>布袋除尘器</w:t>
      </w:r>
      <w:r w:rsidR="00F82C1E">
        <w:rPr>
          <w:rFonts w:hint="eastAsia"/>
        </w:rPr>
        <w:t>；</w:t>
      </w:r>
      <w:r>
        <w:rPr>
          <w:rFonts w:hint="eastAsia"/>
        </w:rPr>
        <w:t>16-</w:t>
      </w:r>
      <w:r>
        <w:rPr>
          <w:rFonts w:hint="eastAsia"/>
        </w:rPr>
        <w:t>活性炭喷射器</w:t>
      </w:r>
      <w:r w:rsidR="00F82C1E">
        <w:rPr>
          <w:rFonts w:hint="eastAsia"/>
        </w:rPr>
        <w:t>；</w:t>
      </w:r>
      <w:r>
        <w:rPr>
          <w:rFonts w:hint="eastAsia"/>
        </w:rPr>
        <w:t>17-</w:t>
      </w:r>
      <w:r>
        <w:rPr>
          <w:rFonts w:hint="eastAsia"/>
        </w:rPr>
        <w:t>引风机</w:t>
      </w:r>
      <w:r w:rsidR="00F82C1E">
        <w:rPr>
          <w:rFonts w:hint="eastAsia"/>
        </w:rPr>
        <w:t>；</w:t>
      </w:r>
      <w:r>
        <w:rPr>
          <w:rFonts w:hint="eastAsia"/>
        </w:rPr>
        <w:t>18-</w:t>
      </w:r>
      <w:r>
        <w:rPr>
          <w:rFonts w:hint="eastAsia"/>
        </w:rPr>
        <w:t>烟囱</w:t>
      </w:r>
      <w:r w:rsidR="00F82C1E">
        <w:rPr>
          <w:rFonts w:hint="eastAsia"/>
        </w:rPr>
        <w:t>；</w:t>
      </w:r>
      <w:r>
        <w:rPr>
          <w:rFonts w:hint="eastAsia"/>
        </w:rPr>
        <w:t>19-</w:t>
      </w:r>
      <w:r>
        <w:rPr>
          <w:rFonts w:hint="eastAsia"/>
        </w:rPr>
        <w:t>洁净土</w:t>
      </w:r>
      <w:r w:rsidR="00F82C1E">
        <w:rPr>
          <w:rFonts w:hint="eastAsia"/>
        </w:rPr>
        <w:t>；</w:t>
      </w:r>
      <w:r>
        <w:rPr>
          <w:rFonts w:hint="eastAsia"/>
        </w:rPr>
        <w:t>20-</w:t>
      </w:r>
      <w:r>
        <w:rPr>
          <w:rFonts w:hint="eastAsia"/>
        </w:rPr>
        <w:t>新鲜水。</w:t>
      </w:r>
    </w:p>
    <w:p w:rsidR="007573E0" w:rsidRDefault="007540A7">
      <w:pPr>
        <w:ind w:firstLine="420"/>
        <w:jc w:val="left"/>
      </w:pPr>
      <w:r>
        <w:rPr>
          <w:rFonts w:hint="eastAsia"/>
        </w:rPr>
        <w:t>工艺流程简介如下：</w:t>
      </w:r>
    </w:p>
    <w:p w:rsidR="007573E0" w:rsidRDefault="007540A7">
      <w:pPr>
        <w:numPr>
          <w:ilvl w:val="0"/>
          <w:numId w:val="2"/>
        </w:numPr>
        <w:ind w:firstLine="420"/>
      </w:pPr>
      <w:r>
        <w:rPr>
          <w:rFonts w:hint="eastAsia"/>
        </w:rPr>
        <w:t>物料预处理：油泥通过破碎筛分磁选设备</w:t>
      </w:r>
      <w:r>
        <w:rPr>
          <w:rFonts w:hint="eastAsia"/>
        </w:rPr>
        <w:t>处理</w:t>
      </w:r>
      <w:r>
        <w:rPr>
          <w:rFonts w:hint="eastAsia"/>
        </w:rPr>
        <w:t>后可将油泥中的石块和杂物筛分出来，同时将油泥粉碎颗粒化，确保最大粒径不超过</w:t>
      </w:r>
      <w:r>
        <w:rPr>
          <w:rFonts w:hint="eastAsia"/>
        </w:rPr>
        <w:t>5cm</w:t>
      </w:r>
      <w:r>
        <w:rPr>
          <w:rFonts w:hint="eastAsia"/>
        </w:rPr>
        <w:t>以实现油泥在</w:t>
      </w:r>
      <w:r w:rsidR="00F82C1E">
        <w:rPr>
          <w:rFonts w:hint="eastAsia"/>
        </w:rPr>
        <w:t>热脱附室</w:t>
      </w:r>
      <w:r>
        <w:rPr>
          <w:rFonts w:hint="eastAsia"/>
        </w:rPr>
        <w:t>中可有效传热；同时通过磁选功能除去油泥中废铁。</w:t>
      </w:r>
    </w:p>
    <w:p w:rsidR="007573E0" w:rsidRDefault="007540A7">
      <w:pPr>
        <w:numPr>
          <w:ilvl w:val="0"/>
          <w:numId w:val="2"/>
        </w:numPr>
        <w:ind w:firstLine="420"/>
      </w:pPr>
      <w:r>
        <w:rPr>
          <w:rFonts w:hint="eastAsia"/>
        </w:rPr>
        <w:t>物料烘干</w:t>
      </w:r>
      <w:r>
        <w:rPr>
          <w:rFonts w:hint="eastAsia"/>
        </w:rPr>
        <w:t>：</w:t>
      </w:r>
      <w:r>
        <w:rPr>
          <w:rFonts w:hint="eastAsia"/>
        </w:rPr>
        <w:t>经过预处理的物料，通过输送机输送至烘干机进行烘干处理</w:t>
      </w:r>
      <w:r>
        <w:rPr>
          <w:rFonts w:hint="eastAsia"/>
        </w:rPr>
        <w:t>，</w:t>
      </w:r>
      <w:r>
        <w:rPr>
          <w:rFonts w:hint="eastAsia"/>
        </w:rPr>
        <w:t>它是以</w:t>
      </w:r>
      <w:r>
        <w:rPr>
          <w:rFonts w:hint="eastAsia"/>
        </w:rPr>
        <w:t>二燃室排出的</w:t>
      </w:r>
      <w:r>
        <w:rPr>
          <w:rFonts w:hint="eastAsia"/>
        </w:rPr>
        <w:t>高温烟气为干燥介质</w:t>
      </w:r>
      <w:r>
        <w:rPr>
          <w:rFonts w:hint="eastAsia"/>
        </w:rPr>
        <w:t>。</w:t>
      </w:r>
      <w:r>
        <w:rPr>
          <w:rFonts w:hint="eastAsia"/>
        </w:rPr>
        <w:t>湿物料由加料装置进入烘干机筒内，与高温烟气间接接触</w:t>
      </w:r>
      <w:r>
        <w:rPr>
          <w:rFonts w:hint="eastAsia"/>
        </w:rPr>
        <w:t>，</w:t>
      </w:r>
      <w:r>
        <w:rPr>
          <w:rFonts w:hint="eastAsia"/>
        </w:rPr>
        <w:t>物料被加热后，水分蒸发</w:t>
      </w:r>
      <w:r>
        <w:rPr>
          <w:rFonts w:hint="eastAsia"/>
        </w:rPr>
        <w:t>达到</w:t>
      </w:r>
      <w:r>
        <w:rPr>
          <w:rFonts w:hint="eastAsia"/>
        </w:rPr>
        <w:t>减少含水率的目的</w:t>
      </w:r>
      <w:r>
        <w:rPr>
          <w:rFonts w:hint="eastAsia"/>
        </w:rPr>
        <w:t>，</w:t>
      </w:r>
      <w:r>
        <w:rPr>
          <w:rFonts w:hint="eastAsia"/>
        </w:rPr>
        <w:t>物料干燥后通过螺旋输送机输送至热脱附室。</w:t>
      </w:r>
    </w:p>
    <w:p w:rsidR="007573E0" w:rsidRDefault="007540A7">
      <w:pPr>
        <w:ind w:firstLine="420"/>
      </w:pPr>
      <w:r>
        <w:rPr>
          <w:rFonts w:hint="eastAsia"/>
        </w:rPr>
        <w:t>（</w:t>
      </w:r>
      <w:r>
        <w:rPr>
          <w:rFonts w:hint="eastAsia"/>
        </w:rPr>
        <w:t>3</w:t>
      </w:r>
      <w:r>
        <w:rPr>
          <w:rFonts w:hint="eastAsia"/>
        </w:rPr>
        <w:t>）热脱附系统：</w:t>
      </w:r>
      <w:r>
        <w:rPr>
          <w:rFonts w:hint="eastAsia"/>
        </w:rPr>
        <w:t>干化</w:t>
      </w:r>
      <w:r>
        <w:rPr>
          <w:rFonts w:hint="eastAsia"/>
        </w:rPr>
        <w:t>油泥进入热脱附室后，被均匀加热至石油烃气化的温度以上，</w:t>
      </w:r>
      <w:r>
        <w:rPr>
          <w:rFonts w:ascii="Arial" w:hAnsi="Arial" w:cs="Arial"/>
          <w:color w:val="333333"/>
          <w:szCs w:val="21"/>
          <w:shd w:val="clear" w:color="auto" w:fill="FFFFFF"/>
        </w:rPr>
        <w:t>通过控制热脱附</w:t>
      </w:r>
      <w:r>
        <w:rPr>
          <w:rFonts w:ascii="Arial" w:hAnsi="Arial" w:cs="Arial" w:hint="eastAsia"/>
          <w:color w:val="333333"/>
          <w:szCs w:val="21"/>
          <w:shd w:val="clear" w:color="auto" w:fill="FFFFFF"/>
        </w:rPr>
        <w:t>室</w:t>
      </w:r>
      <w:r>
        <w:rPr>
          <w:rFonts w:ascii="Arial" w:hAnsi="Arial" w:cs="Arial"/>
          <w:color w:val="333333"/>
          <w:szCs w:val="21"/>
          <w:shd w:val="clear" w:color="auto" w:fill="FFFFFF"/>
        </w:rPr>
        <w:t>的温度和停留时间有选择的使</w:t>
      </w:r>
      <w:r>
        <w:rPr>
          <w:rFonts w:ascii="Arial" w:hAnsi="Arial" w:cs="Arial" w:hint="eastAsia"/>
          <w:color w:val="333333"/>
          <w:szCs w:val="21"/>
          <w:shd w:val="clear" w:color="auto" w:fill="FFFFFF"/>
        </w:rPr>
        <w:t>石油烃</w:t>
      </w:r>
      <w:r>
        <w:rPr>
          <w:rFonts w:ascii="Arial" w:hAnsi="Arial" w:cs="Arial"/>
          <w:color w:val="333333"/>
          <w:szCs w:val="21"/>
          <w:shd w:val="clear" w:color="auto" w:fill="FFFFFF"/>
        </w:rPr>
        <w:t>得以</w:t>
      </w:r>
      <w:r>
        <w:rPr>
          <w:rFonts w:hint="eastAsia"/>
        </w:rPr>
        <w:t>从油泥中挥发和分离，同时使水分从油泥中蒸发出来。热脱附室产生的烟气通过管道进入喷淋冷凝塔，脱油渣土从热脱附室出口排出至加湿除尘机（采用新鲜水加湿），加湿除尘并降温后的脱油渣土从出口排出。</w:t>
      </w:r>
    </w:p>
    <w:p w:rsidR="007573E0" w:rsidRDefault="007540A7">
      <w:pPr>
        <w:ind w:firstLine="420"/>
      </w:pPr>
      <w:r>
        <w:rPr>
          <w:rFonts w:hint="eastAsia"/>
        </w:rPr>
        <w:t>（</w:t>
      </w:r>
      <w:r>
        <w:rPr>
          <w:rFonts w:hint="eastAsia"/>
        </w:rPr>
        <w:t>4</w:t>
      </w:r>
      <w:r>
        <w:rPr>
          <w:rFonts w:hint="eastAsia"/>
        </w:rPr>
        <w:t>）冷凝回收油系统：从热脱附单元中分离出混合气在喷淋冷却塔内进行冷凝收集，冷凝后的液相进入油水分离器进行油水分离，分离的油进入到回收油罐暂存。从喷淋冷却塔排出的</w:t>
      </w:r>
      <w:r>
        <w:rPr>
          <w:rFonts w:hint="eastAsia"/>
        </w:rPr>
        <w:t>不</w:t>
      </w:r>
      <w:r>
        <w:rPr>
          <w:rFonts w:hint="eastAsia"/>
        </w:rPr>
        <w:t>凝气体进入二燃室。</w:t>
      </w:r>
    </w:p>
    <w:p w:rsidR="007573E0" w:rsidRDefault="007540A7">
      <w:pPr>
        <w:ind w:firstLine="420"/>
      </w:pPr>
      <w:r>
        <w:rPr>
          <w:rFonts w:hint="eastAsia"/>
        </w:rPr>
        <w:t>（</w:t>
      </w:r>
      <w:r>
        <w:rPr>
          <w:rFonts w:hint="eastAsia"/>
        </w:rPr>
        <w:t>5</w:t>
      </w:r>
      <w:r>
        <w:rPr>
          <w:rFonts w:hint="eastAsia"/>
        </w:rPr>
        <w:t>）尾气处理系统：</w:t>
      </w:r>
      <w:r>
        <w:rPr>
          <w:rFonts w:hint="eastAsia"/>
        </w:rPr>
        <w:t>不</w:t>
      </w:r>
      <w:r>
        <w:rPr>
          <w:rFonts w:hint="eastAsia"/>
        </w:rPr>
        <w:t>凝气体进入二燃室后，在近</w:t>
      </w:r>
      <w:r>
        <w:t xml:space="preserve"> </w:t>
      </w:r>
      <w:r>
        <w:rPr>
          <w:rFonts w:hint="eastAsia"/>
        </w:rPr>
        <w:t>8</w:t>
      </w:r>
      <w:r>
        <w:t xml:space="preserve">00℃ </w:t>
      </w:r>
      <w:r>
        <w:t>高温下</w:t>
      </w:r>
      <w:r>
        <w:rPr>
          <w:rFonts w:hint="eastAsia"/>
        </w:rPr>
        <w:t>燃烧</w:t>
      </w:r>
      <w:r>
        <w:rPr>
          <w:rFonts w:hint="eastAsia"/>
        </w:rPr>
        <w:t>，</w:t>
      </w:r>
      <w:r>
        <w:t>此过程</w:t>
      </w:r>
      <w:r>
        <w:rPr>
          <w:szCs w:val="21"/>
        </w:rPr>
        <w:t>确保从</w:t>
      </w:r>
      <w:r>
        <w:rPr>
          <w:rFonts w:hint="eastAsia"/>
          <w:szCs w:val="21"/>
        </w:rPr>
        <w:t>热脱附</w:t>
      </w:r>
      <w:r>
        <w:rPr>
          <w:rFonts w:hint="eastAsia"/>
          <w:szCs w:val="21"/>
        </w:rPr>
        <w:t>室</w:t>
      </w:r>
      <w:r>
        <w:rPr>
          <w:szCs w:val="21"/>
        </w:rPr>
        <w:t>中</w:t>
      </w:r>
      <w:r>
        <w:rPr>
          <w:rFonts w:hint="eastAsia"/>
          <w:szCs w:val="21"/>
        </w:rPr>
        <w:t>分离</w:t>
      </w:r>
      <w:r>
        <w:rPr>
          <w:szCs w:val="21"/>
        </w:rPr>
        <w:t>出来的石油烃等有机成分</w:t>
      </w:r>
      <w:r>
        <w:rPr>
          <w:rFonts w:hint="eastAsia"/>
          <w:szCs w:val="21"/>
        </w:rPr>
        <w:t>完全氧化分解</w:t>
      </w:r>
      <w:r>
        <w:rPr>
          <w:szCs w:val="21"/>
        </w:rPr>
        <w:t>。</w:t>
      </w:r>
      <w:r>
        <w:rPr>
          <w:rFonts w:hint="eastAsia"/>
        </w:rPr>
        <w:t>从二燃室排出的高温烟气作为干燥介质送至烘干机对物料进行烘干以降低物料中的水分。从烘干机排出的尾气</w:t>
      </w:r>
      <w:r>
        <w:t>进入</w:t>
      </w:r>
      <w:r>
        <w:rPr>
          <w:rFonts w:hint="eastAsia"/>
        </w:rPr>
        <w:t>旋风除尘器及布袋</w:t>
      </w:r>
      <w:r>
        <w:t>除尘器进行彻底除尘</w:t>
      </w:r>
      <w:r>
        <w:rPr>
          <w:rFonts w:hint="eastAsia"/>
        </w:rPr>
        <w:t>；同时由活性炭</w:t>
      </w:r>
      <w:r>
        <w:t>喷射器喷入活性炭粉末吸附烟气中</w:t>
      </w:r>
      <w:r>
        <w:rPr>
          <w:rFonts w:hint="eastAsia"/>
        </w:rPr>
        <w:t>其他有害物质，气体</w:t>
      </w:r>
      <w:r>
        <w:t>达标后，</w:t>
      </w:r>
      <w:r>
        <w:rPr>
          <w:rFonts w:hint="eastAsia"/>
        </w:rPr>
        <w:t>最后</w:t>
      </w:r>
      <w:r>
        <w:t>由引风机引出</w:t>
      </w:r>
      <w:r>
        <w:rPr>
          <w:rFonts w:hint="eastAsia"/>
        </w:rPr>
        <w:t>经</w:t>
      </w:r>
      <w:r>
        <w:t>烟囱高点排放</w:t>
      </w:r>
      <w:r>
        <w:rPr>
          <w:rFonts w:hint="eastAsia"/>
        </w:rPr>
        <w:t>。</w:t>
      </w:r>
    </w:p>
    <w:p w:rsidR="007573E0" w:rsidRDefault="007540A7">
      <w:pPr>
        <w:pStyle w:val="1"/>
      </w:pPr>
      <w:r>
        <w:rPr>
          <w:rFonts w:hint="eastAsia"/>
        </w:rPr>
        <w:t xml:space="preserve"> </w:t>
      </w:r>
      <w:r>
        <w:rPr>
          <w:rFonts w:hint="eastAsia"/>
        </w:rPr>
        <w:t>物料平衡计算</w:t>
      </w:r>
    </w:p>
    <w:p w:rsidR="007573E0" w:rsidRDefault="007540A7">
      <w:pPr>
        <w:pStyle w:val="2"/>
      </w:pPr>
      <w:r>
        <w:rPr>
          <w:rFonts w:hint="eastAsia"/>
        </w:rPr>
        <w:t xml:space="preserve"> </w:t>
      </w:r>
      <w:r>
        <w:rPr>
          <w:rFonts w:hint="eastAsia"/>
        </w:rPr>
        <w:t>计算依据</w:t>
      </w:r>
    </w:p>
    <w:p w:rsidR="007573E0" w:rsidRDefault="007540A7">
      <w:pPr>
        <w:pStyle w:val="a0"/>
        <w:ind w:leftChars="0" w:left="0" w:firstLineChars="0" w:firstLine="0"/>
      </w:pPr>
      <w:r>
        <w:rPr>
          <w:rFonts w:hint="eastAsia"/>
        </w:rPr>
        <w:t xml:space="preserve">     </w:t>
      </w:r>
      <w:r>
        <w:rPr>
          <w:rFonts w:hint="eastAsia"/>
        </w:rPr>
        <w:t>本文以以下物料的工况作为计算依据：</w:t>
      </w:r>
    </w:p>
    <w:p w:rsidR="007573E0" w:rsidRDefault="007540A7">
      <w:pPr>
        <w:numPr>
          <w:ilvl w:val="0"/>
          <w:numId w:val="3"/>
        </w:numPr>
        <w:ind w:firstLine="420"/>
      </w:pPr>
      <w:r>
        <w:rPr>
          <w:rFonts w:hint="eastAsia"/>
        </w:rPr>
        <w:t>含油污泥处理量：</w:t>
      </w:r>
      <w:r>
        <w:rPr>
          <w:rFonts w:hint="eastAsia"/>
        </w:rPr>
        <w:t>200000t/</w:t>
      </w:r>
      <w:r>
        <w:rPr>
          <w:rFonts w:hint="eastAsia"/>
        </w:rPr>
        <w:t>年</w:t>
      </w:r>
    </w:p>
    <w:p w:rsidR="007573E0" w:rsidRDefault="007540A7">
      <w:pPr>
        <w:numPr>
          <w:ilvl w:val="0"/>
          <w:numId w:val="3"/>
        </w:numPr>
        <w:ind w:firstLine="420"/>
      </w:pPr>
      <w:r>
        <w:rPr>
          <w:rFonts w:hint="eastAsia"/>
        </w:rPr>
        <w:t>油泥含水率：</w:t>
      </w:r>
      <w:r>
        <w:rPr>
          <w:rFonts w:hint="eastAsia"/>
        </w:rPr>
        <w:t>25%</w:t>
      </w:r>
    </w:p>
    <w:p w:rsidR="007573E0" w:rsidRDefault="007540A7">
      <w:pPr>
        <w:numPr>
          <w:ilvl w:val="0"/>
          <w:numId w:val="3"/>
        </w:numPr>
        <w:ind w:firstLine="420"/>
      </w:pPr>
      <w:r>
        <w:rPr>
          <w:rFonts w:hint="eastAsia"/>
        </w:rPr>
        <w:t>含油率：</w:t>
      </w:r>
      <w:r>
        <w:rPr>
          <w:rFonts w:hint="eastAsia"/>
        </w:rPr>
        <w:t>15%</w:t>
      </w:r>
    </w:p>
    <w:p w:rsidR="007573E0" w:rsidRDefault="007540A7">
      <w:pPr>
        <w:numPr>
          <w:ilvl w:val="0"/>
          <w:numId w:val="3"/>
        </w:numPr>
        <w:ind w:firstLine="420"/>
      </w:pPr>
      <w:r>
        <w:rPr>
          <w:rFonts w:hint="eastAsia"/>
        </w:rPr>
        <w:t>含固率：</w:t>
      </w:r>
      <w:r>
        <w:rPr>
          <w:rFonts w:hint="eastAsia"/>
        </w:rPr>
        <w:t>60%</w:t>
      </w:r>
    </w:p>
    <w:p w:rsidR="007573E0" w:rsidRDefault="00F82C1E">
      <w:pPr>
        <w:numPr>
          <w:ilvl w:val="0"/>
          <w:numId w:val="3"/>
        </w:numPr>
        <w:ind w:firstLine="420"/>
      </w:pPr>
      <w:r>
        <w:rPr>
          <w:rFonts w:hint="eastAsia"/>
        </w:rPr>
        <w:t>热脱附室</w:t>
      </w:r>
      <w:r w:rsidR="007540A7">
        <w:rPr>
          <w:rFonts w:hint="eastAsia"/>
        </w:rPr>
        <w:t>燃烧温度：</w:t>
      </w:r>
      <w:r w:rsidR="007540A7">
        <w:rPr>
          <w:rFonts w:hint="eastAsia"/>
        </w:rPr>
        <w:t>350</w:t>
      </w:r>
      <w:r w:rsidR="007540A7">
        <w:rPr>
          <w:rFonts w:hint="eastAsia"/>
        </w:rPr>
        <w:t>℃</w:t>
      </w:r>
    </w:p>
    <w:p w:rsidR="007573E0" w:rsidRDefault="007540A7">
      <w:pPr>
        <w:numPr>
          <w:ilvl w:val="0"/>
          <w:numId w:val="3"/>
        </w:numPr>
        <w:ind w:firstLine="420"/>
      </w:pPr>
      <w:r>
        <w:rPr>
          <w:rFonts w:hint="eastAsia"/>
        </w:rPr>
        <w:t>喷淋冷凝塔出塔温度：</w:t>
      </w:r>
      <w:r>
        <w:rPr>
          <w:rFonts w:hint="eastAsia"/>
        </w:rPr>
        <w:t>95</w:t>
      </w:r>
      <w:r>
        <w:rPr>
          <w:rFonts w:hint="eastAsia"/>
        </w:rPr>
        <w:t>℃</w:t>
      </w:r>
    </w:p>
    <w:p w:rsidR="007573E0" w:rsidRDefault="007540A7">
      <w:pPr>
        <w:numPr>
          <w:ilvl w:val="0"/>
          <w:numId w:val="3"/>
        </w:numPr>
        <w:ind w:firstLine="420"/>
      </w:pPr>
      <w:r>
        <w:rPr>
          <w:rFonts w:hint="eastAsia"/>
        </w:rPr>
        <w:t>二燃室燃烧温度：</w:t>
      </w:r>
      <w:r>
        <w:rPr>
          <w:rFonts w:hint="eastAsia"/>
        </w:rPr>
        <w:t>800</w:t>
      </w:r>
      <w:r>
        <w:rPr>
          <w:rFonts w:hint="eastAsia"/>
        </w:rPr>
        <w:t>℃</w:t>
      </w:r>
    </w:p>
    <w:p w:rsidR="007573E0" w:rsidRDefault="007540A7">
      <w:pPr>
        <w:numPr>
          <w:ilvl w:val="0"/>
          <w:numId w:val="3"/>
        </w:numPr>
        <w:ind w:firstLine="420"/>
      </w:pPr>
      <w:r>
        <w:rPr>
          <w:rFonts w:hint="eastAsia"/>
        </w:rPr>
        <w:t>烟气出烘干机温度：</w:t>
      </w:r>
      <w:r>
        <w:rPr>
          <w:rFonts w:hint="eastAsia"/>
        </w:rPr>
        <w:t>200</w:t>
      </w:r>
      <w:r>
        <w:rPr>
          <w:rFonts w:hint="eastAsia"/>
        </w:rPr>
        <w:t>℃</w:t>
      </w:r>
    </w:p>
    <w:p w:rsidR="007573E0" w:rsidRDefault="007540A7">
      <w:pPr>
        <w:numPr>
          <w:ilvl w:val="0"/>
          <w:numId w:val="3"/>
        </w:numPr>
        <w:ind w:firstLine="420"/>
      </w:pPr>
      <w:r>
        <w:rPr>
          <w:rFonts w:hint="eastAsia"/>
        </w:rPr>
        <w:t>空气过剩系数：</w:t>
      </w:r>
      <w:r>
        <w:rPr>
          <w:rFonts w:hint="eastAsia"/>
        </w:rPr>
        <w:t>1.1</w:t>
      </w:r>
    </w:p>
    <w:p w:rsidR="007573E0" w:rsidRDefault="007540A7">
      <w:pPr>
        <w:ind w:leftChars="200" w:left="420" w:firstLineChars="0" w:firstLine="0"/>
        <w:rPr>
          <w:vertAlign w:val="superscript"/>
        </w:rPr>
      </w:pPr>
      <w:r>
        <w:rPr>
          <w:rFonts w:hint="eastAsia"/>
        </w:rPr>
        <w:t>（</w:t>
      </w:r>
      <w:r>
        <w:t>10</w:t>
      </w:r>
      <w:r>
        <w:rPr>
          <w:rFonts w:hint="eastAsia"/>
        </w:rPr>
        <w:t>）天然气热值：</w:t>
      </w:r>
      <w:r>
        <w:rPr>
          <w:rFonts w:hint="eastAsia"/>
        </w:rPr>
        <w:t>35880kJ/Nm</w:t>
      </w:r>
      <w:r>
        <w:rPr>
          <w:rFonts w:hint="eastAsia"/>
          <w:vertAlign w:val="superscript"/>
        </w:rPr>
        <w:t>3</w:t>
      </w:r>
    </w:p>
    <w:p w:rsidR="007573E0" w:rsidRDefault="007540A7">
      <w:pPr>
        <w:ind w:leftChars="200" w:left="420" w:firstLineChars="0" w:firstLine="0"/>
      </w:pPr>
      <w:r>
        <w:rPr>
          <w:rFonts w:hint="eastAsia"/>
        </w:rPr>
        <w:t>（</w:t>
      </w:r>
      <w:r>
        <w:rPr>
          <w:rFonts w:hint="eastAsia"/>
        </w:rPr>
        <w:t>1</w:t>
      </w:r>
      <w:r>
        <w:t>1</w:t>
      </w:r>
      <w:r>
        <w:rPr>
          <w:rFonts w:hint="eastAsia"/>
        </w:rPr>
        <w:t>）计算基准温度：</w:t>
      </w:r>
      <w:r>
        <w:rPr>
          <w:rFonts w:hint="eastAsia"/>
        </w:rPr>
        <w:t>20</w:t>
      </w:r>
      <w:r>
        <w:rPr>
          <w:rFonts w:hint="eastAsia"/>
        </w:rPr>
        <w:t>℃</w:t>
      </w:r>
    </w:p>
    <w:p w:rsidR="007573E0" w:rsidRDefault="007540A7">
      <w:pPr>
        <w:pStyle w:val="2"/>
      </w:pPr>
      <w:r>
        <w:rPr>
          <w:rFonts w:hint="eastAsia"/>
        </w:rPr>
        <w:t>全物料平衡</w:t>
      </w:r>
    </w:p>
    <w:p w:rsidR="007573E0" w:rsidRDefault="007540A7">
      <w:pPr>
        <w:ind w:leftChars="200" w:left="420" w:firstLineChars="0" w:firstLine="0"/>
      </w:pPr>
      <w:r>
        <w:rPr>
          <w:rFonts w:hint="eastAsia"/>
        </w:rPr>
        <w:t>根据以上工况计算，含油污泥</w:t>
      </w:r>
      <w:r w:rsidR="00F82C1E">
        <w:rPr>
          <w:rFonts w:hint="eastAsia"/>
        </w:rPr>
        <w:t>热脱附处理</w:t>
      </w:r>
      <w:r>
        <w:rPr>
          <w:rFonts w:hint="eastAsia"/>
        </w:rPr>
        <w:t>物料平衡计算情况详细见表</w:t>
      </w:r>
      <w:r>
        <w:rPr>
          <w:rFonts w:hint="eastAsia"/>
        </w:rPr>
        <w:t>1</w:t>
      </w:r>
      <w:r>
        <w:rPr>
          <w:rFonts w:hint="eastAsia"/>
        </w:rPr>
        <w:t>，图</w:t>
      </w:r>
      <w:r w:rsidR="00F82C1E">
        <w:t>2</w:t>
      </w:r>
      <w:r>
        <w:rPr>
          <w:rFonts w:hint="eastAsia"/>
        </w:rPr>
        <w:t>。</w:t>
      </w:r>
    </w:p>
    <w:p w:rsidR="007573E0" w:rsidRDefault="007540A7">
      <w:pPr>
        <w:ind w:leftChars="200" w:left="420" w:firstLineChars="0" w:firstLine="0"/>
        <w:jc w:val="center"/>
      </w:pPr>
      <w:r>
        <w:rPr>
          <w:rFonts w:hint="eastAsia"/>
        </w:rPr>
        <w:t>表</w:t>
      </w:r>
      <w:r>
        <w:rPr>
          <w:rFonts w:hint="eastAsia"/>
        </w:rPr>
        <w:t>1</w:t>
      </w:r>
      <w:r>
        <w:rPr>
          <w:rFonts w:hint="eastAsia"/>
        </w:rPr>
        <w:t>总物料平衡表</w:t>
      </w:r>
      <w:r>
        <w:rPr>
          <w:rFonts w:hint="eastAsia"/>
        </w:rPr>
        <w:t xml:space="preserve">  </w:t>
      </w:r>
    </w:p>
    <w:p w:rsidR="00F82C1E" w:rsidRDefault="00F82C1E" w:rsidP="00F82C1E">
      <w:pPr>
        <w:ind w:leftChars="200" w:left="420" w:firstLineChars="0" w:firstLine="0"/>
        <w:rPr>
          <w:rFonts w:hint="eastAsia"/>
        </w:rPr>
      </w:pPr>
      <w:r>
        <w:rPr>
          <w:noProof/>
        </w:rPr>
        <w:drawing>
          <wp:inline distT="0" distB="0" distL="0" distR="0" wp14:anchorId="727F1BDA" wp14:editId="115C747B">
            <wp:extent cx="5080635" cy="1750174"/>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3230" cy="1751068"/>
                    </a:xfrm>
                    <a:prstGeom prst="rect">
                      <a:avLst/>
                    </a:prstGeom>
                  </pic:spPr>
                </pic:pic>
              </a:graphicData>
            </a:graphic>
          </wp:inline>
        </w:drawing>
      </w:r>
    </w:p>
    <w:p w:rsidR="007573E0" w:rsidRDefault="007573E0">
      <w:pPr>
        <w:ind w:firstLineChars="0" w:firstLine="0"/>
        <w:jc w:val="center"/>
      </w:pPr>
    </w:p>
    <w:p w:rsidR="007573E0" w:rsidRDefault="007573E0">
      <w:pPr>
        <w:ind w:leftChars="200" w:left="420" w:firstLineChars="0" w:firstLine="0"/>
        <w:jc w:val="center"/>
      </w:pPr>
    </w:p>
    <w:p w:rsidR="007573E0" w:rsidRDefault="007540A7">
      <w:pPr>
        <w:pStyle w:val="1"/>
        <w:numPr>
          <w:ilvl w:val="0"/>
          <w:numId w:val="0"/>
        </w:numPr>
      </w:pPr>
      <w:r>
        <w:rPr>
          <w:rFonts w:ascii="宋体" w:hAnsi="宋体" w:cs="宋体"/>
          <w:noProof/>
          <w:sz w:val="24"/>
          <w:szCs w:val="24"/>
        </w:rPr>
        <w:drawing>
          <wp:inline distT="0" distB="0" distL="114300" distR="114300">
            <wp:extent cx="5237480" cy="2696210"/>
            <wp:effectExtent l="0" t="0" r="1270" b="889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1"/>
                    <a:stretch>
                      <a:fillRect/>
                    </a:stretch>
                  </pic:blipFill>
                  <pic:spPr>
                    <a:xfrm>
                      <a:off x="0" y="0"/>
                      <a:ext cx="5237480" cy="2696210"/>
                    </a:xfrm>
                    <a:prstGeom prst="rect">
                      <a:avLst/>
                    </a:prstGeom>
                    <a:noFill/>
                    <a:ln w="9525">
                      <a:noFill/>
                    </a:ln>
                  </pic:spPr>
                </pic:pic>
              </a:graphicData>
            </a:graphic>
          </wp:inline>
        </w:drawing>
      </w:r>
    </w:p>
    <w:p w:rsidR="007573E0" w:rsidRDefault="007540A7">
      <w:pPr>
        <w:ind w:firstLine="420"/>
        <w:jc w:val="center"/>
      </w:pPr>
      <w:r>
        <w:rPr>
          <w:rFonts w:hint="eastAsia"/>
        </w:rPr>
        <w:t>图</w:t>
      </w:r>
      <w:r>
        <w:rPr>
          <w:rFonts w:hint="eastAsia"/>
        </w:rPr>
        <w:t>2</w:t>
      </w:r>
      <w:r>
        <w:rPr>
          <w:rFonts w:hint="eastAsia"/>
        </w:rPr>
        <w:t xml:space="preserve"> </w:t>
      </w:r>
      <w:r>
        <w:rPr>
          <w:rFonts w:hint="eastAsia"/>
        </w:rPr>
        <w:t>物料平衡图</w:t>
      </w:r>
      <w:r>
        <w:rPr>
          <w:rFonts w:hint="eastAsia"/>
        </w:rPr>
        <w:t xml:space="preserve"> </w:t>
      </w:r>
      <w:r w:rsidR="00F82C1E">
        <w:rPr>
          <w:rFonts w:hint="eastAsia"/>
        </w:rPr>
        <w:t>（</w:t>
      </w:r>
      <w:r w:rsidR="00F82C1E" w:rsidRPr="00F82C1E">
        <w:rPr>
          <w:rFonts w:hint="eastAsia"/>
        </w:rPr>
        <w:t>单位：</w:t>
      </w:r>
      <w:r w:rsidR="00F82C1E" w:rsidRPr="00F82C1E">
        <w:rPr>
          <w:rFonts w:hint="eastAsia"/>
        </w:rPr>
        <w:t>t/a</w:t>
      </w:r>
      <w:r w:rsidR="00F82C1E">
        <w:rPr>
          <w:rFonts w:hint="eastAsia"/>
        </w:rPr>
        <w:t>）</w:t>
      </w:r>
    </w:p>
    <w:p w:rsidR="007573E0" w:rsidRDefault="007540A7">
      <w:pPr>
        <w:pStyle w:val="1"/>
      </w:pPr>
      <w:r>
        <w:rPr>
          <w:rFonts w:hint="eastAsia"/>
        </w:rPr>
        <w:t>热平衡计算</w:t>
      </w:r>
    </w:p>
    <w:p w:rsidR="007573E0" w:rsidRDefault="007540A7">
      <w:pPr>
        <w:pStyle w:val="2"/>
      </w:pPr>
      <w:r>
        <w:rPr>
          <w:rFonts w:hint="eastAsia"/>
        </w:rPr>
        <w:t>热平衡图</w:t>
      </w:r>
    </w:p>
    <w:p w:rsidR="007573E0" w:rsidRDefault="007540A7">
      <w:pPr>
        <w:ind w:firstLine="420"/>
      </w:pPr>
      <w:r>
        <w:rPr>
          <w:rFonts w:hint="eastAsia"/>
        </w:rPr>
        <w:t>油泥热脱附</w:t>
      </w:r>
      <w:r w:rsidR="00F82C1E">
        <w:rPr>
          <w:rFonts w:hint="eastAsia"/>
        </w:rPr>
        <w:t>处理</w:t>
      </w:r>
      <w:r>
        <w:rPr>
          <w:rFonts w:hint="eastAsia"/>
        </w:rPr>
        <w:t>工艺主要热量单元的热平衡图如图</w:t>
      </w:r>
      <w:r>
        <w:rPr>
          <w:rFonts w:hint="eastAsia"/>
        </w:rPr>
        <w:t>3</w:t>
      </w:r>
      <w:r>
        <w:rPr>
          <w:rFonts w:hint="eastAsia"/>
        </w:rPr>
        <w:t>所示。</w:t>
      </w:r>
    </w:p>
    <w:p w:rsidR="007573E0" w:rsidRDefault="007540A7">
      <w:pPr>
        <w:ind w:firstLineChars="0" w:firstLine="0"/>
        <w:jc w:val="left"/>
      </w:pPr>
      <w:r>
        <w:rPr>
          <w:rFonts w:ascii="宋体" w:hAnsi="宋体" w:cs="宋体"/>
          <w:noProof/>
          <w:sz w:val="24"/>
          <w:szCs w:val="24"/>
        </w:rPr>
        <w:drawing>
          <wp:inline distT="0" distB="0" distL="114300" distR="114300">
            <wp:extent cx="5415280" cy="1805305"/>
            <wp:effectExtent l="0" t="0" r="13970" b="444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5415280" cy="1805305"/>
                    </a:xfrm>
                    <a:prstGeom prst="rect">
                      <a:avLst/>
                    </a:prstGeom>
                    <a:noFill/>
                    <a:ln w="9525">
                      <a:noFill/>
                    </a:ln>
                  </pic:spPr>
                </pic:pic>
              </a:graphicData>
            </a:graphic>
          </wp:inline>
        </w:drawing>
      </w:r>
    </w:p>
    <w:p w:rsidR="007573E0" w:rsidRPr="00F82C1E" w:rsidRDefault="007540A7">
      <w:pPr>
        <w:pStyle w:val="a4"/>
        <w:ind w:firstLine="420"/>
        <w:jc w:val="center"/>
        <w:rPr>
          <w:rFonts w:ascii="Times New Roman" w:eastAsia="宋体" w:hAnsi="Times New Roman"/>
          <w:sz w:val="21"/>
          <w:szCs w:val="21"/>
        </w:rPr>
      </w:pPr>
      <w:r w:rsidRPr="00F82C1E">
        <w:rPr>
          <w:rFonts w:ascii="Times New Roman" w:eastAsia="宋体" w:hAnsi="Times New Roman"/>
          <w:sz w:val="21"/>
          <w:szCs w:val="21"/>
        </w:rPr>
        <w:t>图</w:t>
      </w:r>
      <w:r w:rsidRPr="00F82C1E">
        <w:rPr>
          <w:rFonts w:ascii="Times New Roman" w:eastAsia="宋体" w:hAnsi="Times New Roman"/>
          <w:sz w:val="21"/>
          <w:szCs w:val="21"/>
        </w:rPr>
        <w:t xml:space="preserve"> </w:t>
      </w:r>
      <w:r w:rsidRPr="00F82C1E">
        <w:rPr>
          <w:rFonts w:ascii="Times New Roman" w:eastAsia="宋体" w:hAnsi="Times New Roman" w:hint="eastAsia"/>
          <w:sz w:val="21"/>
          <w:szCs w:val="21"/>
        </w:rPr>
        <w:t>3</w:t>
      </w:r>
      <w:r w:rsidRPr="00F82C1E">
        <w:rPr>
          <w:rFonts w:ascii="Times New Roman" w:eastAsia="宋体" w:hAnsi="Times New Roman" w:hint="eastAsia"/>
          <w:sz w:val="21"/>
          <w:szCs w:val="21"/>
        </w:rPr>
        <w:t xml:space="preserve"> </w:t>
      </w:r>
      <w:r w:rsidRPr="00F82C1E">
        <w:rPr>
          <w:rFonts w:ascii="Times New Roman" w:eastAsia="宋体" w:hAnsi="Times New Roman" w:hint="eastAsia"/>
          <w:sz w:val="21"/>
          <w:szCs w:val="21"/>
        </w:rPr>
        <w:t>热平衡图</w:t>
      </w:r>
    </w:p>
    <w:p w:rsidR="007573E0" w:rsidRDefault="007540A7">
      <w:pPr>
        <w:pStyle w:val="2"/>
      </w:pPr>
      <w:bookmarkStart w:id="3" w:name="_Hlk22214995"/>
      <w:r>
        <w:rPr>
          <w:rFonts w:hint="eastAsia"/>
        </w:rPr>
        <w:t xml:space="preserve"> </w:t>
      </w:r>
      <w:r>
        <w:rPr>
          <w:rFonts w:hint="eastAsia"/>
        </w:rPr>
        <w:t>热平衡计算结果</w:t>
      </w:r>
    </w:p>
    <w:bookmarkEnd w:id="3"/>
    <w:p w:rsidR="007573E0" w:rsidRDefault="007540A7">
      <w:pPr>
        <w:ind w:firstLine="420"/>
      </w:pPr>
      <w:r>
        <w:rPr>
          <w:rFonts w:hint="eastAsia"/>
        </w:rPr>
        <w:t>根据热平衡图</w:t>
      </w:r>
      <w:r>
        <w:t>建立各个</w:t>
      </w:r>
      <w:r>
        <w:rPr>
          <w:rFonts w:hint="eastAsia"/>
        </w:rPr>
        <w:t>热量</w:t>
      </w:r>
      <w:r>
        <w:t>单元的输入、输出能量平衡关系式，计算系统中每个单元每个部分的能量</w:t>
      </w:r>
      <w:r>
        <w:rPr>
          <w:rFonts w:hint="eastAsia"/>
        </w:rPr>
        <w:t>：</w:t>
      </w:r>
    </w:p>
    <w:p w:rsidR="007573E0" w:rsidRDefault="007540A7">
      <w:pPr>
        <w:ind w:firstLine="420"/>
        <w:rPr>
          <w:vertAlign w:val="subscript"/>
        </w:rPr>
      </w:pPr>
      <w:r>
        <w:rPr>
          <w:rFonts w:hint="eastAsia"/>
        </w:rPr>
        <w:t>（</w:t>
      </w:r>
      <w:r>
        <w:t>1</w:t>
      </w:r>
      <w:r>
        <w:rPr>
          <w:rFonts w:hint="eastAsia"/>
        </w:rPr>
        <w:t>）</w:t>
      </w:r>
      <w:r>
        <w:rPr>
          <w:rFonts w:hint="eastAsia"/>
        </w:rPr>
        <w:t>热脱附室</w:t>
      </w:r>
      <w:r>
        <w:rPr>
          <w:rFonts w:hint="eastAsia"/>
        </w:rPr>
        <w:t>热平衡方程式：</w:t>
      </w:r>
      <w:r>
        <w:rPr>
          <w:rFonts w:hint="eastAsia"/>
        </w:rPr>
        <w:t>Q</w:t>
      </w:r>
      <w:r>
        <w:rPr>
          <w:rFonts w:hint="eastAsia"/>
          <w:vertAlign w:val="subscript"/>
        </w:rPr>
        <w:t>1</w:t>
      </w:r>
      <w:r>
        <w:rPr>
          <w:rFonts w:hint="eastAsia"/>
        </w:rPr>
        <w:t>=Q</w:t>
      </w:r>
      <w:r>
        <w:rPr>
          <w:rFonts w:hint="eastAsia"/>
          <w:vertAlign w:val="subscript"/>
        </w:rPr>
        <w:t>2</w:t>
      </w:r>
      <w:r>
        <w:rPr>
          <w:rFonts w:hint="eastAsia"/>
        </w:rPr>
        <w:t>+Q</w:t>
      </w:r>
      <w:r>
        <w:rPr>
          <w:rFonts w:hint="eastAsia"/>
          <w:vertAlign w:val="subscript"/>
        </w:rPr>
        <w:t>3</w:t>
      </w:r>
      <w:r>
        <w:rPr>
          <w:rFonts w:hint="eastAsia"/>
        </w:rPr>
        <w:t>+Q</w:t>
      </w:r>
      <w:r>
        <w:rPr>
          <w:rFonts w:hint="eastAsia"/>
          <w:vertAlign w:val="subscript"/>
        </w:rPr>
        <w:t>4</w:t>
      </w:r>
    </w:p>
    <w:p w:rsidR="007573E0" w:rsidRDefault="007540A7">
      <w:pPr>
        <w:ind w:firstLine="420"/>
      </w:pPr>
      <w:r>
        <w:rPr>
          <w:rFonts w:hint="eastAsia"/>
        </w:rPr>
        <w:t>（</w:t>
      </w:r>
      <w:r>
        <w:t>2</w:t>
      </w:r>
      <w:r>
        <w:rPr>
          <w:rFonts w:hint="eastAsia"/>
        </w:rPr>
        <w:t>）喷淋冷却塔平热衡方程式：</w:t>
      </w:r>
      <w:r>
        <w:rPr>
          <w:rFonts w:hint="eastAsia"/>
        </w:rPr>
        <w:t>Q</w:t>
      </w:r>
      <w:r>
        <w:rPr>
          <w:rFonts w:hint="eastAsia"/>
          <w:vertAlign w:val="subscript"/>
        </w:rPr>
        <w:t>4</w:t>
      </w:r>
      <w:r>
        <w:rPr>
          <w:rFonts w:hint="eastAsia"/>
        </w:rPr>
        <w:t>+Q</w:t>
      </w:r>
      <w:r>
        <w:rPr>
          <w:rFonts w:hint="eastAsia"/>
          <w:vertAlign w:val="subscript"/>
        </w:rPr>
        <w:t>5</w:t>
      </w:r>
      <w:r>
        <w:rPr>
          <w:rFonts w:hint="eastAsia"/>
        </w:rPr>
        <w:t>=Q</w:t>
      </w:r>
      <w:r>
        <w:rPr>
          <w:rFonts w:hint="eastAsia"/>
          <w:vertAlign w:val="subscript"/>
        </w:rPr>
        <w:t>6</w:t>
      </w:r>
      <w:r>
        <w:rPr>
          <w:rFonts w:hint="eastAsia"/>
        </w:rPr>
        <w:t>+Q</w:t>
      </w:r>
      <w:r>
        <w:rPr>
          <w:rFonts w:hint="eastAsia"/>
          <w:vertAlign w:val="subscript"/>
        </w:rPr>
        <w:t>7</w:t>
      </w:r>
    </w:p>
    <w:p w:rsidR="007573E0" w:rsidRDefault="007540A7">
      <w:pPr>
        <w:ind w:firstLine="420"/>
      </w:pPr>
      <w:r>
        <w:rPr>
          <w:rFonts w:hint="eastAsia"/>
        </w:rPr>
        <w:t>（</w:t>
      </w:r>
      <w:r>
        <w:t>3</w:t>
      </w:r>
      <w:r>
        <w:rPr>
          <w:rFonts w:hint="eastAsia"/>
        </w:rPr>
        <w:t>）二燃室热平衡方程式：</w:t>
      </w:r>
      <w:r>
        <w:rPr>
          <w:rFonts w:hint="eastAsia"/>
        </w:rPr>
        <w:t>Q</w:t>
      </w:r>
      <w:r>
        <w:rPr>
          <w:vertAlign w:val="subscript"/>
        </w:rPr>
        <w:t>7</w:t>
      </w:r>
      <w:r>
        <w:rPr>
          <w:rFonts w:hint="eastAsia"/>
        </w:rPr>
        <w:t>+Q</w:t>
      </w:r>
      <w:r>
        <w:rPr>
          <w:vertAlign w:val="subscript"/>
        </w:rPr>
        <w:t>8</w:t>
      </w:r>
      <w:r>
        <w:rPr>
          <w:rFonts w:hint="eastAsia"/>
        </w:rPr>
        <w:t>=Q</w:t>
      </w:r>
      <w:r>
        <w:rPr>
          <w:rFonts w:hint="eastAsia"/>
          <w:vertAlign w:val="subscript"/>
        </w:rPr>
        <w:t>9</w:t>
      </w:r>
      <w:r>
        <w:rPr>
          <w:rFonts w:hint="eastAsia"/>
        </w:rPr>
        <w:t>+Q</w:t>
      </w:r>
      <w:r>
        <w:rPr>
          <w:rFonts w:hint="eastAsia"/>
          <w:vertAlign w:val="subscript"/>
        </w:rPr>
        <w:t>1</w:t>
      </w:r>
      <w:r>
        <w:rPr>
          <w:vertAlign w:val="subscript"/>
        </w:rPr>
        <w:t>0</w:t>
      </w:r>
      <w:r>
        <w:rPr>
          <w:rFonts w:hint="eastAsia"/>
        </w:rPr>
        <w:t>;</w:t>
      </w:r>
    </w:p>
    <w:p w:rsidR="007573E0" w:rsidRDefault="007540A7">
      <w:pPr>
        <w:ind w:firstLine="420"/>
        <w:rPr>
          <w:vertAlign w:val="subscript"/>
        </w:rPr>
      </w:pPr>
      <w:r>
        <w:rPr>
          <w:rFonts w:hint="eastAsia"/>
        </w:rPr>
        <w:t>（</w:t>
      </w:r>
      <w:r>
        <w:t>4</w:t>
      </w:r>
      <w:r>
        <w:rPr>
          <w:rFonts w:hint="eastAsia"/>
        </w:rPr>
        <w:t>）烘干机热平衡方程式：</w:t>
      </w:r>
      <w:r>
        <w:rPr>
          <w:rFonts w:hint="eastAsia"/>
        </w:rPr>
        <w:t>Q</w:t>
      </w:r>
      <w:r>
        <w:rPr>
          <w:rFonts w:hint="eastAsia"/>
          <w:vertAlign w:val="subscript"/>
        </w:rPr>
        <w:t>1</w:t>
      </w:r>
      <w:r>
        <w:rPr>
          <w:vertAlign w:val="subscript"/>
        </w:rPr>
        <w:t>0</w:t>
      </w:r>
      <w:r>
        <w:rPr>
          <w:rFonts w:hint="eastAsia"/>
        </w:rPr>
        <w:t>=Q</w:t>
      </w:r>
      <w:r>
        <w:rPr>
          <w:rFonts w:hint="eastAsia"/>
          <w:vertAlign w:val="subscript"/>
        </w:rPr>
        <w:t>1</w:t>
      </w:r>
      <w:r>
        <w:rPr>
          <w:vertAlign w:val="subscript"/>
        </w:rPr>
        <w:t>1</w:t>
      </w:r>
      <w:r>
        <w:rPr>
          <w:rFonts w:hint="eastAsia"/>
        </w:rPr>
        <w:t>+Q</w:t>
      </w:r>
      <w:r>
        <w:rPr>
          <w:rFonts w:hint="eastAsia"/>
          <w:vertAlign w:val="subscript"/>
        </w:rPr>
        <w:t>1</w:t>
      </w:r>
      <w:r>
        <w:rPr>
          <w:vertAlign w:val="subscript"/>
        </w:rPr>
        <w:t>2</w:t>
      </w:r>
    </w:p>
    <w:p w:rsidR="007573E0" w:rsidRDefault="007540A7">
      <w:pPr>
        <w:ind w:firstLine="420"/>
      </w:pPr>
      <w:r>
        <w:rPr>
          <w:rFonts w:hint="eastAsia"/>
        </w:rPr>
        <w:t>根据各单元能量平衡关系式得出总热平衡工程式：</w:t>
      </w:r>
      <w:r>
        <w:rPr>
          <w:rFonts w:hint="eastAsia"/>
        </w:rPr>
        <w:t>Q</w:t>
      </w:r>
      <w:r>
        <w:rPr>
          <w:rFonts w:hint="eastAsia"/>
          <w:vertAlign w:val="subscript"/>
        </w:rPr>
        <w:t>1</w:t>
      </w:r>
      <w:r>
        <w:rPr>
          <w:rFonts w:hint="eastAsia"/>
        </w:rPr>
        <w:t>+Q</w:t>
      </w:r>
      <w:r>
        <w:rPr>
          <w:rFonts w:hint="eastAsia"/>
          <w:vertAlign w:val="subscript"/>
        </w:rPr>
        <w:t>5</w:t>
      </w:r>
      <w:r>
        <w:rPr>
          <w:rFonts w:hint="eastAsia"/>
        </w:rPr>
        <w:t>+Q</w:t>
      </w:r>
      <w:r>
        <w:rPr>
          <w:vertAlign w:val="subscript"/>
        </w:rPr>
        <w:t>8</w:t>
      </w:r>
      <w:r>
        <w:rPr>
          <w:rFonts w:hint="eastAsia"/>
        </w:rPr>
        <w:t>=Q</w:t>
      </w:r>
      <w:r>
        <w:rPr>
          <w:rFonts w:hint="eastAsia"/>
          <w:vertAlign w:val="subscript"/>
        </w:rPr>
        <w:t>2</w:t>
      </w:r>
      <w:r>
        <w:rPr>
          <w:rFonts w:hint="eastAsia"/>
        </w:rPr>
        <w:t>+Q</w:t>
      </w:r>
      <w:r>
        <w:rPr>
          <w:rFonts w:hint="eastAsia"/>
          <w:vertAlign w:val="subscript"/>
        </w:rPr>
        <w:t>3</w:t>
      </w:r>
      <w:r>
        <w:rPr>
          <w:rFonts w:hint="eastAsia"/>
        </w:rPr>
        <w:t>+Q</w:t>
      </w:r>
      <w:r>
        <w:rPr>
          <w:rFonts w:hint="eastAsia"/>
          <w:vertAlign w:val="subscript"/>
        </w:rPr>
        <w:t>6</w:t>
      </w:r>
      <w:r>
        <w:rPr>
          <w:rFonts w:hint="eastAsia"/>
        </w:rPr>
        <w:t>+Q</w:t>
      </w:r>
      <w:r>
        <w:rPr>
          <w:rFonts w:hint="eastAsia"/>
          <w:vertAlign w:val="subscript"/>
        </w:rPr>
        <w:t>9</w:t>
      </w:r>
      <w:r>
        <w:rPr>
          <w:rFonts w:hint="eastAsia"/>
        </w:rPr>
        <w:t xml:space="preserve">+Q </w:t>
      </w:r>
      <w:r>
        <w:rPr>
          <w:rFonts w:hint="eastAsia"/>
          <w:vertAlign w:val="subscript"/>
        </w:rPr>
        <w:t>1</w:t>
      </w:r>
      <w:r>
        <w:rPr>
          <w:vertAlign w:val="subscript"/>
        </w:rPr>
        <w:t>1</w:t>
      </w:r>
      <w:r>
        <w:rPr>
          <w:rFonts w:hint="eastAsia"/>
        </w:rPr>
        <w:t xml:space="preserve">+Q </w:t>
      </w:r>
      <w:r>
        <w:rPr>
          <w:rFonts w:hint="eastAsia"/>
          <w:vertAlign w:val="subscript"/>
        </w:rPr>
        <w:t>1</w:t>
      </w:r>
      <w:r>
        <w:rPr>
          <w:vertAlign w:val="subscript"/>
        </w:rPr>
        <w:t>2</w:t>
      </w:r>
      <w:r>
        <w:rPr>
          <w:rFonts w:hint="eastAsia"/>
        </w:rPr>
        <w:t>，热平衡计算结果见表</w:t>
      </w:r>
      <w:r>
        <w:t>2</w:t>
      </w:r>
      <w:r>
        <w:rPr>
          <w:rFonts w:hint="eastAsia"/>
        </w:rPr>
        <w:t>。</w:t>
      </w:r>
    </w:p>
    <w:p w:rsidR="005E0735" w:rsidRDefault="007540A7">
      <w:pPr>
        <w:pStyle w:val="a4"/>
        <w:ind w:firstLine="42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hint="eastAsia"/>
          <w:sz w:val="21"/>
          <w:szCs w:val="21"/>
        </w:rPr>
        <w:t xml:space="preserve"> </w:t>
      </w:r>
      <w:r>
        <w:rPr>
          <w:rFonts w:ascii="宋体" w:eastAsia="宋体" w:hAnsi="宋体" w:cs="宋体"/>
          <w:sz w:val="21"/>
          <w:szCs w:val="21"/>
        </w:rPr>
        <w:t>2</w:t>
      </w:r>
      <w:r>
        <w:rPr>
          <w:rFonts w:ascii="宋体" w:eastAsia="宋体" w:hAnsi="宋体" w:cs="宋体" w:hint="eastAsia"/>
          <w:sz w:val="21"/>
          <w:szCs w:val="21"/>
        </w:rPr>
        <w:t xml:space="preserve"> </w:t>
      </w:r>
      <w:r>
        <w:rPr>
          <w:rFonts w:ascii="宋体" w:eastAsia="宋体" w:hAnsi="宋体" w:cs="宋体" w:hint="eastAsia"/>
          <w:sz w:val="21"/>
          <w:szCs w:val="21"/>
        </w:rPr>
        <w:t>热脱附热平衡理论计算结果</w:t>
      </w:r>
      <w:r w:rsidR="00F82C1E">
        <w:rPr>
          <w:rFonts w:ascii="宋体" w:eastAsia="宋体" w:hAnsi="宋体" w:cs="宋体" w:hint="eastAsia"/>
          <w:sz w:val="21"/>
          <w:szCs w:val="21"/>
        </w:rPr>
        <w:t>汇总</w:t>
      </w:r>
      <w:r w:rsidR="005E0735">
        <w:rPr>
          <w:rFonts w:ascii="宋体" w:eastAsia="宋体" w:hAnsi="宋体" w:cs="宋体" w:hint="eastAsia"/>
          <w:sz w:val="21"/>
          <w:szCs w:val="21"/>
        </w:rPr>
        <w:t>表</w:t>
      </w:r>
    </w:p>
    <w:p w:rsidR="007573E0" w:rsidRPr="005E0735" w:rsidRDefault="005E0735" w:rsidP="005E0735">
      <w:pPr>
        <w:ind w:firstLineChars="0" w:firstLine="0"/>
        <w:rPr>
          <w:rFonts w:hint="eastAsia"/>
        </w:rPr>
      </w:pPr>
      <w:r>
        <w:rPr>
          <w:rFonts w:hint="eastAsia"/>
          <w:noProof/>
        </w:rPr>
        <w:drawing>
          <wp:inline distT="0" distB="0" distL="0" distR="0">
            <wp:extent cx="5153025" cy="2727896"/>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1.png"/>
                    <pic:cNvPicPr/>
                  </pic:nvPicPr>
                  <pic:blipFill>
                    <a:blip r:embed="rId13">
                      <a:extLst>
                        <a:ext uri="{28A0092B-C50C-407E-A947-70E740481C1C}">
                          <a14:useLocalDpi xmlns:a14="http://schemas.microsoft.com/office/drawing/2010/main" val="0"/>
                        </a:ext>
                      </a:extLst>
                    </a:blip>
                    <a:stretch>
                      <a:fillRect/>
                    </a:stretch>
                  </pic:blipFill>
                  <pic:spPr>
                    <a:xfrm>
                      <a:off x="0" y="0"/>
                      <a:ext cx="5409950" cy="2863906"/>
                    </a:xfrm>
                    <a:prstGeom prst="rect">
                      <a:avLst/>
                    </a:prstGeom>
                  </pic:spPr>
                </pic:pic>
              </a:graphicData>
            </a:graphic>
          </wp:inline>
        </w:drawing>
      </w:r>
      <w:bookmarkStart w:id="4" w:name="_GoBack"/>
      <w:bookmarkEnd w:id="4"/>
    </w:p>
    <w:p w:rsidR="007573E0" w:rsidRDefault="007540A7">
      <w:pPr>
        <w:pStyle w:val="1"/>
      </w:pPr>
      <w:r>
        <w:rPr>
          <w:rFonts w:hint="eastAsia"/>
        </w:rPr>
        <w:t xml:space="preserve"> </w:t>
      </w:r>
      <w:r>
        <w:rPr>
          <w:rFonts w:hint="eastAsia"/>
        </w:rPr>
        <w:t>结语</w:t>
      </w:r>
    </w:p>
    <w:p w:rsidR="007573E0" w:rsidRDefault="007540A7">
      <w:pPr>
        <w:ind w:firstLine="420"/>
      </w:pPr>
      <w:r>
        <w:rPr>
          <w:rFonts w:hint="eastAsia"/>
        </w:rPr>
        <w:t>该套含油污泥异位热脱附</w:t>
      </w:r>
      <w:r w:rsidR="00F82C1E">
        <w:rPr>
          <w:rFonts w:hint="eastAsia"/>
        </w:rPr>
        <w:t>处理系统</w:t>
      </w:r>
      <w:r>
        <w:rPr>
          <w:rFonts w:hint="eastAsia"/>
        </w:rPr>
        <w:t>可利用二燃室产生的高温烟气对油泥进行干化，减少进入热脱附室</w:t>
      </w:r>
      <w:r>
        <w:rPr>
          <w:rFonts w:hint="eastAsia"/>
        </w:rPr>
        <w:t>的含水率，从而减少热脱附室</w:t>
      </w:r>
      <w:r>
        <w:rPr>
          <w:rFonts w:hint="eastAsia"/>
        </w:rPr>
        <w:t>的天然气消耗量；</w:t>
      </w:r>
      <w:r w:rsidR="00F82C1E">
        <w:rPr>
          <w:rFonts w:hint="eastAsia"/>
        </w:rPr>
        <w:t>并</w:t>
      </w:r>
      <w:r>
        <w:rPr>
          <w:rFonts w:hint="eastAsia"/>
        </w:rPr>
        <w:t>经过冷凝及油水分离实现了液态油资源的回收，该工艺可实现含污油泥</w:t>
      </w:r>
      <w:r>
        <w:t>减量化、无害化、资源化</w:t>
      </w:r>
      <w:r>
        <w:rPr>
          <w:rFonts w:hint="eastAsia"/>
        </w:rPr>
        <w:t>处理目的。</w:t>
      </w:r>
      <w:r w:rsidR="00F82C1E">
        <w:rPr>
          <w:rFonts w:hint="eastAsia"/>
        </w:rPr>
        <w:t>本文</w:t>
      </w:r>
      <w:r>
        <w:rPr>
          <w:rFonts w:hint="eastAsia"/>
        </w:rPr>
        <w:t>对该工艺进行物料平衡及热平衡理论计算可为含油污泥热脱附</w:t>
      </w:r>
      <w:r w:rsidR="00F82C1E">
        <w:rPr>
          <w:rFonts w:hint="eastAsia"/>
        </w:rPr>
        <w:t>处理技术的</w:t>
      </w:r>
      <w:r>
        <w:rPr>
          <w:rFonts w:hint="eastAsia"/>
        </w:rPr>
        <w:t>应用研究提供参考。</w:t>
      </w:r>
    </w:p>
    <w:p w:rsidR="007573E0" w:rsidRDefault="007540A7">
      <w:pPr>
        <w:ind w:firstLineChars="0" w:firstLine="0"/>
      </w:pPr>
      <w:r>
        <w:rPr>
          <w:rFonts w:hint="eastAsia"/>
        </w:rPr>
        <w:t>参考文献：</w:t>
      </w:r>
    </w:p>
    <w:p w:rsidR="007573E0" w:rsidRDefault="007540A7">
      <w:pPr>
        <w:ind w:firstLine="420"/>
      </w:pPr>
      <w:bookmarkStart w:id="5" w:name="_Hlk26439437"/>
      <w:r>
        <w:rPr>
          <w:rFonts w:hint="eastAsia"/>
        </w:rPr>
        <w:t>[</w:t>
      </w:r>
      <w:r>
        <w:t>1]</w:t>
      </w:r>
      <w:r>
        <w:rPr>
          <w:rFonts w:hint="eastAsia"/>
        </w:rPr>
        <w:t>陈忠喜</w:t>
      </w:r>
      <w:r w:rsidR="00F82C1E">
        <w:rPr>
          <w:rFonts w:hint="eastAsia"/>
        </w:rPr>
        <w:t>，</w:t>
      </w:r>
      <w:r>
        <w:rPr>
          <w:rFonts w:hint="eastAsia"/>
        </w:rPr>
        <w:t>魏利著</w:t>
      </w:r>
      <w:r>
        <w:rPr>
          <w:rFonts w:hint="eastAsia"/>
        </w:rPr>
        <w:t>.</w:t>
      </w:r>
      <w:r>
        <w:rPr>
          <w:rFonts w:hint="eastAsia"/>
        </w:rPr>
        <w:t>油田含油污泥处理技术及工艺应用研究</w:t>
      </w:r>
      <w:r>
        <w:t>[</w:t>
      </w:r>
      <w:r>
        <w:rPr>
          <w:rFonts w:hint="eastAsia"/>
        </w:rPr>
        <w:t>M</w:t>
      </w:r>
      <w:r>
        <w:t>].</w:t>
      </w:r>
      <w:r>
        <w:rPr>
          <w:rFonts w:hint="eastAsia"/>
        </w:rPr>
        <w:t>北京</w:t>
      </w:r>
      <w:r w:rsidR="00F82C1E">
        <w:rPr>
          <w:rFonts w:hint="eastAsia"/>
        </w:rPr>
        <w:t xml:space="preserve"> </w:t>
      </w:r>
      <w:r>
        <w:rPr>
          <w:rFonts w:hint="eastAsia"/>
        </w:rPr>
        <w:t>科学出版社</w:t>
      </w:r>
      <w:r>
        <w:rPr>
          <w:rFonts w:hint="eastAsia"/>
        </w:rPr>
        <w:t>2</w:t>
      </w:r>
      <w:r>
        <w:t>012</w:t>
      </w:r>
      <w:bookmarkStart w:id="6" w:name="_Hlk26447929"/>
      <w:bookmarkEnd w:id="5"/>
      <w:r>
        <w:rPr>
          <w:rFonts w:hint="eastAsia"/>
        </w:rPr>
        <w:t>. [</w:t>
      </w:r>
      <w:r>
        <w:t>2]</w:t>
      </w:r>
      <w:r>
        <w:rPr>
          <w:rFonts w:hint="eastAsia"/>
        </w:rPr>
        <w:t>陈果，王景瑶，李聚揆</w:t>
      </w:r>
      <w:r>
        <w:rPr>
          <w:rFonts w:hint="eastAsia"/>
        </w:rPr>
        <w:t>.</w:t>
      </w:r>
      <w:r>
        <w:rPr>
          <w:rFonts w:hint="eastAsia"/>
        </w:rPr>
        <w:t>石油烃污染土壤修复技术研究进展</w:t>
      </w:r>
      <w:r>
        <w:t>[</w:t>
      </w:r>
      <w:r>
        <w:rPr>
          <w:rFonts w:hint="eastAsia"/>
        </w:rPr>
        <w:t>J</w:t>
      </w:r>
      <w:r>
        <w:t>].</w:t>
      </w:r>
      <w:r>
        <w:rPr>
          <w:rFonts w:hint="eastAsia"/>
        </w:rPr>
        <w:t>应用化工，</w:t>
      </w:r>
      <w:r>
        <w:rPr>
          <w:rFonts w:hint="eastAsia"/>
        </w:rPr>
        <w:t>2</w:t>
      </w:r>
      <w:r>
        <w:t>018</w:t>
      </w:r>
      <w:r>
        <w:rPr>
          <w:rFonts w:hint="eastAsia"/>
        </w:rPr>
        <w:t>,</w:t>
      </w:r>
      <w:r>
        <w:t>47</w:t>
      </w:r>
      <w:r>
        <w:rPr>
          <w:rFonts w:hint="eastAsia"/>
        </w:rPr>
        <w:t>（</w:t>
      </w:r>
      <w:r>
        <w:rPr>
          <w:rFonts w:hint="eastAsia"/>
        </w:rPr>
        <w:t>5</w:t>
      </w:r>
      <w:r>
        <w:rPr>
          <w:rFonts w:hint="eastAsia"/>
        </w:rPr>
        <w:t>）</w:t>
      </w:r>
      <w:r>
        <w:rPr>
          <w:rFonts w:hint="eastAsia"/>
        </w:rPr>
        <w:t>：</w:t>
      </w:r>
      <w:r>
        <w:rPr>
          <w:rFonts w:hint="eastAsia"/>
        </w:rPr>
        <w:t>1</w:t>
      </w:r>
      <w:r>
        <w:t>014</w:t>
      </w:r>
      <w:r>
        <w:rPr>
          <w:rFonts w:hint="eastAsia"/>
        </w:rPr>
        <w:t>-1</w:t>
      </w:r>
      <w:r>
        <w:t>017.</w:t>
      </w:r>
    </w:p>
    <w:bookmarkEnd w:id="6"/>
    <w:p w:rsidR="007573E0" w:rsidRDefault="007540A7">
      <w:pPr>
        <w:ind w:firstLine="420"/>
      </w:pPr>
      <w:r>
        <w:rPr>
          <w:rFonts w:hint="eastAsia"/>
        </w:rPr>
        <w:t>[</w:t>
      </w:r>
      <w:r>
        <w:t>3]</w:t>
      </w:r>
      <w:r>
        <w:rPr>
          <w:rFonts w:hint="eastAsia"/>
        </w:rPr>
        <w:t>崔双超，齐世明，殷晓波</w:t>
      </w:r>
      <w:r w:rsidR="00F82C1E">
        <w:rPr>
          <w:rFonts w:hint="eastAsia"/>
        </w:rPr>
        <w:t>等</w:t>
      </w:r>
      <w:r>
        <w:t>.</w:t>
      </w:r>
      <w:r>
        <w:rPr>
          <w:rFonts w:hint="eastAsia"/>
        </w:rPr>
        <w:t>石油烃污染土壤生物修复工程实例</w:t>
      </w:r>
      <w:r>
        <w:t>[</w:t>
      </w:r>
      <w:r>
        <w:rPr>
          <w:rFonts w:hint="eastAsia"/>
        </w:rPr>
        <w:t>J</w:t>
      </w:r>
      <w:r>
        <w:t>].</w:t>
      </w:r>
      <w:r>
        <w:rPr>
          <w:rFonts w:hint="eastAsia"/>
        </w:rPr>
        <w:t>绿色科技，</w:t>
      </w:r>
      <w:r>
        <w:rPr>
          <w:rFonts w:hint="eastAsia"/>
        </w:rPr>
        <w:t>2</w:t>
      </w:r>
      <w:r>
        <w:t>019</w:t>
      </w:r>
      <w:r>
        <w:rPr>
          <w:rFonts w:hint="eastAsia"/>
        </w:rPr>
        <w:t>,</w:t>
      </w:r>
      <w:r>
        <w:t>4</w:t>
      </w:r>
      <w:r>
        <w:rPr>
          <w:rFonts w:hint="eastAsia"/>
        </w:rPr>
        <w:t>：</w:t>
      </w:r>
      <w:r>
        <w:t>83</w:t>
      </w:r>
      <w:r>
        <w:rPr>
          <w:rFonts w:hint="eastAsia"/>
        </w:rPr>
        <w:t>-</w:t>
      </w:r>
      <w:r>
        <w:t>87</w:t>
      </w:r>
      <w:r>
        <w:rPr>
          <w:rFonts w:hint="eastAsia"/>
        </w:rPr>
        <w:t>.</w:t>
      </w:r>
    </w:p>
    <w:p w:rsidR="007573E0" w:rsidRDefault="007540A7">
      <w:pPr>
        <w:ind w:firstLine="420"/>
      </w:pPr>
      <w:bookmarkStart w:id="7" w:name="_Hlk26448699"/>
      <w:r>
        <w:rPr>
          <w:rFonts w:hint="eastAsia"/>
        </w:rPr>
        <w:t>[</w:t>
      </w:r>
      <w:r>
        <w:t>4]</w:t>
      </w:r>
      <w:r>
        <w:rPr>
          <w:rFonts w:hint="eastAsia"/>
        </w:rPr>
        <w:t>沈宗泽，陈有鑑，李书鹏</w:t>
      </w:r>
      <w:r w:rsidR="00F82C1E">
        <w:rPr>
          <w:rFonts w:hint="eastAsia"/>
        </w:rPr>
        <w:t>等</w:t>
      </w:r>
      <w:r>
        <w:rPr>
          <w:rFonts w:hint="eastAsia"/>
        </w:rPr>
        <w:t>.</w:t>
      </w:r>
      <w:r>
        <w:rPr>
          <w:rFonts w:hint="eastAsia"/>
        </w:rPr>
        <w:t>异位热脱附技术与设备在我国污染场地修复工程中的应用</w:t>
      </w:r>
      <w:r>
        <w:rPr>
          <w:rFonts w:hint="eastAsia"/>
        </w:rPr>
        <w:t>[</w:t>
      </w:r>
      <w:r>
        <w:t>J]</w:t>
      </w:r>
      <w:r>
        <w:rPr>
          <w:rFonts w:hint="eastAsia"/>
        </w:rPr>
        <w:t>环境工程学报</w:t>
      </w:r>
      <w:r>
        <w:t>.2019,13(9):2060-2073.</w:t>
      </w:r>
    </w:p>
    <w:p w:rsidR="007573E0" w:rsidRDefault="007540A7">
      <w:pPr>
        <w:ind w:firstLine="420"/>
      </w:pPr>
      <w:bookmarkStart w:id="8" w:name="_Hlk26448971"/>
      <w:bookmarkEnd w:id="7"/>
      <w:r>
        <w:rPr>
          <w:rFonts w:hint="eastAsia"/>
        </w:rPr>
        <w:t>[</w:t>
      </w:r>
      <w:r>
        <w:t>5]</w:t>
      </w:r>
      <w:r>
        <w:rPr>
          <w:rFonts w:hint="eastAsia"/>
        </w:rPr>
        <w:t>张新建，王茂仁</w:t>
      </w:r>
      <w:r>
        <w:rPr>
          <w:rFonts w:hint="eastAsia"/>
        </w:rPr>
        <w:t>.</w:t>
      </w:r>
      <w:r>
        <w:rPr>
          <w:rFonts w:hint="eastAsia"/>
        </w:rPr>
        <w:t>浅谈石油烃污染土壤间接热脱附修复技术</w:t>
      </w:r>
      <w:r>
        <w:rPr>
          <w:rFonts w:hint="eastAsia"/>
        </w:rPr>
        <w:t>[</w:t>
      </w:r>
      <w:r>
        <w:t>J]</w:t>
      </w:r>
      <w:r>
        <w:rPr>
          <w:rFonts w:hint="eastAsia"/>
        </w:rPr>
        <w:t>化工管理</w:t>
      </w:r>
      <w:r>
        <w:t>.2018,5:107-108.</w:t>
      </w:r>
    </w:p>
    <w:p w:rsidR="007573E0" w:rsidRDefault="007540A7">
      <w:pPr>
        <w:ind w:firstLine="420"/>
      </w:pPr>
      <w:bookmarkStart w:id="9" w:name="_Hlk26516140"/>
      <w:bookmarkEnd w:id="8"/>
      <w:r>
        <w:rPr>
          <w:rFonts w:hint="eastAsia"/>
        </w:rPr>
        <w:t>[</w:t>
      </w:r>
      <w:r>
        <w:t>6]</w:t>
      </w:r>
      <w:r>
        <w:rPr>
          <w:rFonts w:hint="eastAsia"/>
        </w:rPr>
        <w:t>杨振，柳林杉，刘明杰</w:t>
      </w:r>
      <w:r w:rsidR="00F82C1E">
        <w:rPr>
          <w:rFonts w:hint="eastAsia"/>
        </w:rPr>
        <w:t>等</w:t>
      </w:r>
      <w:r>
        <w:rPr>
          <w:rFonts w:hint="eastAsia"/>
        </w:rPr>
        <w:t>.</w:t>
      </w:r>
      <w:r>
        <w:rPr>
          <w:rFonts w:hint="eastAsia"/>
        </w:rPr>
        <w:t>油浸泥土热脱附修复小试实验条件的探索</w:t>
      </w:r>
      <w:r>
        <w:rPr>
          <w:rFonts w:hint="eastAsia"/>
        </w:rPr>
        <w:t>[</w:t>
      </w:r>
      <w:r>
        <w:t>J]</w:t>
      </w:r>
      <w:r>
        <w:rPr>
          <w:rFonts w:hint="eastAsia"/>
        </w:rPr>
        <w:t>环境工程学报</w:t>
      </w:r>
      <w:r>
        <w:t>.2019,13</w:t>
      </w:r>
      <w:r>
        <w:rPr>
          <w:rFonts w:hint="eastAsia"/>
        </w:rPr>
        <w:t>（</w:t>
      </w:r>
      <w:r>
        <w:rPr>
          <w:rFonts w:hint="eastAsia"/>
        </w:rPr>
        <w:t>1</w:t>
      </w:r>
      <w:r>
        <w:t>0</w:t>
      </w:r>
      <w:r>
        <w:rPr>
          <w:rFonts w:hint="eastAsia"/>
        </w:rPr>
        <w:t>）</w:t>
      </w:r>
      <w:r>
        <w:t>:2320-2327.</w:t>
      </w:r>
    </w:p>
    <w:bookmarkEnd w:id="9"/>
    <w:p w:rsidR="007573E0" w:rsidRDefault="007540A7">
      <w:pPr>
        <w:ind w:firstLine="420"/>
      </w:pPr>
      <w:r>
        <w:rPr>
          <w:rFonts w:hint="eastAsia"/>
        </w:rPr>
        <w:t>[</w:t>
      </w:r>
      <w:r>
        <w:t>7]</w:t>
      </w:r>
      <w:r>
        <w:rPr>
          <w:rFonts w:hint="eastAsia"/>
        </w:rPr>
        <w:t>邓若飞，王嘉炜，孙拥军</w:t>
      </w:r>
      <w:r w:rsidR="00A86F5E">
        <w:rPr>
          <w:rFonts w:hint="eastAsia"/>
        </w:rPr>
        <w:t>等</w:t>
      </w:r>
      <w:r>
        <w:rPr>
          <w:rFonts w:hint="eastAsia"/>
        </w:rPr>
        <w:t>.</w:t>
      </w:r>
      <w:r>
        <w:rPr>
          <w:rFonts w:hint="eastAsia"/>
        </w:rPr>
        <w:t>一种油泥处理工艺的探究</w:t>
      </w:r>
      <w:r>
        <w:rPr>
          <w:rFonts w:hint="eastAsia"/>
        </w:rPr>
        <w:t>[</w:t>
      </w:r>
      <w:r>
        <w:t>J]</w:t>
      </w:r>
      <w:r>
        <w:rPr>
          <w:rFonts w:hint="eastAsia"/>
        </w:rPr>
        <w:t>超星</w:t>
      </w:r>
      <w:r>
        <w:t>.2017,2:85-86.</w:t>
      </w:r>
    </w:p>
    <w:p w:rsidR="007573E0" w:rsidRDefault="007573E0">
      <w:pPr>
        <w:ind w:firstLine="420"/>
      </w:pPr>
    </w:p>
    <w:p w:rsidR="007573E0" w:rsidRDefault="007573E0">
      <w:pPr>
        <w:ind w:firstLine="420"/>
      </w:pPr>
    </w:p>
    <w:p w:rsidR="007573E0" w:rsidRDefault="007573E0">
      <w:pPr>
        <w:ind w:firstLine="420"/>
      </w:pPr>
    </w:p>
    <w:sectPr w:rsidR="007573E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0A7" w:rsidRDefault="007540A7">
      <w:pPr>
        <w:spacing w:line="240" w:lineRule="auto"/>
        <w:ind w:firstLine="420"/>
      </w:pPr>
      <w:r>
        <w:separator/>
      </w:r>
    </w:p>
  </w:endnote>
  <w:endnote w:type="continuationSeparator" w:id="0">
    <w:p w:rsidR="007540A7" w:rsidRDefault="007540A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T9E365D44tCID">
    <w:altName w:val="Cambria"/>
    <w:charset w:val="00"/>
    <w:family w:val="roman"/>
    <w:pitch w:val="default"/>
  </w:font>
  <w:font w:name="TT570E6879tCID">
    <w:altName w:val="Cambria"/>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3E0" w:rsidRDefault="007573E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3E0" w:rsidRDefault="007573E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3E0" w:rsidRDefault="007573E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0A7" w:rsidRDefault="007540A7">
      <w:pPr>
        <w:spacing w:line="240" w:lineRule="auto"/>
        <w:ind w:firstLine="420"/>
      </w:pPr>
      <w:r>
        <w:separator/>
      </w:r>
    </w:p>
  </w:footnote>
  <w:footnote w:type="continuationSeparator" w:id="0">
    <w:p w:rsidR="007540A7" w:rsidRDefault="007540A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3E0" w:rsidRDefault="007573E0">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3E0" w:rsidRDefault="007573E0">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3E0" w:rsidRDefault="007573E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B37A01"/>
    <w:multiLevelType w:val="singleLevel"/>
    <w:tmpl w:val="89B37A01"/>
    <w:lvl w:ilvl="0">
      <w:start w:val="1"/>
      <w:numFmt w:val="decimal"/>
      <w:suff w:val="nothing"/>
      <w:lvlText w:val="（%1）"/>
      <w:lvlJc w:val="left"/>
    </w:lvl>
  </w:abstractNum>
  <w:abstractNum w:abstractNumId="1" w15:restartNumberingAfterBreak="0">
    <w:nsid w:val="DDB233AA"/>
    <w:multiLevelType w:val="multilevel"/>
    <w:tmpl w:val="DDB233AA"/>
    <w:lvl w:ilvl="0">
      <w:start w:val="1"/>
      <w:numFmt w:val="decimal"/>
      <w:pStyle w:val="1"/>
      <w:lvlText w:val="%1"/>
      <w:lvlJc w:val="left"/>
      <w:pPr>
        <w:ind w:left="425" w:hanging="425"/>
      </w:pPr>
      <w:rPr>
        <w:rFonts w:ascii="Times New Roman" w:eastAsia="宋体" w:hAnsi="Times New Roman" w:hint="default"/>
        <w:b w:val="0"/>
        <w:i w:val="0"/>
        <w:sz w:val="24"/>
      </w:rPr>
    </w:lvl>
    <w:lvl w:ilvl="1">
      <w:start w:val="1"/>
      <w:numFmt w:val="decimal"/>
      <w:pStyle w:val="2"/>
      <w:lvlText w:val="%1.%2"/>
      <w:lvlJc w:val="left"/>
      <w:pPr>
        <w:ind w:left="992" w:hanging="567"/>
      </w:pPr>
      <w:rPr>
        <w:rFonts w:ascii="Times New Roman" w:eastAsia="宋体" w:hAnsi="Times New Roman" w:hint="default"/>
        <w:b w:val="0"/>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A2A638"/>
    <w:multiLevelType w:val="singleLevel"/>
    <w:tmpl w:val="06A2A638"/>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2BD"/>
    <w:rsid w:val="00031DD3"/>
    <w:rsid w:val="00036488"/>
    <w:rsid w:val="00072017"/>
    <w:rsid w:val="00092411"/>
    <w:rsid w:val="00093095"/>
    <w:rsid w:val="000A29FD"/>
    <w:rsid w:val="000A60EE"/>
    <w:rsid w:val="001065ED"/>
    <w:rsid w:val="001330AF"/>
    <w:rsid w:val="00142BD9"/>
    <w:rsid w:val="00146D8D"/>
    <w:rsid w:val="001643EF"/>
    <w:rsid w:val="00172A27"/>
    <w:rsid w:val="00173BD0"/>
    <w:rsid w:val="00192A30"/>
    <w:rsid w:val="001B148E"/>
    <w:rsid w:val="001B3769"/>
    <w:rsid w:val="00244A9A"/>
    <w:rsid w:val="00266356"/>
    <w:rsid w:val="002678DF"/>
    <w:rsid w:val="00281A40"/>
    <w:rsid w:val="00311474"/>
    <w:rsid w:val="0037416C"/>
    <w:rsid w:val="00380B72"/>
    <w:rsid w:val="00396674"/>
    <w:rsid w:val="003D433A"/>
    <w:rsid w:val="00416804"/>
    <w:rsid w:val="00434EBD"/>
    <w:rsid w:val="00435407"/>
    <w:rsid w:val="004429DC"/>
    <w:rsid w:val="00466EAF"/>
    <w:rsid w:val="004730A1"/>
    <w:rsid w:val="004B28D5"/>
    <w:rsid w:val="004B4E85"/>
    <w:rsid w:val="0055629D"/>
    <w:rsid w:val="00582E5D"/>
    <w:rsid w:val="005851E1"/>
    <w:rsid w:val="005928D1"/>
    <w:rsid w:val="005A07B3"/>
    <w:rsid w:val="005B775A"/>
    <w:rsid w:val="005C41E7"/>
    <w:rsid w:val="005D0827"/>
    <w:rsid w:val="005D1072"/>
    <w:rsid w:val="005D292C"/>
    <w:rsid w:val="005E0735"/>
    <w:rsid w:val="00601FC2"/>
    <w:rsid w:val="00605BE0"/>
    <w:rsid w:val="00606F15"/>
    <w:rsid w:val="0063491C"/>
    <w:rsid w:val="00647959"/>
    <w:rsid w:val="0065188B"/>
    <w:rsid w:val="00682D55"/>
    <w:rsid w:val="006A71A9"/>
    <w:rsid w:val="006D6E33"/>
    <w:rsid w:val="007024FA"/>
    <w:rsid w:val="00715237"/>
    <w:rsid w:val="007220D0"/>
    <w:rsid w:val="00727A54"/>
    <w:rsid w:val="007342AC"/>
    <w:rsid w:val="007540A7"/>
    <w:rsid w:val="007573E0"/>
    <w:rsid w:val="00777740"/>
    <w:rsid w:val="007A0920"/>
    <w:rsid w:val="007D1860"/>
    <w:rsid w:val="007D356E"/>
    <w:rsid w:val="00807DC7"/>
    <w:rsid w:val="00817703"/>
    <w:rsid w:val="0084012C"/>
    <w:rsid w:val="0084047E"/>
    <w:rsid w:val="00856363"/>
    <w:rsid w:val="00870015"/>
    <w:rsid w:val="008863E1"/>
    <w:rsid w:val="00894202"/>
    <w:rsid w:val="00896E53"/>
    <w:rsid w:val="008A039D"/>
    <w:rsid w:val="008A09E3"/>
    <w:rsid w:val="009577B8"/>
    <w:rsid w:val="009676A9"/>
    <w:rsid w:val="00984B17"/>
    <w:rsid w:val="009D58E5"/>
    <w:rsid w:val="00A0079E"/>
    <w:rsid w:val="00A2574C"/>
    <w:rsid w:val="00A36ED7"/>
    <w:rsid w:val="00A51956"/>
    <w:rsid w:val="00A73B6E"/>
    <w:rsid w:val="00A73BB7"/>
    <w:rsid w:val="00A86F5E"/>
    <w:rsid w:val="00AD53FF"/>
    <w:rsid w:val="00AE1B3C"/>
    <w:rsid w:val="00AF2A5F"/>
    <w:rsid w:val="00B16A33"/>
    <w:rsid w:val="00B46AE8"/>
    <w:rsid w:val="00B5133E"/>
    <w:rsid w:val="00B9340C"/>
    <w:rsid w:val="00BA2553"/>
    <w:rsid w:val="00BD5EC4"/>
    <w:rsid w:val="00BF6FD2"/>
    <w:rsid w:val="00C07C0E"/>
    <w:rsid w:val="00C347AC"/>
    <w:rsid w:val="00C63B09"/>
    <w:rsid w:val="00C763F3"/>
    <w:rsid w:val="00C81074"/>
    <w:rsid w:val="00CD635C"/>
    <w:rsid w:val="00CD662F"/>
    <w:rsid w:val="00CF232D"/>
    <w:rsid w:val="00D24901"/>
    <w:rsid w:val="00D32F89"/>
    <w:rsid w:val="00D736B1"/>
    <w:rsid w:val="00D76DA1"/>
    <w:rsid w:val="00D803C4"/>
    <w:rsid w:val="00D8586B"/>
    <w:rsid w:val="00D94BD0"/>
    <w:rsid w:val="00D9547C"/>
    <w:rsid w:val="00DA4F2B"/>
    <w:rsid w:val="00DC0194"/>
    <w:rsid w:val="00DC15BB"/>
    <w:rsid w:val="00DF7599"/>
    <w:rsid w:val="00E02D31"/>
    <w:rsid w:val="00E0728D"/>
    <w:rsid w:val="00E10E07"/>
    <w:rsid w:val="00E611D1"/>
    <w:rsid w:val="00E646E4"/>
    <w:rsid w:val="00E76B03"/>
    <w:rsid w:val="00E8128E"/>
    <w:rsid w:val="00E959F1"/>
    <w:rsid w:val="00EB0745"/>
    <w:rsid w:val="00EB7EC3"/>
    <w:rsid w:val="00EE1208"/>
    <w:rsid w:val="00EE6D5C"/>
    <w:rsid w:val="00EF70C2"/>
    <w:rsid w:val="00F2686E"/>
    <w:rsid w:val="00F36E60"/>
    <w:rsid w:val="00F624AA"/>
    <w:rsid w:val="00F82C1E"/>
    <w:rsid w:val="00FA5553"/>
    <w:rsid w:val="00FC76CE"/>
    <w:rsid w:val="00FF7D40"/>
    <w:rsid w:val="01591099"/>
    <w:rsid w:val="02040383"/>
    <w:rsid w:val="030A1B27"/>
    <w:rsid w:val="04BC319C"/>
    <w:rsid w:val="07D11364"/>
    <w:rsid w:val="09CD65C7"/>
    <w:rsid w:val="0ABA79D7"/>
    <w:rsid w:val="0B377081"/>
    <w:rsid w:val="0CA21BDD"/>
    <w:rsid w:val="0F4C1653"/>
    <w:rsid w:val="11B031CC"/>
    <w:rsid w:val="11BF7CE0"/>
    <w:rsid w:val="13AD2F37"/>
    <w:rsid w:val="14E43993"/>
    <w:rsid w:val="17B00DBC"/>
    <w:rsid w:val="19435E67"/>
    <w:rsid w:val="1A707EB6"/>
    <w:rsid w:val="1AC91068"/>
    <w:rsid w:val="1DA36A65"/>
    <w:rsid w:val="216F0D5E"/>
    <w:rsid w:val="21DB204E"/>
    <w:rsid w:val="236A0092"/>
    <w:rsid w:val="25CD36C1"/>
    <w:rsid w:val="278F144C"/>
    <w:rsid w:val="27DC6BA1"/>
    <w:rsid w:val="289E7B62"/>
    <w:rsid w:val="29180742"/>
    <w:rsid w:val="30A46D43"/>
    <w:rsid w:val="33F41C27"/>
    <w:rsid w:val="396F0978"/>
    <w:rsid w:val="41052238"/>
    <w:rsid w:val="42B46C32"/>
    <w:rsid w:val="46F60267"/>
    <w:rsid w:val="47234DCA"/>
    <w:rsid w:val="4E9469CD"/>
    <w:rsid w:val="4F390B0D"/>
    <w:rsid w:val="4FE87640"/>
    <w:rsid w:val="52CC4BA6"/>
    <w:rsid w:val="52DC0F5D"/>
    <w:rsid w:val="53267AB0"/>
    <w:rsid w:val="55160682"/>
    <w:rsid w:val="5A5B5375"/>
    <w:rsid w:val="5BA761E5"/>
    <w:rsid w:val="6160540E"/>
    <w:rsid w:val="61DF68FB"/>
    <w:rsid w:val="64626F77"/>
    <w:rsid w:val="6466574F"/>
    <w:rsid w:val="653F51F6"/>
    <w:rsid w:val="65CE43CE"/>
    <w:rsid w:val="68D240F1"/>
    <w:rsid w:val="6B245D00"/>
    <w:rsid w:val="6E6A6678"/>
    <w:rsid w:val="72C53967"/>
    <w:rsid w:val="733C6E43"/>
    <w:rsid w:val="77EF6C7E"/>
    <w:rsid w:val="7B5E7269"/>
    <w:rsid w:val="7EE2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3949"/>
  <w15:docId w15:val="{BD63A776-44DE-4F7E-A94B-5480223E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cstheme="minorBidi"/>
      <w:kern w:val="2"/>
      <w:sz w:val="21"/>
      <w:szCs w:val="22"/>
    </w:rPr>
  </w:style>
  <w:style w:type="paragraph" w:styleId="1">
    <w:name w:val="heading 1"/>
    <w:basedOn w:val="a"/>
    <w:next w:val="a"/>
    <w:link w:val="10"/>
    <w:uiPriority w:val="9"/>
    <w:qFormat/>
    <w:pPr>
      <w:keepNext/>
      <w:keepLines/>
      <w:numPr>
        <w:numId w:val="1"/>
      </w:numPr>
      <w:ind w:left="0" w:firstLineChars="0" w:firstLine="0"/>
      <w:outlineLvl w:val="0"/>
    </w:pPr>
    <w:rPr>
      <w:bCs/>
      <w:kern w:val="44"/>
      <w:szCs w:val="44"/>
    </w:rPr>
  </w:style>
  <w:style w:type="paragraph" w:styleId="2">
    <w:name w:val="heading 2"/>
    <w:basedOn w:val="TOC1"/>
    <w:next w:val="a0"/>
    <w:link w:val="20"/>
    <w:uiPriority w:val="9"/>
    <w:unhideWhenUsed/>
    <w:qFormat/>
    <w:pPr>
      <w:keepNext/>
      <w:keepLines/>
      <w:numPr>
        <w:ilvl w:val="1"/>
        <w:numId w:val="1"/>
      </w:numPr>
      <w:ind w:left="0" w:firstLineChars="0" w:firstLine="0"/>
      <w:jc w:val="left"/>
      <w:outlineLvl w:val="1"/>
    </w:pPr>
    <w:rPr>
      <w:rFonts w:asciiTheme="majorHAnsi" w:hAnsiTheme="majorHAnsi" w:cstheme="majorBidi"/>
      <w:bCs/>
      <w:szCs w:val="32"/>
    </w:rPr>
  </w:style>
  <w:style w:type="paragraph" w:styleId="3">
    <w:name w:val="heading 3"/>
    <w:basedOn w:val="TOC1"/>
    <w:next w:val="a0"/>
    <w:uiPriority w:val="9"/>
    <w:unhideWhenUsed/>
    <w:qFormat/>
    <w:pPr>
      <w:keepNext/>
      <w:keepLines/>
      <w:spacing w:line="240" w:lineRule="auto"/>
      <w:ind w:firstLineChars="0" w:firstLine="0"/>
      <w:jc w:val="left"/>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1">
    <w:name w:val="toc 1"/>
    <w:basedOn w:val="a"/>
    <w:next w:val="a"/>
    <w:uiPriority w:val="39"/>
    <w:semiHidden/>
    <w:unhideWhenUsed/>
    <w:qFormat/>
  </w:style>
  <w:style w:type="paragraph" w:styleId="a0">
    <w:name w:val="table of authorities"/>
    <w:basedOn w:val="a"/>
    <w:next w:val="a"/>
    <w:uiPriority w:val="99"/>
    <w:semiHidden/>
    <w:unhideWhenUsed/>
    <w:qFormat/>
    <w:pPr>
      <w:ind w:leftChars="200" w:left="420"/>
    </w:pPr>
  </w:style>
  <w:style w:type="paragraph" w:styleId="a4">
    <w:name w:val="caption"/>
    <w:basedOn w:val="a"/>
    <w:next w:val="a"/>
    <w:uiPriority w:val="35"/>
    <w:unhideWhenUsed/>
    <w:qFormat/>
    <w:rPr>
      <w:rFonts w:ascii="Arial" w:eastAsia="黑体" w:hAnsi="Arial"/>
      <w:sz w:val="20"/>
    </w:r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uiPriority w:val="99"/>
    <w:semiHidden/>
    <w:unhideWhenUsed/>
    <w:qFormat/>
    <w:rPr>
      <w:color w:val="0000FF"/>
      <w:u w:val="single"/>
    </w:rPr>
  </w:style>
  <w:style w:type="character" w:customStyle="1" w:styleId="aa">
    <w:name w:val="页眉 字符"/>
    <w:basedOn w:val="a1"/>
    <w:link w:val="a9"/>
    <w:uiPriority w:val="99"/>
    <w:qFormat/>
    <w:rPr>
      <w:sz w:val="18"/>
      <w:szCs w:val="18"/>
    </w:rPr>
  </w:style>
  <w:style w:type="character" w:customStyle="1" w:styleId="a8">
    <w:name w:val="页脚 字符"/>
    <w:basedOn w:val="a1"/>
    <w:link w:val="a7"/>
    <w:uiPriority w:val="99"/>
    <w:qFormat/>
    <w:rPr>
      <w:sz w:val="18"/>
      <w:szCs w:val="18"/>
    </w:rPr>
  </w:style>
  <w:style w:type="paragraph" w:styleId="ad">
    <w:name w:val="List Paragraph"/>
    <w:basedOn w:val="a"/>
    <w:uiPriority w:val="34"/>
    <w:qFormat/>
    <w:pPr>
      <w:ind w:firstLine="420"/>
    </w:pPr>
  </w:style>
  <w:style w:type="character" w:customStyle="1" w:styleId="10">
    <w:name w:val="标题 1 字符"/>
    <w:basedOn w:val="a1"/>
    <w:link w:val="1"/>
    <w:uiPriority w:val="9"/>
    <w:qFormat/>
    <w:rPr>
      <w:rFonts w:eastAsia="宋体"/>
      <w:bCs/>
      <w:kern w:val="44"/>
      <w:sz w:val="24"/>
      <w:szCs w:val="44"/>
    </w:rPr>
  </w:style>
  <w:style w:type="character" w:customStyle="1" w:styleId="20">
    <w:name w:val="标题 2 字符"/>
    <w:basedOn w:val="a1"/>
    <w:link w:val="2"/>
    <w:uiPriority w:val="9"/>
    <w:qFormat/>
    <w:rPr>
      <w:rFonts w:asciiTheme="majorHAnsi" w:eastAsia="宋体" w:hAnsiTheme="majorHAnsi" w:cstheme="majorBidi"/>
      <w:bCs/>
      <w:sz w:val="24"/>
      <w:szCs w:val="32"/>
    </w:rPr>
  </w:style>
  <w:style w:type="character" w:customStyle="1" w:styleId="a6">
    <w:name w:val="批注框文本 字符"/>
    <w:basedOn w:val="a1"/>
    <w:link w:val="a5"/>
    <w:uiPriority w:val="99"/>
    <w:semiHidden/>
    <w:qFormat/>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665357">
      <w:bodyDiv w:val="1"/>
      <w:marLeft w:val="0"/>
      <w:marRight w:val="0"/>
      <w:marTop w:val="0"/>
      <w:marBottom w:val="0"/>
      <w:divBdr>
        <w:top w:val="none" w:sz="0" w:space="0" w:color="auto"/>
        <w:left w:val="none" w:sz="0" w:space="0" w:color="auto"/>
        <w:bottom w:val="none" w:sz="0" w:space="0" w:color="auto"/>
        <w:right w:val="none" w:sz="0" w:space="0" w:color="auto"/>
      </w:divBdr>
    </w:div>
    <w:div w:id="1203636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371CB-0F45-4E4F-917D-4F929D3E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cp:lastPrinted>2019-12-05T07:06:00Z</cp:lastPrinted>
  <dcterms:created xsi:type="dcterms:W3CDTF">2019-10-21T09:02:00Z</dcterms:created>
  <dcterms:modified xsi:type="dcterms:W3CDTF">2019-12-12T01:57:00Z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