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body>
    <w:p w:rsidR="007474D9" w:rsidRPr="00541709" w:rsidRDefault="007474D9" w:rsidP="004B5968">
      <w:pPr>
        <w:autoSpaceDE w:val="0"/>
        <w:autoSpaceDN w:val="0"/>
        <w:adjustRightInd w:val="0"/>
        <w:spacing w:before="240" w:after="240" w:line="440" w:lineRule="exact"/>
        <w:jc w:val="left"/>
        <w:rPr>
          <w:rFonts w:ascii="黑体" w:eastAsia="黑体" w:hAnsi="黑体" w:cs="宋体"/>
          <w:b/>
          <w:kern w:val="0"/>
          <w:sz w:val="30"/>
          <w:szCs w:val="30"/>
        </w:rPr>
      </w:pPr>
      <w:r>
        <w:rPr>
          <w:rFonts w:ascii="黑体" w:eastAsia="黑体" w:hAnsi="黑体" w:cs="宋体"/>
          <w:b/>
          <w:kern w:val="0"/>
          <w:sz w:val="30"/>
          <w:szCs w:val="30"/>
        </w:rPr>
        <w:t xml:space="preserve">            </w:t>
      </w:r>
      <w:r w:rsidRPr="00541709">
        <w:rPr>
          <w:rFonts w:ascii="黑体" w:eastAsia="黑体" w:hAnsi="黑体" w:cs="宋体"/>
          <w:b/>
          <w:kern w:val="0"/>
          <w:sz w:val="30"/>
          <w:szCs w:val="30"/>
        </w:rPr>
        <w:t xml:space="preserve"> </w:t>
      </w:r>
      <w:r w:rsidRPr="00541709">
        <w:rPr>
          <w:rFonts w:ascii="黑体" w:eastAsia="黑体" w:hAnsi="黑体" w:cs="宋体" w:hint="eastAsia"/>
          <w:b/>
          <w:kern w:val="0"/>
          <w:sz w:val="30"/>
          <w:szCs w:val="30"/>
        </w:rPr>
        <w:t>基础隔震结构伸缩缝最大间距的讨论</w:t>
      </w:r>
    </w:p>
    <w:p w:rsidR="007474D9" w:rsidRDefault="007474D9" w:rsidP="00CD7B90">
      <w:pPr>
        <w:pStyle w:val="NormalWeb"/>
        <w:spacing w:before="0" w:beforeAutospacing="0" w:after="0" w:afterAutospacing="0" w:line="440" w:lineRule="exact"/>
        <w:jc w:val="center"/>
        <w:rPr>
          <w:rFonts w:ascii="黑体" w:eastAsia="黑体"/>
        </w:rPr>
      </w:pPr>
      <w:r>
        <w:rPr>
          <w:rFonts w:ascii="黑体" w:eastAsia="黑体" w:hint="eastAsia"/>
        </w:rPr>
        <w:t>张利</w:t>
      </w:r>
      <w:r>
        <w:rPr>
          <w:rFonts w:ascii="黑体" w:eastAsia="黑体"/>
        </w:rPr>
        <w:t xml:space="preserve">   (</w:t>
      </w:r>
      <w:r>
        <w:rPr>
          <w:rFonts w:ascii="黑体" w:eastAsia="黑体" w:hint="eastAsia"/>
        </w:rPr>
        <w:t>中海外交通有限公司</w:t>
      </w:r>
      <w:r>
        <w:rPr>
          <w:rFonts w:ascii="黑体" w:eastAsia="黑体"/>
        </w:rPr>
        <w:t xml:space="preserve"> 050000)</w:t>
      </w:r>
    </w:p>
    <w:p w:rsidR="007474D9" w:rsidRPr="00B10DD0" w:rsidRDefault="007474D9" w:rsidP="00A800DE">
      <w:pPr>
        <w:pStyle w:val="NormalWeb"/>
        <w:spacing w:before="0" w:beforeAutospacing="0" w:after="0" w:afterAutospacing="0" w:line="440" w:lineRule="exact"/>
        <w:rPr>
          <w:rFonts w:ascii="黑体" w:eastAsia="黑体"/>
        </w:rPr>
      </w:pPr>
      <w:r w:rsidRPr="00B10DD0">
        <w:rPr>
          <w:rFonts w:ascii="黑体" w:eastAsia="黑体" w:hint="eastAsia"/>
        </w:rPr>
        <w:t>【摘要】通过分析基础隔震结构在温度和收缩应力的受力情况，并对长</w:t>
      </w:r>
      <w:r w:rsidRPr="00B10DD0">
        <w:rPr>
          <w:rFonts w:ascii="黑体" w:eastAsia="黑体"/>
        </w:rPr>
        <w:t>54m</w:t>
      </w:r>
      <w:r w:rsidRPr="00B10DD0">
        <w:rPr>
          <w:rFonts w:ascii="黑体" w:eastAsia="黑体" w:hint="eastAsia"/>
        </w:rPr>
        <w:t>的抗震结构和基础隔震结构在温度荷载作用下受力情况进行对比分析，提出基础隔震结构伸缩缝的间距可以加大。</w:t>
      </w:r>
    </w:p>
    <w:p w:rsidR="007474D9" w:rsidRPr="00B10DD0" w:rsidRDefault="007474D9" w:rsidP="00BF4333">
      <w:pPr>
        <w:pStyle w:val="NormalWeb"/>
        <w:spacing w:before="0" w:beforeAutospacing="0" w:after="0" w:afterAutospacing="0" w:line="440" w:lineRule="exact"/>
        <w:rPr>
          <w:rFonts w:ascii="黑体" w:eastAsia="黑体"/>
        </w:rPr>
      </w:pPr>
      <w:r w:rsidRPr="00B10DD0">
        <w:rPr>
          <w:rFonts w:ascii="黑体" w:eastAsia="黑体" w:hint="eastAsia"/>
        </w:rPr>
        <w:t>【关键词】基础隔震结构</w:t>
      </w:r>
      <w:r w:rsidRPr="00B10DD0">
        <w:rPr>
          <w:rFonts w:ascii="黑体" w:eastAsia="黑体"/>
        </w:rPr>
        <w:t xml:space="preserve"> </w:t>
      </w:r>
      <w:r w:rsidRPr="00B10DD0">
        <w:rPr>
          <w:rFonts w:ascii="黑体" w:eastAsia="黑体" w:hint="eastAsia"/>
        </w:rPr>
        <w:t>温度应力</w:t>
      </w:r>
      <w:r w:rsidRPr="00B10DD0">
        <w:rPr>
          <w:rFonts w:ascii="黑体" w:eastAsia="黑体"/>
        </w:rPr>
        <w:t xml:space="preserve">  </w:t>
      </w:r>
      <w:r w:rsidRPr="00B10DD0">
        <w:rPr>
          <w:rFonts w:ascii="黑体" w:eastAsia="黑体" w:hint="eastAsia"/>
        </w:rPr>
        <w:t>伸缩缝</w:t>
      </w:r>
    </w:p>
    <w:p w:rsidR="007474D9" w:rsidRPr="00935A8E" w:rsidRDefault="007474D9" w:rsidP="00935A8E">
      <w:pPr>
        <w:pStyle w:val="Heading3"/>
        <w:spacing w:before="120" w:after="0" w:line="440" w:lineRule="exact"/>
        <w:rPr>
          <w:rFonts w:ascii="黑体" w:eastAsia="黑体" w:cs="宋体"/>
          <w:bCs w:val="0"/>
          <w:kern w:val="0"/>
          <w:sz w:val="28"/>
          <w:szCs w:val="28"/>
        </w:rPr>
      </w:pPr>
      <w:r>
        <w:rPr>
          <w:rFonts w:ascii="黑体" w:eastAsia="黑体" w:cs="宋体"/>
          <w:bCs w:val="0"/>
          <w:kern w:val="0"/>
          <w:sz w:val="28"/>
          <w:szCs w:val="28"/>
        </w:rPr>
        <w:t>1</w:t>
      </w:r>
      <w:r w:rsidRPr="00541709">
        <w:rPr>
          <w:rFonts w:ascii="黑体" w:eastAsia="黑体" w:cs="宋体"/>
          <w:bCs w:val="0"/>
          <w:kern w:val="0"/>
          <w:sz w:val="28"/>
          <w:szCs w:val="28"/>
        </w:rPr>
        <w:t>.</w:t>
      </w:r>
      <w:r w:rsidRPr="00541709">
        <w:rPr>
          <w:rFonts w:ascii="黑体" w:eastAsia="黑体" w:cs="宋体" w:hint="eastAsia"/>
          <w:bCs w:val="0"/>
          <w:kern w:val="0"/>
          <w:sz w:val="28"/>
          <w:szCs w:val="28"/>
        </w:rPr>
        <w:t>隔震结构伸缩缝间距加大的原理</w:t>
      </w:r>
    </w:p>
    <w:p w:rsidR="007474D9" w:rsidRDefault="007474D9" w:rsidP="0031375E">
      <w:pPr>
        <w:autoSpaceDE w:val="0"/>
        <w:autoSpaceDN w:val="0"/>
        <w:adjustRightInd w:val="0"/>
        <w:spacing w:line="440" w:lineRule="exact"/>
        <w:ind w:firstLineChars="200" w:firstLine="480"/>
        <w:jc w:val="left"/>
        <w:rPr>
          <w:rFonts w:ascii="宋体" w:cs="宋体"/>
          <w:kern w:val="0"/>
          <w:sz w:val="24"/>
        </w:rPr>
      </w:pPr>
      <w:r>
        <w:rPr>
          <w:rFonts w:ascii="宋体" w:hAnsi="宋体" w:cs="宋体"/>
          <w:kern w:val="0"/>
          <w:sz w:val="24"/>
        </w:rPr>
        <w:t xml:space="preserve"> </w:t>
      </w:r>
      <w:r>
        <w:rPr>
          <w:rFonts w:ascii="宋体" w:hAnsi="宋体" w:cs="宋体" w:hint="eastAsia"/>
          <w:kern w:val="0"/>
          <w:sz w:val="24"/>
        </w:rPr>
        <w:t>温度和收缩应力是由于结构在温度变化和混凝土收缩的情况下发生变形而受到约束产生的内力。目前工程界广泛采用“抗”和“放”的方式来控制结构的温度和收缩裂缝。结构设置伸缩缝就是“放”的思想，即通过增大结构的变形能力，减小结构构件的相互约束，来避免结构内产生太大的应力。橡胶支座在结构中的应用正是体现了这种思想。</w:t>
      </w:r>
    </w:p>
    <w:p w:rsidR="007474D9" w:rsidRDefault="007474D9" w:rsidP="004B5968">
      <w:pPr>
        <w:spacing w:before="240" w:line="440" w:lineRule="exact"/>
        <w:ind w:firstLineChars="200" w:firstLine="480"/>
        <w:rPr>
          <w:rFonts w:ascii="宋体" w:cs="宋体"/>
          <w:kern w:val="0"/>
          <w:sz w:val="24"/>
        </w:rPr>
      </w:pPr>
      <w:r>
        <w:rPr>
          <w:rFonts w:ascii="宋体" w:hAnsi="宋体" w:cs="宋体" w:hint="eastAsia"/>
          <w:kern w:val="0"/>
          <w:sz w:val="24"/>
        </w:rPr>
        <w:t>对于普通框架结构温度应力的大小，</w:t>
      </w:r>
      <w:r w:rsidRPr="00DA001B">
        <w:rPr>
          <w:rFonts w:ascii="宋体" w:hAnsi="宋体" w:hint="eastAsia"/>
          <w:sz w:val="24"/>
        </w:rPr>
        <w:t>刘守斌</w:t>
      </w:r>
      <w:r w:rsidRPr="00923EEA">
        <w:rPr>
          <w:rFonts w:ascii="宋体" w:hAnsi="宋体" w:cs="宋体" w:hint="eastAsia"/>
          <w:kern w:val="0"/>
          <w:sz w:val="24"/>
          <w:vertAlign w:val="superscript"/>
        </w:rPr>
        <w:t>【</w:t>
      </w:r>
      <w:r>
        <w:rPr>
          <w:rFonts w:ascii="宋体" w:hAnsi="宋体" w:cs="宋体"/>
          <w:kern w:val="0"/>
          <w:sz w:val="24"/>
          <w:vertAlign w:val="superscript"/>
        </w:rPr>
        <w:t>1</w:t>
      </w:r>
      <w:r w:rsidRPr="00923EEA">
        <w:rPr>
          <w:rFonts w:ascii="宋体" w:hAnsi="宋体" w:cs="宋体" w:hint="eastAsia"/>
          <w:kern w:val="0"/>
          <w:sz w:val="24"/>
          <w:vertAlign w:val="superscript"/>
        </w:rPr>
        <w:t>】</w:t>
      </w:r>
      <w:r>
        <w:rPr>
          <w:rFonts w:ascii="宋体" w:hAnsi="宋体" w:cs="宋体" w:hint="eastAsia"/>
          <w:kern w:val="0"/>
          <w:sz w:val="24"/>
        </w:rPr>
        <w:t>在假定结构构件处于弹性阶段，以及不考虑温度与材料的相关性，主要考虑轴向拉伸引起梁的拉应力的基础上，对单层框架结构的温度应力进行了理论推导，得出了第</w:t>
      </w:r>
      <w:r>
        <w:rPr>
          <w:rFonts w:ascii="宋体" w:hAnsi="宋体" w:cs="宋体"/>
          <w:kern w:val="0"/>
          <w:sz w:val="24"/>
        </w:rPr>
        <w:t>j</w:t>
      </w:r>
      <w:r>
        <w:rPr>
          <w:rFonts w:ascii="宋体" w:hAnsi="宋体" w:cs="宋体" w:hint="eastAsia"/>
          <w:kern w:val="0"/>
          <w:sz w:val="24"/>
        </w:rPr>
        <w:t>跨框架梁的温度应力为式（</w:t>
      </w:r>
      <w:r>
        <w:rPr>
          <w:rFonts w:ascii="宋体" w:hAnsi="宋体" w:cs="宋体"/>
          <w:kern w:val="0"/>
          <w:sz w:val="24"/>
        </w:rPr>
        <w:t>1-1</w:t>
      </w:r>
      <w:r>
        <w:rPr>
          <w:rFonts w:ascii="宋体" w:hAnsi="宋体" w:cs="宋体" w:hint="eastAsia"/>
          <w:kern w:val="0"/>
          <w:sz w:val="24"/>
        </w:rPr>
        <w:t>）。</w:t>
      </w:r>
    </w:p>
    <w:p w:rsidR="007474D9" w:rsidRPr="00483393" w:rsidRDefault="007474D9" w:rsidP="004B5968">
      <w:pPr>
        <w:spacing w:before="240"/>
        <w:ind w:firstLineChars="200" w:firstLine="420"/>
        <w:jc w:val="center"/>
        <w:rPr>
          <w:rFonts w:ascii="宋体" w:cs="宋体"/>
          <w:kern w:val="0"/>
          <w:sz w:val="24"/>
        </w:rPr>
      </w:pPr>
      <w:r w:rsidRPr="006724AD">
        <w:rPr>
          <w:position w:val="-66"/>
        </w:rPr>
        <w:object w:dxaOrig="3159"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71.25pt" o:ole="">
            <v:imagedata r:id="rId7" o:title=""/>
          </v:shape>
          <o:OLEObject Type="Embed" ProgID="Equation.DSMT4" ShapeID="_x0000_i1025" DrawAspect="Content" ObjectID="_1637654836" r:id="rId8"/>
        </w:object>
      </w:r>
      <w:r>
        <w:t xml:space="preserve">  </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p>
    <w:p w:rsidR="007474D9" w:rsidRPr="00E16AB4" w:rsidRDefault="007474D9" w:rsidP="004B5968">
      <w:pPr>
        <w:spacing w:line="440" w:lineRule="exact"/>
        <w:ind w:firstLineChars="200" w:firstLine="480"/>
        <w:rPr>
          <w:rFonts w:ascii="宋体" w:cs="宋体"/>
          <w:kern w:val="0"/>
          <w:sz w:val="24"/>
        </w:rPr>
      </w:pPr>
      <w:r w:rsidRPr="00E16AB4">
        <w:rPr>
          <w:rFonts w:ascii="宋体" w:hAnsi="宋体" w:cs="宋体" w:hint="eastAsia"/>
          <w:kern w:val="0"/>
          <w:sz w:val="24"/>
        </w:rPr>
        <w:t>式中，</w:t>
      </w:r>
      <w:r w:rsidRPr="006724AD">
        <w:rPr>
          <w:rFonts w:ascii="宋体" w:hAnsi="宋体" w:cs="宋体" w:hint="eastAsia"/>
          <w:kern w:val="0"/>
          <w:position w:val="-12"/>
          <w:sz w:val="24"/>
        </w:rPr>
        <w:object w:dxaOrig="279" w:dyaOrig="360">
          <v:shape id="_x0000_i1026" type="#_x0000_t75" style="width:14.25pt;height:18pt" o:ole="">
            <v:imagedata r:id="rId9" o:title=""/>
          </v:shape>
          <o:OLEObject Type="Embed" ProgID="Equation.DSMT4" ShapeID="_x0000_i1026" DrawAspect="Content" ObjectID="_1637654837" r:id="rId10"/>
        </w:object>
      </w:r>
      <w:r w:rsidRPr="00E16AB4">
        <w:rPr>
          <w:rFonts w:ascii="宋体" w:hAnsi="宋体" w:cs="宋体" w:hint="eastAsia"/>
          <w:kern w:val="0"/>
          <w:sz w:val="24"/>
        </w:rPr>
        <w:t>为第</w:t>
      </w:r>
      <w:r w:rsidRPr="00E16AB4">
        <w:rPr>
          <w:rFonts w:ascii="宋体" w:hAnsi="宋体" w:cs="宋体"/>
          <w:kern w:val="0"/>
          <w:sz w:val="24"/>
        </w:rPr>
        <w:t>n</w:t>
      </w:r>
      <w:r w:rsidRPr="00E16AB4">
        <w:rPr>
          <w:rFonts w:ascii="宋体" w:hAnsi="宋体" w:cs="宋体" w:hint="eastAsia"/>
          <w:kern w:val="0"/>
          <w:sz w:val="24"/>
        </w:rPr>
        <w:t>根柱在温度作用下的柱顶剪力；</w:t>
      </w:r>
      <w:r w:rsidRPr="006724AD">
        <w:rPr>
          <w:rFonts w:ascii="宋体" w:hAnsi="宋体" w:cs="宋体" w:hint="eastAsia"/>
          <w:kern w:val="0"/>
          <w:position w:val="-6"/>
          <w:sz w:val="24"/>
        </w:rPr>
        <w:object w:dxaOrig="200" w:dyaOrig="220">
          <v:shape id="_x0000_i1027" type="#_x0000_t75" style="width:9.75pt;height:11.25pt" o:ole="">
            <v:imagedata r:id="rId11" o:title=""/>
          </v:shape>
          <o:OLEObject Type="Embed" ProgID="Equation.DSMT4" ShapeID="_x0000_i1027" DrawAspect="Content" ObjectID="_1637654838" r:id="rId12"/>
        </w:object>
      </w:r>
      <w:r w:rsidRPr="00E16AB4">
        <w:rPr>
          <w:rFonts w:ascii="宋体" w:hAnsi="宋体" w:cs="宋体" w:hint="eastAsia"/>
          <w:kern w:val="0"/>
          <w:sz w:val="24"/>
        </w:rPr>
        <w:t>为混凝土的线膨胀系数；</w:t>
      </w:r>
      <w:r w:rsidRPr="00E16AB4">
        <w:rPr>
          <w:rFonts w:ascii="宋体" w:hAnsi="宋体" w:cs="宋体"/>
          <w:kern w:val="0"/>
          <w:sz w:val="24"/>
        </w:rPr>
        <w:t>T</w:t>
      </w:r>
      <w:r>
        <w:rPr>
          <w:rFonts w:ascii="宋体" w:hAnsi="宋体" w:cs="宋体" w:hint="eastAsia"/>
          <w:kern w:val="0"/>
          <w:sz w:val="24"/>
        </w:rPr>
        <w:t>为混凝土</w:t>
      </w:r>
      <w:r w:rsidRPr="00E16AB4">
        <w:rPr>
          <w:rFonts w:ascii="宋体" w:hAnsi="宋体" w:cs="宋体" w:hint="eastAsia"/>
          <w:kern w:val="0"/>
          <w:sz w:val="24"/>
        </w:rPr>
        <w:t>降低的温度；</w:t>
      </w:r>
      <w:r w:rsidRPr="006724AD">
        <w:rPr>
          <w:rFonts w:ascii="宋体" w:hAnsi="宋体" w:cs="宋体" w:hint="eastAsia"/>
          <w:kern w:val="0"/>
          <w:position w:val="-12"/>
          <w:sz w:val="24"/>
        </w:rPr>
        <w:object w:dxaOrig="340" w:dyaOrig="360">
          <v:shape id="_x0000_i1028" type="#_x0000_t75" style="width:16.5pt;height:18pt" o:ole="">
            <v:imagedata r:id="rId13" o:title=""/>
          </v:shape>
          <o:OLEObject Type="Embed" ProgID="Equation.DSMT4" ShapeID="_x0000_i1028" DrawAspect="Content" ObjectID="_1637654839" r:id="rId14"/>
        </w:object>
      </w:r>
      <w:r w:rsidRPr="00E16AB4">
        <w:rPr>
          <w:rFonts w:ascii="宋体" w:hAnsi="宋体" w:cs="宋体" w:hint="eastAsia"/>
          <w:kern w:val="0"/>
          <w:sz w:val="24"/>
        </w:rPr>
        <w:t>为第</w:t>
      </w:r>
      <w:r w:rsidRPr="00E16AB4">
        <w:rPr>
          <w:rFonts w:ascii="宋体" w:hAnsi="宋体" w:cs="宋体"/>
          <w:kern w:val="0"/>
          <w:sz w:val="24"/>
        </w:rPr>
        <w:t>k</w:t>
      </w:r>
      <w:r w:rsidRPr="00E16AB4">
        <w:rPr>
          <w:rFonts w:ascii="宋体" w:hAnsi="宋体" w:cs="宋体" w:hint="eastAsia"/>
          <w:kern w:val="0"/>
          <w:sz w:val="24"/>
        </w:rPr>
        <w:t>根框架柱的抗侧刚度；</w:t>
      </w:r>
      <w:r w:rsidRPr="006724AD">
        <w:rPr>
          <w:rFonts w:ascii="宋体" w:hAnsi="宋体" w:cs="宋体" w:hint="eastAsia"/>
          <w:kern w:val="0"/>
          <w:position w:val="-12"/>
          <w:sz w:val="24"/>
        </w:rPr>
        <w:object w:dxaOrig="300" w:dyaOrig="400">
          <v:shape id="_x0000_i1029" type="#_x0000_t75" style="width:15pt;height:20.25pt" o:ole="">
            <v:imagedata r:id="rId15" o:title=""/>
          </v:shape>
          <o:OLEObject Type="Embed" ProgID="Equation.DSMT4" ShapeID="_x0000_i1029" DrawAspect="Content" ObjectID="_1637654840" r:id="rId16"/>
        </w:object>
      </w:r>
      <w:r w:rsidRPr="00E16AB4">
        <w:rPr>
          <w:rFonts w:ascii="宋体" w:hAnsi="宋体" w:cs="宋体" w:hint="eastAsia"/>
          <w:kern w:val="0"/>
          <w:sz w:val="24"/>
        </w:rPr>
        <w:t>为第</w:t>
      </w:r>
      <w:r w:rsidRPr="00E16AB4">
        <w:rPr>
          <w:rFonts w:ascii="宋体" w:hAnsi="宋体" w:cs="宋体"/>
          <w:kern w:val="0"/>
          <w:sz w:val="24"/>
        </w:rPr>
        <w:t>k</w:t>
      </w:r>
      <w:r w:rsidRPr="00E16AB4">
        <w:rPr>
          <w:rFonts w:ascii="宋体" w:hAnsi="宋体" w:cs="宋体" w:hint="eastAsia"/>
          <w:kern w:val="0"/>
          <w:sz w:val="24"/>
        </w:rPr>
        <w:t>根框架柱距变形不动点的距离。</w:t>
      </w:r>
    </w:p>
    <w:p w:rsidR="007474D9" w:rsidRPr="00E16AB4" w:rsidRDefault="007474D9" w:rsidP="004B5968">
      <w:pPr>
        <w:spacing w:line="440" w:lineRule="exact"/>
        <w:ind w:firstLineChars="200" w:firstLine="480"/>
        <w:rPr>
          <w:rFonts w:ascii="宋体" w:cs="宋体"/>
          <w:kern w:val="0"/>
          <w:sz w:val="24"/>
        </w:rPr>
      </w:pPr>
      <w:r>
        <w:rPr>
          <w:rFonts w:hint="eastAsia"/>
          <w:sz w:val="24"/>
        </w:rPr>
        <w:t>分析</w:t>
      </w:r>
      <w:r w:rsidRPr="00E16AB4">
        <w:rPr>
          <w:rFonts w:hint="eastAsia"/>
          <w:sz w:val="24"/>
        </w:rPr>
        <w:t>式</w:t>
      </w:r>
      <w:r>
        <w:rPr>
          <w:rFonts w:hint="eastAsia"/>
          <w:sz w:val="24"/>
        </w:rPr>
        <w:t>（</w:t>
      </w:r>
      <w:r>
        <w:rPr>
          <w:rFonts w:ascii="宋体" w:hAnsi="宋体" w:cs="宋体"/>
          <w:kern w:val="0"/>
          <w:sz w:val="24"/>
        </w:rPr>
        <w:t>1-1</w:t>
      </w:r>
      <w:r>
        <w:rPr>
          <w:rFonts w:hint="eastAsia"/>
          <w:sz w:val="24"/>
        </w:rPr>
        <w:t>）</w:t>
      </w:r>
      <w:r w:rsidRPr="00E16AB4">
        <w:rPr>
          <w:rFonts w:ascii="宋体" w:hAnsi="宋体" w:cs="宋体" w:hint="eastAsia"/>
          <w:kern w:val="0"/>
          <w:sz w:val="24"/>
        </w:rPr>
        <w:t>，框架梁的拉应力是各个框架柱顶水平剪力的累积。而</w:t>
      </w:r>
      <w:r>
        <w:rPr>
          <w:rFonts w:ascii="宋体" w:hAnsi="宋体" w:cs="宋体" w:hint="eastAsia"/>
          <w:kern w:val="0"/>
          <w:sz w:val="24"/>
        </w:rPr>
        <w:t>在隔震结构中，由于安装了橡胶支座，则</w:t>
      </w:r>
      <w:r w:rsidRPr="00E16AB4">
        <w:rPr>
          <w:rFonts w:ascii="宋体" w:hAnsi="宋体" w:cs="宋体" w:hint="eastAsia"/>
          <w:kern w:val="0"/>
          <w:sz w:val="24"/>
        </w:rPr>
        <w:t>梁柱的变形就会相对自由，柱端就不会产生水平剪力，从而减低梁内的应力。</w:t>
      </w:r>
    </w:p>
    <w:p w:rsidR="007474D9" w:rsidRDefault="007474D9" w:rsidP="004B5968">
      <w:pPr>
        <w:spacing w:before="240" w:line="440" w:lineRule="exact"/>
        <w:ind w:firstLineChars="200" w:firstLine="480"/>
        <w:rPr>
          <w:rFonts w:ascii="宋体" w:cs="宋体"/>
          <w:kern w:val="0"/>
          <w:sz w:val="24"/>
        </w:rPr>
      </w:pPr>
      <w:r>
        <w:rPr>
          <w:rFonts w:ascii="宋体" w:hAnsi="宋体" w:cs="宋体" w:hint="eastAsia"/>
          <w:kern w:val="0"/>
          <w:sz w:val="24"/>
        </w:rPr>
        <w:t>如果</w:t>
      </w:r>
      <w:r w:rsidRPr="00E16AB4">
        <w:rPr>
          <w:rFonts w:ascii="宋体" w:hAnsi="宋体" w:cs="宋体" w:hint="eastAsia"/>
          <w:kern w:val="0"/>
          <w:sz w:val="24"/>
        </w:rPr>
        <w:t>有</w:t>
      </w:r>
      <w:r>
        <w:rPr>
          <w:rFonts w:ascii="宋体" w:hAnsi="宋体" w:cs="宋体"/>
          <w:kern w:val="0"/>
          <w:sz w:val="24"/>
        </w:rPr>
        <w:t>m</w:t>
      </w:r>
      <w:r>
        <w:rPr>
          <w:rFonts w:ascii="宋体" w:hAnsi="宋体" w:cs="宋体" w:hint="eastAsia"/>
          <w:kern w:val="0"/>
          <w:sz w:val="24"/>
        </w:rPr>
        <w:t>根柱端安装了橡胶支座，那第</w:t>
      </w:r>
      <w:r>
        <w:rPr>
          <w:rFonts w:ascii="宋体" w:hAnsi="宋体" w:cs="宋体"/>
          <w:kern w:val="0"/>
          <w:sz w:val="24"/>
        </w:rPr>
        <w:t>j</w:t>
      </w:r>
      <w:r>
        <w:rPr>
          <w:rFonts w:ascii="宋体" w:hAnsi="宋体" w:cs="宋体" w:hint="eastAsia"/>
          <w:kern w:val="0"/>
          <w:sz w:val="24"/>
        </w:rPr>
        <w:t>跨梁的温度应力可变为：</w:t>
      </w:r>
    </w:p>
    <w:p w:rsidR="007474D9" w:rsidRDefault="007474D9" w:rsidP="004B5968">
      <w:pPr>
        <w:spacing w:before="240"/>
        <w:jc w:val="center"/>
        <w:rPr>
          <w:rFonts w:ascii="宋体" w:cs="宋体"/>
          <w:kern w:val="0"/>
          <w:sz w:val="24"/>
        </w:rPr>
      </w:pPr>
      <w:r w:rsidRPr="006724AD">
        <w:rPr>
          <w:position w:val="-66"/>
        </w:rPr>
        <w:object w:dxaOrig="3200" w:dyaOrig="1420">
          <v:shape id="_x0000_i1030" type="#_x0000_t75" style="width:156.75pt;height:71.25pt" o:ole="">
            <v:imagedata r:id="rId17" o:title=""/>
          </v:shape>
          <o:OLEObject Type="Embed" ProgID="Equation.DSMT4" ShapeID="_x0000_i1030" DrawAspect="Content" ObjectID="_1637654841" r:id="rId18"/>
        </w:object>
      </w:r>
      <w:r>
        <w:t xml:space="preserve">          </w:t>
      </w:r>
      <w:r>
        <w:rPr>
          <w:rFonts w:hint="eastAsia"/>
        </w:rPr>
        <w:t>（</w:t>
      </w:r>
      <w:r>
        <w:t xml:space="preserve"> </w:t>
      </w:r>
      <w:r>
        <w:rPr>
          <w:rFonts w:ascii="宋体" w:hAnsi="宋体" w:cs="宋体"/>
          <w:kern w:val="0"/>
          <w:sz w:val="24"/>
        </w:rPr>
        <w:t>1-2</w:t>
      </w:r>
      <w:r>
        <w:rPr>
          <w:rFonts w:ascii="宋体" w:hAnsi="宋体" w:cs="宋体" w:hint="eastAsia"/>
          <w:kern w:val="0"/>
          <w:sz w:val="24"/>
        </w:rPr>
        <w:t>）</w:t>
      </w:r>
    </w:p>
    <w:p w:rsidR="007474D9" w:rsidRPr="00E16AB4" w:rsidRDefault="007474D9" w:rsidP="004B5968">
      <w:pPr>
        <w:spacing w:before="240" w:line="440" w:lineRule="exact"/>
        <w:ind w:firstLineChars="200" w:firstLine="480"/>
        <w:rPr>
          <w:rFonts w:ascii="宋体" w:cs="宋体"/>
          <w:kern w:val="0"/>
          <w:sz w:val="24"/>
        </w:rPr>
      </w:pPr>
      <w:r>
        <w:rPr>
          <w:rFonts w:ascii="宋体" w:hAnsi="宋体" w:cs="宋体" w:hint="eastAsia"/>
          <w:kern w:val="0"/>
          <w:sz w:val="24"/>
        </w:rPr>
        <w:t>分析式（</w:t>
      </w:r>
      <w:r>
        <w:rPr>
          <w:rFonts w:ascii="宋体" w:hAnsi="宋体" w:cs="宋体"/>
          <w:kern w:val="0"/>
          <w:sz w:val="24"/>
        </w:rPr>
        <w:t>1-2</w:t>
      </w:r>
      <w:r>
        <w:rPr>
          <w:rFonts w:ascii="宋体" w:hAnsi="宋体" w:cs="宋体" w:hint="eastAsia"/>
          <w:kern w:val="0"/>
          <w:sz w:val="24"/>
        </w:rPr>
        <w:t>），安装了橡胶支座的框架结构，梁内的温度应力大大减小。而对于基础隔震结构来说，安装在柱底的隔震装置，同样可使梁柱的约束显著减低，从而使结构的温度应力减小。</w:t>
      </w:r>
    </w:p>
    <w:p w:rsidR="007474D9" w:rsidRPr="00E16AB4" w:rsidRDefault="007474D9" w:rsidP="004B5968">
      <w:pPr>
        <w:spacing w:line="440" w:lineRule="exact"/>
        <w:ind w:firstLineChars="200" w:firstLine="480"/>
        <w:rPr>
          <w:rFonts w:ascii="宋体" w:cs="宋体"/>
          <w:kern w:val="0"/>
          <w:sz w:val="24"/>
        </w:rPr>
      </w:pPr>
      <w:r w:rsidRPr="00784F94">
        <w:rPr>
          <w:rFonts w:ascii="宋体" w:hAnsi="宋体" w:cs="宋体" w:hint="eastAsia"/>
          <w:kern w:val="0"/>
          <w:sz w:val="24"/>
        </w:rPr>
        <w:t>综上所述，基础隔震结构</w:t>
      </w:r>
      <w:r>
        <w:rPr>
          <w:rFonts w:ascii="宋体" w:hAnsi="宋体" w:cs="宋体" w:hint="eastAsia"/>
          <w:kern w:val="0"/>
          <w:sz w:val="24"/>
        </w:rPr>
        <w:t>是</w:t>
      </w:r>
      <w:r w:rsidRPr="00784F94">
        <w:rPr>
          <w:rFonts w:ascii="宋体" w:hAnsi="宋体" w:cs="宋体" w:hint="eastAsia"/>
          <w:kern w:val="0"/>
          <w:sz w:val="24"/>
        </w:rPr>
        <w:t>通过设置在上部结构和基础之间的隔震装置，减小了基础对上部结构的约束作用，使上部结构的温度应力和收缩应力减小，从而使</w:t>
      </w:r>
      <w:r>
        <w:rPr>
          <w:rFonts w:ascii="宋体" w:hAnsi="宋体" w:cs="宋体" w:hint="eastAsia"/>
          <w:kern w:val="0"/>
          <w:sz w:val="24"/>
        </w:rPr>
        <w:t>隔震结构</w:t>
      </w:r>
      <w:r w:rsidRPr="00784F94">
        <w:rPr>
          <w:rFonts w:ascii="宋体" w:hAnsi="宋体" w:cs="宋体" w:hint="eastAsia"/>
          <w:kern w:val="0"/>
          <w:sz w:val="24"/>
        </w:rPr>
        <w:t>加大伸缩缝的间距</w:t>
      </w:r>
      <w:r>
        <w:rPr>
          <w:rFonts w:ascii="宋体" w:hAnsi="宋体" w:cs="宋体" w:hint="eastAsia"/>
          <w:kern w:val="0"/>
          <w:sz w:val="24"/>
        </w:rPr>
        <w:t>成为可能</w:t>
      </w:r>
      <w:r w:rsidRPr="00784F94">
        <w:rPr>
          <w:rFonts w:ascii="宋体" w:hAnsi="宋体" w:cs="宋体" w:hint="eastAsia"/>
          <w:kern w:val="0"/>
          <w:sz w:val="24"/>
        </w:rPr>
        <w:t>。</w:t>
      </w:r>
      <w:r w:rsidRPr="00784F94">
        <w:rPr>
          <w:rFonts w:ascii="宋体" w:hAnsi="宋体" w:cs="宋体"/>
          <w:kern w:val="0"/>
          <w:sz w:val="24"/>
        </w:rPr>
        <w:t xml:space="preserve"> </w:t>
      </w:r>
    </w:p>
    <w:p w:rsidR="007474D9" w:rsidRPr="00975F65" w:rsidRDefault="007474D9" w:rsidP="004B5968">
      <w:pPr>
        <w:pStyle w:val="Heading3"/>
        <w:spacing w:before="120" w:after="0" w:line="440" w:lineRule="exact"/>
        <w:rPr>
          <w:rFonts w:ascii="黑体" w:eastAsia="黑体" w:cs="宋体"/>
          <w:bCs w:val="0"/>
          <w:kern w:val="0"/>
          <w:sz w:val="28"/>
          <w:szCs w:val="28"/>
        </w:rPr>
      </w:pPr>
      <w:r>
        <w:rPr>
          <w:rFonts w:ascii="黑体" w:eastAsia="黑体" w:cs="宋体"/>
          <w:bCs w:val="0"/>
          <w:kern w:val="0"/>
          <w:sz w:val="28"/>
          <w:szCs w:val="28"/>
        </w:rPr>
        <w:t>2</w:t>
      </w:r>
      <w:r w:rsidRPr="00975F65">
        <w:rPr>
          <w:rFonts w:ascii="黑体" w:eastAsia="黑体" w:cs="宋体"/>
          <w:bCs w:val="0"/>
          <w:kern w:val="0"/>
          <w:sz w:val="28"/>
          <w:szCs w:val="28"/>
        </w:rPr>
        <w:t>.</w:t>
      </w:r>
      <w:r w:rsidRPr="00975F65">
        <w:rPr>
          <w:rFonts w:ascii="黑体" w:eastAsia="黑体" w:cs="宋体" w:hint="eastAsia"/>
          <w:bCs w:val="0"/>
          <w:kern w:val="0"/>
          <w:sz w:val="28"/>
          <w:szCs w:val="28"/>
        </w:rPr>
        <w:t>隔震结构伸缩缝间距的讨论</w:t>
      </w:r>
    </w:p>
    <w:p w:rsidR="007474D9" w:rsidRDefault="007474D9" w:rsidP="004B5968">
      <w:pPr>
        <w:spacing w:line="440" w:lineRule="exact"/>
        <w:ind w:firstLineChars="182" w:firstLine="437"/>
        <w:rPr>
          <w:rFonts w:ascii="宋体" w:cs="宋体"/>
          <w:kern w:val="0"/>
          <w:sz w:val="24"/>
        </w:rPr>
      </w:pPr>
      <w:r>
        <w:rPr>
          <w:rFonts w:ascii="宋体" w:hAnsi="宋体" w:cs="宋体" w:hint="eastAsia"/>
          <w:kern w:val="0"/>
          <w:sz w:val="24"/>
        </w:rPr>
        <w:t>本工程选取的隔震结构</w:t>
      </w:r>
      <w:r>
        <w:rPr>
          <w:rFonts w:ascii="宋体" w:hAnsi="宋体" w:cs="宋体"/>
          <w:kern w:val="0"/>
          <w:sz w:val="24"/>
        </w:rPr>
        <w:t>——</w:t>
      </w:r>
      <w:r>
        <w:rPr>
          <w:rFonts w:ascii="宋体" w:hAnsi="宋体" w:cs="宋体" w:hint="eastAsia"/>
          <w:kern w:val="0"/>
          <w:sz w:val="24"/>
        </w:rPr>
        <w:t>主体</w:t>
      </w:r>
      <w:r>
        <w:rPr>
          <w:rFonts w:ascii="宋体" w:hAnsi="宋体" w:cs="宋体"/>
          <w:kern w:val="0"/>
          <w:sz w:val="24"/>
        </w:rPr>
        <w:t>2</w:t>
      </w:r>
      <w:r>
        <w:rPr>
          <w:rFonts w:ascii="宋体" w:hAnsi="宋体" w:cs="宋体" w:hint="eastAsia"/>
          <w:kern w:val="0"/>
          <w:sz w:val="24"/>
        </w:rPr>
        <w:t>层，层高</w:t>
      </w:r>
      <w:r>
        <w:rPr>
          <w:rFonts w:ascii="宋体" w:hAnsi="宋体" w:cs="宋体"/>
          <w:kern w:val="0"/>
          <w:sz w:val="24"/>
        </w:rPr>
        <w:t>6m,</w:t>
      </w:r>
      <w:r>
        <w:rPr>
          <w:rFonts w:ascii="宋体" w:hAnsi="宋体" w:cs="宋体" w:hint="eastAsia"/>
          <w:kern w:val="0"/>
          <w:sz w:val="24"/>
        </w:rPr>
        <w:t>建筑总长</w:t>
      </w:r>
      <w:r>
        <w:rPr>
          <w:rFonts w:ascii="宋体" w:hAnsi="宋体" w:cs="宋体"/>
          <w:kern w:val="0"/>
          <w:sz w:val="24"/>
        </w:rPr>
        <w:t>54m,</w:t>
      </w:r>
      <w:r>
        <w:rPr>
          <w:rFonts w:ascii="宋体" w:hAnsi="宋体" w:cs="宋体" w:hint="eastAsia"/>
          <w:kern w:val="0"/>
          <w:sz w:val="24"/>
        </w:rPr>
        <w:t>宽</w:t>
      </w:r>
      <w:r>
        <w:rPr>
          <w:rFonts w:ascii="宋体" w:hAnsi="宋体" w:cs="宋体"/>
          <w:kern w:val="0"/>
          <w:sz w:val="24"/>
        </w:rPr>
        <w:t>12m,</w:t>
      </w:r>
      <w:r>
        <w:rPr>
          <w:rFonts w:ascii="宋体" w:hAnsi="宋体" w:cs="宋体" w:hint="eastAsia"/>
          <w:kern w:val="0"/>
          <w:sz w:val="24"/>
        </w:rPr>
        <w:t>现浇混凝土框架结构，楼盖为梁板体系，隔震层楼板厚</w:t>
      </w:r>
      <w:r>
        <w:rPr>
          <w:rFonts w:ascii="宋体" w:hAnsi="宋体" w:cs="宋体"/>
          <w:kern w:val="0"/>
          <w:sz w:val="24"/>
        </w:rPr>
        <w:t>150mm,</w:t>
      </w:r>
      <w:r>
        <w:rPr>
          <w:rFonts w:ascii="宋体" w:hAnsi="宋体" w:cs="宋体" w:hint="eastAsia"/>
          <w:kern w:val="0"/>
          <w:sz w:val="24"/>
        </w:rPr>
        <w:t>其余楼层板厚为</w:t>
      </w:r>
      <w:r>
        <w:rPr>
          <w:rFonts w:ascii="宋体" w:hAnsi="宋体" w:cs="宋体"/>
          <w:kern w:val="0"/>
          <w:sz w:val="24"/>
        </w:rPr>
        <w:t>120mm</w:t>
      </w:r>
      <w:r>
        <w:rPr>
          <w:rFonts w:ascii="宋体" w:hAnsi="宋体" w:cs="宋体" w:hint="eastAsia"/>
          <w:kern w:val="0"/>
          <w:sz w:val="24"/>
        </w:rPr>
        <w:t>。</w:t>
      </w:r>
    </w:p>
    <w:p w:rsidR="007474D9" w:rsidRPr="00070A49" w:rsidRDefault="007474D9" w:rsidP="00070A49">
      <w:pPr>
        <w:spacing w:line="440" w:lineRule="exact"/>
        <w:rPr>
          <w:rFonts w:ascii="宋体" w:cs="宋体"/>
          <w:kern w:val="0"/>
          <w:sz w:val="24"/>
          <w:szCs w:val="21"/>
        </w:rPr>
      </w:pPr>
      <w:r w:rsidRPr="00901178">
        <w:rPr>
          <w:rFonts w:ascii="宋体" w:hAnsi="宋体" w:cs="宋体" w:hint="eastAsia"/>
          <w:kern w:val="0"/>
          <w:sz w:val="24"/>
        </w:rPr>
        <w:t>柱截面尺寸为</w:t>
      </w:r>
      <w:smartTag w:uri="urn:schemas-microsoft-com:office:smarttags" w:element="chmetcnv">
        <w:smartTagPr>
          <w:attr w:name="TCSC" w:val="0"/>
          <w:attr w:name="NumberType" w:val="1"/>
          <w:attr w:name="Negative" w:val="False"/>
          <w:attr w:name="HasSpace" w:val="False"/>
          <w:attr w:name="SourceValue" w:val="500"/>
          <w:attr w:name="UnitName" w:val="mm"/>
        </w:smartTagPr>
        <w:r w:rsidRPr="00901178">
          <w:rPr>
            <w:rFonts w:ascii="宋体" w:hAnsi="宋体" w:cs="宋体"/>
            <w:kern w:val="0"/>
            <w:sz w:val="24"/>
          </w:rPr>
          <w:t>500mm</w:t>
        </w:r>
      </w:smartTag>
      <w:r w:rsidRPr="00901178">
        <w:rPr>
          <w:rFonts w:ascii="宋体" w:hAnsi="宋体" w:cs="宋体" w:hint="eastAsia"/>
          <w:kern w:val="0"/>
          <w:sz w:val="24"/>
        </w:rPr>
        <w:t>×</w:t>
      </w:r>
      <w:smartTag w:uri="urn:schemas-microsoft-com:office:smarttags" w:element="chmetcnv">
        <w:smartTagPr>
          <w:attr w:name="TCSC" w:val="0"/>
          <w:attr w:name="NumberType" w:val="1"/>
          <w:attr w:name="Negative" w:val="False"/>
          <w:attr w:name="HasSpace" w:val="False"/>
          <w:attr w:name="SourceValue" w:val="800"/>
          <w:attr w:name="UnitName" w:val="mm"/>
        </w:smartTagPr>
        <w:r>
          <w:rPr>
            <w:rFonts w:ascii="宋体" w:hAnsi="宋体" w:cs="宋体"/>
            <w:kern w:val="0"/>
            <w:sz w:val="24"/>
          </w:rPr>
          <w:t>800</w:t>
        </w:r>
        <w:r w:rsidRPr="00901178">
          <w:rPr>
            <w:rFonts w:ascii="宋体" w:hAnsi="宋体" w:cs="宋体"/>
            <w:kern w:val="0"/>
            <w:sz w:val="24"/>
          </w:rPr>
          <w:t>mm</w:t>
        </w:r>
      </w:smartTag>
      <w:r w:rsidRPr="00901178">
        <w:rPr>
          <w:rFonts w:ascii="宋体" w:hAnsi="宋体" w:cs="宋体" w:hint="eastAsia"/>
          <w:kern w:val="0"/>
          <w:sz w:val="24"/>
        </w:rPr>
        <w:t>，梁截面尺寸为</w:t>
      </w:r>
      <w:smartTag w:uri="urn:schemas-microsoft-com:office:smarttags" w:element="chmetcnv">
        <w:smartTagPr>
          <w:attr w:name="TCSC" w:val="0"/>
          <w:attr w:name="NumberType" w:val="1"/>
          <w:attr w:name="Negative" w:val="False"/>
          <w:attr w:name="HasSpace" w:val="False"/>
          <w:attr w:name="SourceValue" w:val="250"/>
          <w:attr w:name="UnitName" w:val="mm"/>
        </w:smartTagPr>
        <w:r w:rsidRPr="00901178">
          <w:rPr>
            <w:rFonts w:ascii="宋体" w:hAnsi="宋体" w:cs="宋体"/>
            <w:kern w:val="0"/>
            <w:sz w:val="24"/>
          </w:rPr>
          <w:t>250mm</w:t>
        </w:r>
      </w:smartTag>
      <w:r w:rsidRPr="00901178">
        <w:rPr>
          <w:rFonts w:ascii="宋体" w:hAnsi="宋体" w:cs="宋体" w:hint="eastAsia"/>
          <w:kern w:val="0"/>
          <w:sz w:val="24"/>
        </w:rPr>
        <w:t>×</w:t>
      </w:r>
      <w:r w:rsidRPr="00901178">
        <w:rPr>
          <w:rFonts w:ascii="宋体" w:hAnsi="宋体" w:cs="宋体"/>
          <w:kern w:val="0"/>
          <w:sz w:val="24"/>
        </w:rPr>
        <w:t>600mm</w:t>
      </w:r>
      <w:r>
        <w:rPr>
          <w:rFonts w:ascii="宋体" w:hAnsi="宋体" w:cs="宋体" w:hint="eastAsia"/>
          <w:kern w:val="0"/>
          <w:sz w:val="24"/>
        </w:rPr>
        <w:t>（</w:t>
      </w:r>
      <w:r w:rsidRPr="00701307">
        <w:rPr>
          <w:rFonts w:ascii="宋体" w:hAnsi="宋体" w:cs="宋体" w:hint="eastAsia"/>
          <w:kern w:val="0"/>
          <w:sz w:val="24"/>
        </w:rPr>
        <w:t>抗震结构和隔震结构</w:t>
      </w:r>
      <w:r>
        <w:rPr>
          <w:rFonts w:ascii="宋体" w:hAnsi="宋体" w:cs="宋体" w:hint="eastAsia"/>
          <w:kern w:val="0"/>
          <w:sz w:val="24"/>
        </w:rPr>
        <w:t>杆件编号如图</w:t>
      </w:r>
      <w:r>
        <w:rPr>
          <w:rFonts w:ascii="宋体" w:hAnsi="宋体" w:cs="宋体"/>
          <w:kern w:val="0"/>
          <w:sz w:val="24"/>
        </w:rPr>
        <w:t>1.1</w:t>
      </w:r>
      <w:r>
        <w:rPr>
          <w:rFonts w:ascii="宋体" w:hAnsi="宋体" w:cs="宋体" w:hint="eastAsia"/>
          <w:kern w:val="0"/>
          <w:sz w:val="24"/>
        </w:rPr>
        <w:t>）。表</w:t>
      </w:r>
      <w:r>
        <w:rPr>
          <w:rFonts w:ascii="宋体" w:hAnsi="宋体" w:cs="宋体"/>
          <w:kern w:val="0"/>
          <w:sz w:val="24"/>
        </w:rPr>
        <w:t>1.1</w:t>
      </w:r>
      <w:r>
        <w:rPr>
          <w:rFonts w:ascii="宋体" w:hAnsi="宋体" w:cs="宋体" w:hint="eastAsia"/>
          <w:kern w:val="0"/>
          <w:sz w:val="24"/>
        </w:rPr>
        <w:t>为梁轴力的具体数值。</w:t>
      </w:r>
    </w:p>
    <w:p w:rsidR="007474D9" w:rsidRPr="00DB484C" w:rsidRDefault="007474D9" w:rsidP="00DB484C">
      <w:pPr>
        <w:widowControl/>
        <w:jc w:val="left"/>
        <w:rPr>
          <w:rFonts w:ascii="宋体" w:cs="宋体"/>
          <w:kern w:val="0"/>
          <w:sz w:val="24"/>
        </w:rPr>
      </w:pPr>
      <w:r w:rsidRPr="00FC04A7">
        <w:rPr>
          <w:rFonts w:ascii="宋体" w:cs="宋体"/>
          <w:noProof/>
          <w:kern w:val="0"/>
          <w:sz w:val="24"/>
        </w:rPr>
        <w:pict>
          <v:shape id="图片 40" o:spid="_x0000_i1031" type="#_x0000_t75" style="width:505.5pt;height:117pt;visibility:visible">
            <v:imagedata r:id="rId19" o:title=""/>
          </v:shape>
        </w:pict>
      </w:r>
    </w:p>
    <w:p w:rsidR="007474D9" w:rsidRDefault="007474D9" w:rsidP="004B5968">
      <w:pPr>
        <w:spacing w:line="360" w:lineRule="auto"/>
        <w:ind w:firstLine="437"/>
      </w:pPr>
      <w:r>
        <w:t xml:space="preserve">                              </w:t>
      </w:r>
      <w:r w:rsidRPr="00B81820">
        <w:rPr>
          <w:rFonts w:ascii="宋体" w:hAnsi="宋体" w:hint="eastAsia"/>
          <w:szCs w:val="21"/>
        </w:rPr>
        <w:t>图</w:t>
      </w:r>
      <w:r>
        <w:rPr>
          <w:rFonts w:ascii="宋体" w:hAnsi="宋体"/>
          <w:szCs w:val="21"/>
        </w:rPr>
        <w:t>1</w:t>
      </w:r>
      <w:r w:rsidRPr="00B81820">
        <w:rPr>
          <w:rFonts w:ascii="宋体"/>
          <w:szCs w:val="21"/>
        </w:rPr>
        <w:t>.</w:t>
      </w:r>
      <w:r>
        <w:rPr>
          <w:rFonts w:ascii="宋体" w:hAnsi="宋体"/>
          <w:szCs w:val="21"/>
        </w:rPr>
        <w:t>1</w:t>
      </w:r>
      <w:r>
        <w:rPr>
          <w:rFonts w:ascii="宋体" w:hAnsi="宋体" w:hint="eastAsia"/>
          <w:szCs w:val="21"/>
        </w:rPr>
        <w:t>（</w:t>
      </w:r>
      <w:r w:rsidRPr="00B81820">
        <w:rPr>
          <w:rFonts w:ascii="宋体" w:hAnsi="宋体" w:hint="eastAsia"/>
          <w:szCs w:val="21"/>
        </w:rPr>
        <w:t>抗震</w:t>
      </w:r>
      <w:r>
        <w:rPr>
          <w:rFonts w:ascii="宋体" w:hAnsi="宋体" w:hint="eastAsia"/>
          <w:szCs w:val="21"/>
        </w:rPr>
        <w:t>）</w:t>
      </w:r>
      <w:r w:rsidRPr="00B81820">
        <w:rPr>
          <w:rFonts w:ascii="宋体" w:hAnsi="宋体" w:hint="eastAsia"/>
          <w:szCs w:val="21"/>
        </w:rPr>
        <w:t>隔震结构的杆件标号</w:t>
      </w:r>
    </w:p>
    <w:p w:rsidR="007474D9" w:rsidRPr="00B81820" w:rsidRDefault="007474D9" w:rsidP="004B5968">
      <w:pPr>
        <w:spacing w:line="360" w:lineRule="auto"/>
        <w:ind w:firstLine="437"/>
        <w:jc w:val="center"/>
        <w:rPr>
          <w:rFonts w:ascii="宋体"/>
          <w:szCs w:val="21"/>
        </w:rPr>
      </w:pPr>
      <w:r w:rsidRPr="00B81820">
        <w:rPr>
          <w:rFonts w:ascii="宋体" w:hAnsi="宋体" w:hint="eastAsia"/>
          <w:szCs w:val="21"/>
        </w:rPr>
        <w:t>表</w:t>
      </w:r>
      <w:r>
        <w:rPr>
          <w:rFonts w:ascii="宋体" w:hAnsi="宋体"/>
          <w:szCs w:val="21"/>
        </w:rPr>
        <w:t>1</w:t>
      </w:r>
      <w:r w:rsidRPr="00B81820">
        <w:rPr>
          <w:rFonts w:ascii="宋体"/>
          <w:szCs w:val="21"/>
        </w:rPr>
        <w:t>.</w:t>
      </w:r>
      <w:r>
        <w:rPr>
          <w:rFonts w:ascii="宋体" w:hAnsi="宋体"/>
          <w:szCs w:val="21"/>
        </w:rPr>
        <w:t>1</w:t>
      </w:r>
      <w:r w:rsidRPr="00B81820">
        <w:rPr>
          <w:rFonts w:ascii="宋体" w:hAnsi="宋体"/>
          <w:szCs w:val="21"/>
        </w:rPr>
        <w:t xml:space="preserve"> </w:t>
      </w:r>
      <w:r w:rsidRPr="00B81820">
        <w:rPr>
          <w:rFonts w:ascii="宋体" w:hAnsi="宋体" w:hint="eastAsia"/>
          <w:szCs w:val="21"/>
        </w:rPr>
        <w:t>框架梁轴力（单位：</w:t>
      </w:r>
      <w:r w:rsidRPr="0041468A">
        <w:rPr>
          <w:rFonts w:ascii="宋体" w:hAnsi="宋体"/>
          <w:szCs w:val="21"/>
        </w:rPr>
        <w:t>kN</w:t>
      </w:r>
      <w:r w:rsidRPr="00B81820">
        <w:rPr>
          <w:rFonts w:ascii="宋体" w:hAnsi="宋体" w:hint="eastAsia"/>
          <w:szCs w:val="21"/>
        </w:rPr>
        <w:t>）</w:t>
      </w:r>
    </w:p>
    <w:tbl>
      <w:tblPr>
        <w:tblW w:w="0" w:type="auto"/>
        <w:tblInd w:w="88" w:type="dxa"/>
        <w:tblBorders>
          <w:top w:val="single" w:sz="18" w:space="0" w:color="auto"/>
          <w:bottom w:val="single" w:sz="18" w:space="0" w:color="auto"/>
          <w:insideH w:val="single" w:sz="8" w:space="0" w:color="auto"/>
          <w:insideV w:val="single" w:sz="8" w:space="0" w:color="auto"/>
        </w:tblBorders>
        <w:tblLayout w:type="fixed"/>
        <w:tblLook w:val="01E0"/>
      </w:tblPr>
      <w:tblGrid>
        <w:gridCol w:w="900"/>
        <w:gridCol w:w="720"/>
        <w:gridCol w:w="900"/>
        <w:gridCol w:w="900"/>
        <w:gridCol w:w="720"/>
        <w:gridCol w:w="720"/>
        <w:gridCol w:w="1080"/>
        <w:gridCol w:w="900"/>
        <w:gridCol w:w="720"/>
        <w:gridCol w:w="720"/>
        <w:gridCol w:w="692"/>
      </w:tblGrid>
      <w:tr w:rsidR="007474D9" w:rsidRPr="00E7172F" w:rsidTr="002B577C">
        <w:tc>
          <w:tcPr>
            <w:tcW w:w="90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楼层号</w:t>
            </w:r>
          </w:p>
        </w:tc>
        <w:tc>
          <w:tcPr>
            <w:tcW w:w="72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杆件号</w:t>
            </w:r>
          </w:p>
        </w:tc>
        <w:tc>
          <w:tcPr>
            <w:tcW w:w="90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抗震</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结构</w:t>
            </w:r>
          </w:p>
        </w:tc>
        <w:tc>
          <w:tcPr>
            <w:tcW w:w="90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隔震</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结构</w:t>
            </w:r>
          </w:p>
        </w:tc>
        <w:tc>
          <w:tcPr>
            <w:tcW w:w="72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楼层号</w:t>
            </w:r>
          </w:p>
        </w:tc>
        <w:tc>
          <w:tcPr>
            <w:tcW w:w="72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杆件号</w:t>
            </w:r>
          </w:p>
        </w:tc>
        <w:tc>
          <w:tcPr>
            <w:tcW w:w="108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抗震</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结构</w:t>
            </w:r>
          </w:p>
        </w:tc>
        <w:tc>
          <w:tcPr>
            <w:tcW w:w="90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隔震</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结构</w:t>
            </w:r>
          </w:p>
        </w:tc>
        <w:tc>
          <w:tcPr>
            <w:tcW w:w="72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楼层号</w:t>
            </w:r>
          </w:p>
        </w:tc>
        <w:tc>
          <w:tcPr>
            <w:tcW w:w="720"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杆件号</w:t>
            </w:r>
          </w:p>
        </w:tc>
        <w:tc>
          <w:tcPr>
            <w:tcW w:w="692" w:type="dxa"/>
            <w:tcBorders>
              <w:top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隔震</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结构</w:t>
            </w:r>
          </w:p>
        </w:tc>
      </w:tr>
      <w:tr w:rsidR="007474D9" w:rsidRPr="00E7172F" w:rsidTr="002B577C">
        <w:tc>
          <w:tcPr>
            <w:tcW w:w="900" w:type="dxa"/>
            <w:vMerge w:val="restart"/>
          </w:tcPr>
          <w:p w:rsidR="007474D9" w:rsidRPr="00E7172F" w:rsidRDefault="007474D9" w:rsidP="002B577C">
            <w:pPr>
              <w:jc w:val="center"/>
              <w:rPr>
                <w:rFonts w:ascii="宋体" w:cs="AdobeHeitiStd-Regular"/>
                <w:kern w:val="0"/>
                <w:szCs w:val="21"/>
              </w:rPr>
            </w:pPr>
          </w:p>
          <w:p w:rsidR="007474D9" w:rsidRPr="00E7172F" w:rsidRDefault="007474D9" w:rsidP="002B577C">
            <w:pPr>
              <w:jc w:val="center"/>
              <w:rPr>
                <w:rFonts w:ascii="宋体" w:cs="AdobeHeitiStd-Regular"/>
                <w:kern w:val="0"/>
                <w:szCs w:val="21"/>
              </w:rPr>
            </w:pP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屋</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面</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层</w:t>
            </w: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-51.59</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-0.02</w:t>
            </w:r>
          </w:p>
        </w:tc>
        <w:tc>
          <w:tcPr>
            <w:tcW w:w="720" w:type="dxa"/>
            <w:vMerge w:val="restart"/>
          </w:tcPr>
          <w:p w:rsidR="007474D9" w:rsidRPr="00E7172F" w:rsidRDefault="007474D9" w:rsidP="002B577C">
            <w:pPr>
              <w:jc w:val="center"/>
              <w:rPr>
                <w:rFonts w:ascii="宋体" w:cs="AdobeHeitiStd-Regular"/>
                <w:kern w:val="0"/>
                <w:szCs w:val="21"/>
              </w:rPr>
            </w:pPr>
          </w:p>
          <w:p w:rsidR="007474D9" w:rsidRPr="00E7172F" w:rsidRDefault="007474D9" w:rsidP="002B577C">
            <w:pPr>
              <w:jc w:val="center"/>
              <w:rPr>
                <w:rFonts w:ascii="宋体" w:cs="AdobeHeitiStd-Regular"/>
                <w:kern w:val="0"/>
                <w:szCs w:val="21"/>
              </w:rPr>
            </w:pP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底</w:t>
            </w: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层</w:t>
            </w: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7</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258.54</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0.06</w:t>
            </w:r>
          </w:p>
        </w:tc>
        <w:tc>
          <w:tcPr>
            <w:tcW w:w="720" w:type="dxa"/>
            <w:vMerge w:val="restart"/>
          </w:tcPr>
          <w:p w:rsidR="007474D9" w:rsidRPr="00E7172F" w:rsidRDefault="007474D9" w:rsidP="002B577C">
            <w:pPr>
              <w:jc w:val="center"/>
              <w:rPr>
                <w:rFonts w:ascii="宋体" w:cs="AdobeHeitiStd-Regular"/>
                <w:kern w:val="0"/>
                <w:szCs w:val="21"/>
              </w:rPr>
            </w:pPr>
          </w:p>
          <w:p w:rsidR="007474D9" w:rsidRPr="00E7172F" w:rsidRDefault="007474D9" w:rsidP="002B577C">
            <w:pPr>
              <w:jc w:val="center"/>
              <w:rPr>
                <w:rFonts w:ascii="宋体" w:cs="AdobeHeitiStd-Regular"/>
                <w:kern w:val="0"/>
                <w:szCs w:val="21"/>
              </w:rPr>
            </w:pPr>
            <w:r w:rsidRPr="00E7172F">
              <w:rPr>
                <w:rFonts w:ascii="宋体" w:hAnsi="宋体" w:cs="AdobeHeitiStd-Regular" w:hint="eastAsia"/>
                <w:kern w:val="0"/>
                <w:szCs w:val="21"/>
              </w:rPr>
              <w:t>隔震支座上楼的板</w:t>
            </w: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13</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0.45</w:t>
            </w:r>
          </w:p>
        </w:tc>
      </w:tr>
      <w:tr w:rsidR="007474D9" w:rsidRPr="00E7172F" w:rsidTr="002B577C">
        <w:tc>
          <w:tcPr>
            <w:tcW w:w="90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-63.12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-0.03</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8</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367.42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0.10</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14</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0.65</w:t>
            </w:r>
          </w:p>
        </w:tc>
      </w:tr>
      <w:tr w:rsidR="007474D9" w:rsidRPr="00E7172F" w:rsidTr="002B577C">
        <w:tc>
          <w:tcPr>
            <w:tcW w:w="90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3</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-70.40</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-0.04</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9</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432.02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0.12</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15</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0.78</w:t>
            </w:r>
          </w:p>
        </w:tc>
      </w:tr>
      <w:tr w:rsidR="007474D9" w:rsidRPr="00E7172F" w:rsidTr="002B577C">
        <w:tc>
          <w:tcPr>
            <w:tcW w:w="90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4</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-70.40</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-0.04</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10</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432.02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0.12</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16</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0.78</w:t>
            </w:r>
          </w:p>
        </w:tc>
      </w:tr>
      <w:tr w:rsidR="007474D9" w:rsidRPr="00E7172F" w:rsidTr="002B577C">
        <w:tc>
          <w:tcPr>
            <w:tcW w:w="90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5</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-63.12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-0.03</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11</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367.42</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0.10</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17</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0.65</w:t>
            </w:r>
          </w:p>
        </w:tc>
      </w:tr>
      <w:tr w:rsidR="007474D9" w:rsidRPr="00E7172F" w:rsidTr="002B577C">
        <w:tc>
          <w:tcPr>
            <w:tcW w:w="90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6</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-51.59</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-0.02</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12</w:t>
            </w:r>
          </w:p>
        </w:tc>
        <w:tc>
          <w:tcPr>
            <w:tcW w:w="108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258.54</w:t>
            </w:r>
          </w:p>
        </w:tc>
        <w:tc>
          <w:tcPr>
            <w:tcW w:w="90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0.06</w:t>
            </w:r>
          </w:p>
        </w:tc>
        <w:tc>
          <w:tcPr>
            <w:tcW w:w="720" w:type="dxa"/>
            <w:vMerge/>
          </w:tcPr>
          <w:p w:rsidR="007474D9" w:rsidRPr="00E7172F" w:rsidRDefault="007474D9" w:rsidP="002B577C">
            <w:pPr>
              <w:jc w:val="center"/>
              <w:rPr>
                <w:rFonts w:ascii="宋体" w:cs="AdobeHeitiStd-Regular"/>
                <w:kern w:val="0"/>
                <w:szCs w:val="21"/>
              </w:rPr>
            </w:pPr>
          </w:p>
        </w:tc>
        <w:tc>
          <w:tcPr>
            <w:tcW w:w="720"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18</w:t>
            </w:r>
          </w:p>
        </w:tc>
        <w:tc>
          <w:tcPr>
            <w:tcW w:w="692" w:type="dxa"/>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0.45</w:t>
            </w:r>
          </w:p>
        </w:tc>
      </w:tr>
      <w:tr w:rsidR="007474D9" w:rsidRPr="00E7172F" w:rsidTr="002B577C">
        <w:tc>
          <w:tcPr>
            <w:tcW w:w="900" w:type="dxa"/>
            <w:tcBorders>
              <w:bottom w:val="single" w:sz="18" w:space="0" w:color="auto"/>
            </w:tcBorders>
          </w:tcPr>
          <w:p w:rsidR="007474D9" w:rsidRPr="00E7172F" w:rsidRDefault="007474D9" w:rsidP="002B577C">
            <w:pPr>
              <w:rPr>
                <w:rFonts w:ascii="宋体" w:cs="AdobeHeitiStd-Regular"/>
                <w:kern w:val="0"/>
                <w:szCs w:val="21"/>
              </w:rPr>
            </w:pPr>
            <w:r w:rsidRPr="00E7172F">
              <w:rPr>
                <w:rFonts w:ascii="宋体" w:hAnsi="宋体" w:cs="AdobeHeitiStd-Regular" w:hint="eastAsia"/>
                <w:kern w:val="0"/>
                <w:szCs w:val="21"/>
              </w:rPr>
              <w:t>平均值</w:t>
            </w:r>
          </w:p>
        </w:tc>
        <w:tc>
          <w:tcPr>
            <w:tcW w:w="720" w:type="dxa"/>
            <w:tcBorders>
              <w:bottom w:val="single" w:sz="18" w:space="0" w:color="auto"/>
            </w:tcBorders>
          </w:tcPr>
          <w:p w:rsidR="007474D9" w:rsidRPr="00E7172F" w:rsidRDefault="007474D9" w:rsidP="002B577C">
            <w:pPr>
              <w:jc w:val="center"/>
              <w:rPr>
                <w:rFonts w:ascii="宋体" w:cs="AdobeHeitiStd-Regular"/>
                <w:kern w:val="0"/>
                <w:szCs w:val="21"/>
              </w:rPr>
            </w:pPr>
          </w:p>
        </w:tc>
        <w:tc>
          <w:tcPr>
            <w:tcW w:w="900" w:type="dxa"/>
            <w:tcBorders>
              <w:bottom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-61.70</w:t>
            </w:r>
          </w:p>
        </w:tc>
        <w:tc>
          <w:tcPr>
            <w:tcW w:w="900" w:type="dxa"/>
            <w:tcBorders>
              <w:bottom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-0.03</w:t>
            </w:r>
          </w:p>
        </w:tc>
        <w:tc>
          <w:tcPr>
            <w:tcW w:w="720" w:type="dxa"/>
            <w:tcBorders>
              <w:bottom w:val="single" w:sz="18" w:space="0" w:color="auto"/>
            </w:tcBorders>
          </w:tcPr>
          <w:p w:rsidR="007474D9" w:rsidRPr="00E7172F" w:rsidRDefault="007474D9" w:rsidP="002B577C">
            <w:pPr>
              <w:jc w:val="center"/>
              <w:rPr>
                <w:rFonts w:ascii="宋体" w:cs="AdobeHeitiStd-Regular"/>
                <w:kern w:val="0"/>
                <w:szCs w:val="21"/>
              </w:rPr>
            </w:pPr>
          </w:p>
        </w:tc>
        <w:tc>
          <w:tcPr>
            <w:tcW w:w="720" w:type="dxa"/>
            <w:tcBorders>
              <w:bottom w:val="single" w:sz="18" w:space="0" w:color="auto"/>
            </w:tcBorders>
          </w:tcPr>
          <w:p w:rsidR="007474D9" w:rsidRPr="00E7172F" w:rsidRDefault="007474D9" w:rsidP="002B577C">
            <w:pPr>
              <w:jc w:val="center"/>
              <w:rPr>
                <w:rFonts w:ascii="宋体" w:cs="AdobeHeitiStd-Regular"/>
                <w:kern w:val="0"/>
                <w:szCs w:val="21"/>
              </w:rPr>
            </w:pPr>
          </w:p>
        </w:tc>
        <w:tc>
          <w:tcPr>
            <w:tcW w:w="1080" w:type="dxa"/>
            <w:tcBorders>
              <w:bottom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352.66</w:t>
            </w:r>
          </w:p>
        </w:tc>
        <w:tc>
          <w:tcPr>
            <w:tcW w:w="900" w:type="dxa"/>
            <w:tcBorders>
              <w:bottom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0.09</w:t>
            </w:r>
          </w:p>
        </w:tc>
        <w:tc>
          <w:tcPr>
            <w:tcW w:w="720" w:type="dxa"/>
            <w:tcBorders>
              <w:bottom w:val="single" w:sz="18" w:space="0" w:color="auto"/>
            </w:tcBorders>
          </w:tcPr>
          <w:p w:rsidR="007474D9" w:rsidRPr="00E7172F" w:rsidRDefault="007474D9" w:rsidP="002B577C">
            <w:pPr>
              <w:jc w:val="center"/>
              <w:rPr>
                <w:rFonts w:ascii="宋体" w:cs="AdobeHeitiStd-Regular"/>
                <w:kern w:val="0"/>
                <w:szCs w:val="21"/>
              </w:rPr>
            </w:pPr>
          </w:p>
        </w:tc>
        <w:tc>
          <w:tcPr>
            <w:tcW w:w="720" w:type="dxa"/>
            <w:tcBorders>
              <w:bottom w:val="single" w:sz="18" w:space="0" w:color="auto"/>
            </w:tcBorders>
          </w:tcPr>
          <w:p w:rsidR="007474D9" w:rsidRPr="00E7172F" w:rsidRDefault="007474D9" w:rsidP="002B577C">
            <w:pPr>
              <w:jc w:val="center"/>
              <w:rPr>
                <w:rFonts w:ascii="宋体" w:cs="AdobeHeitiStd-Regular"/>
                <w:kern w:val="0"/>
                <w:szCs w:val="21"/>
              </w:rPr>
            </w:pPr>
          </w:p>
        </w:tc>
        <w:tc>
          <w:tcPr>
            <w:tcW w:w="692" w:type="dxa"/>
            <w:tcBorders>
              <w:bottom w:val="single" w:sz="18" w:space="0" w:color="auto"/>
            </w:tcBorders>
          </w:tcPr>
          <w:p w:rsidR="007474D9" w:rsidRPr="00E7172F" w:rsidRDefault="007474D9" w:rsidP="002B577C">
            <w:pPr>
              <w:jc w:val="center"/>
              <w:rPr>
                <w:rFonts w:ascii="宋体" w:cs="AdobeHeitiStd-Regular"/>
                <w:kern w:val="0"/>
                <w:szCs w:val="21"/>
              </w:rPr>
            </w:pPr>
            <w:r w:rsidRPr="00E7172F">
              <w:rPr>
                <w:rFonts w:ascii="宋体" w:hAnsi="宋体" w:cs="AdobeHeitiStd-Regular"/>
                <w:kern w:val="0"/>
                <w:szCs w:val="21"/>
              </w:rPr>
              <w:t>0.63</w:t>
            </w:r>
          </w:p>
        </w:tc>
      </w:tr>
    </w:tbl>
    <w:p w:rsidR="007474D9" w:rsidRDefault="007474D9" w:rsidP="004B5968">
      <w:pPr>
        <w:spacing w:line="440" w:lineRule="exact"/>
        <w:ind w:firstLineChars="200" w:firstLine="480"/>
        <w:rPr>
          <w:rFonts w:ascii="宋体" w:cs="宋体"/>
          <w:kern w:val="0"/>
          <w:sz w:val="24"/>
        </w:rPr>
      </w:pPr>
      <w:r>
        <w:rPr>
          <w:rFonts w:ascii="宋体" w:hAnsi="宋体" w:cs="宋体" w:hint="eastAsia"/>
          <w:kern w:val="0"/>
          <w:sz w:val="24"/>
        </w:rPr>
        <w:t>从表</w:t>
      </w:r>
      <w:r>
        <w:rPr>
          <w:rFonts w:ascii="宋体" w:hAnsi="宋体" w:cs="宋体"/>
          <w:kern w:val="0"/>
          <w:sz w:val="24"/>
        </w:rPr>
        <w:t>1</w:t>
      </w:r>
      <w:r>
        <w:rPr>
          <w:rFonts w:ascii="宋体" w:cs="宋体"/>
          <w:kern w:val="0"/>
          <w:sz w:val="24"/>
        </w:rPr>
        <w:t>.</w:t>
      </w:r>
      <w:r>
        <w:rPr>
          <w:rFonts w:ascii="宋体" w:hAnsi="宋体" w:cs="宋体"/>
          <w:kern w:val="0"/>
          <w:sz w:val="24"/>
        </w:rPr>
        <w:t>1</w:t>
      </w:r>
      <w:r>
        <w:rPr>
          <w:rFonts w:ascii="宋体" w:hAnsi="宋体" w:cs="宋体" w:hint="eastAsia"/>
          <w:kern w:val="0"/>
          <w:sz w:val="24"/>
        </w:rPr>
        <w:t>中看出，在一般的抗震结构中，</w:t>
      </w:r>
      <w:r w:rsidRPr="007321D8">
        <w:rPr>
          <w:rFonts w:ascii="宋体" w:hAnsi="宋体" w:cs="宋体" w:hint="eastAsia"/>
          <w:kern w:val="0"/>
          <w:sz w:val="24"/>
        </w:rPr>
        <w:t>框架梁</w:t>
      </w:r>
      <w:r>
        <w:rPr>
          <w:rFonts w:ascii="宋体" w:hAnsi="宋体" w:cs="宋体" w:hint="eastAsia"/>
          <w:kern w:val="0"/>
          <w:sz w:val="24"/>
        </w:rPr>
        <w:t>中间跨的轴力最大，两边跨的轴力逐渐减小。对</w:t>
      </w:r>
      <w:r w:rsidRPr="007321D8">
        <w:rPr>
          <w:rFonts w:ascii="宋体" w:hAnsi="宋体" w:cs="宋体" w:hint="eastAsia"/>
          <w:kern w:val="0"/>
          <w:sz w:val="24"/>
        </w:rPr>
        <w:t>框架梁的</w:t>
      </w:r>
      <w:r>
        <w:rPr>
          <w:rFonts w:ascii="宋体" w:hAnsi="宋体" w:cs="宋体" w:hint="eastAsia"/>
          <w:kern w:val="0"/>
          <w:sz w:val="24"/>
        </w:rPr>
        <w:t>竖向分布情况，底层梁的轴力大于二层梁的轴力。在隔震结构中，框架梁轴力与抗震结构具有相同的分布规律，但数值</w:t>
      </w:r>
      <w:r w:rsidRPr="007321D8">
        <w:rPr>
          <w:rFonts w:ascii="宋体" w:hAnsi="宋体" w:cs="宋体" w:hint="eastAsia"/>
          <w:kern w:val="0"/>
          <w:sz w:val="24"/>
        </w:rPr>
        <w:t>明显减小。梁的轴力最大值</w:t>
      </w:r>
      <w:r w:rsidRPr="007321D8">
        <w:rPr>
          <w:rFonts w:ascii="宋体" w:hAnsi="宋体" w:cs="宋体"/>
          <w:kern w:val="0"/>
          <w:sz w:val="24"/>
        </w:rPr>
        <w:t>0.78</w:t>
      </w:r>
      <w:r>
        <w:rPr>
          <w:rFonts w:ascii="宋体" w:hAnsi="宋体" w:cs="宋体"/>
          <w:kern w:val="0"/>
          <w:sz w:val="24"/>
        </w:rPr>
        <w:t>k</w:t>
      </w:r>
      <w:r w:rsidRPr="007321D8">
        <w:rPr>
          <w:rFonts w:ascii="宋体" w:hAnsi="宋体" w:cs="宋体"/>
          <w:kern w:val="0"/>
          <w:sz w:val="24"/>
        </w:rPr>
        <w:t>N</w:t>
      </w:r>
      <w:r>
        <w:rPr>
          <w:rFonts w:ascii="宋体" w:hAnsi="宋体" w:cs="宋体" w:hint="eastAsia"/>
          <w:kern w:val="0"/>
          <w:sz w:val="24"/>
        </w:rPr>
        <w:t>远小于抗震结构的最小值</w:t>
      </w:r>
      <w:r>
        <w:rPr>
          <w:rFonts w:ascii="宋体" w:hAnsi="宋体" w:cs="宋体"/>
          <w:kern w:val="0"/>
          <w:sz w:val="24"/>
        </w:rPr>
        <w:t>51.59k</w:t>
      </w:r>
      <w:r w:rsidRPr="007321D8">
        <w:rPr>
          <w:rFonts w:ascii="宋体" w:hAnsi="宋体" w:cs="宋体"/>
          <w:kern w:val="0"/>
          <w:sz w:val="24"/>
        </w:rPr>
        <w:t>N</w:t>
      </w:r>
      <w:r>
        <w:rPr>
          <w:rFonts w:ascii="宋体" w:hAnsi="宋体" w:cs="宋体" w:hint="eastAsia"/>
          <w:kern w:val="0"/>
          <w:sz w:val="24"/>
        </w:rPr>
        <w:t>。</w:t>
      </w:r>
    </w:p>
    <w:p w:rsidR="007474D9" w:rsidRPr="000817B2" w:rsidRDefault="007474D9" w:rsidP="000817B2">
      <w:pPr>
        <w:autoSpaceDE w:val="0"/>
        <w:autoSpaceDN w:val="0"/>
        <w:adjustRightInd w:val="0"/>
        <w:spacing w:line="440" w:lineRule="exact"/>
        <w:ind w:firstLineChars="200" w:firstLine="480"/>
        <w:jc w:val="left"/>
        <w:rPr>
          <w:rFonts w:ascii="宋体" w:cs="宋体"/>
          <w:kern w:val="0"/>
          <w:sz w:val="24"/>
        </w:rPr>
      </w:pPr>
      <w:r>
        <w:rPr>
          <w:rFonts w:ascii="宋体" w:hAnsi="宋体" w:cs="宋体" w:hint="eastAsia"/>
          <w:kern w:val="0"/>
          <w:sz w:val="24"/>
        </w:rPr>
        <w:t>抗震结构和隔震结构在相同温度荷载作用下，框架梁、柱的剪力情况如图</w:t>
      </w:r>
      <w:r>
        <w:rPr>
          <w:rFonts w:ascii="宋体" w:hAnsi="宋体" w:cs="宋体"/>
          <w:kern w:val="0"/>
          <w:sz w:val="24"/>
        </w:rPr>
        <w:t>1.2</w:t>
      </w:r>
      <w:r>
        <w:rPr>
          <w:rFonts w:ascii="宋体" w:hAnsi="宋体" w:cs="宋体" w:hint="eastAsia"/>
          <w:kern w:val="0"/>
          <w:sz w:val="24"/>
        </w:rPr>
        <w:t>和图</w:t>
      </w:r>
      <w:r>
        <w:rPr>
          <w:rFonts w:ascii="宋体" w:hAnsi="宋体" w:cs="宋体"/>
          <w:kern w:val="0"/>
          <w:sz w:val="24"/>
        </w:rPr>
        <w:t>1.3</w:t>
      </w:r>
      <w:r>
        <w:rPr>
          <w:rFonts w:ascii="宋体" w:hAnsi="宋体" w:cs="宋体" w:hint="eastAsia"/>
          <w:kern w:val="0"/>
          <w:sz w:val="24"/>
        </w:rPr>
        <w:t>。</w:t>
      </w:r>
      <w:r w:rsidRPr="00D524D6">
        <w:rPr>
          <w:rFonts w:ascii="宋体" w:hAnsi="宋体" w:cs="宋体" w:hint="eastAsia"/>
          <w:kern w:val="0"/>
          <w:sz w:val="24"/>
        </w:rPr>
        <w:t>从</w:t>
      </w:r>
      <w:r>
        <w:rPr>
          <w:rFonts w:ascii="宋体" w:hAnsi="宋体" w:cs="宋体" w:hint="eastAsia"/>
          <w:kern w:val="0"/>
          <w:sz w:val="24"/>
        </w:rPr>
        <w:t>该图看到，在抗震结构中，</w:t>
      </w:r>
      <w:r w:rsidRPr="007321D8">
        <w:rPr>
          <w:rFonts w:ascii="宋体" w:hAnsi="宋体" w:cs="宋体" w:hint="eastAsia"/>
          <w:kern w:val="0"/>
          <w:sz w:val="24"/>
        </w:rPr>
        <w:t>框架</w:t>
      </w:r>
      <w:r>
        <w:rPr>
          <w:rFonts w:ascii="宋体" w:hAnsi="宋体" w:cs="宋体" w:hint="eastAsia"/>
          <w:kern w:val="0"/>
          <w:sz w:val="24"/>
        </w:rPr>
        <w:t>柱的剪力边跨剪力</w:t>
      </w:r>
      <w:r w:rsidRPr="007321D8">
        <w:rPr>
          <w:rFonts w:ascii="宋体" w:hAnsi="宋体" w:cs="宋体" w:hint="eastAsia"/>
          <w:kern w:val="0"/>
          <w:sz w:val="24"/>
        </w:rPr>
        <w:t>最</w:t>
      </w:r>
      <w:r>
        <w:rPr>
          <w:rFonts w:ascii="宋体" w:hAnsi="宋体" w:cs="宋体" w:hint="eastAsia"/>
          <w:kern w:val="0"/>
          <w:sz w:val="24"/>
        </w:rPr>
        <w:t>大</w:t>
      </w:r>
      <w:r w:rsidRPr="007321D8">
        <w:rPr>
          <w:rFonts w:ascii="宋体" w:hAnsi="宋体" w:cs="宋体" w:hint="eastAsia"/>
          <w:kern w:val="0"/>
          <w:sz w:val="24"/>
        </w:rPr>
        <w:t>，</w:t>
      </w:r>
      <w:r>
        <w:rPr>
          <w:rFonts w:ascii="宋体" w:hAnsi="宋体" w:cs="宋体" w:hint="eastAsia"/>
          <w:kern w:val="0"/>
          <w:sz w:val="24"/>
        </w:rPr>
        <w:t>逐渐向中间跨减小。对</w:t>
      </w:r>
      <w:r w:rsidRPr="007321D8">
        <w:rPr>
          <w:rFonts w:ascii="宋体" w:hAnsi="宋体" w:cs="宋体" w:hint="eastAsia"/>
          <w:kern w:val="0"/>
          <w:sz w:val="24"/>
        </w:rPr>
        <w:t>框架</w:t>
      </w:r>
      <w:r>
        <w:rPr>
          <w:rFonts w:ascii="宋体" w:hAnsi="宋体" w:cs="宋体" w:hint="eastAsia"/>
          <w:kern w:val="0"/>
          <w:sz w:val="24"/>
        </w:rPr>
        <w:t>柱</w:t>
      </w:r>
      <w:r w:rsidRPr="007321D8">
        <w:rPr>
          <w:rFonts w:ascii="宋体" w:hAnsi="宋体" w:cs="宋体" w:hint="eastAsia"/>
          <w:kern w:val="0"/>
          <w:sz w:val="24"/>
        </w:rPr>
        <w:t>的竖向分布</w:t>
      </w:r>
      <w:r>
        <w:rPr>
          <w:rFonts w:ascii="宋体" w:hAnsi="宋体" w:cs="宋体" w:hint="eastAsia"/>
          <w:kern w:val="0"/>
          <w:sz w:val="24"/>
        </w:rPr>
        <w:t>情况</w:t>
      </w:r>
      <w:r w:rsidRPr="007321D8">
        <w:rPr>
          <w:rFonts w:ascii="宋体" w:hAnsi="宋体" w:cs="宋体" w:hint="eastAsia"/>
          <w:kern w:val="0"/>
          <w:sz w:val="24"/>
        </w:rPr>
        <w:t>，底层</w:t>
      </w:r>
      <w:r>
        <w:rPr>
          <w:rFonts w:ascii="宋体" w:hAnsi="宋体" w:cs="宋体" w:hint="eastAsia"/>
          <w:kern w:val="0"/>
          <w:sz w:val="24"/>
        </w:rPr>
        <w:t>柱</w:t>
      </w:r>
      <w:r w:rsidRPr="007321D8">
        <w:rPr>
          <w:rFonts w:ascii="宋体" w:hAnsi="宋体" w:cs="宋体" w:hint="eastAsia"/>
          <w:kern w:val="0"/>
          <w:sz w:val="24"/>
        </w:rPr>
        <w:t>的</w:t>
      </w:r>
      <w:r>
        <w:rPr>
          <w:rFonts w:ascii="宋体" w:hAnsi="宋体" w:cs="宋体" w:hint="eastAsia"/>
          <w:kern w:val="0"/>
          <w:sz w:val="24"/>
        </w:rPr>
        <w:t>剪</w:t>
      </w:r>
      <w:r w:rsidRPr="007321D8">
        <w:rPr>
          <w:rFonts w:ascii="宋体" w:hAnsi="宋体" w:cs="宋体" w:hint="eastAsia"/>
          <w:kern w:val="0"/>
          <w:sz w:val="24"/>
        </w:rPr>
        <w:t>力明显大于</w:t>
      </w:r>
      <w:r>
        <w:rPr>
          <w:rFonts w:ascii="宋体" w:hAnsi="宋体" w:cs="宋体" w:hint="eastAsia"/>
          <w:kern w:val="0"/>
          <w:sz w:val="24"/>
        </w:rPr>
        <w:t>上</w:t>
      </w:r>
      <w:r w:rsidRPr="007321D8">
        <w:rPr>
          <w:rFonts w:ascii="宋体" w:hAnsi="宋体" w:cs="宋体" w:hint="eastAsia"/>
          <w:kern w:val="0"/>
          <w:sz w:val="24"/>
        </w:rPr>
        <w:t>层</w:t>
      </w:r>
      <w:r>
        <w:rPr>
          <w:rFonts w:ascii="宋体" w:hAnsi="宋体" w:cs="宋体" w:hint="eastAsia"/>
          <w:kern w:val="0"/>
          <w:sz w:val="24"/>
        </w:rPr>
        <w:t>柱</w:t>
      </w:r>
      <w:r w:rsidRPr="007321D8">
        <w:rPr>
          <w:rFonts w:ascii="宋体" w:hAnsi="宋体" w:cs="宋体" w:hint="eastAsia"/>
          <w:kern w:val="0"/>
          <w:sz w:val="24"/>
        </w:rPr>
        <w:t>的</w:t>
      </w:r>
      <w:r>
        <w:rPr>
          <w:rFonts w:ascii="宋体" w:hAnsi="宋体" w:cs="宋体" w:hint="eastAsia"/>
          <w:kern w:val="0"/>
          <w:sz w:val="24"/>
        </w:rPr>
        <w:t>剪力。在</w:t>
      </w:r>
      <w:r w:rsidRPr="007321D8">
        <w:rPr>
          <w:rFonts w:ascii="宋体" w:hAnsi="宋体" w:cs="宋体" w:hint="eastAsia"/>
          <w:kern w:val="0"/>
          <w:sz w:val="24"/>
        </w:rPr>
        <w:t>隔震结构中</w:t>
      </w:r>
      <w:r>
        <w:rPr>
          <w:rFonts w:ascii="宋体" w:hAnsi="宋体" w:cs="宋体" w:hint="eastAsia"/>
          <w:kern w:val="0"/>
          <w:sz w:val="24"/>
        </w:rPr>
        <w:t>，框架柱剪力与抗震结构具有相同的分布规律。而隔震结构框架柱的剪力值远小于抗震结构相应位置框架柱的剪力值。</w:t>
      </w:r>
    </w:p>
    <w:p w:rsidR="007474D9" w:rsidRPr="0016622E" w:rsidRDefault="007474D9" w:rsidP="004B5968">
      <w:pPr>
        <w:rPr>
          <w:rFonts w:ascii="AdobeHeitiStd-Regular" w:eastAsia="AdobeHeitiStd-Regular" w:cs="AdobeHeitiStd-Regular"/>
          <w:kern w:val="0"/>
          <w:sz w:val="25"/>
          <w:szCs w:val="25"/>
        </w:rPr>
      </w:pPr>
      <w:r w:rsidRPr="00FC04A7">
        <w:rPr>
          <w:rFonts w:ascii="AdobeHeitiStd-Regular" w:eastAsia="AdobeHeitiStd-Regular" w:cs="AdobeHeitiStd-Regular"/>
          <w:noProof/>
          <w:kern w:val="0"/>
          <w:sz w:val="25"/>
          <w:szCs w:val="25"/>
        </w:rPr>
        <w:pict>
          <v:shape id="图片 86" o:spid="_x0000_i1032" type="#_x0000_t75" alt="kzj" style="width:471pt;height:81.75pt;visibility:visible">
            <v:imagedata r:id="rId20" o:title=""/>
          </v:shape>
        </w:pict>
      </w:r>
    </w:p>
    <w:p w:rsidR="007474D9" w:rsidRPr="0041468A" w:rsidRDefault="007474D9" w:rsidP="004B5968">
      <w:pPr>
        <w:spacing w:line="360" w:lineRule="auto"/>
        <w:rPr>
          <w:rFonts w:ascii="宋体"/>
        </w:rPr>
      </w:pPr>
      <w:r>
        <w:t xml:space="preserve">                         </w:t>
      </w:r>
      <w:r w:rsidRPr="00B81820">
        <w:rPr>
          <w:rFonts w:ascii="宋体" w:hAnsi="宋体"/>
          <w:b/>
        </w:rPr>
        <w:t xml:space="preserve">  </w:t>
      </w:r>
      <w:r w:rsidRPr="00B81820">
        <w:rPr>
          <w:rFonts w:ascii="宋体" w:hAnsi="宋体"/>
        </w:rPr>
        <w:t xml:space="preserve"> </w:t>
      </w:r>
      <w:r w:rsidRPr="00B81820">
        <w:rPr>
          <w:rFonts w:ascii="宋体" w:hAnsi="宋体" w:hint="eastAsia"/>
          <w:szCs w:val="21"/>
        </w:rPr>
        <w:t>图</w:t>
      </w:r>
      <w:r>
        <w:rPr>
          <w:rFonts w:ascii="宋体" w:hAnsi="宋体"/>
          <w:szCs w:val="21"/>
        </w:rPr>
        <w:t>1</w:t>
      </w:r>
      <w:r w:rsidRPr="00B81820">
        <w:rPr>
          <w:rFonts w:ascii="宋体"/>
          <w:szCs w:val="21"/>
        </w:rPr>
        <w:t>.</w:t>
      </w:r>
      <w:r>
        <w:rPr>
          <w:rFonts w:ascii="宋体" w:hAnsi="宋体"/>
          <w:szCs w:val="21"/>
        </w:rPr>
        <w:t>2</w:t>
      </w:r>
      <w:r w:rsidRPr="00B81820">
        <w:rPr>
          <w:rFonts w:ascii="宋体" w:hAnsi="宋体"/>
          <w:szCs w:val="21"/>
        </w:rPr>
        <w:t xml:space="preserve"> </w:t>
      </w:r>
      <w:r w:rsidRPr="00B81820">
        <w:rPr>
          <w:rFonts w:ascii="宋体" w:hAnsi="宋体" w:hint="eastAsia"/>
          <w:szCs w:val="21"/>
        </w:rPr>
        <w:t>抗震结构的杆件剪力</w:t>
      </w:r>
      <w:r w:rsidRPr="00B81820">
        <w:rPr>
          <w:rFonts w:ascii="宋体" w:hAnsi="宋体"/>
          <w:szCs w:val="21"/>
        </w:rPr>
        <w:t>(</w:t>
      </w:r>
      <w:r w:rsidRPr="00B81820">
        <w:rPr>
          <w:rFonts w:ascii="宋体" w:hAnsi="宋体" w:hint="eastAsia"/>
          <w:szCs w:val="21"/>
        </w:rPr>
        <w:t>单位：</w:t>
      </w:r>
      <w:r w:rsidRPr="0041468A">
        <w:rPr>
          <w:rFonts w:ascii="宋体" w:hAnsi="宋体"/>
          <w:szCs w:val="21"/>
        </w:rPr>
        <w:t>kN</w:t>
      </w:r>
      <w:r w:rsidRPr="00B81820">
        <w:rPr>
          <w:rFonts w:ascii="宋体" w:hAnsi="宋体"/>
          <w:szCs w:val="21"/>
        </w:rPr>
        <w:t>)</w:t>
      </w:r>
    </w:p>
    <w:p w:rsidR="007474D9" w:rsidRPr="0016622E" w:rsidRDefault="007474D9" w:rsidP="004B5968">
      <w:r>
        <w:rPr>
          <w:noProof/>
        </w:rPr>
        <w:pict>
          <v:shape id="图片 87" o:spid="_x0000_i1033" type="#_x0000_t75" alt="ga" style="width:460.5pt;height:92.25pt;visibility:visible">
            <v:imagedata r:id="rId21" o:title="" croptop="7120f"/>
          </v:shape>
        </w:pict>
      </w:r>
    </w:p>
    <w:p w:rsidR="007474D9" w:rsidRPr="00F53C12" w:rsidRDefault="007474D9" w:rsidP="00F53C12">
      <w:pPr>
        <w:spacing w:line="360" w:lineRule="auto"/>
        <w:ind w:firstLineChars="1508" w:firstLine="3167"/>
        <w:rPr>
          <w:rFonts w:ascii="宋体"/>
          <w:szCs w:val="21"/>
        </w:rPr>
      </w:pPr>
      <w:r w:rsidRPr="00B81820">
        <w:rPr>
          <w:rFonts w:ascii="宋体" w:hAnsi="宋体" w:hint="eastAsia"/>
          <w:szCs w:val="21"/>
        </w:rPr>
        <w:t>图</w:t>
      </w:r>
      <w:r>
        <w:rPr>
          <w:rFonts w:ascii="宋体" w:hAnsi="宋体"/>
          <w:szCs w:val="21"/>
        </w:rPr>
        <w:t>1</w:t>
      </w:r>
      <w:r w:rsidRPr="00B81820">
        <w:rPr>
          <w:rFonts w:ascii="宋体"/>
          <w:szCs w:val="21"/>
        </w:rPr>
        <w:t>.</w:t>
      </w:r>
      <w:r>
        <w:rPr>
          <w:rFonts w:ascii="宋体" w:hAnsi="宋体"/>
          <w:szCs w:val="21"/>
        </w:rPr>
        <w:t>3</w:t>
      </w:r>
      <w:r w:rsidRPr="00B81820">
        <w:rPr>
          <w:rFonts w:ascii="宋体" w:hAnsi="宋体"/>
          <w:szCs w:val="21"/>
        </w:rPr>
        <w:t xml:space="preserve"> </w:t>
      </w:r>
      <w:r w:rsidRPr="00B81820">
        <w:rPr>
          <w:rFonts w:ascii="宋体" w:hAnsi="宋体" w:hint="eastAsia"/>
          <w:szCs w:val="21"/>
        </w:rPr>
        <w:t>隔震结构的杆件剪力</w:t>
      </w:r>
      <w:r w:rsidRPr="00B81820">
        <w:rPr>
          <w:rFonts w:ascii="宋体" w:hAnsi="宋体"/>
          <w:szCs w:val="21"/>
        </w:rPr>
        <w:t>(</w:t>
      </w:r>
      <w:r w:rsidRPr="00B81820">
        <w:rPr>
          <w:rFonts w:ascii="宋体" w:hAnsi="宋体" w:hint="eastAsia"/>
          <w:szCs w:val="21"/>
        </w:rPr>
        <w:t>单位：</w:t>
      </w:r>
      <w:r w:rsidRPr="0041468A">
        <w:rPr>
          <w:rFonts w:ascii="宋体" w:hAnsi="宋体"/>
          <w:szCs w:val="21"/>
        </w:rPr>
        <w:t>kN</w:t>
      </w:r>
      <w:r w:rsidRPr="00B81820">
        <w:rPr>
          <w:rFonts w:ascii="宋体" w:hAnsi="宋体"/>
          <w:szCs w:val="21"/>
        </w:rPr>
        <w:t>)</w:t>
      </w:r>
    </w:p>
    <w:p w:rsidR="007474D9" w:rsidRPr="00875330" w:rsidRDefault="007474D9" w:rsidP="004B5968">
      <w:pPr>
        <w:spacing w:line="440" w:lineRule="exact"/>
        <w:ind w:firstLineChars="200" w:firstLine="480"/>
        <w:rPr>
          <w:rFonts w:ascii="宋体" w:cs="宋体"/>
          <w:kern w:val="0"/>
          <w:sz w:val="24"/>
        </w:rPr>
      </w:pPr>
      <w:r w:rsidRPr="005B6A3A">
        <w:rPr>
          <w:rFonts w:ascii="宋体" w:hAnsi="宋体" w:cs="宋体" w:hint="eastAsia"/>
          <w:kern w:val="0"/>
          <w:sz w:val="24"/>
        </w:rPr>
        <w:t>通过以上分析</w:t>
      </w:r>
      <w:r>
        <w:rPr>
          <w:rFonts w:ascii="宋体" w:hAnsi="宋体" w:cs="宋体" w:hint="eastAsia"/>
          <w:kern w:val="0"/>
          <w:sz w:val="24"/>
        </w:rPr>
        <w:t>，相同工况条件下的温度荷载作用，隔震结构和抗震结构中同一部位的结构构件产生的温度应力差别很大。隔震结构中构件的轴力、剪力比相同位置抗震结构构件的轴力、剪力小很多。因此，隔震结构能有效降低结构的温度应力，从而能使伸缩缝的间距加大。</w:t>
      </w:r>
    </w:p>
    <w:p w:rsidR="007474D9" w:rsidRDefault="007474D9" w:rsidP="00C438DF">
      <w:pPr>
        <w:spacing w:line="440" w:lineRule="exact"/>
        <w:ind w:firstLineChars="200" w:firstLine="560"/>
        <w:rPr>
          <w:rFonts w:ascii="宋体" w:cs="宋体"/>
          <w:kern w:val="0"/>
          <w:sz w:val="24"/>
        </w:rPr>
      </w:pPr>
      <w:r>
        <w:rPr>
          <w:rFonts w:ascii="黑体" w:eastAsia="黑体" w:cs="宋体"/>
          <w:kern w:val="0"/>
          <w:sz w:val="28"/>
          <w:szCs w:val="28"/>
        </w:rPr>
        <w:t>3</w:t>
      </w:r>
      <w:r w:rsidRPr="00975F65">
        <w:rPr>
          <w:rFonts w:ascii="黑体" w:eastAsia="黑体" w:cs="宋体"/>
          <w:kern w:val="0"/>
          <w:sz w:val="28"/>
          <w:szCs w:val="28"/>
        </w:rPr>
        <w:t>.</w:t>
      </w:r>
      <w:r>
        <w:rPr>
          <w:rFonts w:ascii="黑体" w:eastAsia="黑体" w:cs="宋体" w:hint="eastAsia"/>
          <w:kern w:val="0"/>
          <w:sz w:val="28"/>
          <w:szCs w:val="28"/>
        </w:rPr>
        <w:t>结语</w:t>
      </w:r>
    </w:p>
    <w:p w:rsidR="007474D9" w:rsidRPr="00B10DD0" w:rsidRDefault="007474D9" w:rsidP="00B10DD0">
      <w:pPr>
        <w:spacing w:line="440" w:lineRule="exact"/>
        <w:ind w:firstLineChars="200" w:firstLine="480"/>
        <w:rPr>
          <w:rFonts w:ascii="宋体" w:cs="宋体"/>
          <w:kern w:val="0"/>
          <w:sz w:val="24"/>
        </w:rPr>
      </w:pPr>
      <w:r>
        <w:rPr>
          <w:rFonts w:ascii="宋体" w:hAnsi="宋体" w:cs="宋体" w:hint="eastAsia"/>
          <w:kern w:val="0"/>
          <w:sz w:val="24"/>
        </w:rPr>
        <w:t>隔震结构能有效降低结构的温度应力，基础隔震建筑伸缩缝的间距可以加大。然而，影响结构伸缩缝间距的因素较为复杂，如</w:t>
      </w:r>
      <w:r w:rsidRPr="00DA001B">
        <w:rPr>
          <w:rFonts w:ascii="宋体" w:hAnsi="宋体" w:hint="eastAsia"/>
          <w:sz w:val="24"/>
        </w:rPr>
        <w:t>彭豫</w:t>
      </w:r>
      <w:r w:rsidRPr="00923EEA">
        <w:rPr>
          <w:rFonts w:ascii="宋体" w:hAnsi="宋体" w:cs="宋体" w:hint="eastAsia"/>
          <w:kern w:val="0"/>
          <w:sz w:val="24"/>
          <w:vertAlign w:val="superscript"/>
        </w:rPr>
        <w:t>【</w:t>
      </w:r>
      <w:r>
        <w:rPr>
          <w:rFonts w:ascii="宋体" w:hAnsi="宋体" w:cs="宋体"/>
          <w:kern w:val="0"/>
          <w:sz w:val="24"/>
          <w:vertAlign w:val="superscript"/>
        </w:rPr>
        <w:t>2</w:t>
      </w:r>
      <w:r w:rsidRPr="00923EEA">
        <w:rPr>
          <w:rFonts w:ascii="宋体" w:hAnsi="宋体" w:cs="宋体" w:hint="eastAsia"/>
          <w:kern w:val="0"/>
          <w:sz w:val="24"/>
          <w:vertAlign w:val="superscript"/>
        </w:rPr>
        <w:t>】</w:t>
      </w:r>
      <w:r>
        <w:rPr>
          <w:rFonts w:ascii="宋体" w:hAnsi="宋体" w:cs="宋体" w:hint="eastAsia"/>
          <w:kern w:val="0"/>
          <w:sz w:val="24"/>
        </w:rPr>
        <w:t>研究表明墙体的厚度和水平阻力系数对结构均有较大的影响；</w:t>
      </w:r>
      <w:r>
        <w:rPr>
          <w:rFonts w:ascii="宋体" w:hAnsi="宋体" w:cs="黑体" w:hint="eastAsia"/>
          <w:kern w:val="0"/>
          <w:sz w:val="24"/>
        </w:rPr>
        <w:t>叶甲</w:t>
      </w:r>
      <w:r w:rsidRPr="003117E4">
        <w:rPr>
          <w:rFonts w:ascii="宋体" w:hAnsi="宋体" w:cs="黑体" w:hint="eastAsia"/>
          <w:kern w:val="0"/>
          <w:sz w:val="24"/>
        </w:rPr>
        <w:t>淳</w:t>
      </w:r>
      <w:r w:rsidRPr="00923EEA">
        <w:rPr>
          <w:rFonts w:ascii="宋体" w:hAnsi="宋体" w:cs="宋体" w:hint="eastAsia"/>
          <w:kern w:val="0"/>
          <w:sz w:val="24"/>
          <w:vertAlign w:val="superscript"/>
        </w:rPr>
        <w:t>【</w:t>
      </w:r>
      <w:r>
        <w:rPr>
          <w:rFonts w:ascii="宋体" w:hAnsi="宋体" w:cs="宋体"/>
          <w:kern w:val="0"/>
          <w:sz w:val="24"/>
          <w:vertAlign w:val="superscript"/>
        </w:rPr>
        <w:t>3</w:t>
      </w:r>
      <w:r w:rsidRPr="00923EEA">
        <w:rPr>
          <w:rFonts w:ascii="宋体" w:hAnsi="宋体" w:cs="宋体" w:hint="eastAsia"/>
          <w:kern w:val="0"/>
          <w:sz w:val="24"/>
          <w:vertAlign w:val="superscript"/>
        </w:rPr>
        <w:t>】</w:t>
      </w:r>
      <w:r>
        <w:rPr>
          <w:rFonts w:ascii="宋体" w:hAnsi="宋体" w:cs="宋体" w:hint="eastAsia"/>
          <w:kern w:val="0"/>
          <w:sz w:val="24"/>
        </w:rPr>
        <w:t>对混凝土小型空心砌块建筑进行了研究，表明</w:t>
      </w:r>
      <w:r w:rsidRPr="00DD3AAB">
        <w:rPr>
          <w:rFonts w:ascii="宋体" w:hAnsi="宋体" w:cs="宋体" w:hint="eastAsia"/>
          <w:kern w:val="0"/>
          <w:sz w:val="24"/>
        </w:rPr>
        <w:t>整体温差</w:t>
      </w:r>
      <w:r>
        <w:rPr>
          <w:rFonts w:ascii="宋体" w:hAnsi="宋体" w:cs="宋体" w:hint="eastAsia"/>
          <w:kern w:val="0"/>
          <w:sz w:val="24"/>
        </w:rPr>
        <w:t>对建筑底部的影响大顶部小；而相对温差影响建筑的顶部一、二层。根据基础隔震建筑的结构特点，安装在建筑底部的隔震装置能有效减少结构底部的相对位移，而不能有效的减少结构顶部的相对位移。因此，隔震结构伸缩缝间距在考虑加大的同时，应根据工程实际进行分析。</w:t>
      </w:r>
    </w:p>
    <w:p w:rsidR="007474D9" w:rsidRPr="00B10DD0" w:rsidRDefault="007474D9" w:rsidP="003E2B58">
      <w:pPr>
        <w:autoSpaceDE w:val="0"/>
        <w:autoSpaceDN w:val="0"/>
        <w:adjustRightInd w:val="0"/>
        <w:spacing w:line="440" w:lineRule="exact"/>
        <w:jc w:val="left"/>
        <w:rPr>
          <w:rFonts w:ascii="宋体"/>
          <w:b/>
          <w:sz w:val="24"/>
        </w:rPr>
      </w:pPr>
      <w:r w:rsidRPr="00B10DD0">
        <w:rPr>
          <w:rFonts w:ascii="宋体" w:hAnsi="宋体" w:hint="eastAsia"/>
          <w:b/>
          <w:sz w:val="24"/>
        </w:rPr>
        <w:t>参考文献</w:t>
      </w:r>
    </w:p>
    <w:p w:rsidR="007474D9" w:rsidRPr="00DA001B" w:rsidRDefault="007474D9" w:rsidP="003E2B58">
      <w:pPr>
        <w:autoSpaceDE w:val="0"/>
        <w:autoSpaceDN w:val="0"/>
        <w:adjustRightInd w:val="0"/>
        <w:spacing w:line="440" w:lineRule="exact"/>
        <w:jc w:val="left"/>
        <w:rPr>
          <w:rFonts w:ascii="宋体"/>
          <w:sz w:val="24"/>
        </w:rPr>
      </w:pPr>
      <w:r w:rsidRPr="00DA001B">
        <w:rPr>
          <w:rFonts w:ascii="宋体" w:hAnsi="宋体"/>
          <w:sz w:val="24"/>
        </w:rPr>
        <w:t>[</w:t>
      </w:r>
      <w:r>
        <w:rPr>
          <w:rFonts w:ascii="宋体" w:hAnsi="宋体"/>
          <w:sz w:val="24"/>
        </w:rPr>
        <w:t>1</w:t>
      </w:r>
      <w:r w:rsidRPr="00DA001B">
        <w:rPr>
          <w:rFonts w:ascii="宋体" w:hAnsi="宋体"/>
          <w:sz w:val="24"/>
        </w:rPr>
        <w:t>]</w:t>
      </w:r>
      <w:r w:rsidRPr="00DA001B">
        <w:rPr>
          <w:rFonts w:ascii="宋体" w:hAnsi="宋体" w:hint="eastAsia"/>
          <w:sz w:val="24"/>
        </w:rPr>
        <w:t>刘守斌</w:t>
      </w:r>
      <w:r w:rsidRPr="00DA001B">
        <w:rPr>
          <w:rFonts w:ascii="宋体" w:hAnsi="宋体"/>
          <w:sz w:val="24"/>
        </w:rPr>
        <w:t xml:space="preserve">. </w:t>
      </w:r>
      <w:r w:rsidRPr="00DA001B">
        <w:rPr>
          <w:rFonts w:ascii="宋体" w:hAnsi="宋体" w:hint="eastAsia"/>
          <w:sz w:val="24"/>
        </w:rPr>
        <w:t>超长无缝结构的隔震技术研究，昆明理工大学，</w:t>
      </w:r>
      <w:r w:rsidRPr="00DA001B">
        <w:rPr>
          <w:rFonts w:ascii="宋体" w:hAnsi="宋体"/>
          <w:sz w:val="24"/>
        </w:rPr>
        <w:t>2008</w:t>
      </w:r>
    </w:p>
    <w:p w:rsidR="007474D9" w:rsidRDefault="007474D9" w:rsidP="000817B2">
      <w:pPr>
        <w:autoSpaceDE w:val="0"/>
        <w:autoSpaceDN w:val="0"/>
        <w:adjustRightInd w:val="0"/>
        <w:spacing w:line="440" w:lineRule="exact"/>
        <w:jc w:val="left"/>
        <w:rPr>
          <w:rFonts w:ascii="宋体"/>
          <w:sz w:val="24"/>
        </w:rPr>
      </w:pPr>
      <w:r w:rsidRPr="00DA001B">
        <w:rPr>
          <w:rFonts w:ascii="宋体" w:hAnsi="宋体"/>
          <w:sz w:val="24"/>
        </w:rPr>
        <w:t>[</w:t>
      </w:r>
      <w:r>
        <w:rPr>
          <w:rFonts w:ascii="宋体" w:hAnsi="宋体"/>
          <w:sz w:val="24"/>
        </w:rPr>
        <w:t>2</w:t>
      </w:r>
      <w:r w:rsidRPr="00DA001B">
        <w:rPr>
          <w:rFonts w:ascii="宋体" w:hAnsi="宋体"/>
          <w:sz w:val="24"/>
        </w:rPr>
        <w:t>]</w:t>
      </w:r>
      <w:r w:rsidRPr="00DA001B">
        <w:rPr>
          <w:rFonts w:ascii="宋体" w:hAnsi="宋体" w:hint="eastAsia"/>
          <w:sz w:val="24"/>
        </w:rPr>
        <w:t>彭豫</w:t>
      </w:r>
      <w:r w:rsidRPr="00DA001B">
        <w:rPr>
          <w:rFonts w:ascii="宋体" w:hAnsi="宋体"/>
          <w:sz w:val="24"/>
        </w:rPr>
        <w:t xml:space="preserve">. </w:t>
      </w:r>
      <w:r w:rsidRPr="00DA001B">
        <w:rPr>
          <w:rFonts w:ascii="宋体" w:hAnsi="宋体" w:hint="eastAsia"/>
          <w:sz w:val="24"/>
        </w:rPr>
        <w:t>吐鲁番地区砌体结构房屋伸缩缝最大间距取值研究，新疆大学，</w:t>
      </w:r>
      <w:r w:rsidRPr="00DA001B">
        <w:rPr>
          <w:rFonts w:ascii="宋体" w:hAnsi="宋体"/>
          <w:sz w:val="24"/>
        </w:rPr>
        <w:t>2008</w:t>
      </w:r>
    </w:p>
    <w:p w:rsidR="007474D9" w:rsidRPr="00CD7B90" w:rsidRDefault="007474D9" w:rsidP="00CD7B90">
      <w:pPr>
        <w:autoSpaceDE w:val="0"/>
        <w:autoSpaceDN w:val="0"/>
        <w:adjustRightInd w:val="0"/>
        <w:spacing w:line="440" w:lineRule="exact"/>
        <w:jc w:val="left"/>
        <w:rPr>
          <w:rFonts w:ascii="宋体" w:cs="黑体"/>
          <w:kern w:val="0"/>
          <w:sz w:val="24"/>
        </w:rPr>
      </w:pPr>
      <w:r w:rsidRPr="00DA001B">
        <w:rPr>
          <w:rFonts w:ascii="宋体" w:hAnsi="宋体"/>
          <w:kern w:val="0"/>
          <w:sz w:val="24"/>
        </w:rPr>
        <w:t>[</w:t>
      </w:r>
      <w:r>
        <w:rPr>
          <w:rFonts w:ascii="宋体" w:hAnsi="宋体" w:cs="黑体"/>
          <w:kern w:val="0"/>
          <w:sz w:val="24"/>
        </w:rPr>
        <w:t>3</w:t>
      </w:r>
      <w:r w:rsidRPr="00DA001B">
        <w:rPr>
          <w:rFonts w:ascii="宋体" w:hAnsi="宋体"/>
          <w:kern w:val="0"/>
          <w:sz w:val="24"/>
        </w:rPr>
        <w:t>]</w:t>
      </w:r>
      <w:r w:rsidRPr="00530B99">
        <w:rPr>
          <w:rFonts w:ascii="宋体" w:hAnsi="宋体" w:cs="黑体"/>
          <w:kern w:val="0"/>
          <w:sz w:val="24"/>
        </w:rPr>
        <w:t xml:space="preserve"> </w:t>
      </w:r>
      <w:r>
        <w:rPr>
          <w:rFonts w:ascii="宋体" w:hAnsi="宋体" w:cs="黑体" w:hint="eastAsia"/>
          <w:kern w:val="0"/>
          <w:sz w:val="24"/>
        </w:rPr>
        <w:t>叶甲</w:t>
      </w:r>
      <w:r w:rsidRPr="003117E4">
        <w:rPr>
          <w:rFonts w:ascii="宋体" w:hAnsi="宋体" w:cs="黑体" w:hint="eastAsia"/>
          <w:kern w:val="0"/>
          <w:sz w:val="24"/>
        </w:rPr>
        <w:t>淳</w:t>
      </w:r>
      <w:r w:rsidRPr="00DA001B">
        <w:rPr>
          <w:rFonts w:ascii="宋体" w:hAnsi="宋体" w:cs="黑体"/>
          <w:kern w:val="0"/>
          <w:sz w:val="24"/>
        </w:rPr>
        <w:t xml:space="preserve">. </w:t>
      </w:r>
      <w:r w:rsidRPr="003117E4">
        <w:rPr>
          <w:rFonts w:ascii="宋体" w:hAnsi="宋体" w:cs="黑体" w:hint="eastAsia"/>
          <w:kern w:val="0"/>
          <w:sz w:val="24"/>
        </w:rPr>
        <w:t>混凝土小型空心砌块建筑裂缝控制的温度效应研究</w:t>
      </w:r>
      <w:r w:rsidRPr="00DA001B">
        <w:rPr>
          <w:rFonts w:ascii="宋体" w:hAnsi="宋体" w:cs="黑体" w:hint="eastAsia"/>
          <w:kern w:val="0"/>
          <w:sz w:val="24"/>
        </w:rPr>
        <w:t>，</w:t>
      </w:r>
      <w:r w:rsidRPr="003117E4">
        <w:rPr>
          <w:rFonts w:ascii="宋体" w:hAnsi="宋体" w:cs="黑体" w:hint="eastAsia"/>
          <w:kern w:val="0"/>
          <w:sz w:val="24"/>
        </w:rPr>
        <w:t>浙江大学</w:t>
      </w:r>
      <w:r w:rsidRPr="00DA001B">
        <w:rPr>
          <w:rFonts w:ascii="宋体" w:hAnsi="宋体" w:cs="黑体" w:hint="eastAsia"/>
          <w:kern w:val="0"/>
          <w:sz w:val="24"/>
        </w:rPr>
        <w:t>，</w:t>
      </w:r>
      <w:r w:rsidRPr="00DA001B">
        <w:rPr>
          <w:rFonts w:ascii="宋体" w:hAnsi="宋体" w:cs="黑体"/>
          <w:kern w:val="0"/>
          <w:sz w:val="24"/>
        </w:rPr>
        <w:t>2003</w:t>
      </w:r>
    </w:p>
    <w:sectPr w:rsidR="007474D9" w:rsidRPr="00CD7B90" w:rsidSect="000E2891">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4D9" w:rsidRDefault="007474D9" w:rsidP="00D268CF">
      <w:r>
        <w:separator/>
      </w:r>
    </w:p>
  </w:endnote>
  <w:endnote w:type="continuationSeparator" w:id="0">
    <w:p w:rsidR="007474D9" w:rsidRDefault="007474D9" w:rsidP="00D268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dobeHeitiStd-Regular">
    <w:altName w:val="黑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4D9" w:rsidRDefault="007474D9" w:rsidP="00D268CF">
      <w:r>
        <w:separator/>
      </w:r>
    </w:p>
  </w:footnote>
  <w:footnote w:type="continuationSeparator" w:id="0">
    <w:p w:rsidR="007474D9" w:rsidRDefault="007474D9" w:rsidP="00D268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rsidP="00E3341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4D9" w:rsidRDefault="00747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B2BC7"/>
    <w:multiLevelType w:val="hybridMultilevel"/>
    <w:tmpl w:val="4E50E182"/>
    <w:lvl w:ilvl="0" w:tplc="5EE4E984">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5968"/>
    <w:rsid w:val="00011237"/>
    <w:rsid w:val="0004221D"/>
    <w:rsid w:val="00070A49"/>
    <w:rsid w:val="00072411"/>
    <w:rsid w:val="0007594D"/>
    <w:rsid w:val="000817B2"/>
    <w:rsid w:val="000A4414"/>
    <w:rsid w:val="000D006D"/>
    <w:rsid w:val="000E2891"/>
    <w:rsid w:val="000F493B"/>
    <w:rsid w:val="00107132"/>
    <w:rsid w:val="00112444"/>
    <w:rsid w:val="00127013"/>
    <w:rsid w:val="0013204A"/>
    <w:rsid w:val="00145BDB"/>
    <w:rsid w:val="00152C81"/>
    <w:rsid w:val="00153E44"/>
    <w:rsid w:val="00164A04"/>
    <w:rsid w:val="0016622E"/>
    <w:rsid w:val="00185838"/>
    <w:rsid w:val="00192C3C"/>
    <w:rsid w:val="002309BC"/>
    <w:rsid w:val="002454C7"/>
    <w:rsid w:val="00255BDF"/>
    <w:rsid w:val="002B577C"/>
    <w:rsid w:val="002B5B62"/>
    <w:rsid w:val="002F411A"/>
    <w:rsid w:val="002F7ABD"/>
    <w:rsid w:val="003117E4"/>
    <w:rsid w:val="0031375E"/>
    <w:rsid w:val="00327C57"/>
    <w:rsid w:val="003304B5"/>
    <w:rsid w:val="00374054"/>
    <w:rsid w:val="003B3EDF"/>
    <w:rsid w:val="003C00D1"/>
    <w:rsid w:val="003D3A9A"/>
    <w:rsid w:val="003D3CE0"/>
    <w:rsid w:val="003D56A3"/>
    <w:rsid w:val="003E2B58"/>
    <w:rsid w:val="0041468A"/>
    <w:rsid w:val="00430C9C"/>
    <w:rsid w:val="004311EF"/>
    <w:rsid w:val="0043312A"/>
    <w:rsid w:val="00433219"/>
    <w:rsid w:val="0044039F"/>
    <w:rsid w:val="00463F33"/>
    <w:rsid w:val="00470005"/>
    <w:rsid w:val="0048175F"/>
    <w:rsid w:val="00483393"/>
    <w:rsid w:val="004B5968"/>
    <w:rsid w:val="004D6AC2"/>
    <w:rsid w:val="005008D1"/>
    <w:rsid w:val="00511CFE"/>
    <w:rsid w:val="00530B99"/>
    <w:rsid w:val="00541709"/>
    <w:rsid w:val="00596B21"/>
    <w:rsid w:val="005A49DD"/>
    <w:rsid w:val="005B6A3A"/>
    <w:rsid w:val="005C12B2"/>
    <w:rsid w:val="005C2048"/>
    <w:rsid w:val="005E464C"/>
    <w:rsid w:val="0062059D"/>
    <w:rsid w:val="00631D90"/>
    <w:rsid w:val="0064326A"/>
    <w:rsid w:val="006724AD"/>
    <w:rsid w:val="006B0C39"/>
    <w:rsid w:val="006C7C59"/>
    <w:rsid w:val="006D3268"/>
    <w:rsid w:val="006F1980"/>
    <w:rsid w:val="00701307"/>
    <w:rsid w:val="007023DB"/>
    <w:rsid w:val="00702B01"/>
    <w:rsid w:val="007319BD"/>
    <w:rsid w:val="007321D8"/>
    <w:rsid w:val="00736A62"/>
    <w:rsid w:val="007402CD"/>
    <w:rsid w:val="007474D9"/>
    <w:rsid w:val="00784F94"/>
    <w:rsid w:val="007A6245"/>
    <w:rsid w:val="007C7A84"/>
    <w:rsid w:val="0086130A"/>
    <w:rsid w:val="00866889"/>
    <w:rsid w:val="00875330"/>
    <w:rsid w:val="008870D1"/>
    <w:rsid w:val="008A7018"/>
    <w:rsid w:val="008A77E3"/>
    <w:rsid w:val="008D28A7"/>
    <w:rsid w:val="008E6B91"/>
    <w:rsid w:val="00900CC0"/>
    <w:rsid w:val="00901178"/>
    <w:rsid w:val="00923EEA"/>
    <w:rsid w:val="00934ABE"/>
    <w:rsid w:val="00935A8E"/>
    <w:rsid w:val="00941DB8"/>
    <w:rsid w:val="00975F65"/>
    <w:rsid w:val="00996C60"/>
    <w:rsid w:val="009D00F5"/>
    <w:rsid w:val="009F0361"/>
    <w:rsid w:val="009F1F4A"/>
    <w:rsid w:val="00A33F53"/>
    <w:rsid w:val="00A40AA9"/>
    <w:rsid w:val="00A47997"/>
    <w:rsid w:val="00A800DE"/>
    <w:rsid w:val="00A9238C"/>
    <w:rsid w:val="00AC1651"/>
    <w:rsid w:val="00B10DD0"/>
    <w:rsid w:val="00B81820"/>
    <w:rsid w:val="00B9332D"/>
    <w:rsid w:val="00BB1A11"/>
    <w:rsid w:val="00BD756C"/>
    <w:rsid w:val="00BE2C6A"/>
    <w:rsid w:val="00BF4333"/>
    <w:rsid w:val="00C032AA"/>
    <w:rsid w:val="00C13BE5"/>
    <w:rsid w:val="00C17C7B"/>
    <w:rsid w:val="00C438DF"/>
    <w:rsid w:val="00CA4D6E"/>
    <w:rsid w:val="00CD7B90"/>
    <w:rsid w:val="00D268CF"/>
    <w:rsid w:val="00D524D6"/>
    <w:rsid w:val="00D62912"/>
    <w:rsid w:val="00D71044"/>
    <w:rsid w:val="00D77A63"/>
    <w:rsid w:val="00DA001B"/>
    <w:rsid w:val="00DA1DA7"/>
    <w:rsid w:val="00DB484C"/>
    <w:rsid w:val="00DD3AAB"/>
    <w:rsid w:val="00DE38F8"/>
    <w:rsid w:val="00E16AB4"/>
    <w:rsid w:val="00E269AE"/>
    <w:rsid w:val="00E33413"/>
    <w:rsid w:val="00E5584C"/>
    <w:rsid w:val="00E7172F"/>
    <w:rsid w:val="00E95B58"/>
    <w:rsid w:val="00EA7191"/>
    <w:rsid w:val="00ED459C"/>
    <w:rsid w:val="00EE2DC7"/>
    <w:rsid w:val="00EF7A67"/>
    <w:rsid w:val="00F2451F"/>
    <w:rsid w:val="00F32F42"/>
    <w:rsid w:val="00F5236F"/>
    <w:rsid w:val="00F53C12"/>
    <w:rsid w:val="00F56827"/>
    <w:rsid w:val="00FC04A7"/>
    <w:rsid w:val="00FC67BC"/>
    <w:rsid w:val="00FE1822"/>
    <w:rsid w:val="00FE63F9"/>
    <w:rsid w:val="00FF42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968"/>
    <w:pPr>
      <w:widowControl w:val="0"/>
      <w:jc w:val="both"/>
    </w:pPr>
    <w:rPr>
      <w:rFonts w:ascii="Times New Roman" w:hAnsi="Times New Roman"/>
      <w:szCs w:val="24"/>
    </w:rPr>
  </w:style>
  <w:style w:type="paragraph" w:styleId="Heading3">
    <w:name w:val="heading 3"/>
    <w:basedOn w:val="Normal"/>
    <w:next w:val="Normal"/>
    <w:link w:val="Heading3Char"/>
    <w:uiPriority w:val="99"/>
    <w:qFormat/>
    <w:rsid w:val="004B5968"/>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B5968"/>
    <w:rPr>
      <w:rFonts w:ascii="Times New Roman" w:eastAsia="宋体" w:hAnsi="Times New Roman" w:cs="Times New Roman"/>
      <w:b/>
      <w:bCs/>
      <w:sz w:val="32"/>
      <w:szCs w:val="32"/>
    </w:rPr>
  </w:style>
  <w:style w:type="paragraph" w:styleId="NormalWeb">
    <w:name w:val="Normal (Web)"/>
    <w:basedOn w:val="Normal"/>
    <w:uiPriority w:val="99"/>
    <w:rsid w:val="004B5968"/>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rsid w:val="004B5968"/>
    <w:rPr>
      <w:sz w:val="18"/>
      <w:szCs w:val="18"/>
    </w:rPr>
  </w:style>
  <w:style w:type="character" w:customStyle="1" w:styleId="BalloonTextChar">
    <w:name w:val="Balloon Text Char"/>
    <w:basedOn w:val="DefaultParagraphFont"/>
    <w:link w:val="BalloonText"/>
    <w:uiPriority w:val="99"/>
    <w:semiHidden/>
    <w:locked/>
    <w:rsid w:val="004B5968"/>
    <w:rPr>
      <w:rFonts w:ascii="Times New Roman" w:eastAsia="宋体" w:hAnsi="Times New Roman" w:cs="Times New Roman"/>
      <w:sz w:val="18"/>
      <w:szCs w:val="18"/>
    </w:rPr>
  </w:style>
  <w:style w:type="paragraph" w:styleId="Header">
    <w:name w:val="header"/>
    <w:basedOn w:val="Normal"/>
    <w:link w:val="HeaderChar"/>
    <w:uiPriority w:val="99"/>
    <w:semiHidden/>
    <w:rsid w:val="00D268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268CF"/>
    <w:rPr>
      <w:rFonts w:ascii="Times New Roman" w:eastAsia="宋体" w:hAnsi="Times New Roman" w:cs="Times New Roman"/>
      <w:sz w:val="18"/>
      <w:szCs w:val="18"/>
    </w:rPr>
  </w:style>
  <w:style w:type="paragraph" w:styleId="Footer">
    <w:name w:val="footer"/>
    <w:basedOn w:val="Normal"/>
    <w:link w:val="FooterChar"/>
    <w:uiPriority w:val="99"/>
    <w:semiHidden/>
    <w:rsid w:val="00D268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268C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50657626">
      <w:marLeft w:val="0"/>
      <w:marRight w:val="0"/>
      <w:marTop w:val="0"/>
      <w:marBottom w:val="0"/>
      <w:divBdr>
        <w:top w:val="none" w:sz="0" w:space="0" w:color="auto"/>
        <w:left w:val="none" w:sz="0" w:space="0" w:color="auto"/>
        <w:bottom w:val="none" w:sz="0" w:space="0" w:color="auto"/>
        <w:right w:val="none" w:sz="0" w:space="0" w:color="auto"/>
      </w:divBdr>
    </w:div>
    <w:div w:id="750657627">
      <w:marLeft w:val="0"/>
      <w:marRight w:val="0"/>
      <w:marTop w:val="0"/>
      <w:marBottom w:val="0"/>
      <w:divBdr>
        <w:top w:val="none" w:sz="0" w:space="0" w:color="auto"/>
        <w:left w:val="none" w:sz="0" w:space="0" w:color="auto"/>
        <w:bottom w:val="none" w:sz="0" w:space="0" w:color="auto"/>
        <w:right w:val="none" w:sz="0" w:space="0" w:color="auto"/>
      </w:divBdr>
      <w:divsChild>
        <w:div w:id="750657625">
          <w:marLeft w:val="0"/>
          <w:marRight w:val="0"/>
          <w:marTop w:val="0"/>
          <w:marBottom w:val="0"/>
          <w:divBdr>
            <w:top w:val="none" w:sz="0" w:space="0" w:color="auto"/>
            <w:left w:val="none" w:sz="0" w:space="0" w:color="auto"/>
            <w:bottom w:val="none" w:sz="0" w:space="0" w:color="auto"/>
            <w:right w:val="none" w:sz="0" w:space="0" w:color="auto"/>
          </w:divBdr>
        </w:div>
      </w:divsChild>
    </w:div>
    <w:div w:id="750657629">
      <w:marLeft w:val="0"/>
      <w:marRight w:val="0"/>
      <w:marTop w:val="0"/>
      <w:marBottom w:val="0"/>
      <w:divBdr>
        <w:top w:val="none" w:sz="0" w:space="0" w:color="auto"/>
        <w:left w:val="none" w:sz="0" w:space="0" w:color="auto"/>
        <w:bottom w:val="none" w:sz="0" w:space="0" w:color="auto"/>
        <w:right w:val="none" w:sz="0" w:space="0" w:color="auto"/>
      </w:divBdr>
      <w:divsChild>
        <w:div w:id="75065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123</TotalTime>
  <Pages>4</Pages>
  <Words>1794</Words>
  <Characters>2048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dc:creator>
  <cp:keywords/>
  <dc:description/>
  <cp:lastModifiedBy>微软用户</cp:lastModifiedBy>
  <cp:revision>23</cp:revision>
  <dcterms:created xsi:type="dcterms:W3CDTF">2018-11-12T06:07:00Z</dcterms:created>
  <dcterms:modified xsi:type="dcterms:W3CDTF">2019-12-12T03:21:00Z</dcterms:modified>
</cp:coreProperties>
</file>