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DA" w:rsidRPr="003F2439" w:rsidRDefault="00E009DA" w:rsidP="003F2439">
      <w:pPr>
        <w:pStyle w:val="a5"/>
        <w:spacing w:line="0" w:lineRule="atLeast"/>
        <w:ind w:firstLineChars="0" w:firstLine="0"/>
        <w:rPr>
          <w:rFonts w:asciiTheme="minorEastAsia" w:eastAsiaTheme="minorEastAsia" w:hAnsiTheme="minorEastAsia"/>
          <w:sz w:val="21"/>
          <w:szCs w:val="21"/>
        </w:rPr>
      </w:pPr>
    </w:p>
    <w:p w:rsidR="00E009DA" w:rsidRPr="003F2439" w:rsidRDefault="00E009DA" w:rsidP="003F2439">
      <w:pPr>
        <w:spacing w:line="0" w:lineRule="atLeast"/>
        <w:jc w:val="center"/>
        <w:rPr>
          <w:rFonts w:asciiTheme="minorEastAsia" w:eastAsiaTheme="minorEastAsia" w:hAnsiTheme="minorEastAsia"/>
          <w:b/>
          <w:szCs w:val="21"/>
        </w:rPr>
      </w:pPr>
      <w:bookmarkStart w:id="0" w:name="_Toc262474472"/>
      <w:bookmarkStart w:id="1" w:name="_Toc262475853"/>
      <w:bookmarkStart w:id="2" w:name="_Toc262477091"/>
      <w:r w:rsidRPr="003F2439">
        <w:rPr>
          <w:rFonts w:asciiTheme="minorEastAsia" w:eastAsiaTheme="minorEastAsia" w:hAnsiTheme="minorEastAsia" w:hint="eastAsia"/>
          <w:b/>
          <w:szCs w:val="21"/>
        </w:rPr>
        <w:t>基于</w:t>
      </w:r>
      <w:r w:rsidR="00D02218" w:rsidRPr="003F2439">
        <w:rPr>
          <w:rFonts w:asciiTheme="minorEastAsia" w:eastAsiaTheme="minorEastAsia" w:hAnsiTheme="minorEastAsia"/>
          <w:b/>
          <w:szCs w:val="21"/>
        </w:rPr>
        <w:t>MES</w:t>
      </w:r>
      <w:r w:rsidRPr="003F2439">
        <w:rPr>
          <w:rFonts w:asciiTheme="minorEastAsia" w:eastAsiaTheme="minorEastAsia" w:hAnsiTheme="minorEastAsia" w:hint="eastAsia"/>
          <w:b/>
          <w:szCs w:val="21"/>
        </w:rPr>
        <w:t>系统</w:t>
      </w:r>
      <w:r w:rsidRPr="003F2439">
        <w:rPr>
          <w:rFonts w:asciiTheme="minorEastAsia" w:eastAsiaTheme="minorEastAsia" w:hAnsiTheme="minorEastAsia"/>
          <w:b/>
          <w:szCs w:val="21"/>
        </w:rPr>
        <w:t>智能工厂全流程解决方案</w:t>
      </w:r>
      <w:bookmarkEnd w:id="0"/>
      <w:bookmarkEnd w:id="1"/>
      <w:bookmarkEnd w:id="2"/>
      <w:r w:rsidRPr="003F2439">
        <w:rPr>
          <w:rFonts w:asciiTheme="minorEastAsia" w:eastAsiaTheme="minorEastAsia" w:hAnsiTheme="minorEastAsia" w:hint="eastAsia"/>
          <w:b/>
          <w:szCs w:val="21"/>
        </w:rPr>
        <w:t>及功能实现</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摘要：本文在现代传统企业实地调研勘察基础上，结合MES系统主要功能模块，形成的解决方案，此方案能够作为传统企业整体技术架构、各环节详细方案、功能设计、软件开发的重要依据。</w:t>
      </w:r>
    </w:p>
    <w:p w:rsidR="00E009DA" w:rsidRPr="003F2439" w:rsidRDefault="00E009DA" w:rsidP="003F2439">
      <w:pPr>
        <w:spacing w:line="0" w:lineRule="atLeast"/>
        <w:rPr>
          <w:rFonts w:asciiTheme="minorEastAsia" w:eastAsiaTheme="minorEastAsia" w:hAnsiTheme="minorEastAsia"/>
          <w:b/>
          <w:szCs w:val="21"/>
        </w:rPr>
      </w:pPr>
      <w:r w:rsidRPr="003F2439">
        <w:rPr>
          <w:rFonts w:asciiTheme="minorEastAsia" w:eastAsiaTheme="minorEastAsia" w:hAnsiTheme="minorEastAsia" w:hint="eastAsia"/>
          <w:b/>
          <w:szCs w:val="21"/>
        </w:rPr>
        <w:t>1、引言</w:t>
      </w:r>
    </w:p>
    <w:p w:rsidR="00E009DA" w:rsidRPr="003F2439" w:rsidRDefault="00E009DA" w:rsidP="003F2439">
      <w:pPr>
        <w:pStyle w:val="a5"/>
        <w:spacing w:line="0" w:lineRule="atLeast"/>
        <w:ind w:firstLine="420"/>
        <w:rPr>
          <w:rFonts w:asciiTheme="minorEastAsia" w:eastAsiaTheme="minorEastAsia" w:hAnsiTheme="minorEastAsia"/>
          <w:sz w:val="21"/>
          <w:szCs w:val="21"/>
          <w:lang w:val="x-none"/>
        </w:rPr>
      </w:pPr>
      <w:r w:rsidRPr="003F2439">
        <w:rPr>
          <w:rFonts w:asciiTheme="minorEastAsia" w:eastAsiaTheme="minorEastAsia" w:hAnsiTheme="minorEastAsia" w:hint="eastAsia"/>
          <w:sz w:val="21"/>
          <w:szCs w:val="21"/>
          <w:lang w:val="x-none"/>
        </w:rPr>
        <w:t>现代传统企业加工过程多采用数控机床与部分工序手工交替完成，工序之间采用工作传票流转。装配过程按照工段进行划分，自动装配线与手动装配结合完成。整个装配过程相对简单密集，生产连续性程度相对较高.</w:t>
      </w:r>
    </w:p>
    <w:p w:rsidR="00E009DA" w:rsidRPr="003F2439" w:rsidRDefault="00E009DA" w:rsidP="003F2439">
      <w:pPr>
        <w:pStyle w:val="a5"/>
        <w:spacing w:line="0" w:lineRule="atLeast"/>
        <w:ind w:firstLine="420"/>
        <w:rPr>
          <w:rFonts w:asciiTheme="minorEastAsia" w:eastAsiaTheme="minorEastAsia" w:hAnsiTheme="minorEastAsia"/>
          <w:sz w:val="21"/>
          <w:szCs w:val="21"/>
          <w:lang w:val="x-none"/>
        </w:rPr>
      </w:pPr>
      <w:r w:rsidRPr="003F2439">
        <w:rPr>
          <w:rFonts w:asciiTheme="minorEastAsia" w:eastAsiaTheme="minorEastAsia" w:hAnsiTheme="minorEastAsia" w:hint="eastAsia"/>
          <w:sz w:val="21"/>
          <w:szCs w:val="21"/>
          <w:lang w:val="x-none"/>
        </w:rPr>
        <w:t>传统企业虽然规模较大，但是信息化特别是在工业互联网方面基础薄弱，生产标准和规范不能落实到一线，部门之间的数据沟通障碍难以共享，导致了工作的重复性。信息化数据共享能辅助企业提高管理、提高效率、降低劳动强度，为此本文制定了适用于传统行业的</w:t>
      </w:r>
      <w:proofErr w:type="spellStart"/>
      <w:r w:rsidRPr="003F2439">
        <w:rPr>
          <w:rFonts w:asciiTheme="minorEastAsia" w:eastAsiaTheme="minorEastAsia" w:hAnsiTheme="minorEastAsia" w:hint="eastAsia"/>
          <w:sz w:val="21"/>
          <w:szCs w:val="21"/>
          <w:lang w:val="x-none"/>
        </w:rPr>
        <w:t>MES系统全过程解决方案</w:t>
      </w:r>
      <w:proofErr w:type="spellEnd"/>
      <w:r w:rsidRPr="003F2439">
        <w:rPr>
          <w:rFonts w:asciiTheme="minorEastAsia" w:eastAsiaTheme="minorEastAsia" w:hAnsiTheme="minorEastAsia" w:hint="eastAsia"/>
          <w:sz w:val="21"/>
          <w:szCs w:val="21"/>
          <w:lang w:val="x-none"/>
        </w:rPr>
        <w:t>。</w:t>
      </w:r>
    </w:p>
    <w:p w:rsidR="00E009DA" w:rsidRPr="003F2439" w:rsidRDefault="00E009DA" w:rsidP="003F2439">
      <w:pPr>
        <w:spacing w:line="0" w:lineRule="atLeast"/>
        <w:rPr>
          <w:rFonts w:asciiTheme="minorEastAsia" w:eastAsiaTheme="minorEastAsia" w:hAnsiTheme="minorEastAsia"/>
          <w:b/>
          <w:szCs w:val="21"/>
        </w:rPr>
      </w:pPr>
      <w:bookmarkStart w:id="3" w:name="_Toc444070742"/>
      <w:r w:rsidRPr="003F2439">
        <w:rPr>
          <w:rFonts w:asciiTheme="minorEastAsia" w:eastAsiaTheme="minorEastAsia" w:hAnsiTheme="minorEastAsia" w:hint="eastAsia"/>
          <w:b/>
          <w:szCs w:val="21"/>
        </w:rPr>
        <w:t>2、MES系统建设任务及目标</w:t>
      </w:r>
      <w:bookmarkEnd w:id="3"/>
    </w:p>
    <w:p w:rsidR="00E009DA" w:rsidRPr="003F2439" w:rsidRDefault="00E009DA" w:rsidP="003F2439">
      <w:pPr>
        <w:spacing w:line="0" w:lineRule="atLeast"/>
        <w:ind w:firstLineChars="150" w:firstLine="315"/>
        <w:rPr>
          <w:rFonts w:asciiTheme="minorEastAsia" w:eastAsiaTheme="minorEastAsia" w:hAnsiTheme="minorEastAsia"/>
          <w:szCs w:val="21"/>
        </w:rPr>
      </w:pPr>
      <w:r w:rsidRPr="003F2439">
        <w:rPr>
          <w:rFonts w:asciiTheme="minorEastAsia" w:eastAsiaTheme="minorEastAsia" w:hAnsiTheme="minorEastAsia"/>
          <w:szCs w:val="21"/>
        </w:rPr>
        <w:t>MES</w:t>
      </w:r>
      <w:r w:rsidRPr="003F2439">
        <w:rPr>
          <w:rFonts w:asciiTheme="minorEastAsia" w:eastAsiaTheme="minorEastAsia" w:hAnsiTheme="minorEastAsia" w:hint="eastAsia"/>
          <w:szCs w:val="21"/>
        </w:rPr>
        <w:t>系统建设的目标是要成为一个开放性、标准化、配置灵活、安装简易、使用方便、界面美观、可实施性强的制造管理平台，既能够满足企业现阶段的业务需求，同时具备未来的业务系统扩展能力。</w:t>
      </w:r>
    </w:p>
    <w:p w:rsidR="00E009DA" w:rsidRPr="003F2439" w:rsidRDefault="00E009DA" w:rsidP="003F2439">
      <w:pPr>
        <w:spacing w:line="0" w:lineRule="atLeast"/>
        <w:ind w:firstLineChars="150" w:firstLine="315"/>
        <w:rPr>
          <w:rFonts w:asciiTheme="minorEastAsia" w:eastAsiaTheme="minorEastAsia" w:hAnsiTheme="minorEastAsia"/>
          <w:szCs w:val="21"/>
        </w:rPr>
      </w:pPr>
      <w:r w:rsidRPr="003F2439">
        <w:rPr>
          <w:rFonts w:asciiTheme="minorEastAsia" w:eastAsiaTheme="minorEastAsia" w:hAnsiTheme="minorEastAsia" w:hint="eastAsia"/>
          <w:szCs w:val="21"/>
        </w:rPr>
        <w:t>MES系统作为ERP和PDM系统的纽带，使基础数据、生产数据、作业规范数据、业务数据共享，节省人力物力，提高工作效率，降低办公室人员的劳动强度。梳理、规范企业编码体系，实现车间生产业务的便捷完成和相关数据的便捷采集，</w:t>
      </w:r>
      <w:proofErr w:type="gramStart"/>
      <w:r w:rsidRPr="003F2439">
        <w:rPr>
          <w:rFonts w:asciiTheme="minorEastAsia" w:eastAsiaTheme="minorEastAsia" w:hAnsiTheme="minorEastAsia" w:hint="eastAsia"/>
          <w:szCs w:val="21"/>
        </w:rPr>
        <w:t>达到见码识物</w:t>
      </w:r>
      <w:proofErr w:type="gramEnd"/>
      <w:r w:rsidRPr="003F2439">
        <w:rPr>
          <w:rFonts w:asciiTheme="minorEastAsia" w:eastAsiaTheme="minorEastAsia" w:hAnsiTheme="minorEastAsia" w:hint="eastAsia"/>
          <w:szCs w:val="21"/>
        </w:rPr>
        <w:t>的效果。建立车间（加工车间和装配车间）和生产线每日生产详细计划以及计划调度模型，量化并逐步提高计划编排的准确性，使计划执行进度可跟踪性提高到99.9%。采用标识工装或标识加工单件，通过扫描的方式代替现在工作传票的手工填写工作。根据生产任务以及库存信息，</w:t>
      </w:r>
      <w:proofErr w:type="gramStart"/>
      <w:r w:rsidRPr="003F2439">
        <w:rPr>
          <w:rFonts w:asciiTheme="minorEastAsia" w:eastAsiaTheme="minorEastAsia" w:hAnsiTheme="minorEastAsia" w:hint="eastAsia"/>
          <w:szCs w:val="21"/>
        </w:rPr>
        <w:t>生成关重零配件</w:t>
      </w:r>
      <w:proofErr w:type="gramEnd"/>
      <w:r w:rsidRPr="003F2439">
        <w:rPr>
          <w:rFonts w:asciiTheme="minorEastAsia" w:eastAsiaTheme="minorEastAsia" w:hAnsiTheme="minorEastAsia" w:hint="eastAsia"/>
          <w:szCs w:val="21"/>
        </w:rPr>
        <w:t>采购需求并指导采购，</w:t>
      </w:r>
      <w:proofErr w:type="gramStart"/>
      <w:r w:rsidRPr="003F2439">
        <w:rPr>
          <w:rFonts w:asciiTheme="minorEastAsia" w:eastAsiaTheme="minorEastAsia" w:hAnsiTheme="minorEastAsia" w:hint="eastAsia"/>
          <w:szCs w:val="21"/>
        </w:rPr>
        <w:t>贯通关重零配件</w:t>
      </w:r>
      <w:proofErr w:type="gramEnd"/>
      <w:r w:rsidRPr="003F2439">
        <w:rPr>
          <w:rFonts w:asciiTheme="minorEastAsia" w:eastAsiaTheme="minorEastAsia" w:hAnsiTheme="minorEastAsia" w:hint="eastAsia"/>
          <w:szCs w:val="21"/>
        </w:rPr>
        <w:t>入厂检验，</w:t>
      </w:r>
      <w:proofErr w:type="gramStart"/>
      <w:r w:rsidRPr="003F2439">
        <w:rPr>
          <w:rFonts w:asciiTheme="minorEastAsia" w:eastAsiaTheme="minorEastAsia" w:hAnsiTheme="minorEastAsia" w:hint="eastAsia"/>
          <w:szCs w:val="21"/>
        </w:rPr>
        <w:t>使关重零配件</w:t>
      </w:r>
      <w:proofErr w:type="gramEnd"/>
      <w:r w:rsidRPr="003F2439">
        <w:rPr>
          <w:rFonts w:asciiTheme="minorEastAsia" w:eastAsiaTheme="minorEastAsia" w:hAnsiTheme="minorEastAsia" w:hint="eastAsia"/>
          <w:szCs w:val="21"/>
        </w:rPr>
        <w:t>的可追溯性（供方、批次、炉号、入厂检验报告）；建立产成品、零部件通用及改制规范体系，规范同一图号不同版本的版本编制规则及改制规则，规范通用零部件的通用规则，提高生产计划编排可执行性。建立车间在制品管理体系，保证生产计划可执行性，降低车间在制品存放库存。集成加工数控机床以及相关控制和激光打印设备，采集加工过程中设备状态、加工参数、人员操作等信息，为质量分析和工时产量分析提供数据支撑。建立加工设备维护保养管理体系，使设备维修保养计划更加合理</w:t>
      </w:r>
      <w:proofErr w:type="gramStart"/>
      <w:r w:rsidRPr="003F2439">
        <w:rPr>
          <w:rFonts w:asciiTheme="minorEastAsia" w:eastAsiaTheme="minorEastAsia" w:hAnsiTheme="minorEastAsia" w:hint="eastAsia"/>
          <w:szCs w:val="21"/>
        </w:rPr>
        <w:t>有序且</w:t>
      </w:r>
      <w:proofErr w:type="gramEnd"/>
      <w:r w:rsidRPr="003F2439">
        <w:rPr>
          <w:rFonts w:asciiTheme="minorEastAsia" w:eastAsiaTheme="minorEastAsia" w:hAnsiTheme="minorEastAsia" w:hint="eastAsia"/>
          <w:szCs w:val="21"/>
        </w:rPr>
        <w:t>可跟踪，避免因设备保养维护造成的生产任务拖延。建立符合企业特点的装配工艺BOM</w:t>
      </w:r>
      <w:proofErr w:type="gramStart"/>
      <w:r w:rsidRPr="003F2439">
        <w:rPr>
          <w:rFonts w:asciiTheme="minorEastAsia" w:eastAsiaTheme="minorEastAsia" w:hAnsiTheme="minorEastAsia" w:hint="eastAsia"/>
          <w:szCs w:val="21"/>
        </w:rPr>
        <w:t>以及关重零部件</w:t>
      </w:r>
      <w:proofErr w:type="gramEnd"/>
      <w:r w:rsidRPr="003F2439">
        <w:rPr>
          <w:rFonts w:asciiTheme="minorEastAsia" w:eastAsiaTheme="minorEastAsia" w:hAnsiTheme="minorEastAsia" w:hint="eastAsia"/>
          <w:szCs w:val="21"/>
        </w:rPr>
        <w:t xml:space="preserve">体系，以指导物料配送，将装配过程中不同工段的在制品作为下工序的装配组件，对过程中的关重件进行错漏扫诊断并报警，形成完整的装机档案，实现产品对关重零部件正向和反向的可追溯。 </w:t>
      </w:r>
    </w:p>
    <w:p w:rsidR="00E009DA" w:rsidRPr="003F2439" w:rsidRDefault="00E009DA" w:rsidP="003F2439">
      <w:pPr>
        <w:spacing w:line="0" w:lineRule="atLeast"/>
        <w:rPr>
          <w:rFonts w:asciiTheme="minorEastAsia" w:eastAsiaTheme="minorEastAsia" w:hAnsiTheme="minorEastAsia"/>
          <w:b/>
          <w:szCs w:val="21"/>
        </w:rPr>
      </w:pPr>
      <w:bookmarkStart w:id="4" w:name="_Toc444070743"/>
      <w:r w:rsidRPr="003F2439">
        <w:rPr>
          <w:rFonts w:asciiTheme="minorEastAsia" w:eastAsiaTheme="minorEastAsia" w:hAnsiTheme="minorEastAsia" w:hint="eastAsia"/>
          <w:b/>
          <w:szCs w:val="21"/>
        </w:rPr>
        <w:t>3、MES系统实施</w:t>
      </w:r>
      <w:bookmarkEnd w:id="4"/>
    </w:p>
    <w:p w:rsidR="00E009DA" w:rsidRPr="003F2439" w:rsidRDefault="00E009DA" w:rsidP="003F2439">
      <w:pPr>
        <w:spacing w:line="0" w:lineRule="atLeast"/>
        <w:rPr>
          <w:rFonts w:asciiTheme="minorEastAsia" w:eastAsiaTheme="minorEastAsia" w:hAnsiTheme="minorEastAsia"/>
          <w:szCs w:val="21"/>
        </w:rPr>
      </w:pPr>
      <w:bookmarkStart w:id="5" w:name="_Toc444070744"/>
      <w:r w:rsidRPr="003F2439">
        <w:rPr>
          <w:rFonts w:asciiTheme="minorEastAsia" w:eastAsiaTheme="minorEastAsia" w:hAnsiTheme="minorEastAsia" w:hint="eastAsia"/>
          <w:szCs w:val="21"/>
        </w:rPr>
        <w:t>3.1实施方法</w:t>
      </w:r>
      <w:bookmarkEnd w:id="5"/>
    </w:p>
    <w:p w:rsidR="00D02218"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MES系统总体采用全局考虑，整体搭建，分步实施的方法进行；综合考虑传统企业信息化规划方案，明确各系统边界，分为两期实施；</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一期目的是企业信息</w:t>
      </w:r>
      <w:r w:rsidRPr="003F2439">
        <w:rPr>
          <w:rFonts w:asciiTheme="minorEastAsia" w:eastAsiaTheme="minorEastAsia" w:hAnsiTheme="minorEastAsia" w:hint="eastAsia"/>
          <w:sz w:val="21"/>
          <w:szCs w:val="21"/>
          <w:lang w:val="x-none"/>
        </w:rPr>
        <w:t>化思维导入，满足企</w:t>
      </w:r>
      <w:r w:rsidRPr="003F2439">
        <w:rPr>
          <w:rFonts w:asciiTheme="minorEastAsia" w:eastAsiaTheme="minorEastAsia" w:hAnsiTheme="minorEastAsia" w:hint="eastAsia"/>
          <w:sz w:val="21"/>
          <w:szCs w:val="21"/>
        </w:rPr>
        <w:t>业生产管理的基本需求。完成MES主体平台搭建，主要为企业组织结构、系统及数据安全、设备人员、产品物料、工艺规范、计划管理、计划执行、计划加工、计划装配、质量管理、厂内物流、仓库管理、试点产品设备集成等几个方面的建设。</w:t>
      </w:r>
    </w:p>
    <w:p w:rsidR="00E009DA" w:rsidRPr="003F2439" w:rsidRDefault="00E009DA" w:rsidP="003F2439">
      <w:pPr>
        <w:pStyle w:val="a5"/>
        <w:spacing w:line="0" w:lineRule="atLeast"/>
        <w:ind w:firstLineChars="0" w:firstLine="0"/>
        <w:rPr>
          <w:rFonts w:asciiTheme="minorEastAsia" w:eastAsiaTheme="minorEastAsia" w:hAnsiTheme="minorEastAsia"/>
          <w:sz w:val="21"/>
          <w:szCs w:val="21"/>
          <w:lang w:val="x-none"/>
        </w:rPr>
      </w:pPr>
      <w:r w:rsidRPr="003F2439">
        <w:rPr>
          <w:rFonts w:asciiTheme="minorEastAsia" w:eastAsiaTheme="minorEastAsia" w:hAnsiTheme="minorEastAsia" w:hint="eastAsia"/>
          <w:sz w:val="21"/>
          <w:szCs w:val="21"/>
          <w:lang w:val="x-none"/>
        </w:rPr>
        <w:tab/>
      </w:r>
      <w:r w:rsidRPr="003F2439">
        <w:rPr>
          <w:rFonts w:asciiTheme="minorEastAsia" w:eastAsiaTheme="minorEastAsia" w:hAnsiTheme="minorEastAsia" w:hint="eastAsia"/>
          <w:sz w:val="21"/>
          <w:szCs w:val="21"/>
        </w:rPr>
        <w:t>二期以生产为导向，完善信息化建设，在MES主体平台的基础上横向扩展功能，主要为设备集成、按灯系统、设备指标输出、异地库管理等方面。</w:t>
      </w:r>
    </w:p>
    <w:p w:rsidR="00E009DA" w:rsidRPr="003F2439" w:rsidRDefault="00E009DA" w:rsidP="003F2439">
      <w:pPr>
        <w:spacing w:line="0" w:lineRule="atLeast"/>
        <w:rPr>
          <w:rFonts w:asciiTheme="minorEastAsia" w:eastAsiaTheme="minorEastAsia" w:hAnsiTheme="minorEastAsia"/>
          <w:b/>
          <w:szCs w:val="21"/>
        </w:rPr>
      </w:pPr>
      <w:bookmarkStart w:id="6" w:name="_Toc444070746"/>
      <w:r w:rsidRPr="003F2439">
        <w:rPr>
          <w:rFonts w:asciiTheme="minorEastAsia" w:eastAsiaTheme="minorEastAsia" w:hAnsiTheme="minorEastAsia" w:hint="eastAsia"/>
          <w:b/>
          <w:szCs w:val="21"/>
        </w:rPr>
        <w:t>3.2详细方案</w:t>
      </w:r>
      <w:bookmarkEnd w:id="6"/>
      <w:r w:rsidRPr="003F2439">
        <w:rPr>
          <w:rFonts w:asciiTheme="minorEastAsia" w:eastAsiaTheme="minorEastAsia" w:hAnsiTheme="minorEastAsia" w:hint="eastAsia"/>
          <w:b/>
          <w:szCs w:val="21"/>
        </w:rPr>
        <w:t>搭接</w:t>
      </w:r>
    </w:p>
    <w:p w:rsidR="00E009DA" w:rsidRPr="003F2439" w:rsidRDefault="00E009DA" w:rsidP="003F2439">
      <w:pPr>
        <w:spacing w:line="0" w:lineRule="atLeast"/>
        <w:rPr>
          <w:rFonts w:asciiTheme="minorEastAsia" w:eastAsiaTheme="minorEastAsia" w:hAnsiTheme="minorEastAsia"/>
          <w:szCs w:val="21"/>
        </w:rPr>
      </w:pPr>
      <w:bookmarkStart w:id="7" w:name="_Toc444070747"/>
      <w:r w:rsidRPr="003F2439">
        <w:rPr>
          <w:rFonts w:asciiTheme="minorEastAsia" w:eastAsiaTheme="minorEastAsia" w:hAnsiTheme="minorEastAsia" w:hint="eastAsia"/>
          <w:szCs w:val="21"/>
        </w:rPr>
        <w:t>3.2.1系统结构</w:t>
      </w:r>
      <w:bookmarkEnd w:id="7"/>
    </w:p>
    <w:p w:rsidR="00E009DA" w:rsidRPr="003F2439" w:rsidRDefault="00E009DA" w:rsidP="003F2439">
      <w:pPr>
        <w:pStyle w:val="a5"/>
        <w:spacing w:line="0" w:lineRule="atLeast"/>
        <w:ind w:firstLineChars="250" w:firstLine="525"/>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根据现场应用场景、数据处理效率的实际需要，系统分为办公应用平台（主要完成生产计划拆分、调度、查询分析以及各类系统报表的输出）、现场数据采集平台（主要完成计划执行过程中的过程数据、人员的工时产量数据采集）、打印服务平台（主要完成系统所需的各类条码、单据、人员证件等打印服务）、移动应用平台（主要完成现场移动终端、手机APP业务、仓库管理数据以及现场质量数据采集），这四个模块基于统一的数据库、应用服务器、数据源、数据安</w:t>
      </w:r>
      <w:r w:rsidRPr="003F2439">
        <w:rPr>
          <w:rFonts w:asciiTheme="minorEastAsia" w:eastAsiaTheme="minorEastAsia" w:hAnsiTheme="minorEastAsia" w:hint="eastAsia"/>
          <w:sz w:val="21"/>
          <w:szCs w:val="21"/>
        </w:rPr>
        <w:lastRenderedPageBreak/>
        <w:t>全，是一个有机的整体</w:t>
      </w:r>
      <w:r w:rsidRPr="003F2439">
        <w:rPr>
          <w:rFonts w:asciiTheme="minorEastAsia" w:eastAsiaTheme="minorEastAsia" w:hAnsiTheme="minorEastAsia"/>
          <w:sz w:val="21"/>
          <w:szCs w:val="21"/>
        </w:rPr>
        <w:t>。</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系统根据企业信息化的整体建设情况，提供两种信息化系统间的集成方式：一种是采用中间数据库方式，建立中间数据库实现共享数据格式统一定义，通过访问中间数据库抽取数据实现系统的信息集成；一种是采用SOA接口集成模式，采用中立的方式定义服务之间的接口和契约，实现不同</w:t>
      </w:r>
      <w:r w:rsidRPr="003F2439">
        <w:rPr>
          <w:rFonts w:asciiTheme="minorEastAsia" w:eastAsiaTheme="minorEastAsia" w:hAnsiTheme="minorEastAsia"/>
          <w:sz w:val="21"/>
          <w:szCs w:val="21"/>
        </w:rPr>
        <w:t>系统中的服务可以使用统一和通用的方式进行交互</w:t>
      </w:r>
      <w:r w:rsidRPr="003F2439">
        <w:rPr>
          <w:rFonts w:asciiTheme="minorEastAsia" w:eastAsiaTheme="minorEastAsia" w:hAnsiTheme="minorEastAsia" w:hint="eastAsia"/>
          <w:sz w:val="21"/>
          <w:szCs w:val="21"/>
        </w:rPr>
        <w:t>。</w:t>
      </w:r>
    </w:p>
    <w:p w:rsidR="00E009DA" w:rsidRPr="003F2439" w:rsidRDefault="00E009DA" w:rsidP="003F2439">
      <w:pPr>
        <w:spacing w:line="0" w:lineRule="atLeast"/>
        <w:rPr>
          <w:rFonts w:asciiTheme="minorEastAsia" w:eastAsiaTheme="minorEastAsia" w:hAnsiTheme="minorEastAsia"/>
          <w:szCs w:val="21"/>
        </w:rPr>
      </w:pPr>
      <w:bookmarkStart w:id="8" w:name="_Toc444070748"/>
      <w:r w:rsidRPr="003F2439">
        <w:rPr>
          <w:rFonts w:asciiTheme="minorEastAsia" w:eastAsiaTheme="minorEastAsia" w:hAnsiTheme="minorEastAsia" w:hint="eastAsia"/>
          <w:szCs w:val="21"/>
        </w:rPr>
        <w:t>3.2.2计划管理</w:t>
      </w:r>
      <w:bookmarkEnd w:id="8"/>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生产管理部门根据主机厂装机计划，参考厂内关重零部件、加工成品、装配成品库存信息以及必要的市场预期等数据，编排阶段性时间内的主生产计划。同时，将主生产计划拆分成</w:t>
      </w:r>
      <w:proofErr w:type="gramStart"/>
      <w:r w:rsidRPr="003F2439">
        <w:rPr>
          <w:rFonts w:asciiTheme="minorEastAsia" w:eastAsiaTheme="minorEastAsia" w:hAnsiTheme="minorEastAsia" w:hint="eastAsia"/>
          <w:sz w:val="21"/>
          <w:szCs w:val="21"/>
        </w:rPr>
        <w:t>装配日</w:t>
      </w:r>
      <w:proofErr w:type="gramEnd"/>
      <w:r w:rsidRPr="003F2439">
        <w:rPr>
          <w:rFonts w:asciiTheme="minorEastAsia" w:eastAsiaTheme="minorEastAsia" w:hAnsiTheme="minorEastAsia" w:hint="eastAsia"/>
          <w:sz w:val="21"/>
          <w:szCs w:val="21"/>
        </w:rPr>
        <w:t>生产计划，加工部门根据拆分的</w:t>
      </w:r>
      <w:proofErr w:type="gramStart"/>
      <w:r w:rsidRPr="003F2439">
        <w:rPr>
          <w:rFonts w:asciiTheme="minorEastAsia" w:eastAsiaTheme="minorEastAsia" w:hAnsiTheme="minorEastAsia" w:hint="eastAsia"/>
          <w:sz w:val="21"/>
          <w:szCs w:val="21"/>
        </w:rPr>
        <w:t>装配日</w:t>
      </w:r>
      <w:proofErr w:type="gramEnd"/>
      <w:r w:rsidRPr="003F2439">
        <w:rPr>
          <w:rFonts w:asciiTheme="minorEastAsia" w:eastAsiaTheme="minorEastAsia" w:hAnsiTheme="minorEastAsia" w:hint="eastAsia"/>
          <w:sz w:val="21"/>
          <w:szCs w:val="21"/>
        </w:rPr>
        <w:t>计划，合理制定加工单元的生产日计划，保证装配计划的顺利进行。</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计划执行过程中，系统采集加工过程数据、机床控制数据、人员工时产量以及质量检测数据，为之后的质量追溯提供数据支持；同时，系统采集装配过程中的装机零部件数据，形成完整的装机档案。</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计划完工、产品入库之后，系统自动将完工入库数据回传ERP系统，供其进行相关财务结算，避免人工录入。</w:t>
      </w:r>
    </w:p>
    <w:p w:rsidR="00E009DA" w:rsidRPr="003F2439" w:rsidRDefault="00E009DA" w:rsidP="003F2439">
      <w:pPr>
        <w:spacing w:line="0" w:lineRule="atLeast"/>
        <w:rPr>
          <w:rFonts w:asciiTheme="minorEastAsia" w:eastAsiaTheme="minorEastAsia" w:hAnsiTheme="minorEastAsia"/>
          <w:szCs w:val="21"/>
        </w:rPr>
      </w:pPr>
      <w:bookmarkStart w:id="9" w:name="_Toc444070749"/>
      <w:r w:rsidRPr="003F2439">
        <w:rPr>
          <w:rFonts w:asciiTheme="minorEastAsia" w:eastAsiaTheme="minorEastAsia" w:hAnsiTheme="minorEastAsia" w:hint="eastAsia"/>
          <w:szCs w:val="21"/>
        </w:rPr>
        <w:t>3.2.3标识体系</w:t>
      </w:r>
      <w:bookmarkEnd w:id="9"/>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标识体系的建立是MES系统实施首要解决的问题，标识首先要解决的就是载体的问题，目前常用的方式有一维码、二维码、RFID电子标签、OCR自动识别等，需要根据被标识的物品和物品的使用环境来选择合适的标识方式，其次要解决的是编码规则问题，企业需要根据自身的特点，建立包含组织结构、产品物料、生产资源、往来单位等内容的编码体系，以达到规范系统数据及MES采集数据并自动识别数据的目的。</w:t>
      </w:r>
    </w:p>
    <w:p w:rsidR="00E009DA" w:rsidRPr="003F2439" w:rsidRDefault="00E009DA" w:rsidP="003F2439">
      <w:pPr>
        <w:spacing w:line="0" w:lineRule="atLeast"/>
        <w:rPr>
          <w:rFonts w:asciiTheme="minorEastAsia" w:eastAsiaTheme="minorEastAsia" w:hAnsiTheme="minorEastAsia"/>
          <w:szCs w:val="21"/>
        </w:rPr>
      </w:pPr>
      <w:bookmarkStart w:id="10" w:name="_Toc444070750"/>
      <w:r w:rsidRPr="003F2439">
        <w:rPr>
          <w:rFonts w:asciiTheme="minorEastAsia" w:eastAsiaTheme="minorEastAsia" w:hAnsiTheme="minorEastAsia" w:hint="eastAsia"/>
          <w:szCs w:val="21"/>
        </w:rPr>
        <w:t>3.2.4加工过程</w:t>
      </w:r>
      <w:bookmarkEnd w:id="10"/>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r w:rsidRPr="003F2439">
        <w:rPr>
          <w:rFonts w:asciiTheme="minorEastAsia" w:eastAsiaTheme="minorEastAsia" w:hAnsiTheme="minorEastAsia"/>
          <w:noProof/>
          <w:sz w:val="21"/>
          <w:szCs w:val="21"/>
        </w:rPr>
        <w:drawing>
          <wp:inline distT="0" distB="0" distL="0" distR="0" wp14:anchorId="4C6EB165" wp14:editId="4D984EB3">
            <wp:extent cx="3836035" cy="2731135"/>
            <wp:effectExtent l="0" t="0" r="0" b="0"/>
            <wp:docPr id="11" name="图片 11" descr="加工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加工过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035" cy="2731135"/>
                    </a:xfrm>
                    <a:prstGeom prst="rect">
                      <a:avLst/>
                    </a:prstGeom>
                    <a:noFill/>
                    <a:ln>
                      <a:noFill/>
                    </a:ln>
                  </pic:spPr>
                </pic:pic>
              </a:graphicData>
            </a:graphic>
          </wp:inline>
        </w:drawing>
      </w:r>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图</w:t>
      </w:r>
      <w:r w:rsidR="00D02218" w:rsidRPr="003F2439">
        <w:rPr>
          <w:rFonts w:asciiTheme="minorEastAsia" w:eastAsiaTheme="minorEastAsia" w:hAnsiTheme="minorEastAsia" w:hint="eastAsia"/>
          <w:sz w:val="21"/>
          <w:szCs w:val="21"/>
        </w:rPr>
        <w:t>1</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如图</w:t>
      </w:r>
      <w:r w:rsidR="00D02218" w:rsidRPr="003F2439">
        <w:rPr>
          <w:rFonts w:asciiTheme="minorEastAsia" w:eastAsiaTheme="minorEastAsia" w:hAnsiTheme="minorEastAsia" w:hint="eastAsia"/>
          <w:sz w:val="21"/>
          <w:szCs w:val="21"/>
        </w:rPr>
        <w:t>1</w:t>
      </w:r>
      <w:r w:rsidRPr="003F2439">
        <w:rPr>
          <w:rFonts w:asciiTheme="minorEastAsia" w:eastAsiaTheme="minorEastAsia" w:hAnsiTheme="minorEastAsia" w:hint="eastAsia"/>
          <w:sz w:val="21"/>
          <w:szCs w:val="21"/>
        </w:rPr>
        <w:t>所示，加工过程的生产计划精确下达到每条生产线，各加工单元进行加工上线扫描，系统根据流转卡包含的产品信息，自动展示该加工单元加工该产品的相关工艺图纸、工艺要求以及检测标准。通过对各状态点扫描数据的采集，完成对计划执行情况的跟踪。</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集成加工过程中的数控机床设备和激光打印设备，实现生产过程数据自动采集以及产品标识自动打印，实时采集生产过程中的加工数据，监控设备的运行状态，并进行故障警示和记录。结合设备保养维护计划以及按灯系统，采集设备的故障时间、维修时间等，一方面避免因设备维护保养造成的生产计划拖延，一方面量化因设备故障对生产造成的影响。</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将来通过技术改造及激光</w:t>
      </w:r>
      <w:proofErr w:type="gramStart"/>
      <w:r w:rsidRPr="003F2439">
        <w:rPr>
          <w:rFonts w:asciiTheme="minorEastAsia" w:eastAsiaTheme="minorEastAsia" w:hAnsiTheme="minorEastAsia" w:hint="eastAsia"/>
          <w:sz w:val="21"/>
          <w:szCs w:val="21"/>
        </w:rPr>
        <w:t>二维码编码</w:t>
      </w:r>
      <w:proofErr w:type="gramEnd"/>
      <w:r w:rsidRPr="003F2439">
        <w:rPr>
          <w:rFonts w:asciiTheme="minorEastAsia" w:eastAsiaTheme="minorEastAsia" w:hAnsiTheme="minorEastAsia" w:hint="eastAsia"/>
          <w:sz w:val="21"/>
          <w:szCs w:val="21"/>
        </w:rPr>
        <w:t>规则（目前到批次，将来可以到流水码）升级，可以实现加工件的单件信息跟踪。</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工序之间的在制品管理主要包含三个方面，一是上工序已经完工，下工序进度慢或延迟领取，</w:t>
      </w:r>
      <w:r w:rsidRPr="003F2439">
        <w:rPr>
          <w:rFonts w:asciiTheme="minorEastAsia" w:eastAsiaTheme="minorEastAsia" w:hAnsiTheme="minorEastAsia" w:hint="eastAsia"/>
          <w:sz w:val="21"/>
          <w:szCs w:val="21"/>
        </w:rPr>
        <w:lastRenderedPageBreak/>
        <w:t>在制品在现场堆积，此情况容易造成窝工现象；二是上工序未完工，下工序已经没有加工件，此情况主要是上工序产能不足或为瓶颈工序造成。三是由于生产计划临时调整，各工序在制品临时存放。建立在制品存放区域库存时间控制体系及任务推送模式，降低车间在制品数量，解决工序流转之间的问题，提高生产效率和连续性。</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下工序进行加工之前，系统会首先对产品的工艺路线进行校对，不符合既定工艺路线的产品，无法进行加工并警示。</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针对出现的不良品，可以选择报废或者返修。报废的需要放入带有报废标识的工装内，并送检相关人员进行报废处理（报废原因及入库处理）；批量返修的不良品或改制，需要计划部门重新下达返修计划和改制计划，同时制定相应的工艺路线。</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加工过程完成之后，将对应的加工成品进行入库，作为装配过程的零部件进行配料。</w:t>
      </w:r>
    </w:p>
    <w:p w:rsidR="00E009DA" w:rsidRPr="003F2439" w:rsidRDefault="00E009DA" w:rsidP="003F2439">
      <w:pPr>
        <w:spacing w:line="0" w:lineRule="atLeast"/>
        <w:rPr>
          <w:rFonts w:asciiTheme="minorEastAsia" w:eastAsiaTheme="minorEastAsia" w:hAnsiTheme="minorEastAsia"/>
          <w:szCs w:val="21"/>
        </w:rPr>
      </w:pPr>
      <w:bookmarkStart w:id="11" w:name="_Toc444070751"/>
      <w:r w:rsidRPr="003F2439">
        <w:rPr>
          <w:rFonts w:asciiTheme="minorEastAsia" w:eastAsiaTheme="minorEastAsia" w:hAnsiTheme="minorEastAsia" w:hint="eastAsia"/>
          <w:szCs w:val="21"/>
        </w:rPr>
        <w:t>3.2.5装配过程</w:t>
      </w:r>
      <w:bookmarkEnd w:id="11"/>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r w:rsidRPr="003F2439">
        <w:rPr>
          <w:rFonts w:asciiTheme="minorEastAsia" w:eastAsiaTheme="minorEastAsia" w:hAnsiTheme="minorEastAsia"/>
          <w:noProof/>
          <w:sz w:val="21"/>
          <w:szCs w:val="21"/>
        </w:rPr>
        <w:drawing>
          <wp:inline distT="0" distB="0" distL="0" distR="0" wp14:anchorId="67100F27" wp14:editId="6E223B1C">
            <wp:extent cx="3693160" cy="1935480"/>
            <wp:effectExtent l="0" t="0" r="2540" b="7620"/>
            <wp:docPr id="10" name="图片 10" descr="装配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装配过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160" cy="1935480"/>
                    </a:xfrm>
                    <a:prstGeom prst="rect">
                      <a:avLst/>
                    </a:prstGeom>
                    <a:noFill/>
                    <a:ln>
                      <a:noFill/>
                    </a:ln>
                  </pic:spPr>
                </pic:pic>
              </a:graphicData>
            </a:graphic>
          </wp:inline>
        </w:drawing>
      </w:r>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图</w:t>
      </w:r>
      <w:r w:rsidR="00D02218" w:rsidRPr="003F2439">
        <w:rPr>
          <w:rFonts w:asciiTheme="minorEastAsia" w:eastAsiaTheme="minorEastAsia" w:hAnsiTheme="minorEastAsia" w:hint="eastAsia"/>
          <w:sz w:val="21"/>
          <w:szCs w:val="21"/>
        </w:rPr>
        <w:t>2</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如图</w:t>
      </w:r>
      <w:r w:rsidR="00D02218" w:rsidRPr="003F2439">
        <w:rPr>
          <w:rFonts w:asciiTheme="minorEastAsia" w:eastAsiaTheme="minorEastAsia" w:hAnsiTheme="minorEastAsia" w:hint="eastAsia"/>
          <w:sz w:val="21"/>
          <w:szCs w:val="21"/>
        </w:rPr>
        <w:t>2</w:t>
      </w:r>
      <w:r w:rsidRPr="003F2439">
        <w:rPr>
          <w:rFonts w:asciiTheme="minorEastAsia" w:eastAsiaTheme="minorEastAsia" w:hAnsiTheme="minorEastAsia" w:hint="eastAsia"/>
          <w:sz w:val="21"/>
          <w:szCs w:val="21"/>
        </w:rPr>
        <w:t>所示，装配过程的配料根据</w:t>
      </w:r>
      <w:proofErr w:type="gramStart"/>
      <w:r w:rsidRPr="003F2439">
        <w:rPr>
          <w:rFonts w:asciiTheme="minorEastAsia" w:eastAsiaTheme="minorEastAsia" w:hAnsiTheme="minorEastAsia" w:hint="eastAsia"/>
          <w:sz w:val="21"/>
          <w:szCs w:val="21"/>
        </w:rPr>
        <w:t>装配日</w:t>
      </w:r>
      <w:proofErr w:type="gramEnd"/>
      <w:r w:rsidRPr="003F2439">
        <w:rPr>
          <w:rFonts w:asciiTheme="minorEastAsia" w:eastAsiaTheme="minorEastAsia" w:hAnsiTheme="minorEastAsia" w:hint="eastAsia"/>
          <w:sz w:val="21"/>
          <w:szCs w:val="21"/>
        </w:rPr>
        <w:t>计划、工艺BOM以及成品库库存进行</w:t>
      </w:r>
      <w:proofErr w:type="gramStart"/>
      <w:r w:rsidRPr="003F2439">
        <w:rPr>
          <w:rFonts w:asciiTheme="minorEastAsia" w:eastAsiaTheme="minorEastAsia" w:hAnsiTheme="minorEastAsia" w:hint="eastAsia"/>
          <w:sz w:val="21"/>
          <w:szCs w:val="21"/>
        </w:rPr>
        <w:t>扫描组盘</w:t>
      </w:r>
      <w:proofErr w:type="gramEnd"/>
      <w:r w:rsidRPr="003F2439">
        <w:rPr>
          <w:rFonts w:asciiTheme="minorEastAsia" w:eastAsiaTheme="minorEastAsia" w:hAnsiTheme="minorEastAsia" w:hint="eastAsia"/>
          <w:sz w:val="21"/>
          <w:szCs w:val="21"/>
        </w:rPr>
        <w:t>，物料在装配的每个工段进行物料交接，收料方</w:t>
      </w:r>
      <w:proofErr w:type="gramStart"/>
      <w:r w:rsidRPr="003F2439">
        <w:rPr>
          <w:rFonts w:asciiTheme="minorEastAsia" w:eastAsiaTheme="minorEastAsia" w:hAnsiTheme="minorEastAsia" w:hint="eastAsia"/>
          <w:sz w:val="21"/>
          <w:szCs w:val="21"/>
        </w:rPr>
        <w:t>对照组盘清单</w:t>
      </w:r>
      <w:proofErr w:type="gramEnd"/>
      <w:r w:rsidRPr="003F2439">
        <w:rPr>
          <w:rFonts w:asciiTheme="minorEastAsia" w:eastAsiaTheme="minorEastAsia" w:hAnsiTheme="minorEastAsia" w:hint="eastAsia"/>
          <w:sz w:val="21"/>
          <w:szCs w:val="21"/>
        </w:rPr>
        <w:t>进行扫描核对，物料和数量不符时，可以拒绝收料。</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根据装配过程的实际情况，将整个装配过程划分为不同的工段，装配工段1对装配主件（主件的选择根据产品装配实际情况以及零部件标识情况而定）进行</w:t>
      </w:r>
      <w:proofErr w:type="gramStart"/>
      <w:r w:rsidRPr="003F2439">
        <w:rPr>
          <w:rFonts w:asciiTheme="minorEastAsia" w:eastAsiaTheme="minorEastAsia" w:hAnsiTheme="minorEastAsia" w:hint="eastAsia"/>
          <w:sz w:val="21"/>
          <w:szCs w:val="21"/>
        </w:rPr>
        <w:t>二维码扫描</w:t>
      </w:r>
      <w:proofErr w:type="gramEnd"/>
      <w:r w:rsidRPr="003F2439">
        <w:rPr>
          <w:rFonts w:asciiTheme="minorEastAsia" w:eastAsiaTheme="minorEastAsia" w:hAnsiTheme="minorEastAsia" w:hint="eastAsia"/>
          <w:sz w:val="21"/>
          <w:szCs w:val="21"/>
        </w:rPr>
        <w:t>上线，配料过程中对关重零部件进行扫描，</w:t>
      </w:r>
      <w:proofErr w:type="gramStart"/>
      <w:r w:rsidRPr="003F2439">
        <w:rPr>
          <w:rFonts w:asciiTheme="minorEastAsia" w:eastAsiaTheme="minorEastAsia" w:hAnsiTheme="minorEastAsia" w:hint="eastAsia"/>
          <w:sz w:val="21"/>
          <w:szCs w:val="21"/>
        </w:rPr>
        <w:t>子件进行</w:t>
      </w:r>
      <w:proofErr w:type="gramEnd"/>
      <w:r w:rsidRPr="003F2439">
        <w:rPr>
          <w:rFonts w:asciiTheme="minorEastAsia" w:eastAsiaTheme="minorEastAsia" w:hAnsiTheme="minorEastAsia" w:hint="eastAsia"/>
          <w:sz w:val="21"/>
          <w:szCs w:val="21"/>
        </w:rPr>
        <w:t>顺序装配，集成自动化装配设备，按照扫描上线顺序，自动采集装配过程中的设备数据。同时，对前工序进行错漏扫校验，对存在的错漏</w:t>
      </w:r>
      <w:proofErr w:type="gramStart"/>
      <w:r w:rsidRPr="003F2439">
        <w:rPr>
          <w:rFonts w:asciiTheme="minorEastAsia" w:eastAsiaTheme="minorEastAsia" w:hAnsiTheme="minorEastAsia" w:hint="eastAsia"/>
          <w:sz w:val="21"/>
          <w:szCs w:val="21"/>
        </w:rPr>
        <w:t>扫进行</w:t>
      </w:r>
      <w:proofErr w:type="gramEnd"/>
      <w:r w:rsidRPr="003F2439">
        <w:rPr>
          <w:rFonts w:asciiTheme="minorEastAsia" w:eastAsiaTheme="minorEastAsia" w:hAnsiTheme="minorEastAsia" w:hint="eastAsia"/>
          <w:sz w:val="21"/>
          <w:szCs w:val="21"/>
        </w:rPr>
        <w:t>报警提示并记录。</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每个装配工段完成后的在制品称为装配组件，该组件将作为下一工段的装配关重零部件或者装配主件进行扫描装配。例如，装配工段1完成的组件，将作为装配工段2的关重零部件或者装配主件进行扫描装配。</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装配完成后，系统生成完整的装机档案，为之后的质量追溯提供数据支持。产品包装箱可以按照客户或者产品的要求，打印不同的包装箱条码，该条码也可以作为之后厂内物流和仓库管理的信息载体。</w:t>
      </w:r>
    </w:p>
    <w:p w:rsidR="00E009DA" w:rsidRPr="003F2439" w:rsidRDefault="00E009DA" w:rsidP="003F2439">
      <w:pPr>
        <w:spacing w:line="0" w:lineRule="atLeast"/>
        <w:rPr>
          <w:rFonts w:asciiTheme="minorEastAsia" w:eastAsiaTheme="minorEastAsia" w:hAnsiTheme="minorEastAsia"/>
          <w:szCs w:val="21"/>
        </w:rPr>
      </w:pPr>
      <w:bookmarkStart w:id="12" w:name="_Toc444070752"/>
      <w:r w:rsidRPr="003F2439">
        <w:rPr>
          <w:rFonts w:asciiTheme="minorEastAsia" w:eastAsiaTheme="minorEastAsia" w:hAnsiTheme="minorEastAsia" w:hint="eastAsia"/>
          <w:szCs w:val="21"/>
        </w:rPr>
        <w:t>3.2.6质量控制</w:t>
      </w:r>
      <w:bookmarkEnd w:id="12"/>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MES系统的质量检测数据主要来自于以下几个方面：一是现场加工人员的自检，包括了首检、按频次检和末检，按照加工产品既定的检测标准进行检测，实际记录检测数据和检测结果。对于明显能够判定的废品，可以放到具有废品标识的工装内进行报废处理；对于不易判定的瑕疵品，交由检验站进行判定。</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二是质量巡检人员进行不定期的巡检，记录检验数据和结果。三是当班生产计划完成后，由检验站对成品进行抽检，并记录检测数据和结果。</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质量判定根据产品出现瑕疵程度的不同，可以分为返工返修、改制以及报废，按照废品出现的原因，又可以分为加工报废和铸造报废。自检、质检巡检、检验站抽检的检测数据，均可以作为日后工艺改善的重要依据，避免因相同原因造成报废，提高产品的出成率。</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检测记录方式分为现场工作站录入和移动手持设备录入，检测记录按照产品的加工流转工序进行划分，每道加工工序下再按照检测项顺序进行细分，保证现场录入的便捷性。</w:t>
      </w:r>
    </w:p>
    <w:p w:rsidR="00E009DA" w:rsidRPr="003F2439" w:rsidRDefault="00E009DA" w:rsidP="003F2439">
      <w:pPr>
        <w:spacing w:line="0" w:lineRule="atLeast"/>
        <w:rPr>
          <w:rFonts w:asciiTheme="minorEastAsia" w:eastAsiaTheme="minorEastAsia" w:hAnsiTheme="minorEastAsia"/>
          <w:szCs w:val="21"/>
        </w:rPr>
      </w:pPr>
      <w:bookmarkStart w:id="13" w:name="_Toc444070753"/>
      <w:r w:rsidRPr="003F2439">
        <w:rPr>
          <w:rFonts w:asciiTheme="minorEastAsia" w:eastAsiaTheme="minorEastAsia" w:hAnsiTheme="minorEastAsia" w:hint="eastAsia"/>
          <w:szCs w:val="21"/>
        </w:rPr>
        <w:lastRenderedPageBreak/>
        <w:t>3.2.7厂内物流</w:t>
      </w:r>
      <w:bookmarkEnd w:id="13"/>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bookmarkStart w:id="14" w:name="_GoBack"/>
      <w:r w:rsidRPr="003F2439">
        <w:rPr>
          <w:rFonts w:asciiTheme="minorEastAsia" w:eastAsiaTheme="minorEastAsia" w:hAnsiTheme="minorEastAsia"/>
          <w:noProof/>
          <w:sz w:val="21"/>
          <w:szCs w:val="21"/>
        </w:rPr>
        <w:drawing>
          <wp:inline distT="0" distB="0" distL="0" distR="0" wp14:anchorId="32428940" wp14:editId="3D981B44">
            <wp:extent cx="3538847" cy="2382686"/>
            <wp:effectExtent l="0" t="0" r="5080" b="0"/>
            <wp:docPr id="8" name="图片 8" descr="厂内物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厂内物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359" cy="2387071"/>
                    </a:xfrm>
                    <a:prstGeom prst="rect">
                      <a:avLst/>
                    </a:prstGeom>
                    <a:noFill/>
                    <a:ln>
                      <a:noFill/>
                    </a:ln>
                  </pic:spPr>
                </pic:pic>
              </a:graphicData>
            </a:graphic>
          </wp:inline>
        </w:drawing>
      </w:r>
      <w:bookmarkEnd w:id="14"/>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图</w:t>
      </w:r>
      <w:r w:rsidR="00D02218" w:rsidRPr="003F2439">
        <w:rPr>
          <w:rFonts w:asciiTheme="minorEastAsia" w:eastAsiaTheme="minorEastAsia" w:hAnsiTheme="minorEastAsia" w:hint="eastAsia"/>
          <w:sz w:val="21"/>
          <w:szCs w:val="21"/>
        </w:rPr>
        <w:t>3</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如图</w:t>
      </w:r>
      <w:r w:rsidR="00D02218" w:rsidRPr="003F2439">
        <w:rPr>
          <w:rFonts w:asciiTheme="minorEastAsia" w:eastAsiaTheme="minorEastAsia" w:hAnsiTheme="minorEastAsia" w:hint="eastAsia"/>
          <w:sz w:val="21"/>
          <w:szCs w:val="21"/>
        </w:rPr>
        <w:t>3</w:t>
      </w:r>
      <w:r w:rsidRPr="003F2439">
        <w:rPr>
          <w:rFonts w:asciiTheme="minorEastAsia" w:eastAsiaTheme="minorEastAsia" w:hAnsiTheme="minorEastAsia" w:hint="eastAsia"/>
          <w:sz w:val="21"/>
          <w:szCs w:val="21"/>
        </w:rPr>
        <w:t>所示，厂内物流是指生产资源、生产物资在MES系统中的流转，主要包括了外购件、关重零部件、车间在制品、瑕疵品以及产成品等。</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车间在制品厂内物流主要涉及到工序间流转、在制品暂存区，通过扫描工装流转卡或者单件</w:t>
      </w:r>
      <w:proofErr w:type="gramStart"/>
      <w:r w:rsidRPr="003F2439">
        <w:rPr>
          <w:rFonts w:asciiTheme="minorEastAsia" w:eastAsiaTheme="minorEastAsia" w:hAnsiTheme="minorEastAsia" w:hint="eastAsia"/>
          <w:sz w:val="21"/>
          <w:szCs w:val="21"/>
        </w:rPr>
        <w:t>二维码的</w:t>
      </w:r>
      <w:proofErr w:type="gramEnd"/>
      <w:r w:rsidRPr="003F2439">
        <w:rPr>
          <w:rFonts w:asciiTheme="minorEastAsia" w:eastAsiaTheme="minorEastAsia" w:hAnsiTheme="minorEastAsia" w:hint="eastAsia"/>
          <w:sz w:val="21"/>
          <w:szCs w:val="21"/>
        </w:rPr>
        <w:t>方式来控制产品按照既定的工艺路线流转，并同时采集完工数据、交接数据，以达到监控计划进度的目的，工序完工后，如果需要检测，则可以通过扫描流转卡或者单件</w:t>
      </w:r>
      <w:proofErr w:type="gramStart"/>
      <w:r w:rsidRPr="003F2439">
        <w:rPr>
          <w:rFonts w:asciiTheme="minorEastAsia" w:eastAsiaTheme="minorEastAsia" w:hAnsiTheme="minorEastAsia" w:hint="eastAsia"/>
          <w:sz w:val="21"/>
          <w:szCs w:val="21"/>
        </w:rPr>
        <w:t>二维码的</w:t>
      </w:r>
      <w:proofErr w:type="gramEnd"/>
      <w:r w:rsidRPr="003F2439">
        <w:rPr>
          <w:rFonts w:asciiTheme="minorEastAsia" w:eastAsiaTheme="minorEastAsia" w:hAnsiTheme="minorEastAsia" w:hint="eastAsia"/>
          <w:sz w:val="21"/>
          <w:szCs w:val="21"/>
        </w:rPr>
        <w:t>形式进行质量判定。在制品暂存区域主要控制点是库存存放时间控制，需要建立合理的控制逻辑，以达到减少在制品数量、厂内物流整洁有序的目的。</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包装物需要在MES系统制定相关标准并打印客户要求的单据或标识，同时还需要通过启用货位管理的方式规范库内摆放。毛坯的领用，产成品的入库、调拨、交付均可以通过MES系统进行条码管理，并将形成的数据自动回传ERP，为财务系统服务。</w:t>
      </w:r>
    </w:p>
    <w:p w:rsidR="00E009DA" w:rsidRPr="003F2439" w:rsidRDefault="00E009DA" w:rsidP="003F2439">
      <w:pPr>
        <w:spacing w:line="0" w:lineRule="atLeast"/>
        <w:rPr>
          <w:rFonts w:asciiTheme="minorEastAsia" w:eastAsiaTheme="minorEastAsia" w:hAnsiTheme="minorEastAsia"/>
          <w:szCs w:val="21"/>
        </w:rPr>
      </w:pPr>
      <w:bookmarkStart w:id="15" w:name="_Toc444070755"/>
      <w:r w:rsidRPr="003F2439">
        <w:rPr>
          <w:rFonts w:asciiTheme="minorEastAsia" w:eastAsiaTheme="minorEastAsia" w:hAnsiTheme="minorEastAsia" w:hint="eastAsia"/>
          <w:szCs w:val="21"/>
        </w:rPr>
        <w:t>3.2.9设备集成</w:t>
      </w:r>
      <w:bookmarkEnd w:id="15"/>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目前MES与设备常见的集成方式可以归纳为四种：API(Windows API和三方API)、工业总线、数据库或服务、透明协议。</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我们公司已经对以上四种集成方式进行提取和封装，形成了相对通用的中间件及组态软件，通过配置的方式基本可以实现大部分设备的集成。</w:t>
      </w:r>
    </w:p>
    <w:p w:rsidR="00E009DA" w:rsidRPr="003F2439" w:rsidRDefault="00E009DA" w:rsidP="003F2439">
      <w:pPr>
        <w:pStyle w:val="a5"/>
        <w:spacing w:line="0" w:lineRule="atLeast"/>
        <w:ind w:firstLine="420"/>
        <w:jc w:val="center"/>
        <w:rPr>
          <w:rFonts w:asciiTheme="minorEastAsia" w:eastAsiaTheme="minorEastAsia" w:hAnsiTheme="minorEastAsia"/>
          <w:sz w:val="21"/>
          <w:szCs w:val="21"/>
        </w:rPr>
      </w:pPr>
      <w:r w:rsidRPr="003F2439">
        <w:rPr>
          <w:rFonts w:asciiTheme="minorEastAsia" w:eastAsiaTheme="minorEastAsia" w:hAnsiTheme="minorEastAsia"/>
          <w:noProof/>
          <w:sz w:val="21"/>
          <w:szCs w:val="21"/>
        </w:rPr>
        <w:drawing>
          <wp:inline distT="0" distB="0" distL="0" distR="0" wp14:anchorId="0F5AD054" wp14:editId="29F6EB14">
            <wp:extent cx="3307080" cy="2672080"/>
            <wp:effectExtent l="0" t="0" r="7620" b="0"/>
            <wp:docPr id="5" name="图片 5" descr="设备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设备实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080" cy="2672080"/>
                    </a:xfrm>
                    <a:prstGeom prst="rect">
                      <a:avLst/>
                    </a:prstGeom>
                    <a:noFill/>
                    <a:ln>
                      <a:noFill/>
                    </a:ln>
                  </pic:spPr>
                </pic:pic>
              </a:graphicData>
            </a:graphic>
          </wp:inline>
        </w:drawing>
      </w:r>
    </w:p>
    <w:p w:rsidR="00E009DA" w:rsidRPr="003F2439" w:rsidRDefault="00E009DA" w:rsidP="003F2439">
      <w:pPr>
        <w:pStyle w:val="a5"/>
        <w:spacing w:line="0" w:lineRule="atLeast"/>
        <w:ind w:firstLineChars="0" w:firstLine="0"/>
        <w:jc w:val="center"/>
        <w:rPr>
          <w:rFonts w:asciiTheme="minorEastAsia" w:eastAsiaTheme="minorEastAsia" w:hAnsiTheme="minorEastAsia"/>
          <w:sz w:val="21"/>
          <w:szCs w:val="21"/>
          <w:lang w:val="x-none"/>
        </w:rPr>
      </w:pPr>
      <w:r w:rsidRPr="003F2439">
        <w:rPr>
          <w:rFonts w:asciiTheme="minorEastAsia" w:eastAsiaTheme="minorEastAsia" w:hAnsiTheme="minorEastAsia" w:hint="eastAsia"/>
          <w:sz w:val="21"/>
          <w:szCs w:val="21"/>
        </w:rPr>
        <w:t>图</w:t>
      </w:r>
      <w:r w:rsidR="00D02218" w:rsidRPr="003F2439">
        <w:rPr>
          <w:rFonts w:asciiTheme="minorEastAsia" w:eastAsiaTheme="minorEastAsia" w:hAnsiTheme="minorEastAsia" w:hint="eastAsia"/>
          <w:sz w:val="21"/>
          <w:szCs w:val="21"/>
        </w:rPr>
        <w:t>4</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如图</w:t>
      </w:r>
      <w:r w:rsidR="00D02218" w:rsidRPr="003F2439">
        <w:rPr>
          <w:rFonts w:asciiTheme="minorEastAsia" w:eastAsiaTheme="minorEastAsia" w:hAnsiTheme="minorEastAsia" w:hint="eastAsia"/>
          <w:sz w:val="21"/>
          <w:szCs w:val="21"/>
        </w:rPr>
        <w:t>4</w:t>
      </w:r>
      <w:r w:rsidRPr="003F2439">
        <w:rPr>
          <w:rFonts w:asciiTheme="minorEastAsia" w:eastAsiaTheme="minorEastAsia" w:hAnsiTheme="minorEastAsia" w:hint="eastAsia"/>
          <w:sz w:val="21"/>
          <w:szCs w:val="21"/>
        </w:rPr>
        <w:t>所示，根据实施情况，MES系统通过现场工作站与设备进行集成（采用现场原有工作</w:t>
      </w:r>
      <w:r w:rsidRPr="003F2439">
        <w:rPr>
          <w:rFonts w:asciiTheme="minorEastAsia" w:eastAsiaTheme="minorEastAsia" w:hAnsiTheme="minorEastAsia" w:hint="eastAsia"/>
          <w:sz w:val="21"/>
          <w:szCs w:val="21"/>
        </w:rPr>
        <w:lastRenderedPageBreak/>
        <w:t>站，添加工位扫描枪，部分工序需要加装工作站和扫描枪），通过现场客户端程序和扫描枪，进行现场工艺展示和扫描采集作业。</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针对加工过程中的数控系统，采用API文件的形式与设备建立通讯，采集加工过程中的机床状态、加工参数、加工产量以及生产报警等信息，通过与生产计划进行关联，形成完整的加工过程数据档案。</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MES系统通过数据库服务的方式，集成加工过程中的激光打印机，实现计划控制、自动完成</w:t>
      </w:r>
      <w:proofErr w:type="gramStart"/>
      <w:r w:rsidRPr="003F2439">
        <w:rPr>
          <w:rFonts w:asciiTheme="minorEastAsia" w:eastAsiaTheme="minorEastAsia" w:hAnsiTheme="minorEastAsia" w:hint="eastAsia"/>
          <w:sz w:val="21"/>
          <w:szCs w:val="21"/>
        </w:rPr>
        <w:t>二维码打印</w:t>
      </w:r>
      <w:proofErr w:type="gramEnd"/>
      <w:r w:rsidRPr="003F2439">
        <w:rPr>
          <w:rFonts w:asciiTheme="minorEastAsia" w:eastAsiaTheme="minorEastAsia" w:hAnsiTheme="minorEastAsia" w:hint="eastAsia"/>
          <w:sz w:val="21"/>
          <w:szCs w:val="21"/>
        </w:rPr>
        <w:t>作业。</w:t>
      </w:r>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装配过程中的西门子PLC和施耐德PLC，采用OPC组态以及MODBUS协议的方式进行集成，主要采集装配过程的控制参数以及自动检测设备的检测数据。此项集成建立在PLC具备通讯端口（若无端口，可进行扩展）的条件下，同时需要设备厂家配合，给出完整的数据存储地址表。</w:t>
      </w:r>
    </w:p>
    <w:p w:rsidR="00E009DA" w:rsidRPr="003F2439" w:rsidRDefault="00E009DA" w:rsidP="003F2439">
      <w:pPr>
        <w:spacing w:line="0" w:lineRule="atLeast"/>
        <w:rPr>
          <w:rFonts w:asciiTheme="minorEastAsia" w:eastAsiaTheme="minorEastAsia" w:hAnsiTheme="minorEastAsia"/>
          <w:szCs w:val="21"/>
        </w:rPr>
      </w:pPr>
      <w:bookmarkStart w:id="16" w:name="_Toc441492945"/>
      <w:bookmarkStart w:id="17" w:name="_Toc444070757"/>
      <w:r w:rsidRPr="003F2439">
        <w:rPr>
          <w:rFonts w:asciiTheme="minorEastAsia" w:eastAsiaTheme="minorEastAsia" w:hAnsiTheme="minorEastAsia" w:hint="eastAsia"/>
          <w:szCs w:val="21"/>
        </w:rPr>
        <w:t>3.2.1</w:t>
      </w:r>
      <w:r w:rsidR="00D02218" w:rsidRPr="003F2439">
        <w:rPr>
          <w:rFonts w:asciiTheme="minorEastAsia" w:eastAsiaTheme="minorEastAsia" w:hAnsiTheme="minorEastAsia" w:hint="eastAsia"/>
          <w:szCs w:val="21"/>
        </w:rPr>
        <w:t>0</w:t>
      </w:r>
      <w:r w:rsidRPr="003F2439">
        <w:rPr>
          <w:rFonts w:asciiTheme="minorEastAsia" w:eastAsiaTheme="minorEastAsia" w:hAnsiTheme="minorEastAsia" w:hint="eastAsia"/>
          <w:szCs w:val="21"/>
        </w:rPr>
        <w:t>系统报表</w:t>
      </w:r>
      <w:bookmarkEnd w:id="16"/>
      <w:bookmarkEnd w:id="17"/>
    </w:p>
    <w:p w:rsidR="00E009DA" w:rsidRPr="003F2439" w:rsidRDefault="00E009DA" w:rsidP="003F2439">
      <w:pPr>
        <w:pStyle w:val="a5"/>
        <w:spacing w:line="0" w:lineRule="atLeast"/>
        <w:ind w:firstLine="420"/>
        <w:rPr>
          <w:rFonts w:asciiTheme="minorEastAsia" w:eastAsiaTheme="minorEastAsia" w:hAnsiTheme="minorEastAsia"/>
          <w:sz w:val="21"/>
          <w:szCs w:val="21"/>
        </w:rPr>
      </w:pPr>
      <w:r w:rsidRPr="003F2439">
        <w:rPr>
          <w:rFonts w:asciiTheme="minorEastAsia" w:eastAsiaTheme="minorEastAsia" w:hAnsiTheme="minorEastAsia" w:hint="eastAsia"/>
          <w:sz w:val="21"/>
          <w:szCs w:val="21"/>
        </w:rPr>
        <w:t>系统报表是系统数据展示的窗口，是企业进行数据分析和挖掘的工具，对数据进行有效的分析，对企业提高生产效率、发现业务瓶颈、提高决策的准确性都有重要的意义。</w:t>
      </w:r>
    </w:p>
    <w:p w:rsidR="00E009DA" w:rsidRPr="003F2439" w:rsidRDefault="00E009DA" w:rsidP="003F2439">
      <w:pPr>
        <w:pStyle w:val="a5"/>
        <w:spacing w:line="0" w:lineRule="atLeast"/>
        <w:ind w:firstLine="420"/>
        <w:rPr>
          <w:rFonts w:asciiTheme="minorEastAsia" w:eastAsiaTheme="minorEastAsia" w:hAnsiTheme="minorEastAsia"/>
          <w:sz w:val="21"/>
          <w:szCs w:val="21"/>
          <w:lang w:val="x-none"/>
        </w:rPr>
      </w:pPr>
      <w:r w:rsidRPr="003F2439">
        <w:rPr>
          <w:rFonts w:asciiTheme="minorEastAsia" w:eastAsiaTheme="minorEastAsia" w:hAnsiTheme="minorEastAsia" w:hint="eastAsia"/>
          <w:sz w:val="21"/>
          <w:szCs w:val="21"/>
        </w:rPr>
        <w:t>系统围绕着计划执行、生产工艺、质量管理、过程数据、设备集成等提供一系列的标准报表，同时也可为客户定制个性化的报表输出。</w:t>
      </w:r>
    </w:p>
    <w:p w:rsidR="00E92F97" w:rsidRPr="003F2439" w:rsidRDefault="00E92F97" w:rsidP="003F2439">
      <w:pPr>
        <w:spacing w:line="0" w:lineRule="atLeast"/>
        <w:rPr>
          <w:rFonts w:asciiTheme="minorEastAsia" w:eastAsiaTheme="minorEastAsia" w:hAnsiTheme="minorEastAsia"/>
          <w:szCs w:val="21"/>
          <w:lang w:val="x-none"/>
        </w:rPr>
      </w:pPr>
    </w:p>
    <w:sectPr w:rsidR="00E92F97" w:rsidRPr="003F2439" w:rsidSect="005C6605">
      <w:footerReference w:type="default" r:id="rId11"/>
      <w:pgSz w:w="12242" w:h="15842" w:code="1"/>
      <w:pgMar w:top="1418" w:right="1752" w:bottom="1134" w:left="1418" w:header="737" w:footer="431" w:gutter="35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CD" w:rsidRDefault="00A558CD" w:rsidP="00E009DA">
      <w:r>
        <w:separator/>
      </w:r>
    </w:p>
  </w:endnote>
  <w:endnote w:type="continuationSeparator" w:id="0">
    <w:p w:rsidR="00A558CD" w:rsidRDefault="00A558CD" w:rsidP="00E0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243399"/>
      <w:docPartObj>
        <w:docPartGallery w:val="Page Numbers (Bottom of Page)"/>
        <w:docPartUnique/>
      </w:docPartObj>
    </w:sdtPr>
    <w:sdtEndPr/>
    <w:sdtContent>
      <w:p w:rsidR="00D02218" w:rsidRDefault="00D02218">
        <w:pPr>
          <w:pStyle w:val="a4"/>
          <w:jc w:val="center"/>
        </w:pPr>
        <w:r>
          <w:fldChar w:fldCharType="begin"/>
        </w:r>
        <w:r>
          <w:instrText>PAGE   \* MERGEFORMAT</w:instrText>
        </w:r>
        <w:r>
          <w:fldChar w:fldCharType="separate"/>
        </w:r>
        <w:r w:rsidR="003F2439" w:rsidRPr="003F2439">
          <w:rPr>
            <w:noProof/>
            <w:lang w:val="zh-CN"/>
          </w:rPr>
          <w:t>5</w:t>
        </w:r>
        <w:r>
          <w:fldChar w:fldCharType="end"/>
        </w:r>
      </w:p>
    </w:sdtContent>
  </w:sdt>
  <w:p w:rsidR="00D02218" w:rsidRDefault="00D022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CD" w:rsidRDefault="00A558CD" w:rsidP="00E009DA">
      <w:r>
        <w:separator/>
      </w:r>
    </w:p>
  </w:footnote>
  <w:footnote w:type="continuationSeparator" w:id="0">
    <w:p w:rsidR="00A558CD" w:rsidRDefault="00A558CD" w:rsidP="00E00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C4"/>
    <w:rsid w:val="003F2439"/>
    <w:rsid w:val="00A558CD"/>
    <w:rsid w:val="00CC1B3D"/>
    <w:rsid w:val="00D02218"/>
    <w:rsid w:val="00E009DA"/>
    <w:rsid w:val="00E92F97"/>
    <w:rsid w:val="00FC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D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9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09DA"/>
    <w:rPr>
      <w:sz w:val="18"/>
      <w:szCs w:val="18"/>
    </w:rPr>
  </w:style>
  <w:style w:type="paragraph" w:styleId="a4">
    <w:name w:val="footer"/>
    <w:basedOn w:val="a"/>
    <w:link w:val="Char0"/>
    <w:uiPriority w:val="99"/>
    <w:unhideWhenUsed/>
    <w:rsid w:val="00E009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009DA"/>
    <w:rPr>
      <w:sz w:val="18"/>
      <w:szCs w:val="18"/>
    </w:rPr>
  </w:style>
  <w:style w:type="paragraph" w:customStyle="1" w:styleId="a5">
    <w:name w:val="潍柴文档正文"/>
    <w:basedOn w:val="a"/>
    <w:rsid w:val="00E009DA"/>
    <w:pPr>
      <w:spacing w:line="360" w:lineRule="auto"/>
      <w:ind w:firstLineChars="200" w:firstLine="200"/>
    </w:pPr>
    <w:rPr>
      <w:rFonts w:ascii="Times New Roman" w:hAnsi="Times New Roman"/>
      <w:sz w:val="24"/>
    </w:rPr>
  </w:style>
  <w:style w:type="character" w:styleId="a6">
    <w:name w:val="Hyperlink"/>
    <w:uiPriority w:val="99"/>
    <w:unhideWhenUsed/>
    <w:rsid w:val="00E009DA"/>
    <w:rPr>
      <w:color w:val="0000FF"/>
      <w:u w:val="single"/>
    </w:rPr>
  </w:style>
  <w:style w:type="paragraph" w:styleId="a7">
    <w:name w:val="Balloon Text"/>
    <w:basedOn w:val="a"/>
    <w:link w:val="Char1"/>
    <w:uiPriority w:val="99"/>
    <w:semiHidden/>
    <w:unhideWhenUsed/>
    <w:rsid w:val="00E009DA"/>
    <w:rPr>
      <w:sz w:val="18"/>
      <w:szCs w:val="18"/>
    </w:rPr>
  </w:style>
  <w:style w:type="character" w:customStyle="1" w:styleId="Char1">
    <w:name w:val="批注框文本 Char"/>
    <w:basedOn w:val="a0"/>
    <w:link w:val="a7"/>
    <w:uiPriority w:val="99"/>
    <w:semiHidden/>
    <w:rsid w:val="00E009DA"/>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D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9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09DA"/>
    <w:rPr>
      <w:sz w:val="18"/>
      <w:szCs w:val="18"/>
    </w:rPr>
  </w:style>
  <w:style w:type="paragraph" w:styleId="a4">
    <w:name w:val="footer"/>
    <w:basedOn w:val="a"/>
    <w:link w:val="Char0"/>
    <w:uiPriority w:val="99"/>
    <w:unhideWhenUsed/>
    <w:rsid w:val="00E009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009DA"/>
    <w:rPr>
      <w:sz w:val="18"/>
      <w:szCs w:val="18"/>
    </w:rPr>
  </w:style>
  <w:style w:type="paragraph" w:customStyle="1" w:styleId="a5">
    <w:name w:val="潍柴文档正文"/>
    <w:basedOn w:val="a"/>
    <w:rsid w:val="00E009DA"/>
    <w:pPr>
      <w:spacing w:line="360" w:lineRule="auto"/>
      <w:ind w:firstLineChars="200" w:firstLine="200"/>
    </w:pPr>
    <w:rPr>
      <w:rFonts w:ascii="Times New Roman" w:hAnsi="Times New Roman"/>
      <w:sz w:val="24"/>
    </w:rPr>
  </w:style>
  <w:style w:type="character" w:styleId="a6">
    <w:name w:val="Hyperlink"/>
    <w:uiPriority w:val="99"/>
    <w:unhideWhenUsed/>
    <w:rsid w:val="00E009DA"/>
    <w:rPr>
      <w:color w:val="0000FF"/>
      <w:u w:val="single"/>
    </w:rPr>
  </w:style>
  <w:style w:type="paragraph" w:styleId="a7">
    <w:name w:val="Balloon Text"/>
    <w:basedOn w:val="a"/>
    <w:link w:val="Char1"/>
    <w:uiPriority w:val="99"/>
    <w:semiHidden/>
    <w:unhideWhenUsed/>
    <w:rsid w:val="00E009DA"/>
    <w:rPr>
      <w:sz w:val="18"/>
      <w:szCs w:val="18"/>
    </w:rPr>
  </w:style>
  <w:style w:type="character" w:customStyle="1" w:styleId="Char1">
    <w:name w:val="批注框文本 Char"/>
    <w:basedOn w:val="a0"/>
    <w:link w:val="a7"/>
    <w:uiPriority w:val="99"/>
    <w:semiHidden/>
    <w:rsid w:val="00E009D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723</Words>
  <Characters>4123</Characters>
  <Application>Microsoft Office Word</Application>
  <DocSecurity>0</DocSecurity>
  <Lines>34</Lines>
  <Paragraphs>9</Paragraphs>
  <ScaleCrop>false</ScaleCrop>
  <Company>Microsoft</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xzjd</dc:creator>
  <cp:keywords/>
  <dc:description/>
  <cp:lastModifiedBy>xzjd</cp:lastModifiedBy>
  <cp:revision>4</cp:revision>
  <dcterms:created xsi:type="dcterms:W3CDTF">2019-11-14T01:33:00Z</dcterms:created>
  <dcterms:modified xsi:type="dcterms:W3CDTF">2019-12-11T03:07:00Z</dcterms:modified>
</cp:coreProperties>
</file>