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856" w:rsidRPr="00231061" w:rsidRDefault="00504856" w:rsidP="00504856">
      <w:pPr>
        <w:adjustRightInd w:val="0"/>
        <w:snapToGrid w:val="0"/>
        <w:spacing w:line="360" w:lineRule="auto"/>
        <w:jc w:val="center"/>
        <w:rPr>
          <w:rFonts w:ascii="Times" w:eastAsia="黑体" w:hAnsi="Times" w:cs="Times New Roman"/>
          <w:sz w:val="32"/>
          <w:szCs w:val="32"/>
        </w:rPr>
      </w:pPr>
      <w:r w:rsidRPr="00231061">
        <w:rPr>
          <w:rFonts w:ascii="Times" w:eastAsia="黑体" w:hAnsi="Times" w:cs="Times New Roman"/>
          <w:sz w:val="32"/>
          <w:szCs w:val="32"/>
        </w:rPr>
        <w:t>东营港某工程钢管桩采用自平衡检测可行性研究</w:t>
      </w:r>
    </w:p>
    <w:p w:rsidR="00504856" w:rsidRPr="00231061" w:rsidRDefault="00383CD1" w:rsidP="00504856">
      <w:pPr>
        <w:adjustRightInd w:val="0"/>
        <w:snapToGrid w:val="0"/>
        <w:spacing w:line="360" w:lineRule="auto"/>
        <w:jc w:val="center"/>
        <w:rPr>
          <w:rFonts w:ascii="Times" w:hAnsi="Times" w:cs="Times New Roman"/>
          <w:sz w:val="24"/>
        </w:rPr>
      </w:pPr>
      <w:r>
        <w:rPr>
          <w:rFonts w:ascii="Times" w:hAnsi="Times" w:cs="Times New Roman" w:hint="eastAsia"/>
          <w:sz w:val="24"/>
        </w:rPr>
        <w:t>高建山</w:t>
      </w:r>
      <w:r w:rsidR="00504856" w:rsidRPr="00231061">
        <w:rPr>
          <w:rFonts w:ascii="Times" w:hAnsi="Times" w:cs="Times New Roman"/>
          <w:sz w:val="24"/>
        </w:rPr>
        <w:t>（</w:t>
      </w:r>
      <w:r>
        <w:rPr>
          <w:rFonts w:ascii="Times" w:hAnsi="Times" w:cs="Times New Roman" w:hint="eastAsia"/>
          <w:sz w:val="24"/>
        </w:rPr>
        <w:t>滨州市交通运输服务中心，山东滨州，</w:t>
      </w:r>
      <w:r>
        <w:rPr>
          <w:rFonts w:ascii="Times" w:hAnsi="Times" w:cs="Times New Roman" w:hint="eastAsia"/>
          <w:sz w:val="24"/>
        </w:rPr>
        <w:t>256600</w:t>
      </w:r>
      <w:r w:rsidR="00504856" w:rsidRPr="00231061">
        <w:rPr>
          <w:rFonts w:ascii="Times" w:hAnsi="Times" w:cs="Times New Roman"/>
          <w:sz w:val="24"/>
        </w:rPr>
        <w:t>）</w:t>
      </w:r>
    </w:p>
    <w:p w:rsidR="00504856" w:rsidRPr="00231061" w:rsidRDefault="00504856" w:rsidP="007849CD">
      <w:pPr>
        <w:adjustRightInd w:val="0"/>
        <w:snapToGrid w:val="0"/>
        <w:spacing w:line="360" w:lineRule="auto"/>
        <w:ind w:firstLineChars="200" w:firstLine="480"/>
        <w:rPr>
          <w:rFonts w:ascii="Times" w:hAnsi="Times" w:cs="Times New Roman"/>
          <w:sz w:val="24"/>
        </w:rPr>
      </w:pPr>
      <w:r w:rsidRPr="00231061">
        <w:rPr>
          <w:rFonts w:ascii="Times" w:hAnsi="Times" w:cs="Times New Roman"/>
          <w:b/>
          <w:sz w:val="24"/>
        </w:rPr>
        <w:t>摘要：</w:t>
      </w:r>
      <w:r w:rsidRPr="00231061">
        <w:rPr>
          <w:rFonts w:ascii="Times" w:hAnsi="Times" w:cs="Times New Roman"/>
          <w:sz w:val="24"/>
        </w:rPr>
        <w:t>传统海上试桩承载力检测和评价，一般采用锚桩法，锚桩法不仅施工与检测成本极高，工期较长，而且部分工程还会受环境条件限制，现场难以实施。自平衡法检测桩基承载力简便易行，能够极大的降低成本、减少工期，但是在钢管桩上采用自平衡法检测，国内经验极少。本项目旨在通过对钢管桩进行自平衡检测的方案设计，切实解决实际困难，最终通过自平衡法完成钢管桩承载力检测。</w:t>
      </w:r>
    </w:p>
    <w:p w:rsidR="00D472E1" w:rsidRDefault="00504856" w:rsidP="007849CD">
      <w:pPr>
        <w:adjustRightInd w:val="0"/>
        <w:snapToGrid w:val="0"/>
        <w:spacing w:line="360" w:lineRule="auto"/>
        <w:ind w:firstLineChars="200" w:firstLine="480"/>
        <w:rPr>
          <w:rFonts w:ascii="Times" w:hAnsi="Times" w:cs="Times New Roman"/>
          <w:sz w:val="24"/>
        </w:rPr>
      </w:pPr>
      <w:r w:rsidRPr="00231061">
        <w:rPr>
          <w:rFonts w:ascii="Times" w:hAnsi="Times" w:cs="Times New Roman"/>
          <w:sz w:val="24"/>
        </w:rPr>
        <w:t>关键词：钢管桩；自平衡</w:t>
      </w:r>
      <w:r w:rsidR="00A64E89">
        <w:rPr>
          <w:rFonts w:ascii="Times" w:hAnsi="Times" w:cs="Times New Roman" w:hint="eastAsia"/>
          <w:sz w:val="24"/>
        </w:rPr>
        <w:t>静载试验</w:t>
      </w:r>
      <w:r w:rsidRPr="00231061">
        <w:rPr>
          <w:rFonts w:ascii="Times" w:hAnsi="Times" w:cs="Times New Roman"/>
          <w:sz w:val="24"/>
        </w:rPr>
        <w:t>；</w:t>
      </w:r>
      <w:r w:rsidR="00677A52">
        <w:rPr>
          <w:rFonts w:ascii="Times" w:hAnsi="Times" w:cs="Times New Roman" w:hint="eastAsia"/>
          <w:sz w:val="24"/>
        </w:rPr>
        <w:t>基桩</w:t>
      </w:r>
      <w:r w:rsidRPr="00231061">
        <w:rPr>
          <w:rFonts w:ascii="Times" w:hAnsi="Times" w:cs="Times New Roman"/>
          <w:sz w:val="24"/>
        </w:rPr>
        <w:t>承载力。</w:t>
      </w:r>
    </w:p>
    <w:p w:rsidR="00677A52" w:rsidRDefault="00A64E89" w:rsidP="007849CD">
      <w:pPr>
        <w:adjustRightInd w:val="0"/>
        <w:snapToGrid w:val="0"/>
        <w:spacing w:line="360" w:lineRule="auto"/>
        <w:ind w:firstLineChars="200" w:firstLine="480"/>
        <w:rPr>
          <w:rFonts w:ascii="&amp;quot" w:hAnsi="&amp;quot" w:hint="eastAsia"/>
          <w:sz w:val="27"/>
          <w:szCs w:val="27"/>
        </w:rPr>
      </w:pPr>
      <w:r w:rsidRPr="002B407C">
        <w:rPr>
          <w:rFonts w:ascii="Times New Roman" w:hAnsi="Times New Roman" w:cs="Times New Roman"/>
          <w:b/>
          <w:sz w:val="24"/>
        </w:rPr>
        <w:t>Abstract:</w:t>
      </w:r>
      <w:r w:rsidRPr="00A64E89">
        <w:rPr>
          <w:rFonts w:ascii="&amp;quot" w:hAnsi="&amp;quot"/>
          <w:sz w:val="27"/>
          <w:szCs w:val="27"/>
        </w:rPr>
        <w:t xml:space="preserve"> </w:t>
      </w:r>
      <w:r w:rsidR="00677A52">
        <w:rPr>
          <w:rFonts w:ascii="&amp;quot" w:hAnsi="&amp;quot"/>
          <w:sz w:val="27"/>
          <w:szCs w:val="27"/>
        </w:rPr>
        <w:t>The capacity testing and evaluation of pile at sea ,generally adopts the method of anchor piles. The method of anchor piles not only has extremely high construction and testing costs,</w:t>
      </w:r>
      <w:r w:rsidR="00677A52" w:rsidRPr="00677A52">
        <w:rPr>
          <w:rFonts w:ascii="&amp;quot" w:hAnsi="&amp;quot"/>
          <w:sz w:val="27"/>
          <w:szCs w:val="27"/>
        </w:rPr>
        <w:t xml:space="preserve"> </w:t>
      </w:r>
      <w:r w:rsidR="00677A52">
        <w:rPr>
          <w:rFonts w:ascii="&amp;quot" w:hAnsi="&amp;quot"/>
          <w:sz w:val="27"/>
          <w:szCs w:val="27"/>
        </w:rPr>
        <w:t>a long construction period, but also some projects are limited by environmental conditions, making it difficult to implement on site.</w:t>
      </w:r>
      <w:r w:rsidR="00875CFE" w:rsidRPr="00875CFE">
        <w:rPr>
          <w:rFonts w:ascii="&amp;quot" w:hAnsi="&amp;quot" w:hint="eastAsia"/>
          <w:sz w:val="27"/>
          <w:szCs w:val="27"/>
        </w:rPr>
        <w:t xml:space="preserve"> </w:t>
      </w:r>
      <w:r w:rsidR="00875CFE">
        <w:rPr>
          <w:rFonts w:ascii="&amp;quot" w:hAnsi="&amp;quot"/>
          <w:sz w:val="27"/>
          <w:szCs w:val="27"/>
        </w:rPr>
        <w:t>S</w:t>
      </w:r>
      <w:r w:rsidR="00875CFE">
        <w:rPr>
          <w:rFonts w:ascii="&amp;quot" w:hAnsi="&amp;quot" w:hint="eastAsia"/>
          <w:sz w:val="27"/>
          <w:szCs w:val="27"/>
        </w:rPr>
        <w:t>elf-balanced</w:t>
      </w:r>
      <w:r w:rsidR="00875CFE">
        <w:rPr>
          <w:rFonts w:ascii="&amp;quot" w:hAnsi="&amp;quot"/>
          <w:sz w:val="27"/>
          <w:szCs w:val="27"/>
        </w:rPr>
        <w:t xml:space="preserve"> </w:t>
      </w:r>
      <w:r w:rsidR="00875CFE">
        <w:rPr>
          <w:rFonts w:ascii="&amp;quot" w:hAnsi="&amp;quot" w:hint="eastAsia"/>
          <w:sz w:val="27"/>
          <w:szCs w:val="27"/>
        </w:rPr>
        <w:t>s</w:t>
      </w:r>
      <w:r w:rsidR="00875CFE">
        <w:rPr>
          <w:rFonts w:ascii="&amp;quot" w:hAnsi="&amp;quot"/>
          <w:sz w:val="27"/>
          <w:szCs w:val="27"/>
        </w:rPr>
        <w:t>tatic loading test is simple and easy, which can greatly reduce the cost and the construction period.</w:t>
      </w:r>
      <w:r w:rsidR="00875CFE" w:rsidRPr="00875CFE">
        <w:rPr>
          <w:rFonts w:ascii="&amp;quot" w:hAnsi="&amp;quot"/>
          <w:sz w:val="27"/>
          <w:szCs w:val="27"/>
        </w:rPr>
        <w:t xml:space="preserve"> </w:t>
      </w:r>
      <w:r w:rsidR="00875CFE">
        <w:rPr>
          <w:rFonts w:ascii="&amp;quot" w:hAnsi="&amp;quot"/>
          <w:sz w:val="27"/>
          <w:szCs w:val="27"/>
        </w:rPr>
        <w:t>However, S</w:t>
      </w:r>
      <w:r w:rsidR="00875CFE">
        <w:rPr>
          <w:rFonts w:ascii="&amp;quot" w:hAnsi="&amp;quot" w:hint="eastAsia"/>
          <w:sz w:val="27"/>
          <w:szCs w:val="27"/>
        </w:rPr>
        <w:t>elf-balanced</w:t>
      </w:r>
      <w:r w:rsidR="00875CFE">
        <w:rPr>
          <w:rFonts w:ascii="&amp;quot" w:hAnsi="&amp;quot"/>
          <w:sz w:val="27"/>
          <w:szCs w:val="27"/>
        </w:rPr>
        <w:t xml:space="preserve"> </w:t>
      </w:r>
      <w:r w:rsidR="00875CFE">
        <w:rPr>
          <w:rFonts w:ascii="&amp;quot" w:hAnsi="&amp;quot" w:hint="eastAsia"/>
          <w:sz w:val="27"/>
          <w:szCs w:val="27"/>
        </w:rPr>
        <w:t>s</w:t>
      </w:r>
      <w:r w:rsidR="00875CFE">
        <w:rPr>
          <w:rFonts w:ascii="&amp;quot" w:hAnsi="&amp;quot"/>
          <w:sz w:val="27"/>
          <w:szCs w:val="27"/>
        </w:rPr>
        <w:t>tatic loading test for steel pipe piles has little domestic experience.</w:t>
      </w:r>
      <w:r w:rsidR="00875CFE" w:rsidRPr="00875CFE">
        <w:rPr>
          <w:rFonts w:ascii="&amp;quot" w:hAnsi="&amp;quot"/>
          <w:sz w:val="27"/>
          <w:szCs w:val="27"/>
        </w:rPr>
        <w:t xml:space="preserve"> </w:t>
      </w:r>
      <w:r w:rsidR="00875CFE">
        <w:rPr>
          <w:rFonts w:ascii="&amp;quot" w:hAnsi="&amp;quot"/>
          <w:sz w:val="27"/>
          <w:szCs w:val="27"/>
        </w:rPr>
        <w:t>This project aims to solve the practical difficulties by designing a s</w:t>
      </w:r>
      <w:r w:rsidR="00875CFE">
        <w:rPr>
          <w:rFonts w:ascii="&amp;quot" w:hAnsi="&amp;quot" w:hint="eastAsia"/>
          <w:sz w:val="27"/>
          <w:szCs w:val="27"/>
        </w:rPr>
        <w:t>elf-balanced</w:t>
      </w:r>
      <w:r w:rsidR="00875CFE">
        <w:rPr>
          <w:rFonts w:ascii="&amp;quot" w:hAnsi="&amp;quot"/>
          <w:sz w:val="27"/>
          <w:szCs w:val="27"/>
        </w:rPr>
        <w:t xml:space="preserve"> </w:t>
      </w:r>
      <w:r w:rsidR="00875CFE">
        <w:rPr>
          <w:rFonts w:ascii="&amp;quot" w:hAnsi="&amp;quot" w:hint="eastAsia"/>
          <w:sz w:val="27"/>
          <w:szCs w:val="27"/>
        </w:rPr>
        <w:t>s</w:t>
      </w:r>
      <w:r w:rsidR="00875CFE">
        <w:rPr>
          <w:rFonts w:ascii="&amp;quot" w:hAnsi="&amp;quot"/>
          <w:sz w:val="27"/>
          <w:szCs w:val="27"/>
        </w:rPr>
        <w:t>tatic loading test for steel pipe piles, and finally to complete the s</w:t>
      </w:r>
      <w:r w:rsidR="00875CFE">
        <w:rPr>
          <w:rFonts w:ascii="&amp;quot" w:hAnsi="&amp;quot" w:hint="eastAsia"/>
          <w:sz w:val="27"/>
          <w:szCs w:val="27"/>
        </w:rPr>
        <w:t>elf-balanced</w:t>
      </w:r>
      <w:r w:rsidR="00875CFE">
        <w:rPr>
          <w:rFonts w:ascii="&amp;quot" w:hAnsi="&amp;quot"/>
          <w:sz w:val="27"/>
          <w:szCs w:val="27"/>
        </w:rPr>
        <w:t xml:space="preserve"> </w:t>
      </w:r>
      <w:r w:rsidR="00875CFE">
        <w:rPr>
          <w:rFonts w:ascii="&amp;quot" w:hAnsi="&amp;quot" w:hint="eastAsia"/>
          <w:sz w:val="27"/>
          <w:szCs w:val="27"/>
        </w:rPr>
        <w:t>s</w:t>
      </w:r>
      <w:r w:rsidR="00875CFE">
        <w:rPr>
          <w:rFonts w:ascii="&amp;quot" w:hAnsi="&amp;quot"/>
          <w:sz w:val="27"/>
          <w:szCs w:val="27"/>
        </w:rPr>
        <w:t>tatic loading test of steel piles by the self-balance method.</w:t>
      </w:r>
    </w:p>
    <w:p w:rsidR="00A64E89" w:rsidRPr="00A64E89" w:rsidRDefault="00A64E89" w:rsidP="007849CD">
      <w:pPr>
        <w:adjustRightInd w:val="0"/>
        <w:snapToGrid w:val="0"/>
        <w:spacing w:line="360" w:lineRule="auto"/>
        <w:ind w:firstLineChars="200" w:firstLine="480"/>
        <w:rPr>
          <w:rFonts w:ascii="&amp;quot" w:hAnsi="&amp;quot" w:hint="eastAsia"/>
          <w:sz w:val="27"/>
          <w:szCs w:val="27"/>
        </w:rPr>
      </w:pPr>
      <w:r w:rsidRPr="002B407C">
        <w:rPr>
          <w:rFonts w:ascii="Times New Roman" w:hAnsi="Times New Roman" w:cs="Times New Roman"/>
          <w:b/>
          <w:sz w:val="24"/>
        </w:rPr>
        <w:t>Keywords:</w:t>
      </w:r>
      <w:r w:rsidRPr="00A64E89">
        <w:rPr>
          <w:rFonts w:ascii="Arial" w:hAnsi="Arial" w:cs="Arial"/>
          <w:sz w:val="36"/>
          <w:szCs w:val="36"/>
          <w:shd w:val="clear" w:color="auto" w:fill="F5F5F5"/>
        </w:rPr>
        <w:t xml:space="preserve"> </w:t>
      </w:r>
      <w:r w:rsidRPr="00A64E89">
        <w:rPr>
          <w:rFonts w:ascii="&amp;quot" w:hAnsi="&amp;quot"/>
          <w:sz w:val="27"/>
          <w:szCs w:val="27"/>
        </w:rPr>
        <w:t>Steel pile</w:t>
      </w:r>
      <w:r>
        <w:rPr>
          <w:rFonts w:ascii="&amp;quot" w:hAnsi="&amp;quot" w:hint="eastAsia"/>
          <w:sz w:val="27"/>
          <w:szCs w:val="27"/>
        </w:rPr>
        <w:t>；</w:t>
      </w:r>
      <w:r w:rsidR="00677A52">
        <w:rPr>
          <w:rFonts w:ascii="&amp;quot" w:hAnsi="&amp;quot" w:hint="eastAsia"/>
          <w:sz w:val="27"/>
          <w:szCs w:val="27"/>
        </w:rPr>
        <w:t>self-balanced</w:t>
      </w:r>
      <w:r w:rsidR="00677A52">
        <w:rPr>
          <w:rFonts w:ascii="&amp;quot" w:hAnsi="&amp;quot"/>
          <w:sz w:val="27"/>
          <w:szCs w:val="27"/>
        </w:rPr>
        <w:t xml:space="preserve"> </w:t>
      </w:r>
      <w:r w:rsidR="00677A52">
        <w:rPr>
          <w:rFonts w:ascii="&amp;quot" w:hAnsi="&amp;quot" w:hint="eastAsia"/>
          <w:sz w:val="27"/>
          <w:szCs w:val="27"/>
        </w:rPr>
        <w:t>s</w:t>
      </w:r>
      <w:r w:rsidR="00677A52">
        <w:rPr>
          <w:rFonts w:ascii="&amp;quot" w:hAnsi="&amp;quot"/>
          <w:sz w:val="27"/>
          <w:szCs w:val="27"/>
        </w:rPr>
        <w:t>tatic loading test;</w:t>
      </w:r>
      <w:r w:rsidR="00677A52" w:rsidRPr="00677A52">
        <w:rPr>
          <w:rFonts w:ascii="&amp;quot" w:hAnsi="&amp;quot"/>
          <w:sz w:val="27"/>
          <w:szCs w:val="27"/>
        </w:rPr>
        <w:t xml:space="preserve"> bearing capacity of pile</w:t>
      </w:r>
      <w:r w:rsidR="00875CFE">
        <w:rPr>
          <w:rFonts w:ascii="&amp;quot" w:hAnsi="&amp;quot" w:hint="eastAsia"/>
          <w:sz w:val="27"/>
          <w:szCs w:val="27"/>
        </w:rPr>
        <w:t>.</w:t>
      </w:r>
      <w:bookmarkStart w:id="0" w:name="_GoBack"/>
      <w:bookmarkEnd w:id="0"/>
    </w:p>
    <w:p w:rsidR="007849CD" w:rsidRPr="00231061" w:rsidRDefault="007849CD" w:rsidP="007849CD">
      <w:pPr>
        <w:pStyle w:val="1"/>
      </w:pPr>
      <w:r w:rsidRPr="00231061">
        <w:t xml:space="preserve">1 </w:t>
      </w:r>
      <w:r w:rsidRPr="00231061">
        <w:t>工程概况</w:t>
      </w:r>
    </w:p>
    <w:p w:rsidR="007849CD" w:rsidRPr="00231061" w:rsidRDefault="007849CD" w:rsidP="007849CD">
      <w:pPr>
        <w:adjustRightInd w:val="0"/>
        <w:snapToGrid w:val="0"/>
        <w:spacing w:line="360" w:lineRule="auto"/>
        <w:ind w:firstLineChars="200" w:firstLine="480"/>
        <w:rPr>
          <w:rFonts w:ascii="Times" w:eastAsia="宋体" w:hAnsi="Times"/>
          <w:sz w:val="24"/>
          <w:szCs w:val="24"/>
        </w:rPr>
      </w:pPr>
      <w:r w:rsidRPr="00231061">
        <w:rPr>
          <w:rFonts w:ascii="Times" w:eastAsia="宋体" w:hAnsi="Times"/>
          <w:kern w:val="28"/>
          <w:sz w:val="24"/>
          <w:szCs w:val="28"/>
        </w:rPr>
        <w:t>拟建项目位于山东省东营市东营港东营港区，</w:t>
      </w:r>
      <w:r w:rsidRPr="00231061">
        <w:rPr>
          <w:rFonts w:ascii="Times" w:eastAsia="宋体" w:hAnsi="Times"/>
          <w:sz w:val="24"/>
          <w:szCs w:val="24"/>
        </w:rPr>
        <w:t>本工程建设</w:t>
      </w:r>
      <w:r w:rsidRPr="00231061">
        <w:rPr>
          <w:rFonts w:ascii="Times" w:eastAsia="宋体" w:hAnsi="Times"/>
          <w:sz w:val="24"/>
          <w:szCs w:val="24"/>
        </w:rPr>
        <w:t>2</w:t>
      </w:r>
      <w:r w:rsidRPr="00231061">
        <w:rPr>
          <w:rFonts w:ascii="Times" w:eastAsia="宋体" w:hAnsi="Times"/>
          <w:sz w:val="24"/>
          <w:szCs w:val="24"/>
        </w:rPr>
        <w:t>个</w:t>
      </w:r>
      <w:r w:rsidRPr="00231061">
        <w:rPr>
          <w:rFonts w:ascii="Times" w:eastAsia="宋体" w:hAnsi="Times"/>
          <w:sz w:val="24"/>
          <w:szCs w:val="24"/>
        </w:rPr>
        <w:t>10</w:t>
      </w:r>
      <w:r w:rsidRPr="00231061">
        <w:rPr>
          <w:rFonts w:ascii="Times" w:eastAsia="宋体" w:hAnsi="Times"/>
          <w:sz w:val="24"/>
          <w:szCs w:val="24"/>
        </w:rPr>
        <w:t>万吨级液体散货泊位，码头岸线长度</w:t>
      </w:r>
      <w:smartTag w:uri="urn:schemas-microsoft-com:office:smarttags" w:element="chmetcnv">
        <w:smartTagPr>
          <w:attr w:name="UnitName" w:val="m"/>
          <w:attr w:name="SourceValue" w:val="636"/>
          <w:attr w:name="HasSpace" w:val="False"/>
          <w:attr w:name="Negative" w:val="False"/>
          <w:attr w:name="NumberType" w:val="1"/>
          <w:attr w:name="TCSC" w:val="0"/>
        </w:smartTagPr>
        <w:r w:rsidRPr="00231061">
          <w:rPr>
            <w:rFonts w:ascii="Times" w:eastAsia="宋体" w:hAnsi="Times"/>
            <w:sz w:val="24"/>
            <w:szCs w:val="24"/>
          </w:rPr>
          <w:t>636m</w:t>
        </w:r>
      </w:smartTag>
      <w:r w:rsidRPr="00231061">
        <w:rPr>
          <w:rFonts w:ascii="Times" w:eastAsia="宋体" w:hAnsi="Times"/>
          <w:sz w:val="24"/>
          <w:szCs w:val="24"/>
        </w:rPr>
        <w:t>。</w:t>
      </w:r>
    </w:p>
    <w:p w:rsidR="007849CD" w:rsidRPr="00231061" w:rsidRDefault="007849CD" w:rsidP="007849CD">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根据试验要求，本次试沉桩</w:t>
      </w:r>
      <w:r w:rsidRPr="00231061">
        <w:rPr>
          <w:rFonts w:ascii="Times" w:eastAsia="宋体" w:hAnsi="Times"/>
          <w:sz w:val="24"/>
        </w:rPr>
        <w:t>3</w:t>
      </w:r>
      <w:r w:rsidRPr="00231061">
        <w:rPr>
          <w:rFonts w:ascii="Times" w:eastAsia="宋体" w:hAnsi="Times"/>
          <w:sz w:val="24"/>
        </w:rPr>
        <w:t>根，</w:t>
      </w:r>
      <w:r w:rsidRPr="00231061">
        <w:rPr>
          <w:rFonts w:ascii="Times" w:eastAsia="宋体" w:hAnsi="Times"/>
          <w:sz w:val="24"/>
        </w:rPr>
        <w:t xml:space="preserve"> 3</w:t>
      </w:r>
      <w:r w:rsidRPr="00231061">
        <w:rPr>
          <w:rFonts w:ascii="Times" w:eastAsia="宋体" w:hAnsi="Times"/>
          <w:sz w:val="24"/>
        </w:rPr>
        <w:t>根试验桩编号为：试桩</w:t>
      </w:r>
      <w:r w:rsidRPr="00231061">
        <w:rPr>
          <w:rFonts w:ascii="Times" w:eastAsia="宋体" w:hAnsi="Times"/>
          <w:sz w:val="24"/>
        </w:rPr>
        <w:t>1#</w:t>
      </w:r>
      <w:r w:rsidRPr="00231061">
        <w:rPr>
          <w:rFonts w:ascii="Times" w:eastAsia="宋体" w:hAnsi="Times"/>
          <w:sz w:val="24"/>
        </w:rPr>
        <w:t>，试桩</w:t>
      </w:r>
      <w:r w:rsidRPr="00231061">
        <w:rPr>
          <w:rFonts w:ascii="Times" w:eastAsia="宋体" w:hAnsi="Times"/>
          <w:sz w:val="24"/>
        </w:rPr>
        <w:t>2#</w:t>
      </w:r>
      <w:r w:rsidRPr="00231061">
        <w:rPr>
          <w:rFonts w:ascii="Times" w:eastAsia="宋体" w:hAnsi="Times"/>
          <w:sz w:val="24"/>
        </w:rPr>
        <w:t>，试桩</w:t>
      </w:r>
      <w:r w:rsidRPr="00231061">
        <w:rPr>
          <w:rFonts w:ascii="Times" w:eastAsia="宋体" w:hAnsi="Times"/>
          <w:sz w:val="24"/>
        </w:rPr>
        <w:t>3#</w:t>
      </w:r>
      <w:r w:rsidRPr="00231061">
        <w:rPr>
          <w:rFonts w:ascii="Times" w:eastAsia="宋体" w:hAnsi="Times"/>
          <w:sz w:val="24"/>
        </w:rPr>
        <w:t>。</w:t>
      </w:r>
    </w:p>
    <w:p w:rsidR="007849CD" w:rsidRPr="00231061" w:rsidRDefault="007849CD" w:rsidP="007849CD">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其中</w:t>
      </w:r>
      <w:r w:rsidRPr="00231061">
        <w:rPr>
          <w:rFonts w:ascii="Times" w:eastAsia="宋体" w:hAnsi="Times"/>
          <w:sz w:val="24"/>
        </w:rPr>
        <w:t>3</w:t>
      </w:r>
      <w:r w:rsidRPr="00231061">
        <w:rPr>
          <w:rFonts w:ascii="Times" w:eastAsia="宋体" w:hAnsi="Times"/>
          <w:sz w:val="24"/>
        </w:rPr>
        <w:t>根试桩的桩型信息为：</w:t>
      </w:r>
    </w:p>
    <w:p w:rsidR="007849CD" w:rsidRPr="00231061" w:rsidRDefault="007849CD" w:rsidP="007849CD">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试桩</w:t>
      </w:r>
      <w:r w:rsidRPr="00231061">
        <w:rPr>
          <w:rFonts w:ascii="Times" w:eastAsia="宋体" w:hAnsi="Times"/>
          <w:sz w:val="24"/>
        </w:rPr>
        <w:t>1#</w:t>
      </w:r>
      <w:r w:rsidRPr="00231061">
        <w:rPr>
          <w:rFonts w:ascii="Times" w:eastAsia="宋体" w:hAnsi="Times"/>
          <w:sz w:val="24"/>
        </w:rPr>
        <w:t>：钢管桩，桩径为</w:t>
      </w:r>
      <w:r w:rsidRPr="00231061">
        <w:rPr>
          <w:rFonts w:ascii="Times" w:eastAsia="宋体" w:hAnsi="Times"/>
          <w:sz w:val="24"/>
        </w:rPr>
        <w:t>1200mm</w:t>
      </w:r>
      <w:r w:rsidRPr="00231061">
        <w:rPr>
          <w:rFonts w:ascii="Times" w:eastAsia="宋体" w:hAnsi="Times"/>
          <w:sz w:val="24"/>
        </w:rPr>
        <w:t>，壁厚为</w:t>
      </w:r>
      <w:r w:rsidRPr="00231061">
        <w:rPr>
          <w:rFonts w:ascii="Times" w:eastAsia="宋体" w:hAnsi="Times"/>
          <w:sz w:val="24"/>
        </w:rPr>
        <w:t>22mm</w:t>
      </w:r>
      <w:r w:rsidRPr="00231061">
        <w:rPr>
          <w:rFonts w:ascii="Times" w:eastAsia="宋体" w:hAnsi="Times"/>
          <w:sz w:val="24"/>
        </w:rPr>
        <w:t>，桩长</w:t>
      </w:r>
      <w:r w:rsidRPr="00231061">
        <w:rPr>
          <w:rFonts w:ascii="Times" w:eastAsia="宋体" w:hAnsi="Times"/>
          <w:sz w:val="24"/>
        </w:rPr>
        <w:t>49m</w:t>
      </w:r>
      <w:r w:rsidRPr="00231061">
        <w:rPr>
          <w:rFonts w:ascii="Times" w:eastAsia="宋体" w:hAnsi="Times"/>
          <w:sz w:val="24"/>
        </w:rPr>
        <w:t>，设计单桩极限抗压</w:t>
      </w:r>
      <w:r w:rsidRPr="00231061">
        <w:rPr>
          <w:rFonts w:ascii="Times" w:eastAsia="宋体" w:hAnsi="Times"/>
          <w:sz w:val="24"/>
        </w:rPr>
        <w:lastRenderedPageBreak/>
        <w:t>承载力标准值为</w:t>
      </w:r>
      <w:r w:rsidRPr="00231061">
        <w:rPr>
          <w:rFonts w:ascii="Times" w:eastAsia="宋体" w:hAnsi="Times"/>
          <w:sz w:val="24"/>
        </w:rPr>
        <w:t xml:space="preserve">8200 </w:t>
      </w:r>
      <w:proofErr w:type="spellStart"/>
      <w:r w:rsidRPr="00231061">
        <w:rPr>
          <w:rFonts w:ascii="Times" w:eastAsia="宋体" w:hAnsi="Times"/>
          <w:sz w:val="24"/>
        </w:rPr>
        <w:t>kN</w:t>
      </w:r>
      <w:proofErr w:type="spellEnd"/>
      <w:r w:rsidRPr="00231061">
        <w:rPr>
          <w:rFonts w:ascii="Times" w:eastAsia="宋体" w:hAnsi="Times"/>
          <w:sz w:val="24"/>
        </w:rPr>
        <w:t>；</w:t>
      </w:r>
    </w:p>
    <w:p w:rsidR="007849CD" w:rsidRPr="00231061" w:rsidRDefault="007849CD" w:rsidP="007849CD">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试桩</w:t>
      </w:r>
      <w:r w:rsidRPr="00231061">
        <w:rPr>
          <w:rFonts w:ascii="Times" w:eastAsia="宋体" w:hAnsi="Times"/>
          <w:sz w:val="24"/>
        </w:rPr>
        <w:t>2#</w:t>
      </w:r>
      <w:r w:rsidRPr="00231061">
        <w:rPr>
          <w:rFonts w:ascii="Times" w:eastAsia="宋体" w:hAnsi="Times"/>
          <w:sz w:val="24"/>
        </w:rPr>
        <w:t>：钢管桩，桩径为</w:t>
      </w:r>
      <w:r w:rsidRPr="00231061">
        <w:rPr>
          <w:rFonts w:ascii="Times" w:eastAsia="宋体" w:hAnsi="Times"/>
          <w:sz w:val="24"/>
        </w:rPr>
        <w:t>1400mm</w:t>
      </w:r>
      <w:r w:rsidRPr="00231061">
        <w:rPr>
          <w:rFonts w:ascii="Times" w:eastAsia="宋体" w:hAnsi="Times"/>
          <w:sz w:val="24"/>
        </w:rPr>
        <w:t>，壁厚为</w:t>
      </w:r>
      <w:r w:rsidRPr="00231061">
        <w:rPr>
          <w:rFonts w:ascii="Times" w:eastAsia="宋体" w:hAnsi="Times"/>
          <w:sz w:val="24"/>
        </w:rPr>
        <w:t>24mm</w:t>
      </w:r>
      <w:r w:rsidRPr="00231061">
        <w:rPr>
          <w:rFonts w:ascii="Times" w:eastAsia="宋体" w:hAnsi="Times"/>
          <w:sz w:val="24"/>
        </w:rPr>
        <w:t>，桩长</w:t>
      </w:r>
      <w:r w:rsidRPr="00231061">
        <w:rPr>
          <w:rFonts w:ascii="Times" w:eastAsia="宋体" w:hAnsi="Times"/>
          <w:sz w:val="24"/>
        </w:rPr>
        <w:t>53m</w:t>
      </w:r>
      <w:r w:rsidRPr="00231061">
        <w:rPr>
          <w:rFonts w:ascii="Times" w:eastAsia="宋体" w:hAnsi="Times"/>
          <w:sz w:val="24"/>
        </w:rPr>
        <w:t>，设计单桩极限抗压承载力标准值为</w:t>
      </w:r>
      <w:r w:rsidRPr="00231061">
        <w:rPr>
          <w:rFonts w:ascii="Times" w:eastAsia="宋体" w:hAnsi="Times"/>
          <w:sz w:val="24"/>
        </w:rPr>
        <w:t xml:space="preserve">9000 </w:t>
      </w:r>
      <w:proofErr w:type="spellStart"/>
      <w:r w:rsidRPr="00231061">
        <w:rPr>
          <w:rFonts w:ascii="Times" w:eastAsia="宋体" w:hAnsi="Times"/>
          <w:sz w:val="24"/>
        </w:rPr>
        <w:t>kN</w:t>
      </w:r>
      <w:proofErr w:type="spellEnd"/>
      <w:r w:rsidRPr="00231061">
        <w:rPr>
          <w:rFonts w:ascii="Times" w:eastAsia="宋体" w:hAnsi="Times"/>
          <w:sz w:val="24"/>
        </w:rPr>
        <w:t>；</w:t>
      </w:r>
    </w:p>
    <w:p w:rsidR="007849CD" w:rsidRPr="00231061" w:rsidRDefault="007849CD" w:rsidP="007849CD">
      <w:pPr>
        <w:adjustRightInd w:val="0"/>
        <w:snapToGrid w:val="0"/>
        <w:spacing w:line="360" w:lineRule="auto"/>
        <w:ind w:firstLineChars="200" w:firstLine="480"/>
        <w:rPr>
          <w:rFonts w:ascii="Times" w:eastAsia="宋体" w:hAnsi="Times" w:cs="Times New Roman"/>
          <w:sz w:val="24"/>
        </w:rPr>
      </w:pPr>
      <w:r w:rsidRPr="00231061">
        <w:rPr>
          <w:rFonts w:ascii="Times" w:eastAsia="宋体" w:hAnsi="Times"/>
          <w:sz w:val="24"/>
        </w:rPr>
        <w:t>试桩</w:t>
      </w:r>
      <w:r w:rsidRPr="00231061">
        <w:rPr>
          <w:rFonts w:ascii="Times" w:eastAsia="宋体" w:hAnsi="Times"/>
          <w:sz w:val="24"/>
        </w:rPr>
        <w:t>3#</w:t>
      </w:r>
      <w:r w:rsidRPr="00231061">
        <w:rPr>
          <w:rFonts w:ascii="Times" w:eastAsia="宋体" w:hAnsi="Times"/>
          <w:sz w:val="24"/>
        </w:rPr>
        <w:t>：钢管桩，桩径为</w:t>
      </w:r>
      <w:r w:rsidRPr="00231061">
        <w:rPr>
          <w:rFonts w:ascii="Times" w:eastAsia="宋体" w:hAnsi="Times"/>
          <w:sz w:val="24"/>
        </w:rPr>
        <w:t>1200mm</w:t>
      </w:r>
      <w:r w:rsidRPr="00231061">
        <w:rPr>
          <w:rFonts w:ascii="Times" w:eastAsia="宋体" w:hAnsi="Times"/>
          <w:sz w:val="24"/>
        </w:rPr>
        <w:t>，壁厚为</w:t>
      </w:r>
      <w:r w:rsidRPr="00231061">
        <w:rPr>
          <w:rFonts w:ascii="Times" w:eastAsia="宋体" w:hAnsi="Times"/>
          <w:sz w:val="24"/>
        </w:rPr>
        <w:t>22mm</w:t>
      </w:r>
      <w:r w:rsidRPr="00231061">
        <w:rPr>
          <w:rFonts w:ascii="Times" w:eastAsia="宋体" w:hAnsi="Times"/>
          <w:sz w:val="24"/>
        </w:rPr>
        <w:t>，桩长</w:t>
      </w:r>
      <w:r w:rsidRPr="00231061">
        <w:rPr>
          <w:rFonts w:ascii="Times" w:eastAsia="宋体" w:hAnsi="Times"/>
          <w:sz w:val="24"/>
        </w:rPr>
        <w:t>41m</w:t>
      </w:r>
      <w:r w:rsidRPr="00231061">
        <w:rPr>
          <w:rFonts w:ascii="Times" w:eastAsia="宋体" w:hAnsi="Times"/>
          <w:sz w:val="24"/>
        </w:rPr>
        <w:t>，设计单桩极限抗压承载力标准值为</w:t>
      </w:r>
      <w:r w:rsidRPr="00231061">
        <w:rPr>
          <w:rFonts w:ascii="Times" w:eastAsia="宋体" w:hAnsi="Times"/>
          <w:sz w:val="24"/>
        </w:rPr>
        <w:t xml:space="preserve">8200 </w:t>
      </w:r>
      <w:proofErr w:type="spellStart"/>
      <w:r w:rsidRPr="00231061">
        <w:rPr>
          <w:rFonts w:ascii="Times" w:eastAsia="宋体" w:hAnsi="Times"/>
          <w:sz w:val="24"/>
        </w:rPr>
        <w:t>kN</w:t>
      </w:r>
      <w:proofErr w:type="spellEnd"/>
      <w:r w:rsidRPr="00231061">
        <w:rPr>
          <w:rFonts w:ascii="Times" w:eastAsia="宋体" w:hAnsi="Times"/>
          <w:sz w:val="24"/>
        </w:rPr>
        <w:t>。</w:t>
      </w:r>
    </w:p>
    <w:p w:rsidR="007849CD" w:rsidRPr="00231061" w:rsidRDefault="007849CD" w:rsidP="007849CD">
      <w:pPr>
        <w:pStyle w:val="1"/>
      </w:pPr>
      <w:r w:rsidRPr="00231061">
        <w:t xml:space="preserve">2 </w:t>
      </w:r>
      <w:r w:rsidRPr="00231061">
        <w:t>试验检测目的</w:t>
      </w:r>
    </w:p>
    <w:p w:rsidR="007849CD" w:rsidRPr="00231061" w:rsidRDefault="007849CD" w:rsidP="007849CD">
      <w:pPr>
        <w:pStyle w:val="Style5"/>
        <w:widowControl/>
        <w:snapToGrid w:val="0"/>
        <w:spacing w:line="360" w:lineRule="auto"/>
        <w:ind w:firstLineChars="200" w:firstLine="480"/>
        <w:jc w:val="both"/>
        <w:rPr>
          <w:rFonts w:ascii="Times" w:eastAsia="宋体" w:hAnsi="Times"/>
        </w:rPr>
      </w:pPr>
      <w:r w:rsidRPr="00231061">
        <w:rPr>
          <w:rFonts w:ascii="Times" w:eastAsia="宋体" w:hAnsi="Times"/>
        </w:rPr>
        <w:t>本次试验旨在验证</w:t>
      </w:r>
      <w:r w:rsidR="006257EE" w:rsidRPr="00231061">
        <w:rPr>
          <w:rFonts w:ascii="Times" w:eastAsia="宋体" w:hAnsi="Times"/>
        </w:rPr>
        <w:t>通过方案改进及技术优化</w:t>
      </w:r>
      <w:r w:rsidRPr="00231061">
        <w:rPr>
          <w:rFonts w:ascii="Times" w:eastAsia="宋体" w:hAnsi="Times"/>
        </w:rPr>
        <w:t>，可否通过自平衡法检测钢管桩的基桩承载力，并在试沉桩上进行高应变初打、复打测试，通过高应变检测结果验证自平衡法检测结果的可靠性。</w:t>
      </w:r>
    </w:p>
    <w:p w:rsidR="007849CD" w:rsidRPr="00231061" w:rsidRDefault="007849CD" w:rsidP="007849CD">
      <w:pPr>
        <w:pStyle w:val="1"/>
      </w:pPr>
      <w:r w:rsidRPr="00231061">
        <w:t xml:space="preserve">3 </w:t>
      </w:r>
      <w:r w:rsidRPr="00231061">
        <w:t>试桩区域地质概况</w:t>
      </w:r>
    </w:p>
    <w:p w:rsidR="007849CD" w:rsidRPr="00231061" w:rsidRDefault="007849CD" w:rsidP="007849CD">
      <w:pPr>
        <w:pStyle w:val="CharCharCharCharCharCharCharCharC1"/>
        <w:adjustRightInd w:val="0"/>
        <w:spacing w:line="360" w:lineRule="auto"/>
        <w:ind w:firstLine="480"/>
        <w:rPr>
          <w:rFonts w:ascii="Times" w:hAnsi="Times" w:cs="Times New Roman"/>
          <w:sz w:val="24"/>
        </w:rPr>
      </w:pPr>
      <w:r w:rsidRPr="00231061">
        <w:rPr>
          <w:rFonts w:ascii="Times" w:hAnsi="Times" w:cs="Times New Roman"/>
          <w:sz w:val="24"/>
        </w:rPr>
        <w:t>本项目港址位于山东省东营港北港区，地处渤海湾西南岸，地貌单元为黄河河口冲积与海陆交互沉积地貌，黄河带来大量的泥沙流经此地，水质浑浊。拟建码头位于现有突堤北侧，水下地势开阔平坦，属海底平原，从西南至东北，地势逐渐倾斜变低，高程一般为</w:t>
      </w:r>
      <w:smartTag w:uri="urn:schemas-microsoft-com:office:smarttags" w:element="chmetcnv">
        <w:smartTagPr>
          <w:attr w:name="UnitName" w:val="m"/>
          <w:attr w:name="SourceValue" w:val="1"/>
          <w:attr w:name="HasSpace" w:val="False"/>
          <w:attr w:name="Negative" w:val="True"/>
          <w:attr w:name="NumberType" w:val="1"/>
          <w:attr w:name="TCSC" w:val="0"/>
        </w:smartTagPr>
        <w:r w:rsidRPr="00231061">
          <w:rPr>
            <w:rFonts w:ascii="Times" w:hAnsi="Times" w:cs="Times New Roman"/>
            <w:sz w:val="24"/>
          </w:rPr>
          <w:t>-1.0m</w:t>
        </w:r>
      </w:smartTag>
      <w:r w:rsidRPr="00231061">
        <w:rPr>
          <w:rFonts w:ascii="Times" w:hAnsi="Times" w:cs="Times New Roman"/>
          <w:sz w:val="24"/>
        </w:rPr>
        <w:t>～</w:t>
      </w:r>
      <w:smartTag w:uri="urn:schemas-microsoft-com:office:smarttags" w:element="chmetcnv">
        <w:smartTagPr>
          <w:attr w:name="UnitName" w:val="m"/>
          <w:attr w:name="SourceValue" w:val="6"/>
          <w:attr w:name="HasSpace" w:val="False"/>
          <w:attr w:name="Negative" w:val="True"/>
          <w:attr w:name="NumberType" w:val="1"/>
          <w:attr w:name="TCSC" w:val="0"/>
        </w:smartTagPr>
        <w:r w:rsidRPr="00231061">
          <w:rPr>
            <w:rFonts w:ascii="Times" w:hAnsi="Times" w:cs="Times New Roman"/>
            <w:sz w:val="24"/>
          </w:rPr>
          <w:t>-6.0m</w:t>
        </w:r>
      </w:smartTag>
      <w:r w:rsidRPr="00231061">
        <w:rPr>
          <w:rFonts w:ascii="Times" w:hAnsi="Times" w:cs="Times New Roman"/>
          <w:sz w:val="24"/>
        </w:rPr>
        <w:t>左右，水深约</w:t>
      </w:r>
      <w:smartTag w:uri="urn:schemas-microsoft-com:office:smarttags" w:element="chmetcnv">
        <w:smartTagPr>
          <w:attr w:name="UnitName" w:val="m"/>
          <w:attr w:name="SourceValue" w:val="2"/>
          <w:attr w:name="HasSpace" w:val="False"/>
          <w:attr w:name="Negative" w:val="False"/>
          <w:attr w:name="NumberType" w:val="1"/>
          <w:attr w:name="TCSC" w:val="0"/>
        </w:smartTagPr>
        <w:r w:rsidRPr="00231061">
          <w:rPr>
            <w:rFonts w:ascii="Times" w:hAnsi="Times" w:cs="Times New Roman"/>
            <w:sz w:val="24"/>
          </w:rPr>
          <w:t>2m</w:t>
        </w:r>
      </w:smartTag>
      <w:r w:rsidRPr="00231061">
        <w:rPr>
          <w:rFonts w:ascii="Times" w:hAnsi="Times" w:cs="Times New Roman"/>
          <w:sz w:val="24"/>
        </w:rPr>
        <w:t>～</w:t>
      </w:r>
      <w:smartTag w:uri="urn:schemas-microsoft-com:office:smarttags" w:element="chmetcnv">
        <w:smartTagPr>
          <w:attr w:name="UnitName" w:val="m"/>
          <w:attr w:name="SourceValue" w:val="7"/>
          <w:attr w:name="HasSpace" w:val="False"/>
          <w:attr w:name="Negative" w:val="False"/>
          <w:attr w:name="NumberType" w:val="1"/>
          <w:attr w:name="TCSC" w:val="0"/>
        </w:smartTagPr>
        <w:r w:rsidRPr="00231061">
          <w:rPr>
            <w:rFonts w:ascii="Times" w:hAnsi="Times" w:cs="Times New Roman"/>
            <w:sz w:val="24"/>
          </w:rPr>
          <w:t>7m</w:t>
        </w:r>
      </w:smartTag>
      <w:r w:rsidRPr="00231061">
        <w:rPr>
          <w:rFonts w:ascii="Times" w:hAnsi="Times" w:cs="Times New Roman"/>
          <w:sz w:val="24"/>
        </w:rPr>
        <w:t>左右。无水下陡坎与深槽等地形发育。</w:t>
      </w:r>
    </w:p>
    <w:p w:rsidR="007849CD" w:rsidRPr="00231061" w:rsidRDefault="007849CD" w:rsidP="007849CD">
      <w:pPr>
        <w:pStyle w:val="a3"/>
        <w:adjustRightInd w:val="0"/>
        <w:spacing w:line="360" w:lineRule="auto"/>
        <w:ind w:firstLine="480"/>
        <w:rPr>
          <w:rFonts w:ascii="Times" w:hAnsi="Times"/>
          <w:sz w:val="24"/>
        </w:rPr>
      </w:pPr>
      <w:r w:rsidRPr="00231061">
        <w:rPr>
          <w:rFonts w:ascii="Times" w:hAnsi="Times"/>
          <w:sz w:val="24"/>
        </w:rPr>
        <w:t>工程区域内揭示岩土层主要为第四系全新统黄河冲积与海陆交互沉积地层，主要沉积物为灰色粉土、黏性土、砂性土。本次工程地质层（或单元土体）的划分主要根据其形成年代、成因类型和土层的物理力学指标等综合考虑，以野外现场划分为基础，结合岩土试验指标最终确定，共分为</w:t>
      </w:r>
      <w:r w:rsidRPr="00231061">
        <w:rPr>
          <w:rFonts w:ascii="Times" w:hAnsi="Times"/>
          <w:sz w:val="24"/>
        </w:rPr>
        <w:t>6</w:t>
      </w:r>
      <w:r w:rsidRPr="00231061">
        <w:rPr>
          <w:rFonts w:ascii="Times" w:hAnsi="Times"/>
          <w:sz w:val="24"/>
        </w:rPr>
        <w:t>个大的工程地质层、</w:t>
      </w:r>
      <w:r w:rsidRPr="00231061">
        <w:rPr>
          <w:rFonts w:ascii="Times" w:hAnsi="Times"/>
          <w:sz w:val="24"/>
        </w:rPr>
        <w:t>13</w:t>
      </w:r>
      <w:r w:rsidRPr="00231061">
        <w:rPr>
          <w:rFonts w:ascii="Times" w:hAnsi="Times"/>
          <w:sz w:val="24"/>
        </w:rPr>
        <w:t>个小工程地质层。</w:t>
      </w:r>
    </w:p>
    <w:p w:rsidR="007849CD" w:rsidRPr="00231061" w:rsidRDefault="007849CD" w:rsidP="007849CD">
      <w:pPr>
        <w:pStyle w:val="a3"/>
        <w:adjustRightInd w:val="0"/>
        <w:spacing w:line="360" w:lineRule="auto"/>
        <w:ind w:firstLine="480"/>
        <w:rPr>
          <w:rFonts w:ascii="Times" w:hAnsi="Times"/>
          <w:sz w:val="24"/>
        </w:rPr>
      </w:pPr>
      <w:proofErr w:type="spellStart"/>
      <w:r w:rsidRPr="00231061">
        <w:rPr>
          <w:rFonts w:ascii="Times" w:hAnsi="Times"/>
          <w:sz w:val="24"/>
        </w:rPr>
        <w:t>工程区域内各工程地质层的分布及物理力学特性自上而下</w:t>
      </w:r>
      <w:r w:rsidR="00FE44A4" w:rsidRPr="00231061">
        <w:rPr>
          <w:rFonts w:ascii="Times" w:hAnsi="Times"/>
          <w:sz w:val="24"/>
          <w:lang w:eastAsia="zh-CN"/>
        </w:rPr>
        <w:t>简述</w:t>
      </w:r>
      <w:r w:rsidRPr="00231061">
        <w:rPr>
          <w:rFonts w:ascii="Times" w:hAnsi="Times"/>
          <w:sz w:val="24"/>
        </w:rPr>
        <w:t>如下</w:t>
      </w:r>
      <w:proofErr w:type="spellEnd"/>
      <w:r w:rsidRPr="00231061">
        <w:rPr>
          <w:rFonts w:ascii="Times" w:hAnsi="Times"/>
          <w:sz w:val="24"/>
        </w:rPr>
        <w:t>：</w:t>
      </w:r>
    </w:p>
    <w:p w:rsidR="007849CD" w:rsidRPr="00231061" w:rsidRDefault="007849CD" w:rsidP="007849CD">
      <w:pPr>
        <w:pStyle w:val="a3"/>
        <w:adjustRightInd w:val="0"/>
        <w:spacing w:line="360" w:lineRule="auto"/>
        <w:ind w:firstLine="480"/>
        <w:rPr>
          <w:rFonts w:ascii="Times" w:hAnsi="Times"/>
          <w:sz w:val="24"/>
        </w:rPr>
      </w:pPr>
      <w:r w:rsidRPr="00231061">
        <w:rPr>
          <w:rFonts w:ascii="宋体" w:hAnsi="宋体" w:cs="宋体" w:hint="eastAsia"/>
          <w:sz w:val="24"/>
        </w:rPr>
        <w:t>①</w:t>
      </w:r>
      <w:r w:rsidRPr="00231061">
        <w:rPr>
          <w:rFonts w:ascii="Times" w:hAnsi="Times"/>
          <w:sz w:val="24"/>
        </w:rPr>
        <w:t>淤泥质粉质黏土</w:t>
      </w:r>
      <w:r w:rsidRPr="00231061">
        <w:rPr>
          <w:rFonts w:ascii="Times" w:hAnsi="Times"/>
          <w:sz w:val="24"/>
        </w:rPr>
        <w:t>Q</w:t>
      </w:r>
      <w:r w:rsidRPr="00231061">
        <w:rPr>
          <w:rFonts w:ascii="Times" w:hAnsi="Times"/>
          <w:sz w:val="24"/>
          <w:vertAlign w:val="subscript"/>
        </w:rPr>
        <w:t>4</w:t>
      </w:r>
      <w:r w:rsidRPr="00231061">
        <w:rPr>
          <w:rFonts w:ascii="Times" w:hAnsi="Times"/>
          <w:sz w:val="24"/>
          <w:vertAlign w:val="superscript"/>
        </w:rPr>
        <w:t>al+m</w:t>
      </w:r>
      <w:r w:rsidRPr="00231061">
        <w:rPr>
          <w:rFonts w:ascii="Times" w:hAnsi="Times"/>
          <w:sz w:val="24"/>
        </w:rPr>
        <w:t>：一般层厚</w:t>
      </w:r>
      <w:r w:rsidRPr="00231061">
        <w:rPr>
          <w:rFonts w:ascii="Times" w:hAnsi="Times"/>
          <w:sz w:val="24"/>
        </w:rPr>
        <w:t>0.50</w:t>
      </w:r>
      <w:r w:rsidRPr="00231061">
        <w:rPr>
          <w:rFonts w:ascii="Times" w:hAnsi="Times"/>
          <w:sz w:val="24"/>
        </w:rPr>
        <w:t>～</w:t>
      </w:r>
      <w:smartTag w:uri="urn:schemas-microsoft-com:office:smarttags" w:element="chmetcnv">
        <w:smartTagPr>
          <w:attr w:name="UnitName" w:val="m"/>
          <w:attr w:name="SourceValue" w:val="2.6"/>
          <w:attr w:name="HasSpace" w:val="True"/>
          <w:attr w:name="Negative" w:val="False"/>
          <w:attr w:name="NumberType" w:val="1"/>
          <w:attr w:name="TCSC" w:val="0"/>
        </w:smartTagPr>
        <w:r w:rsidRPr="00231061">
          <w:rPr>
            <w:rFonts w:ascii="Times" w:hAnsi="Times"/>
            <w:sz w:val="24"/>
          </w:rPr>
          <w:t>2.60 m</w:t>
        </w:r>
      </w:smartTag>
      <w:r w:rsidRPr="00231061">
        <w:rPr>
          <w:rFonts w:ascii="Times" w:hAnsi="Times"/>
          <w:sz w:val="24"/>
        </w:rPr>
        <w:t>，平均厚度为</w:t>
      </w:r>
      <w:smartTag w:uri="urn:schemas-microsoft-com:office:smarttags" w:element="chmetcnv">
        <w:smartTagPr>
          <w:attr w:name="UnitName" w:val="m"/>
          <w:attr w:name="SourceValue" w:val="1.29"/>
          <w:attr w:name="HasSpace" w:val="False"/>
          <w:attr w:name="Negative" w:val="False"/>
          <w:attr w:name="NumberType" w:val="1"/>
          <w:attr w:name="TCSC" w:val="0"/>
        </w:smartTagPr>
        <w:r w:rsidRPr="00231061">
          <w:rPr>
            <w:rFonts w:ascii="Times" w:hAnsi="Times"/>
            <w:sz w:val="24"/>
          </w:rPr>
          <w:t>1.29m</w:t>
        </w:r>
      </w:smartTag>
      <w:r w:rsidRPr="00231061">
        <w:rPr>
          <w:rFonts w:ascii="Times" w:hAnsi="Times"/>
          <w:sz w:val="24"/>
        </w:rPr>
        <w:t>。</w:t>
      </w:r>
    </w:p>
    <w:p w:rsidR="007849CD" w:rsidRPr="00231061" w:rsidRDefault="007849CD" w:rsidP="007849CD">
      <w:pPr>
        <w:pStyle w:val="a3"/>
        <w:adjustRightInd w:val="0"/>
        <w:spacing w:line="360" w:lineRule="auto"/>
        <w:ind w:firstLine="480"/>
        <w:rPr>
          <w:rFonts w:ascii="Times" w:hAnsi="Times"/>
          <w:sz w:val="24"/>
        </w:rPr>
      </w:pPr>
      <w:r w:rsidRPr="00231061">
        <w:rPr>
          <w:rFonts w:ascii="宋体" w:hAnsi="宋体" w:cs="宋体" w:hint="eastAsia"/>
          <w:sz w:val="24"/>
        </w:rPr>
        <w:t>②</w:t>
      </w:r>
      <w:r w:rsidRPr="00231061">
        <w:rPr>
          <w:rFonts w:ascii="Times" w:hAnsi="Times"/>
          <w:sz w:val="24"/>
        </w:rPr>
        <w:t>粉土</w:t>
      </w:r>
      <w:r w:rsidRPr="00231061">
        <w:rPr>
          <w:rFonts w:ascii="Times" w:hAnsi="Times"/>
          <w:sz w:val="24"/>
        </w:rPr>
        <w:t>Q</w:t>
      </w:r>
      <w:r w:rsidRPr="00231061">
        <w:rPr>
          <w:rFonts w:ascii="Times" w:hAnsi="Times"/>
          <w:sz w:val="24"/>
          <w:vertAlign w:val="subscript"/>
        </w:rPr>
        <w:t>4</w:t>
      </w:r>
      <w:r w:rsidRPr="00231061">
        <w:rPr>
          <w:rFonts w:ascii="Times" w:hAnsi="Times"/>
          <w:sz w:val="24"/>
          <w:vertAlign w:val="superscript"/>
        </w:rPr>
        <w:t>al+m</w:t>
      </w:r>
      <w:r w:rsidRPr="00231061">
        <w:rPr>
          <w:rFonts w:ascii="Times" w:hAnsi="Times"/>
          <w:sz w:val="24"/>
        </w:rPr>
        <w:t>：一般层厚</w:t>
      </w:r>
      <w:r w:rsidRPr="00231061">
        <w:rPr>
          <w:rFonts w:ascii="Times" w:hAnsi="Times"/>
          <w:sz w:val="24"/>
        </w:rPr>
        <w:t>0.70</w:t>
      </w:r>
      <w:r w:rsidRPr="00231061">
        <w:rPr>
          <w:rFonts w:ascii="Times" w:hAnsi="Times"/>
          <w:sz w:val="24"/>
        </w:rPr>
        <w:t>～</w:t>
      </w:r>
      <w:smartTag w:uri="urn:schemas-microsoft-com:office:smarttags" w:element="chmetcnv">
        <w:smartTagPr>
          <w:attr w:name="UnitName" w:val="m"/>
          <w:attr w:name="SourceValue" w:val="15.1"/>
          <w:attr w:name="HasSpace" w:val="True"/>
          <w:attr w:name="Negative" w:val="False"/>
          <w:attr w:name="NumberType" w:val="1"/>
          <w:attr w:name="TCSC" w:val="0"/>
        </w:smartTagPr>
        <w:r w:rsidRPr="00231061">
          <w:rPr>
            <w:rFonts w:ascii="Times" w:hAnsi="Times"/>
            <w:sz w:val="24"/>
          </w:rPr>
          <w:t>15.10 m</w:t>
        </w:r>
      </w:smartTag>
      <w:r w:rsidRPr="00231061">
        <w:rPr>
          <w:rFonts w:ascii="Times" w:hAnsi="Times"/>
          <w:sz w:val="24"/>
        </w:rPr>
        <w:t>，平均厚度为</w:t>
      </w:r>
      <w:smartTag w:uri="urn:schemas-microsoft-com:office:smarttags" w:element="chmetcnv">
        <w:smartTagPr>
          <w:attr w:name="UnitName" w:val="m"/>
          <w:attr w:name="SourceValue" w:val="7.16"/>
          <w:attr w:name="HasSpace" w:val="True"/>
          <w:attr w:name="Negative" w:val="False"/>
          <w:attr w:name="NumberType" w:val="1"/>
          <w:attr w:name="TCSC" w:val="0"/>
        </w:smartTagPr>
        <w:r w:rsidRPr="00231061">
          <w:rPr>
            <w:rFonts w:ascii="Times" w:hAnsi="Times"/>
            <w:sz w:val="24"/>
          </w:rPr>
          <w:t>7.16 m</w:t>
        </w:r>
      </w:smartTag>
      <w:r w:rsidRPr="00231061">
        <w:rPr>
          <w:rFonts w:ascii="Times" w:hAnsi="Times"/>
          <w:sz w:val="24"/>
        </w:rPr>
        <w:t>。平均标准贯入击数</w:t>
      </w:r>
      <w:r w:rsidRPr="00231061">
        <w:rPr>
          <w:rFonts w:ascii="Times" w:hAnsi="Times"/>
          <w:sz w:val="24"/>
        </w:rPr>
        <w:t>N= 16</w:t>
      </w:r>
      <w:r w:rsidRPr="00231061">
        <w:rPr>
          <w:rFonts w:ascii="Times" w:hAnsi="Times"/>
          <w:sz w:val="24"/>
        </w:rPr>
        <w:t>击</w:t>
      </w:r>
      <w:r w:rsidRPr="00231061">
        <w:rPr>
          <w:rFonts w:ascii="Times" w:hAnsi="Times"/>
          <w:sz w:val="24"/>
        </w:rPr>
        <w:t>(11</w:t>
      </w:r>
      <w:r w:rsidRPr="00231061">
        <w:rPr>
          <w:rFonts w:ascii="Times" w:hAnsi="Times"/>
          <w:sz w:val="24"/>
        </w:rPr>
        <w:t>～</w:t>
      </w:r>
      <w:r w:rsidRPr="00231061">
        <w:rPr>
          <w:rFonts w:ascii="Times" w:hAnsi="Times"/>
          <w:sz w:val="24"/>
        </w:rPr>
        <w:t>29</w:t>
      </w:r>
      <w:r w:rsidRPr="00231061">
        <w:rPr>
          <w:rFonts w:ascii="Times" w:hAnsi="Times"/>
          <w:sz w:val="24"/>
        </w:rPr>
        <w:t>击）。</w:t>
      </w:r>
    </w:p>
    <w:p w:rsidR="007849CD" w:rsidRPr="00231061" w:rsidRDefault="007849CD" w:rsidP="007849CD">
      <w:pPr>
        <w:pStyle w:val="a3"/>
        <w:adjustRightInd w:val="0"/>
        <w:spacing w:line="360" w:lineRule="auto"/>
        <w:ind w:firstLine="480"/>
        <w:rPr>
          <w:rFonts w:ascii="Times" w:hAnsi="Times"/>
          <w:sz w:val="24"/>
        </w:rPr>
      </w:pPr>
      <w:r w:rsidRPr="00231061">
        <w:rPr>
          <w:rFonts w:ascii="宋体" w:hAnsi="宋体" w:cs="宋体" w:hint="eastAsia"/>
          <w:bCs/>
          <w:sz w:val="24"/>
        </w:rPr>
        <w:t>③</w:t>
      </w:r>
      <w:r w:rsidRPr="00231061">
        <w:rPr>
          <w:rFonts w:ascii="Times" w:hAnsi="Times"/>
          <w:sz w:val="24"/>
        </w:rPr>
        <w:t>粉质黏土</w:t>
      </w:r>
      <w:r w:rsidRPr="00231061">
        <w:rPr>
          <w:rFonts w:ascii="Times" w:hAnsi="Times"/>
          <w:sz w:val="24"/>
        </w:rPr>
        <w:t>Q</w:t>
      </w:r>
      <w:r w:rsidRPr="00231061">
        <w:rPr>
          <w:rFonts w:ascii="Times" w:hAnsi="Times"/>
          <w:sz w:val="24"/>
          <w:vertAlign w:val="subscript"/>
        </w:rPr>
        <w:t>4</w:t>
      </w:r>
      <w:r w:rsidRPr="00231061">
        <w:rPr>
          <w:rFonts w:ascii="Times" w:hAnsi="Times"/>
          <w:sz w:val="24"/>
          <w:vertAlign w:val="superscript"/>
        </w:rPr>
        <w:t>al+m</w:t>
      </w:r>
      <w:r w:rsidRPr="00231061">
        <w:rPr>
          <w:rFonts w:ascii="Times" w:hAnsi="Times"/>
          <w:sz w:val="24"/>
        </w:rPr>
        <w:t>：一般层厚</w:t>
      </w:r>
      <w:r w:rsidRPr="00231061">
        <w:rPr>
          <w:rFonts w:ascii="Times" w:hAnsi="Times"/>
          <w:sz w:val="24"/>
        </w:rPr>
        <w:t>0.80</w:t>
      </w:r>
      <w:r w:rsidRPr="00231061">
        <w:rPr>
          <w:rFonts w:ascii="Times" w:hAnsi="Times"/>
          <w:sz w:val="24"/>
        </w:rPr>
        <w:t>～</w:t>
      </w:r>
      <w:smartTag w:uri="urn:schemas-microsoft-com:office:smarttags" w:element="chmetcnv">
        <w:smartTagPr>
          <w:attr w:name="UnitName" w:val="m"/>
          <w:attr w:name="SourceValue" w:val="14.3"/>
          <w:attr w:name="HasSpace" w:val="True"/>
          <w:attr w:name="Negative" w:val="False"/>
          <w:attr w:name="NumberType" w:val="1"/>
          <w:attr w:name="TCSC" w:val="0"/>
        </w:smartTagPr>
        <w:r w:rsidRPr="00231061">
          <w:rPr>
            <w:rFonts w:ascii="Times" w:hAnsi="Times"/>
            <w:sz w:val="24"/>
          </w:rPr>
          <w:t>14.30 m</w:t>
        </w:r>
      </w:smartTag>
      <w:r w:rsidRPr="00231061">
        <w:rPr>
          <w:rFonts w:ascii="Times" w:hAnsi="Times"/>
          <w:sz w:val="24"/>
        </w:rPr>
        <w:t>，平均厚度</w:t>
      </w:r>
      <w:smartTag w:uri="urn:schemas-microsoft-com:office:smarttags" w:element="chmetcnv">
        <w:smartTagPr>
          <w:attr w:name="UnitName" w:val="m"/>
          <w:attr w:name="SourceValue" w:val="5.29"/>
          <w:attr w:name="HasSpace" w:val="False"/>
          <w:attr w:name="Negative" w:val="False"/>
          <w:attr w:name="NumberType" w:val="1"/>
          <w:attr w:name="TCSC" w:val="0"/>
        </w:smartTagPr>
        <w:r w:rsidRPr="00231061">
          <w:rPr>
            <w:rFonts w:ascii="Times" w:hAnsi="Times"/>
            <w:sz w:val="24"/>
          </w:rPr>
          <w:t>5.29m</w:t>
        </w:r>
      </w:smartTag>
      <w:r w:rsidRPr="00231061">
        <w:rPr>
          <w:rFonts w:ascii="Times" w:hAnsi="Times"/>
          <w:sz w:val="24"/>
        </w:rPr>
        <w:t>。平均标准贯入击数</w:t>
      </w:r>
      <w:r w:rsidRPr="00231061">
        <w:rPr>
          <w:rFonts w:ascii="Times" w:hAnsi="Times"/>
          <w:sz w:val="24"/>
        </w:rPr>
        <w:t>N= 5</w:t>
      </w:r>
      <w:r w:rsidRPr="00231061">
        <w:rPr>
          <w:rFonts w:ascii="Times" w:hAnsi="Times"/>
          <w:sz w:val="24"/>
        </w:rPr>
        <w:t>击（</w:t>
      </w:r>
      <w:r w:rsidRPr="00231061">
        <w:rPr>
          <w:rFonts w:ascii="Times" w:hAnsi="Times"/>
          <w:sz w:val="24"/>
        </w:rPr>
        <w:t>3</w:t>
      </w:r>
      <w:r w:rsidRPr="00231061">
        <w:rPr>
          <w:rFonts w:ascii="Times" w:hAnsi="Times"/>
          <w:sz w:val="24"/>
        </w:rPr>
        <w:t>～</w:t>
      </w:r>
      <w:r w:rsidRPr="00231061">
        <w:rPr>
          <w:rFonts w:ascii="Times" w:hAnsi="Times"/>
          <w:sz w:val="24"/>
        </w:rPr>
        <w:t>8</w:t>
      </w:r>
      <w:r w:rsidRPr="00231061">
        <w:rPr>
          <w:rFonts w:ascii="Times" w:hAnsi="Times"/>
          <w:sz w:val="24"/>
        </w:rPr>
        <w:t>击）。</w:t>
      </w:r>
    </w:p>
    <w:p w:rsidR="007849CD" w:rsidRPr="00231061" w:rsidRDefault="007849CD" w:rsidP="007849CD">
      <w:pPr>
        <w:pStyle w:val="a3"/>
        <w:adjustRightInd w:val="0"/>
        <w:spacing w:line="360" w:lineRule="auto"/>
        <w:ind w:firstLine="480"/>
        <w:rPr>
          <w:rFonts w:ascii="Times" w:hAnsi="Times"/>
          <w:sz w:val="24"/>
        </w:rPr>
      </w:pPr>
      <w:r w:rsidRPr="00231061">
        <w:rPr>
          <w:rFonts w:ascii="宋体" w:hAnsi="宋体" w:cs="宋体" w:hint="eastAsia"/>
          <w:bCs/>
          <w:sz w:val="24"/>
        </w:rPr>
        <w:t>④</w:t>
      </w:r>
      <w:r w:rsidRPr="00231061">
        <w:rPr>
          <w:rFonts w:ascii="Times" w:hAnsi="Times"/>
          <w:bCs/>
          <w:sz w:val="24"/>
        </w:rPr>
        <w:t>粉砂</w:t>
      </w:r>
      <w:r w:rsidRPr="00231061">
        <w:rPr>
          <w:rFonts w:ascii="Times" w:hAnsi="Times"/>
          <w:bCs/>
          <w:sz w:val="24"/>
        </w:rPr>
        <w:t>Q</w:t>
      </w:r>
      <w:r w:rsidRPr="00231061">
        <w:rPr>
          <w:rFonts w:ascii="Times" w:hAnsi="Times"/>
          <w:bCs/>
          <w:sz w:val="24"/>
          <w:vertAlign w:val="subscript"/>
        </w:rPr>
        <w:t>4</w:t>
      </w:r>
      <w:r w:rsidRPr="00231061">
        <w:rPr>
          <w:rFonts w:ascii="Times" w:hAnsi="Times"/>
          <w:bCs/>
          <w:sz w:val="24"/>
          <w:vertAlign w:val="superscript"/>
        </w:rPr>
        <w:t>al+m</w:t>
      </w:r>
      <w:r w:rsidRPr="00231061">
        <w:rPr>
          <w:rFonts w:ascii="Times" w:hAnsi="Times"/>
          <w:bCs/>
          <w:sz w:val="24"/>
        </w:rPr>
        <w:t>：</w:t>
      </w:r>
      <w:r w:rsidRPr="00231061">
        <w:rPr>
          <w:rFonts w:ascii="Times" w:hAnsi="Times"/>
          <w:sz w:val="24"/>
        </w:rPr>
        <w:t>一般层厚</w:t>
      </w:r>
      <w:r w:rsidRPr="00231061">
        <w:rPr>
          <w:rFonts w:ascii="Times" w:hAnsi="Times"/>
          <w:sz w:val="24"/>
        </w:rPr>
        <w:t>3.70</w:t>
      </w:r>
      <w:r w:rsidRPr="00231061">
        <w:rPr>
          <w:rFonts w:ascii="Times" w:hAnsi="Times"/>
          <w:sz w:val="24"/>
        </w:rPr>
        <w:t>～</w:t>
      </w:r>
      <w:smartTag w:uri="urn:schemas-microsoft-com:office:smarttags" w:element="chmetcnv">
        <w:smartTagPr>
          <w:attr w:name="UnitName" w:val="m"/>
          <w:attr w:name="SourceValue" w:val="16.4"/>
          <w:attr w:name="HasSpace" w:val="True"/>
          <w:attr w:name="Negative" w:val="False"/>
          <w:attr w:name="NumberType" w:val="1"/>
          <w:attr w:name="TCSC" w:val="0"/>
        </w:smartTagPr>
        <w:r w:rsidRPr="00231061">
          <w:rPr>
            <w:rFonts w:ascii="Times" w:hAnsi="Times"/>
            <w:sz w:val="24"/>
          </w:rPr>
          <w:t>16.40 m</w:t>
        </w:r>
      </w:smartTag>
      <w:r w:rsidRPr="00231061">
        <w:rPr>
          <w:rFonts w:ascii="Times" w:hAnsi="Times"/>
          <w:sz w:val="24"/>
        </w:rPr>
        <w:t>，平均厚度为</w:t>
      </w:r>
      <w:smartTag w:uri="urn:schemas-microsoft-com:office:smarttags" w:element="chmetcnv">
        <w:smartTagPr>
          <w:attr w:name="UnitName" w:val="m"/>
          <w:attr w:name="SourceValue" w:val="8.47"/>
          <w:attr w:name="HasSpace" w:val="True"/>
          <w:attr w:name="Negative" w:val="False"/>
          <w:attr w:name="NumberType" w:val="1"/>
          <w:attr w:name="TCSC" w:val="0"/>
        </w:smartTagPr>
        <w:r w:rsidRPr="00231061">
          <w:rPr>
            <w:rFonts w:ascii="Times" w:hAnsi="Times"/>
            <w:sz w:val="24"/>
          </w:rPr>
          <w:t>8.47 m</w:t>
        </w:r>
      </w:smartTag>
      <w:r w:rsidRPr="00231061">
        <w:rPr>
          <w:rFonts w:ascii="Times" w:hAnsi="Times"/>
          <w:sz w:val="24"/>
        </w:rPr>
        <w:t>。平均标准贯入击数</w:t>
      </w:r>
      <w:r w:rsidRPr="00231061">
        <w:rPr>
          <w:rFonts w:ascii="Times" w:hAnsi="Times"/>
          <w:sz w:val="24"/>
        </w:rPr>
        <w:t>N=47</w:t>
      </w:r>
      <w:r w:rsidRPr="00231061">
        <w:rPr>
          <w:rFonts w:ascii="Times" w:hAnsi="Times"/>
          <w:sz w:val="24"/>
        </w:rPr>
        <w:t>击（</w:t>
      </w:r>
      <w:r w:rsidRPr="00231061">
        <w:rPr>
          <w:rFonts w:ascii="Times" w:hAnsi="Times"/>
          <w:sz w:val="24"/>
        </w:rPr>
        <w:t>(18</w:t>
      </w:r>
      <w:r w:rsidRPr="00231061">
        <w:rPr>
          <w:rFonts w:ascii="Times" w:hAnsi="Times"/>
          <w:sz w:val="24"/>
        </w:rPr>
        <w:t>～</w:t>
      </w:r>
      <w:r w:rsidRPr="00231061">
        <w:rPr>
          <w:rFonts w:ascii="Times" w:hAnsi="Times"/>
          <w:sz w:val="24"/>
        </w:rPr>
        <w:t>100</w:t>
      </w:r>
      <w:r w:rsidRPr="00231061">
        <w:rPr>
          <w:rFonts w:ascii="Times" w:hAnsi="Times"/>
          <w:sz w:val="24"/>
        </w:rPr>
        <w:t>击）。</w:t>
      </w:r>
    </w:p>
    <w:p w:rsidR="007849CD" w:rsidRPr="00231061" w:rsidRDefault="007849CD" w:rsidP="007849CD">
      <w:pPr>
        <w:pStyle w:val="a3"/>
        <w:adjustRightInd w:val="0"/>
        <w:spacing w:line="360" w:lineRule="auto"/>
        <w:ind w:firstLine="480"/>
        <w:rPr>
          <w:rFonts w:ascii="Times" w:hAnsi="Times"/>
          <w:bCs/>
          <w:sz w:val="24"/>
        </w:rPr>
      </w:pPr>
      <w:r w:rsidRPr="00231061">
        <w:rPr>
          <w:rFonts w:ascii="宋体" w:hAnsi="宋体" w:cs="宋体" w:hint="eastAsia"/>
          <w:bCs/>
          <w:sz w:val="24"/>
        </w:rPr>
        <w:t>⑤</w:t>
      </w:r>
      <w:r w:rsidRPr="00231061">
        <w:rPr>
          <w:rFonts w:ascii="Times" w:hAnsi="Times"/>
          <w:bCs/>
          <w:sz w:val="24"/>
        </w:rPr>
        <w:t>粉质黏土</w:t>
      </w:r>
      <w:r w:rsidRPr="00231061">
        <w:rPr>
          <w:rFonts w:ascii="Times" w:hAnsi="Times"/>
          <w:bCs/>
          <w:sz w:val="24"/>
        </w:rPr>
        <w:t>Q</w:t>
      </w:r>
      <w:r w:rsidRPr="00231061">
        <w:rPr>
          <w:rFonts w:ascii="Times" w:hAnsi="Times"/>
          <w:bCs/>
          <w:sz w:val="24"/>
          <w:vertAlign w:val="subscript"/>
        </w:rPr>
        <w:t>4</w:t>
      </w:r>
      <w:r w:rsidRPr="00231061">
        <w:rPr>
          <w:rFonts w:ascii="Times" w:hAnsi="Times"/>
          <w:bCs/>
          <w:sz w:val="24"/>
          <w:vertAlign w:val="superscript"/>
        </w:rPr>
        <w:t>al+m</w:t>
      </w:r>
      <w:r w:rsidRPr="00231061">
        <w:rPr>
          <w:rFonts w:ascii="Times" w:hAnsi="Times"/>
          <w:bCs/>
          <w:sz w:val="24"/>
        </w:rPr>
        <w:t>：一般层厚</w:t>
      </w:r>
      <w:r w:rsidRPr="00231061">
        <w:rPr>
          <w:rFonts w:ascii="Times" w:hAnsi="Times"/>
          <w:bCs/>
          <w:sz w:val="24"/>
        </w:rPr>
        <w:t>0.80</w:t>
      </w:r>
      <w:r w:rsidRPr="00231061">
        <w:rPr>
          <w:rFonts w:ascii="Times" w:hAnsi="Times"/>
          <w:bCs/>
          <w:sz w:val="24"/>
        </w:rPr>
        <w:t>～</w:t>
      </w:r>
      <w:smartTag w:uri="urn:schemas-microsoft-com:office:smarttags" w:element="chmetcnv">
        <w:smartTagPr>
          <w:attr w:name="UnitName" w:val="m"/>
          <w:attr w:name="SourceValue" w:val="18.55"/>
          <w:attr w:name="HasSpace" w:val="True"/>
          <w:attr w:name="Negative" w:val="False"/>
          <w:attr w:name="NumberType" w:val="1"/>
          <w:attr w:name="TCSC" w:val="0"/>
        </w:smartTagPr>
        <w:r w:rsidRPr="00231061">
          <w:rPr>
            <w:rFonts w:ascii="Times" w:hAnsi="Times"/>
            <w:bCs/>
            <w:sz w:val="24"/>
          </w:rPr>
          <w:t>18.55 m</w:t>
        </w:r>
      </w:smartTag>
      <w:r w:rsidRPr="00231061">
        <w:rPr>
          <w:rFonts w:ascii="Times" w:hAnsi="Times"/>
          <w:bCs/>
          <w:sz w:val="24"/>
        </w:rPr>
        <w:t>，平均厚度为</w:t>
      </w:r>
      <w:smartTag w:uri="urn:schemas-microsoft-com:office:smarttags" w:element="chmetcnv">
        <w:smartTagPr>
          <w:attr w:name="UnitName" w:val="m"/>
          <w:attr w:name="SourceValue" w:val="5.23"/>
          <w:attr w:name="HasSpace" w:val="True"/>
          <w:attr w:name="Negative" w:val="False"/>
          <w:attr w:name="NumberType" w:val="1"/>
          <w:attr w:name="TCSC" w:val="0"/>
        </w:smartTagPr>
        <w:r w:rsidRPr="00231061">
          <w:rPr>
            <w:rFonts w:ascii="Times" w:hAnsi="Times"/>
            <w:bCs/>
            <w:sz w:val="24"/>
          </w:rPr>
          <w:t>5.23 m</w:t>
        </w:r>
      </w:smartTag>
      <w:r w:rsidRPr="00231061">
        <w:rPr>
          <w:rFonts w:ascii="Times" w:hAnsi="Times"/>
          <w:bCs/>
          <w:sz w:val="24"/>
        </w:rPr>
        <w:t>。平均标准贯入击数</w:t>
      </w:r>
      <w:r w:rsidRPr="00231061">
        <w:rPr>
          <w:rFonts w:ascii="Times" w:hAnsi="Times"/>
          <w:bCs/>
          <w:sz w:val="24"/>
        </w:rPr>
        <w:t>N=19</w:t>
      </w:r>
      <w:r w:rsidRPr="00231061">
        <w:rPr>
          <w:rFonts w:ascii="Times" w:hAnsi="Times"/>
          <w:bCs/>
          <w:sz w:val="24"/>
        </w:rPr>
        <w:t>击</w:t>
      </w:r>
      <w:r w:rsidRPr="00231061">
        <w:rPr>
          <w:rFonts w:ascii="Times" w:hAnsi="Times"/>
          <w:bCs/>
          <w:sz w:val="24"/>
        </w:rPr>
        <w:t>(10</w:t>
      </w:r>
      <w:r w:rsidRPr="00231061">
        <w:rPr>
          <w:rFonts w:ascii="Times" w:hAnsi="Times"/>
          <w:bCs/>
          <w:sz w:val="24"/>
        </w:rPr>
        <w:t>～</w:t>
      </w:r>
      <w:r w:rsidRPr="00231061">
        <w:rPr>
          <w:rFonts w:ascii="Times" w:hAnsi="Times"/>
          <w:bCs/>
          <w:sz w:val="24"/>
        </w:rPr>
        <w:t>26</w:t>
      </w:r>
      <w:r w:rsidRPr="00231061">
        <w:rPr>
          <w:rFonts w:ascii="Times" w:hAnsi="Times"/>
          <w:bCs/>
          <w:sz w:val="24"/>
        </w:rPr>
        <w:t>击）。</w:t>
      </w:r>
    </w:p>
    <w:p w:rsidR="007849CD" w:rsidRPr="00231061" w:rsidRDefault="007849CD" w:rsidP="007849CD">
      <w:pPr>
        <w:pStyle w:val="a3"/>
        <w:adjustRightInd w:val="0"/>
        <w:spacing w:line="360" w:lineRule="auto"/>
        <w:ind w:firstLine="480"/>
        <w:rPr>
          <w:rFonts w:ascii="Times" w:hAnsi="Times"/>
          <w:bCs/>
          <w:sz w:val="24"/>
        </w:rPr>
      </w:pPr>
      <w:r w:rsidRPr="00231061">
        <w:rPr>
          <w:rFonts w:ascii="宋体" w:hAnsi="宋体" w:cs="宋体" w:hint="eastAsia"/>
          <w:bCs/>
          <w:sz w:val="24"/>
        </w:rPr>
        <w:t>⑥</w:t>
      </w:r>
      <w:r w:rsidRPr="00231061">
        <w:rPr>
          <w:rFonts w:ascii="Times" w:hAnsi="Times"/>
          <w:bCs/>
          <w:sz w:val="24"/>
        </w:rPr>
        <w:t>粉细砂</w:t>
      </w:r>
      <w:r w:rsidRPr="00231061">
        <w:rPr>
          <w:rFonts w:ascii="Times" w:hAnsi="Times"/>
          <w:bCs/>
          <w:sz w:val="24"/>
        </w:rPr>
        <w:t>Q</w:t>
      </w:r>
      <w:r w:rsidRPr="00231061">
        <w:rPr>
          <w:rFonts w:ascii="Times" w:hAnsi="Times"/>
          <w:bCs/>
          <w:sz w:val="24"/>
          <w:vertAlign w:val="subscript"/>
        </w:rPr>
        <w:t>4</w:t>
      </w:r>
      <w:r w:rsidRPr="00231061">
        <w:rPr>
          <w:rFonts w:ascii="Times" w:hAnsi="Times"/>
          <w:bCs/>
          <w:sz w:val="24"/>
          <w:vertAlign w:val="superscript"/>
        </w:rPr>
        <w:t>al+m</w:t>
      </w:r>
      <w:r w:rsidRPr="00231061">
        <w:rPr>
          <w:rFonts w:ascii="Times" w:hAnsi="Times"/>
          <w:bCs/>
          <w:sz w:val="24"/>
        </w:rPr>
        <w:t>：该层位于勘区底部，未揭穿。平均标准贯入击数</w:t>
      </w:r>
      <w:r w:rsidRPr="00231061">
        <w:rPr>
          <w:rFonts w:ascii="Times" w:hAnsi="Times"/>
          <w:bCs/>
          <w:sz w:val="24"/>
        </w:rPr>
        <w:t>N= 50</w:t>
      </w:r>
      <w:r w:rsidRPr="00231061">
        <w:rPr>
          <w:rFonts w:ascii="Times" w:hAnsi="Times"/>
          <w:bCs/>
          <w:sz w:val="24"/>
        </w:rPr>
        <w:t>击（</w:t>
      </w:r>
      <w:r w:rsidRPr="00231061">
        <w:rPr>
          <w:rFonts w:ascii="Times" w:hAnsi="Times"/>
          <w:bCs/>
          <w:sz w:val="24"/>
        </w:rPr>
        <w:t>34</w:t>
      </w:r>
      <w:r w:rsidRPr="00231061">
        <w:rPr>
          <w:rFonts w:ascii="Times" w:hAnsi="Times"/>
          <w:bCs/>
          <w:sz w:val="24"/>
        </w:rPr>
        <w:t>～</w:t>
      </w:r>
      <w:r w:rsidRPr="00231061">
        <w:rPr>
          <w:rFonts w:ascii="Times" w:hAnsi="Times"/>
          <w:bCs/>
          <w:sz w:val="24"/>
        </w:rPr>
        <w:lastRenderedPageBreak/>
        <w:t>78</w:t>
      </w:r>
      <w:r w:rsidRPr="00231061">
        <w:rPr>
          <w:rFonts w:ascii="Times" w:hAnsi="Times"/>
          <w:bCs/>
          <w:sz w:val="24"/>
        </w:rPr>
        <w:t>击）。</w:t>
      </w:r>
    </w:p>
    <w:p w:rsidR="007849CD" w:rsidRPr="00231061" w:rsidRDefault="00FE44A4" w:rsidP="00FE44A4">
      <w:pPr>
        <w:pStyle w:val="1"/>
      </w:pPr>
      <w:r w:rsidRPr="00231061">
        <w:t xml:space="preserve">4 </w:t>
      </w:r>
      <w:r w:rsidRPr="00231061">
        <w:t>试桩信息</w:t>
      </w:r>
    </w:p>
    <w:p w:rsidR="00FE44A4" w:rsidRPr="00231061" w:rsidRDefault="00FE44A4" w:rsidP="00FE44A4">
      <w:pPr>
        <w:snapToGrid w:val="0"/>
        <w:spacing w:line="360" w:lineRule="auto"/>
        <w:ind w:firstLineChars="200" w:firstLine="480"/>
        <w:rPr>
          <w:rFonts w:ascii="Times" w:eastAsia="宋体" w:hAnsi="Times"/>
          <w:sz w:val="24"/>
        </w:rPr>
      </w:pPr>
      <w:r w:rsidRPr="00231061">
        <w:rPr>
          <w:rFonts w:ascii="Times" w:eastAsia="宋体" w:hAnsi="Times"/>
          <w:sz w:val="24"/>
        </w:rPr>
        <w:t>试桩结构及设计标准值见表</w:t>
      </w:r>
      <w:r w:rsidRPr="00231061">
        <w:rPr>
          <w:rFonts w:ascii="Times" w:eastAsia="宋体" w:hAnsi="Times"/>
          <w:sz w:val="24"/>
        </w:rPr>
        <w:t>4.1</w:t>
      </w:r>
      <w:r w:rsidRPr="00231061">
        <w:rPr>
          <w:rFonts w:ascii="Times" w:eastAsia="宋体" w:hAnsi="Times"/>
          <w:sz w:val="24"/>
        </w:rPr>
        <w:t>所示。</w:t>
      </w:r>
    </w:p>
    <w:p w:rsidR="00FE44A4" w:rsidRPr="00231061" w:rsidRDefault="00FE44A4" w:rsidP="00FE44A4">
      <w:pPr>
        <w:snapToGrid w:val="0"/>
        <w:spacing w:line="360" w:lineRule="auto"/>
        <w:jc w:val="center"/>
        <w:rPr>
          <w:rFonts w:ascii="Times" w:eastAsia="黑体" w:hAnsi="Times"/>
          <w:sz w:val="24"/>
          <w:szCs w:val="24"/>
        </w:rPr>
      </w:pPr>
      <w:r w:rsidRPr="00231061">
        <w:rPr>
          <w:rFonts w:ascii="Times" w:eastAsia="黑体" w:hAnsi="Times"/>
          <w:szCs w:val="24"/>
        </w:rPr>
        <w:t>表</w:t>
      </w:r>
      <w:r w:rsidRPr="00231061">
        <w:rPr>
          <w:rFonts w:ascii="Times" w:eastAsia="黑体" w:hAnsi="Times"/>
          <w:szCs w:val="24"/>
        </w:rPr>
        <w:t xml:space="preserve">4.1 </w:t>
      </w:r>
      <w:r w:rsidRPr="00231061">
        <w:rPr>
          <w:rFonts w:ascii="Times" w:eastAsia="黑体" w:hAnsi="Times"/>
          <w:szCs w:val="24"/>
        </w:rPr>
        <w:t>试桩结构及设计特征值</w:t>
      </w:r>
    </w:p>
    <w:tbl>
      <w:tblPr>
        <w:tblStyle w:val="a4"/>
        <w:tblW w:w="5000" w:type="pct"/>
        <w:jc w:val="center"/>
        <w:tblLook w:val="04A0"/>
      </w:tblPr>
      <w:tblGrid>
        <w:gridCol w:w="1151"/>
        <w:gridCol w:w="1190"/>
        <w:gridCol w:w="1189"/>
        <w:gridCol w:w="1190"/>
        <w:gridCol w:w="1359"/>
        <w:gridCol w:w="1359"/>
        <w:gridCol w:w="1848"/>
      </w:tblGrid>
      <w:tr w:rsidR="00FE44A4" w:rsidRPr="00231061" w:rsidTr="00FE44A4">
        <w:trPr>
          <w:trHeight w:val="454"/>
          <w:jc w:val="center"/>
        </w:trPr>
        <w:tc>
          <w:tcPr>
            <w:tcW w:w="619"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试桩</w:t>
            </w:r>
          </w:p>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编号</w:t>
            </w:r>
          </w:p>
        </w:tc>
        <w:tc>
          <w:tcPr>
            <w:tcW w:w="640"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桩径（</w:t>
            </w:r>
            <w:r w:rsidRPr="00231061">
              <w:rPr>
                <w:rFonts w:ascii="Times" w:eastAsia="黑体" w:hAnsi="Times"/>
                <w:sz w:val="21"/>
                <w:szCs w:val="24"/>
              </w:rPr>
              <w:t>mm</w:t>
            </w:r>
            <w:r w:rsidRPr="00231061">
              <w:rPr>
                <w:rFonts w:ascii="Times" w:eastAsia="黑体" w:hAnsi="Times"/>
                <w:sz w:val="21"/>
                <w:szCs w:val="24"/>
              </w:rPr>
              <w:t>）</w:t>
            </w:r>
          </w:p>
        </w:tc>
        <w:tc>
          <w:tcPr>
            <w:tcW w:w="640"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壁厚（</w:t>
            </w:r>
            <w:r w:rsidRPr="00231061">
              <w:rPr>
                <w:rFonts w:ascii="Times" w:eastAsia="黑体" w:hAnsi="Times"/>
                <w:sz w:val="21"/>
                <w:szCs w:val="24"/>
              </w:rPr>
              <w:t>mm</w:t>
            </w:r>
            <w:r w:rsidRPr="00231061">
              <w:rPr>
                <w:rFonts w:ascii="Times" w:eastAsia="黑体" w:hAnsi="Times"/>
                <w:sz w:val="21"/>
                <w:szCs w:val="24"/>
              </w:rPr>
              <w:t>）</w:t>
            </w:r>
          </w:p>
        </w:tc>
        <w:tc>
          <w:tcPr>
            <w:tcW w:w="641"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桩长（</w:t>
            </w:r>
            <w:r w:rsidRPr="00231061">
              <w:rPr>
                <w:rFonts w:ascii="Times" w:eastAsia="黑体" w:hAnsi="Times"/>
                <w:sz w:val="21"/>
                <w:szCs w:val="24"/>
              </w:rPr>
              <w:t>m</w:t>
            </w:r>
            <w:r w:rsidRPr="00231061">
              <w:rPr>
                <w:rFonts w:ascii="Times" w:eastAsia="黑体" w:hAnsi="Times"/>
                <w:sz w:val="21"/>
                <w:szCs w:val="24"/>
              </w:rPr>
              <w:t>）</w:t>
            </w:r>
          </w:p>
        </w:tc>
        <w:tc>
          <w:tcPr>
            <w:tcW w:w="732"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设计桩顶标高（</w:t>
            </w:r>
            <w:r w:rsidRPr="00231061">
              <w:rPr>
                <w:rFonts w:ascii="Times" w:eastAsia="黑体" w:hAnsi="Times"/>
                <w:sz w:val="21"/>
                <w:szCs w:val="24"/>
              </w:rPr>
              <w:t>m</w:t>
            </w:r>
            <w:r w:rsidRPr="00231061">
              <w:rPr>
                <w:rFonts w:ascii="Times" w:eastAsia="黑体" w:hAnsi="Times"/>
                <w:sz w:val="21"/>
                <w:szCs w:val="24"/>
              </w:rPr>
              <w:t>）</w:t>
            </w:r>
          </w:p>
        </w:tc>
        <w:tc>
          <w:tcPr>
            <w:tcW w:w="732"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设计桩底标高（</w:t>
            </w:r>
            <w:r w:rsidRPr="00231061">
              <w:rPr>
                <w:rFonts w:ascii="Times" w:eastAsia="黑体" w:hAnsi="Times"/>
                <w:sz w:val="21"/>
                <w:szCs w:val="24"/>
              </w:rPr>
              <w:t>m</w:t>
            </w:r>
            <w:r w:rsidRPr="00231061">
              <w:rPr>
                <w:rFonts w:ascii="Times" w:eastAsia="黑体" w:hAnsi="Times"/>
                <w:sz w:val="21"/>
                <w:szCs w:val="24"/>
              </w:rPr>
              <w:t>）</w:t>
            </w:r>
          </w:p>
        </w:tc>
        <w:tc>
          <w:tcPr>
            <w:tcW w:w="995" w:type="pct"/>
            <w:vAlign w:val="center"/>
          </w:tcPr>
          <w:p w:rsidR="00FE44A4" w:rsidRPr="00231061" w:rsidRDefault="00FE44A4" w:rsidP="00E41A57">
            <w:pPr>
              <w:snapToGrid w:val="0"/>
              <w:jc w:val="center"/>
              <w:rPr>
                <w:rFonts w:ascii="Times" w:eastAsia="黑体" w:hAnsi="Times"/>
                <w:sz w:val="21"/>
                <w:szCs w:val="24"/>
              </w:rPr>
            </w:pPr>
            <w:r w:rsidRPr="00231061">
              <w:rPr>
                <w:rFonts w:ascii="Times" w:eastAsia="黑体" w:hAnsi="Times"/>
                <w:sz w:val="21"/>
                <w:szCs w:val="24"/>
              </w:rPr>
              <w:t>设计单桩极限抗压承载力标准值（</w:t>
            </w:r>
            <w:proofErr w:type="spellStart"/>
            <w:r w:rsidRPr="00231061">
              <w:rPr>
                <w:rFonts w:ascii="Times" w:hAnsi="Times"/>
                <w:sz w:val="24"/>
                <w:szCs w:val="24"/>
              </w:rPr>
              <w:t>kN</w:t>
            </w:r>
            <w:proofErr w:type="spellEnd"/>
            <w:r w:rsidRPr="00231061">
              <w:rPr>
                <w:rFonts w:ascii="Times" w:eastAsia="黑体" w:hAnsi="Times"/>
                <w:sz w:val="21"/>
                <w:szCs w:val="24"/>
              </w:rPr>
              <w:t>）</w:t>
            </w:r>
          </w:p>
        </w:tc>
      </w:tr>
      <w:tr w:rsidR="00FE44A4" w:rsidRPr="00231061" w:rsidTr="00FE44A4">
        <w:trPr>
          <w:trHeight w:val="454"/>
          <w:jc w:val="center"/>
        </w:trPr>
        <w:tc>
          <w:tcPr>
            <w:tcW w:w="619"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试桩</w:t>
            </w:r>
            <w:r w:rsidRPr="00231061">
              <w:rPr>
                <w:rFonts w:ascii="Times" w:hAnsi="Times"/>
                <w:sz w:val="21"/>
                <w:szCs w:val="24"/>
              </w:rPr>
              <w:t>1#</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1200</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22</w:t>
            </w:r>
          </w:p>
        </w:tc>
        <w:tc>
          <w:tcPr>
            <w:tcW w:w="641"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49</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+2.6</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-46.4</w:t>
            </w:r>
          </w:p>
        </w:tc>
        <w:tc>
          <w:tcPr>
            <w:tcW w:w="995"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8200</w:t>
            </w:r>
          </w:p>
        </w:tc>
      </w:tr>
      <w:tr w:rsidR="00FE44A4" w:rsidRPr="00231061" w:rsidTr="00FE44A4">
        <w:trPr>
          <w:trHeight w:val="454"/>
          <w:jc w:val="center"/>
        </w:trPr>
        <w:tc>
          <w:tcPr>
            <w:tcW w:w="619"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试桩</w:t>
            </w:r>
            <w:r w:rsidRPr="00231061">
              <w:rPr>
                <w:rFonts w:ascii="Times" w:hAnsi="Times"/>
                <w:sz w:val="21"/>
                <w:szCs w:val="24"/>
              </w:rPr>
              <w:t>2#</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1400</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24</w:t>
            </w:r>
          </w:p>
        </w:tc>
        <w:tc>
          <w:tcPr>
            <w:tcW w:w="641"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53</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+2.6</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-50.4</w:t>
            </w:r>
          </w:p>
        </w:tc>
        <w:tc>
          <w:tcPr>
            <w:tcW w:w="995"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9000</w:t>
            </w:r>
          </w:p>
        </w:tc>
      </w:tr>
      <w:tr w:rsidR="00FE44A4" w:rsidRPr="00231061" w:rsidTr="00FE44A4">
        <w:trPr>
          <w:trHeight w:val="454"/>
          <w:jc w:val="center"/>
        </w:trPr>
        <w:tc>
          <w:tcPr>
            <w:tcW w:w="619"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试桩</w:t>
            </w:r>
            <w:r w:rsidRPr="00231061">
              <w:rPr>
                <w:rFonts w:ascii="Times" w:hAnsi="Times"/>
                <w:sz w:val="21"/>
                <w:szCs w:val="24"/>
              </w:rPr>
              <w:t>3#</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1200</w:t>
            </w:r>
          </w:p>
        </w:tc>
        <w:tc>
          <w:tcPr>
            <w:tcW w:w="640"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22</w:t>
            </w:r>
          </w:p>
        </w:tc>
        <w:tc>
          <w:tcPr>
            <w:tcW w:w="641"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41</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+2.6</w:t>
            </w:r>
          </w:p>
        </w:tc>
        <w:tc>
          <w:tcPr>
            <w:tcW w:w="732"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-38.4</w:t>
            </w:r>
          </w:p>
        </w:tc>
        <w:tc>
          <w:tcPr>
            <w:tcW w:w="995" w:type="pct"/>
            <w:vAlign w:val="center"/>
          </w:tcPr>
          <w:p w:rsidR="00FE44A4" w:rsidRPr="00231061" w:rsidRDefault="00FE44A4" w:rsidP="00E41A57">
            <w:pPr>
              <w:snapToGrid w:val="0"/>
              <w:jc w:val="center"/>
              <w:rPr>
                <w:rFonts w:ascii="Times" w:hAnsi="Times"/>
                <w:sz w:val="21"/>
                <w:szCs w:val="24"/>
              </w:rPr>
            </w:pPr>
            <w:r w:rsidRPr="00231061">
              <w:rPr>
                <w:rFonts w:ascii="Times" w:hAnsi="Times"/>
                <w:sz w:val="21"/>
                <w:szCs w:val="24"/>
              </w:rPr>
              <w:t>8200</w:t>
            </w:r>
          </w:p>
        </w:tc>
      </w:tr>
    </w:tbl>
    <w:p w:rsidR="00FE44A4" w:rsidRPr="00231061" w:rsidRDefault="00FE44A4"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各试桩自平衡点计算标高及相对位置件表</w:t>
      </w:r>
      <w:r w:rsidRPr="00231061">
        <w:rPr>
          <w:rFonts w:ascii="Times" w:eastAsia="宋体" w:hAnsi="Times"/>
          <w:sz w:val="24"/>
        </w:rPr>
        <w:t>4.2</w:t>
      </w:r>
      <w:r w:rsidRPr="00231061">
        <w:rPr>
          <w:rFonts w:ascii="Times" w:eastAsia="宋体" w:hAnsi="Times"/>
          <w:sz w:val="24"/>
        </w:rPr>
        <w:t>所示。</w:t>
      </w:r>
    </w:p>
    <w:p w:rsidR="00FE44A4" w:rsidRPr="00231061" w:rsidRDefault="00FE44A4" w:rsidP="00FE44A4">
      <w:pPr>
        <w:snapToGrid w:val="0"/>
        <w:spacing w:line="360" w:lineRule="auto"/>
        <w:jc w:val="center"/>
        <w:rPr>
          <w:rFonts w:ascii="Times" w:eastAsia="黑体" w:hAnsi="Times"/>
          <w:szCs w:val="21"/>
        </w:rPr>
      </w:pPr>
      <w:r w:rsidRPr="00231061">
        <w:rPr>
          <w:rFonts w:ascii="Times" w:eastAsia="黑体" w:hAnsi="Times"/>
          <w:szCs w:val="21"/>
        </w:rPr>
        <w:t>表</w:t>
      </w:r>
      <w:r w:rsidRPr="00231061">
        <w:rPr>
          <w:rFonts w:ascii="Times" w:eastAsia="黑体" w:hAnsi="Times"/>
          <w:szCs w:val="21"/>
        </w:rPr>
        <w:t xml:space="preserve">4.2 </w:t>
      </w:r>
      <w:r w:rsidRPr="00231061">
        <w:rPr>
          <w:rFonts w:ascii="Times" w:eastAsia="黑体" w:hAnsi="Times"/>
          <w:szCs w:val="21"/>
        </w:rPr>
        <w:t>各组试桩自平衡荷载箱标高</w:t>
      </w:r>
    </w:p>
    <w:tbl>
      <w:tblPr>
        <w:tblStyle w:val="a4"/>
        <w:tblW w:w="5000" w:type="pct"/>
        <w:tblLook w:val="04A0"/>
      </w:tblPr>
      <w:tblGrid>
        <w:gridCol w:w="3095"/>
        <w:gridCol w:w="3095"/>
        <w:gridCol w:w="3096"/>
      </w:tblGrid>
      <w:tr w:rsidR="00FE44A4" w:rsidRPr="00231061" w:rsidTr="00FE44A4">
        <w:trPr>
          <w:trHeight w:val="454"/>
          <w:tblHeader/>
        </w:trPr>
        <w:tc>
          <w:tcPr>
            <w:tcW w:w="1666" w:type="pct"/>
            <w:vAlign w:val="center"/>
          </w:tcPr>
          <w:p w:rsidR="00FE44A4" w:rsidRPr="00231061" w:rsidRDefault="00FE44A4" w:rsidP="00E41A57">
            <w:pPr>
              <w:snapToGrid w:val="0"/>
              <w:jc w:val="center"/>
              <w:rPr>
                <w:rFonts w:ascii="Times" w:eastAsia="黑体" w:hAnsi="Times"/>
                <w:sz w:val="21"/>
                <w:szCs w:val="21"/>
              </w:rPr>
            </w:pPr>
            <w:r w:rsidRPr="00231061">
              <w:rPr>
                <w:rFonts w:ascii="Times" w:eastAsia="黑体" w:hAnsi="Times"/>
                <w:sz w:val="21"/>
                <w:szCs w:val="21"/>
              </w:rPr>
              <w:t>试桩编号</w:t>
            </w:r>
          </w:p>
        </w:tc>
        <w:tc>
          <w:tcPr>
            <w:tcW w:w="1666" w:type="pct"/>
            <w:vAlign w:val="center"/>
          </w:tcPr>
          <w:p w:rsidR="00FE44A4" w:rsidRPr="00231061" w:rsidRDefault="00FE44A4" w:rsidP="00E41A57">
            <w:pPr>
              <w:snapToGrid w:val="0"/>
              <w:jc w:val="center"/>
              <w:rPr>
                <w:rFonts w:ascii="Times" w:eastAsia="黑体" w:hAnsi="Times"/>
                <w:sz w:val="21"/>
                <w:szCs w:val="21"/>
              </w:rPr>
            </w:pPr>
            <w:r w:rsidRPr="00231061">
              <w:rPr>
                <w:rFonts w:ascii="Times" w:eastAsia="黑体" w:hAnsi="Times"/>
                <w:sz w:val="21"/>
                <w:szCs w:val="21"/>
              </w:rPr>
              <w:t>平衡点计算标高（</w:t>
            </w:r>
            <w:r w:rsidRPr="00231061">
              <w:rPr>
                <w:rFonts w:ascii="Times" w:eastAsia="黑体" w:hAnsi="Times"/>
                <w:sz w:val="21"/>
                <w:szCs w:val="21"/>
              </w:rPr>
              <w:t>m</w:t>
            </w:r>
            <w:r w:rsidRPr="00231061">
              <w:rPr>
                <w:rFonts w:ascii="Times" w:eastAsia="黑体" w:hAnsi="Times"/>
                <w:sz w:val="21"/>
                <w:szCs w:val="21"/>
              </w:rPr>
              <w:t>）</w:t>
            </w:r>
          </w:p>
        </w:tc>
        <w:tc>
          <w:tcPr>
            <w:tcW w:w="1667" w:type="pct"/>
            <w:vAlign w:val="center"/>
          </w:tcPr>
          <w:p w:rsidR="00FE44A4" w:rsidRPr="00231061" w:rsidRDefault="00FE44A4" w:rsidP="00E41A57">
            <w:pPr>
              <w:snapToGrid w:val="0"/>
              <w:jc w:val="center"/>
              <w:rPr>
                <w:rFonts w:ascii="Times" w:eastAsia="黑体" w:hAnsi="Times"/>
                <w:sz w:val="21"/>
                <w:szCs w:val="21"/>
              </w:rPr>
            </w:pPr>
            <w:r w:rsidRPr="00231061">
              <w:rPr>
                <w:rFonts w:ascii="Times" w:eastAsia="黑体" w:hAnsi="Times"/>
                <w:sz w:val="21"/>
                <w:szCs w:val="21"/>
              </w:rPr>
              <w:t>安装位置距桩底距离（</w:t>
            </w:r>
            <w:r w:rsidRPr="00231061">
              <w:rPr>
                <w:rFonts w:ascii="Times" w:eastAsia="黑体" w:hAnsi="Times"/>
                <w:sz w:val="21"/>
                <w:szCs w:val="21"/>
              </w:rPr>
              <w:t>m</w:t>
            </w:r>
            <w:r w:rsidRPr="00231061">
              <w:rPr>
                <w:rFonts w:ascii="Times" w:eastAsia="黑体" w:hAnsi="Times"/>
                <w:sz w:val="21"/>
                <w:szCs w:val="21"/>
              </w:rPr>
              <w:t>）</w:t>
            </w:r>
          </w:p>
        </w:tc>
      </w:tr>
      <w:tr w:rsidR="00FE44A4" w:rsidRPr="00231061" w:rsidTr="00E41A57">
        <w:trPr>
          <w:trHeight w:val="454"/>
        </w:trPr>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试桩</w:t>
            </w:r>
            <w:r w:rsidRPr="00231061">
              <w:rPr>
                <w:rFonts w:ascii="Times" w:hAnsi="Times"/>
                <w:sz w:val="21"/>
                <w:szCs w:val="21"/>
              </w:rPr>
              <w:t>1#</w:t>
            </w:r>
          </w:p>
        </w:tc>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-38.4</w:t>
            </w:r>
          </w:p>
        </w:tc>
        <w:tc>
          <w:tcPr>
            <w:tcW w:w="1667"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8</w:t>
            </w:r>
          </w:p>
        </w:tc>
      </w:tr>
      <w:tr w:rsidR="00FE44A4" w:rsidRPr="00231061" w:rsidTr="00E41A57">
        <w:trPr>
          <w:trHeight w:val="454"/>
        </w:trPr>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试桩</w:t>
            </w:r>
            <w:r w:rsidRPr="00231061">
              <w:rPr>
                <w:rFonts w:ascii="Times" w:hAnsi="Times"/>
                <w:sz w:val="21"/>
                <w:szCs w:val="21"/>
              </w:rPr>
              <w:t>2#</w:t>
            </w:r>
          </w:p>
        </w:tc>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-41.4</w:t>
            </w:r>
          </w:p>
        </w:tc>
        <w:tc>
          <w:tcPr>
            <w:tcW w:w="1667"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9</w:t>
            </w:r>
          </w:p>
        </w:tc>
      </w:tr>
      <w:tr w:rsidR="00FE44A4" w:rsidRPr="00231061" w:rsidTr="00E41A57">
        <w:trPr>
          <w:trHeight w:val="454"/>
        </w:trPr>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试桩</w:t>
            </w:r>
            <w:r w:rsidRPr="00231061">
              <w:rPr>
                <w:rFonts w:ascii="Times" w:hAnsi="Times"/>
                <w:sz w:val="21"/>
                <w:szCs w:val="21"/>
              </w:rPr>
              <w:t>3#</w:t>
            </w:r>
          </w:p>
        </w:tc>
        <w:tc>
          <w:tcPr>
            <w:tcW w:w="1666"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-37.4</w:t>
            </w:r>
          </w:p>
        </w:tc>
        <w:tc>
          <w:tcPr>
            <w:tcW w:w="1667" w:type="pct"/>
            <w:vAlign w:val="center"/>
          </w:tcPr>
          <w:p w:rsidR="00FE44A4" w:rsidRPr="00231061" w:rsidRDefault="00FE44A4" w:rsidP="00E41A57">
            <w:pPr>
              <w:snapToGrid w:val="0"/>
              <w:jc w:val="center"/>
              <w:rPr>
                <w:rFonts w:ascii="Times" w:hAnsi="Times"/>
                <w:sz w:val="21"/>
                <w:szCs w:val="21"/>
              </w:rPr>
            </w:pPr>
            <w:r w:rsidRPr="00231061">
              <w:rPr>
                <w:rFonts w:ascii="Times" w:hAnsi="Times"/>
                <w:sz w:val="21"/>
                <w:szCs w:val="21"/>
              </w:rPr>
              <w:t>1</w:t>
            </w:r>
          </w:p>
        </w:tc>
      </w:tr>
    </w:tbl>
    <w:p w:rsidR="00FE44A4" w:rsidRPr="00231061" w:rsidRDefault="00FE44A4" w:rsidP="00383CD1">
      <w:pPr>
        <w:pStyle w:val="1"/>
        <w:spacing w:beforeLines="50"/>
      </w:pPr>
      <w:r w:rsidRPr="00231061">
        <w:t xml:space="preserve">5 </w:t>
      </w:r>
      <w:r w:rsidRPr="00231061">
        <w:t>自平衡荷载箱安装方式</w:t>
      </w:r>
    </w:p>
    <w:p w:rsidR="00FE44A4" w:rsidRPr="00231061" w:rsidRDefault="00FE44A4"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根据本工程实际工况，相对传统预制混凝土桩，为保证沉桩顺利，保护好</w:t>
      </w:r>
      <w:r w:rsidR="000056F5" w:rsidRPr="00231061">
        <w:rPr>
          <w:rFonts w:ascii="Times" w:eastAsia="宋体" w:hAnsi="Times"/>
          <w:sz w:val="24"/>
        </w:rPr>
        <w:t>自平衡</w:t>
      </w:r>
      <w:r w:rsidRPr="00231061">
        <w:rPr>
          <w:rFonts w:ascii="Times" w:eastAsia="宋体" w:hAnsi="Times"/>
          <w:sz w:val="24"/>
        </w:rPr>
        <w:t>荷载箱</w:t>
      </w:r>
      <w:r w:rsidR="000056F5" w:rsidRPr="00231061">
        <w:rPr>
          <w:rFonts w:ascii="Times" w:eastAsia="宋体" w:hAnsi="Times"/>
          <w:sz w:val="24"/>
        </w:rPr>
        <w:t>及其配件，确保取得完整有效检测数据</w:t>
      </w:r>
      <w:r w:rsidRPr="00231061">
        <w:rPr>
          <w:rFonts w:ascii="Times" w:eastAsia="宋体" w:hAnsi="Times"/>
          <w:sz w:val="24"/>
        </w:rPr>
        <w:t>，采取了以下的</w:t>
      </w:r>
      <w:r w:rsidR="000056F5" w:rsidRPr="00231061">
        <w:rPr>
          <w:rFonts w:ascii="Times" w:eastAsia="宋体" w:hAnsi="Times"/>
          <w:sz w:val="24"/>
        </w:rPr>
        <w:t>改进</w:t>
      </w:r>
      <w:r w:rsidRPr="00231061">
        <w:rPr>
          <w:rFonts w:ascii="Times" w:eastAsia="宋体" w:hAnsi="Times"/>
          <w:sz w:val="24"/>
        </w:rPr>
        <w:t>方式</w:t>
      </w:r>
      <w:r w:rsidR="000056F5" w:rsidRPr="00231061">
        <w:rPr>
          <w:rFonts w:ascii="Times" w:eastAsia="宋体" w:hAnsi="Times"/>
          <w:sz w:val="24"/>
        </w:rPr>
        <w:t>：</w:t>
      </w:r>
    </w:p>
    <w:p w:rsidR="000056F5"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1</w:t>
      </w:r>
      <w:r w:rsidRPr="00231061">
        <w:rPr>
          <w:rFonts w:ascii="Times" w:eastAsia="宋体" w:hAnsi="Times"/>
          <w:sz w:val="24"/>
        </w:rPr>
        <w:t>）自平衡箱采用钢结构加强肋板方式焊接于平衡点处；</w:t>
      </w:r>
    </w:p>
    <w:p w:rsidR="00FE44A4"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2</w:t>
      </w:r>
      <w:r w:rsidRPr="00231061">
        <w:rPr>
          <w:rFonts w:ascii="Times" w:eastAsia="宋体" w:hAnsi="Times"/>
          <w:sz w:val="24"/>
        </w:rPr>
        <w:t>）加强肋板采用圆</w:t>
      </w:r>
      <w:r w:rsidR="00A37FA2" w:rsidRPr="00231061">
        <w:rPr>
          <w:rFonts w:ascii="Times" w:eastAsia="宋体" w:hAnsi="Times"/>
          <w:sz w:val="24"/>
        </w:rPr>
        <w:t>周</w:t>
      </w:r>
      <w:r w:rsidRPr="00231061">
        <w:rPr>
          <w:rFonts w:ascii="Times" w:eastAsia="宋体" w:hAnsi="Times"/>
          <w:sz w:val="24"/>
        </w:rPr>
        <w:t>焊的方式，加强焊接强度；</w:t>
      </w:r>
    </w:p>
    <w:p w:rsidR="000056F5"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3</w:t>
      </w:r>
      <w:r w:rsidRPr="00231061">
        <w:rPr>
          <w:rFonts w:ascii="Times" w:eastAsia="宋体" w:hAnsi="Times"/>
          <w:sz w:val="24"/>
        </w:rPr>
        <w:t>）加强肋板与钢管桩焊接处、自平衡荷载箱与钢管桩焊接处提前打出</w:t>
      </w:r>
      <w:r w:rsidRPr="00231061">
        <w:rPr>
          <w:rFonts w:ascii="Times" w:eastAsia="宋体" w:hAnsi="Times"/>
          <w:sz w:val="24"/>
        </w:rPr>
        <w:t>45</w:t>
      </w:r>
      <w:r w:rsidRPr="00231061">
        <w:rPr>
          <w:rFonts w:ascii="Times" w:eastAsia="宋体" w:hAnsi="Times"/>
          <w:sz w:val="24"/>
        </w:rPr>
        <w:t>度坡口，提高焊缝接触面积；</w:t>
      </w:r>
    </w:p>
    <w:p w:rsidR="000056F5"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4</w:t>
      </w:r>
      <w:r w:rsidRPr="00231061">
        <w:rPr>
          <w:rFonts w:ascii="Times" w:eastAsia="宋体" w:hAnsi="Times"/>
          <w:sz w:val="24"/>
        </w:rPr>
        <w:t>）自平衡荷载箱下部加强肋板中央加封闭大板，减少沉桩过程中土阻力；</w:t>
      </w:r>
    </w:p>
    <w:p w:rsidR="000056F5"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5</w:t>
      </w:r>
      <w:r w:rsidRPr="00231061">
        <w:rPr>
          <w:rFonts w:ascii="Times" w:eastAsia="宋体" w:hAnsi="Times"/>
          <w:sz w:val="24"/>
        </w:rPr>
        <w:t>）采用位移杆代替位移丝，并用钢管套住位移杆，将钢管焊接于钢管桩内壁，切实保护好位移杆，为后期采集检测数据做好准备；</w:t>
      </w:r>
    </w:p>
    <w:p w:rsidR="000056F5" w:rsidRPr="00231061" w:rsidRDefault="000056F5"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w:t>
      </w:r>
      <w:r w:rsidRPr="00231061">
        <w:rPr>
          <w:rFonts w:ascii="Times" w:eastAsia="宋体" w:hAnsi="Times"/>
          <w:sz w:val="24"/>
        </w:rPr>
        <w:t>6</w:t>
      </w:r>
      <w:r w:rsidRPr="00231061">
        <w:rPr>
          <w:rFonts w:ascii="Times" w:eastAsia="宋体" w:hAnsi="Times"/>
          <w:sz w:val="24"/>
        </w:rPr>
        <w:t>）将油管固定于钢管桩内壁，并用三角钢进行焊接密封</w:t>
      </w:r>
      <w:r w:rsidR="006257EE" w:rsidRPr="00231061">
        <w:rPr>
          <w:rFonts w:ascii="Times" w:eastAsia="宋体" w:hAnsi="Times"/>
          <w:sz w:val="24"/>
        </w:rPr>
        <w:t>。</w:t>
      </w:r>
    </w:p>
    <w:p w:rsidR="00FE44A4" w:rsidRPr="00231061" w:rsidRDefault="006257EE" w:rsidP="00FE44A4">
      <w:pPr>
        <w:adjustRightInd w:val="0"/>
        <w:snapToGrid w:val="0"/>
        <w:spacing w:line="360" w:lineRule="auto"/>
        <w:ind w:firstLineChars="200" w:firstLine="480"/>
        <w:rPr>
          <w:rFonts w:ascii="Times" w:eastAsia="宋体" w:hAnsi="Times"/>
          <w:sz w:val="24"/>
        </w:rPr>
      </w:pPr>
      <w:r w:rsidRPr="00231061">
        <w:rPr>
          <w:rFonts w:ascii="Times" w:eastAsia="宋体" w:hAnsi="Times"/>
          <w:sz w:val="24"/>
        </w:rPr>
        <w:t>具体设计方案如下图所示。</w:t>
      </w:r>
    </w:p>
    <w:p w:rsidR="00FE44A4" w:rsidRPr="00231061" w:rsidRDefault="006257EE" w:rsidP="00CC7CD0">
      <w:pPr>
        <w:adjustRightInd w:val="0"/>
        <w:snapToGrid w:val="0"/>
        <w:spacing w:line="360" w:lineRule="auto"/>
        <w:rPr>
          <w:rFonts w:ascii="Times" w:eastAsia="宋体" w:hAnsi="Times"/>
          <w:sz w:val="24"/>
        </w:rPr>
      </w:pPr>
      <w:r w:rsidRPr="00231061">
        <w:rPr>
          <w:rFonts w:ascii="Times" w:hAnsi="Times"/>
          <w:noProof/>
        </w:rPr>
        <w:lastRenderedPageBreak/>
        <w:drawing>
          <wp:inline distT="0" distB="0" distL="0" distR="0">
            <wp:extent cx="2703600" cy="266760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703600" cy="2667600"/>
                    </a:xfrm>
                    <a:prstGeom prst="rect">
                      <a:avLst/>
                    </a:prstGeom>
                  </pic:spPr>
                </pic:pic>
              </a:graphicData>
            </a:graphic>
          </wp:inline>
        </w:drawing>
      </w:r>
      <w:r w:rsidRPr="00231061">
        <w:rPr>
          <w:rFonts w:ascii="Times" w:hAnsi="Times"/>
          <w:noProof/>
        </w:rPr>
        <w:drawing>
          <wp:inline distT="0" distB="0" distL="0" distR="0">
            <wp:extent cx="2703600" cy="2869200"/>
            <wp:effectExtent l="0" t="0" r="190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703600" cy="2869200"/>
                    </a:xfrm>
                    <a:prstGeom prst="rect">
                      <a:avLst/>
                    </a:prstGeom>
                  </pic:spPr>
                </pic:pic>
              </a:graphicData>
            </a:graphic>
          </wp:inline>
        </w:drawing>
      </w:r>
    </w:p>
    <w:p w:rsidR="000056F5" w:rsidRPr="00231061" w:rsidRDefault="006257EE" w:rsidP="006257EE">
      <w:pPr>
        <w:adjustRightInd w:val="0"/>
        <w:snapToGrid w:val="0"/>
        <w:spacing w:line="360" w:lineRule="auto"/>
        <w:ind w:firstLineChars="600" w:firstLine="1260"/>
        <w:rPr>
          <w:rFonts w:ascii="Times" w:eastAsia="黑体" w:hAnsi="Times"/>
          <w:sz w:val="24"/>
        </w:rPr>
      </w:pPr>
      <w:r w:rsidRPr="00231061">
        <w:rPr>
          <w:rFonts w:ascii="Times" w:eastAsia="黑体" w:hAnsi="Times"/>
          <w:szCs w:val="20"/>
        </w:rPr>
        <w:t>图</w:t>
      </w:r>
      <w:r w:rsidRPr="00231061">
        <w:rPr>
          <w:rFonts w:ascii="Times" w:eastAsia="黑体" w:hAnsi="Times"/>
          <w:szCs w:val="20"/>
        </w:rPr>
        <w:t xml:space="preserve">5.1 </w:t>
      </w:r>
      <w:r w:rsidRPr="00231061">
        <w:rPr>
          <w:rFonts w:ascii="Times" w:eastAsia="黑体" w:hAnsi="Times"/>
          <w:szCs w:val="20"/>
        </w:rPr>
        <w:t>荷载箱焊接示意图</w:t>
      </w:r>
      <w:r w:rsidRPr="00231061">
        <w:rPr>
          <w:rFonts w:ascii="Times" w:eastAsia="黑体" w:hAnsi="Times"/>
          <w:szCs w:val="20"/>
        </w:rPr>
        <w:t xml:space="preserve">                   </w:t>
      </w:r>
      <w:r w:rsidRPr="00231061">
        <w:rPr>
          <w:rFonts w:ascii="Times" w:eastAsia="黑体" w:hAnsi="Times"/>
          <w:szCs w:val="20"/>
        </w:rPr>
        <w:t>图</w:t>
      </w:r>
      <w:r w:rsidRPr="00231061">
        <w:rPr>
          <w:rFonts w:ascii="Times" w:eastAsia="黑体" w:hAnsi="Times"/>
          <w:szCs w:val="20"/>
        </w:rPr>
        <w:t xml:space="preserve">5.2 </w:t>
      </w:r>
      <w:r w:rsidRPr="00231061">
        <w:rPr>
          <w:rFonts w:ascii="Times" w:eastAsia="黑体" w:hAnsi="Times"/>
          <w:szCs w:val="20"/>
        </w:rPr>
        <w:t>加强肋板尺寸图</w:t>
      </w:r>
    </w:p>
    <w:p w:rsidR="00CC7CD0" w:rsidRPr="00231061" w:rsidRDefault="00CC7CD0" w:rsidP="00383CD1">
      <w:pPr>
        <w:pStyle w:val="1"/>
        <w:spacing w:beforeLines="50"/>
      </w:pPr>
      <w:r w:rsidRPr="00231061">
        <w:t xml:space="preserve">6 </w:t>
      </w:r>
      <w:r w:rsidRPr="00231061">
        <w:t>检测数据</w:t>
      </w:r>
    </w:p>
    <w:p w:rsidR="00231061" w:rsidRPr="00231061" w:rsidRDefault="00231061" w:rsidP="00231061">
      <w:pPr>
        <w:snapToGrid w:val="0"/>
        <w:spacing w:line="360" w:lineRule="auto"/>
        <w:rPr>
          <w:rFonts w:ascii="Times" w:eastAsia="黑体" w:hAnsi="Times"/>
          <w:bCs/>
          <w:sz w:val="24"/>
          <w:szCs w:val="24"/>
        </w:rPr>
      </w:pPr>
      <w:r w:rsidRPr="00231061">
        <w:rPr>
          <w:rFonts w:ascii="Times" w:eastAsia="黑体" w:hAnsi="Times"/>
          <w:bCs/>
          <w:sz w:val="24"/>
          <w:szCs w:val="24"/>
        </w:rPr>
        <w:t>（</w:t>
      </w:r>
      <w:r w:rsidRPr="00231061">
        <w:rPr>
          <w:rFonts w:ascii="Times" w:eastAsia="黑体" w:hAnsi="Times"/>
          <w:bCs/>
          <w:sz w:val="24"/>
          <w:szCs w:val="24"/>
        </w:rPr>
        <w:t>1</w:t>
      </w:r>
      <w:r w:rsidRPr="00231061">
        <w:rPr>
          <w:rFonts w:ascii="Times" w:eastAsia="黑体" w:hAnsi="Times"/>
          <w:bCs/>
          <w:sz w:val="24"/>
          <w:szCs w:val="24"/>
        </w:rPr>
        <w:t>）高应变检测结果</w:t>
      </w:r>
    </w:p>
    <w:p w:rsidR="00231061" w:rsidRPr="00231061" w:rsidRDefault="00231061" w:rsidP="00231061">
      <w:pPr>
        <w:spacing w:line="360" w:lineRule="auto"/>
        <w:ind w:firstLineChars="200" w:firstLine="480"/>
        <w:rPr>
          <w:rFonts w:ascii="Times" w:eastAsia="宋体" w:hAnsi="Times"/>
          <w:sz w:val="24"/>
          <w:szCs w:val="24"/>
          <w:lang/>
        </w:rPr>
      </w:pPr>
      <w:r w:rsidRPr="00231061">
        <w:rPr>
          <w:rFonts w:ascii="Times" w:eastAsia="宋体" w:hAnsi="Times"/>
          <w:sz w:val="24"/>
          <w:szCs w:val="24"/>
          <w:lang/>
        </w:rPr>
        <w:t>高应变测试结果见表</w:t>
      </w:r>
      <w:r w:rsidRPr="00231061">
        <w:rPr>
          <w:rFonts w:ascii="Times" w:eastAsia="宋体" w:hAnsi="Times"/>
          <w:sz w:val="24"/>
          <w:szCs w:val="24"/>
          <w:lang/>
        </w:rPr>
        <w:t>6.1</w:t>
      </w:r>
      <w:r w:rsidRPr="00231061">
        <w:rPr>
          <w:rFonts w:ascii="Times" w:eastAsia="宋体" w:hAnsi="Times"/>
          <w:sz w:val="24"/>
          <w:szCs w:val="24"/>
          <w:lang/>
        </w:rPr>
        <w:t>所示。</w:t>
      </w:r>
    </w:p>
    <w:p w:rsidR="00231061" w:rsidRPr="00231061" w:rsidRDefault="00231061" w:rsidP="00231061">
      <w:pPr>
        <w:snapToGrid w:val="0"/>
        <w:jc w:val="center"/>
        <w:rPr>
          <w:rFonts w:ascii="Times" w:eastAsia="黑体" w:hAnsi="Times"/>
          <w:szCs w:val="21"/>
          <w:lang/>
        </w:rPr>
      </w:pPr>
      <w:r w:rsidRPr="00231061">
        <w:rPr>
          <w:rFonts w:ascii="Times" w:eastAsia="黑体" w:hAnsi="Times"/>
          <w:szCs w:val="21"/>
          <w:lang/>
        </w:rPr>
        <w:t>表</w:t>
      </w:r>
      <w:r w:rsidRPr="00231061">
        <w:rPr>
          <w:rFonts w:ascii="Times" w:eastAsia="黑体" w:hAnsi="Times"/>
          <w:szCs w:val="21"/>
          <w:lang/>
        </w:rPr>
        <w:t xml:space="preserve">6.1 </w:t>
      </w:r>
      <w:r w:rsidRPr="00231061">
        <w:rPr>
          <w:rFonts w:ascii="Times" w:eastAsia="黑体" w:hAnsi="Times"/>
          <w:szCs w:val="21"/>
          <w:lang/>
        </w:rPr>
        <w:t>试桩</w:t>
      </w:r>
      <w:r w:rsidRPr="00231061">
        <w:rPr>
          <w:rFonts w:ascii="Times" w:eastAsia="黑体" w:hAnsi="Times"/>
          <w:szCs w:val="21"/>
          <w:lang/>
        </w:rPr>
        <w:t>1#</w:t>
      </w:r>
      <w:r w:rsidRPr="00231061">
        <w:rPr>
          <w:rFonts w:ascii="Times" w:eastAsia="黑体" w:hAnsi="Times"/>
          <w:szCs w:val="21"/>
          <w:lang/>
        </w:rPr>
        <w:t>高应变测试结果</w:t>
      </w:r>
    </w:p>
    <w:tbl>
      <w:tblPr>
        <w:tblStyle w:val="a4"/>
        <w:tblW w:w="5000" w:type="pct"/>
        <w:jc w:val="center"/>
        <w:tblLook w:val="04A0"/>
      </w:tblPr>
      <w:tblGrid>
        <w:gridCol w:w="1538"/>
        <w:gridCol w:w="2583"/>
        <w:gridCol w:w="2583"/>
        <w:gridCol w:w="2582"/>
      </w:tblGrid>
      <w:tr w:rsidR="00231061" w:rsidRPr="00231061" w:rsidTr="00231061">
        <w:trPr>
          <w:trHeight w:val="454"/>
          <w:jc w:val="center"/>
        </w:trPr>
        <w:tc>
          <w:tcPr>
            <w:tcW w:w="828"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试</w:t>
            </w:r>
            <w:r w:rsidRPr="00231061">
              <w:rPr>
                <w:rFonts w:ascii="Times" w:hAnsi="Times"/>
                <w:sz w:val="21"/>
                <w:szCs w:val="21"/>
                <w:lang/>
              </w:rPr>
              <w:t>1#</w:t>
            </w:r>
            <w:r w:rsidRPr="00231061">
              <w:rPr>
                <w:rFonts w:ascii="Times" w:hAnsi="Times"/>
                <w:sz w:val="21"/>
                <w:szCs w:val="21"/>
                <w:lang/>
              </w:rPr>
              <w:t>桩</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桩侧静阻力（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桩端静阻力（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单桩竖向抗压极限承载力参考值（</w:t>
            </w:r>
            <w:proofErr w:type="spellStart"/>
            <w:r w:rsidRPr="00231061">
              <w:rPr>
                <w:rFonts w:ascii="Times" w:hAnsi="Times"/>
                <w:sz w:val="21"/>
                <w:szCs w:val="21"/>
                <w:lang/>
              </w:rPr>
              <w:t>kN</w:t>
            </w:r>
            <w:proofErr w:type="spellEnd"/>
            <w:r w:rsidRPr="00231061">
              <w:rPr>
                <w:rFonts w:ascii="Times" w:hAnsi="Times"/>
                <w:sz w:val="21"/>
                <w:szCs w:val="21"/>
                <w:lang/>
              </w:rPr>
              <w:t>）</w:t>
            </w:r>
          </w:p>
        </w:tc>
      </w:tr>
      <w:tr w:rsidR="00231061" w:rsidRPr="00231061" w:rsidTr="00231061">
        <w:trPr>
          <w:trHeight w:val="454"/>
          <w:jc w:val="center"/>
        </w:trPr>
        <w:tc>
          <w:tcPr>
            <w:tcW w:w="828"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初打测试</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5098</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1432</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6530</w:t>
            </w:r>
          </w:p>
        </w:tc>
      </w:tr>
      <w:tr w:rsidR="00231061" w:rsidRPr="00231061" w:rsidTr="00231061">
        <w:trPr>
          <w:trHeight w:val="454"/>
          <w:jc w:val="center"/>
        </w:trPr>
        <w:tc>
          <w:tcPr>
            <w:tcW w:w="828"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复打测试</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7809</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1592</w:t>
            </w:r>
          </w:p>
        </w:tc>
        <w:tc>
          <w:tcPr>
            <w:tcW w:w="1391" w:type="pct"/>
            <w:vAlign w:val="center"/>
          </w:tcPr>
          <w:p w:rsidR="00231061" w:rsidRPr="00231061" w:rsidRDefault="00231061" w:rsidP="00754EDE">
            <w:pPr>
              <w:snapToGrid w:val="0"/>
              <w:jc w:val="center"/>
              <w:rPr>
                <w:rFonts w:ascii="Times" w:hAnsi="Times"/>
                <w:sz w:val="21"/>
                <w:szCs w:val="21"/>
                <w:lang/>
              </w:rPr>
            </w:pPr>
            <w:r w:rsidRPr="00231061">
              <w:rPr>
                <w:rFonts w:ascii="Times" w:hAnsi="Times"/>
                <w:sz w:val="21"/>
                <w:szCs w:val="21"/>
                <w:lang/>
              </w:rPr>
              <w:t>9402</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试</w:t>
            </w:r>
            <w:r w:rsidRPr="00231061">
              <w:rPr>
                <w:rFonts w:ascii="Times" w:hAnsi="Times"/>
                <w:sz w:val="21"/>
                <w:szCs w:val="21"/>
                <w:lang/>
              </w:rPr>
              <w:t>2#</w:t>
            </w:r>
            <w:r w:rsidRPr="00231061">
              <w:rPr>
                <w:rFonts w:ascii="Times" w:hAnsi="Times"/>
                <w:sz w:val="21"/>
                <w:szCs w:val="21"/>
                <w:lang/>
              </w:rPr>
              <w:t>桩</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桩侧静阻力（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桩端静阻力（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单桩竖向抗压极限承载力参考值（</w:t>
            </w:r>
            <w:proofErr w:type="spellStart"/>
            <w:r w:rsidRPr="00231061">
              <w:rPr>
                <w:rFonts w:ascii="Times" w:hAnsi="Times"/>
                <w:sz w:val="21"/>
                <w:szCs w:val="21"/>
                <w:lang/>
              </w:rPr>
              <w:t>kN</w:t>
            </w:r>
            <w:proofErr w:type="spellEnd"/>
            <w:r w:rsidRPr="00231061">
              <w:rPr>
                <w:rFonts w:ascii="Times" w:hAnsi="Times"/>
                <w:sz w:val="21"/>
                <w:szCs w:val="21"/>
                <w:lang/>
              </w:rPr>
              <w:t>）</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初打测试</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5905</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1695</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7601</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复打测试</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9793</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1520</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11314</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试</w:t>
            </w:r>
            <w:r w:rsidRPr="00231061">
              <w:rPr>
                <w:rFonts w:ascii="Times" w:hAnsi="Times"/>
                <w:sz w:val="21"/>
                <w:szCs w:val="21"/>
                <w:lang/>
              </w:rPr>
              <w:t>3#</w:t>
            </w:r>
            <w:r w:rsidRPr="00231061">
              <w:rPr>
                <w:rFonts w:ascii="Times" w:hAnsi="Times"/>
                <w:sz w:val="21"/>
                <w:szCs w:val="21"/>
                <w:lang/>
              </w:rPr>
              <w:t>桩</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桩侧静阻力（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桩端静阻力（</w:t>
            </w:r>
            <w:proofErr w:type="spellStart"/>
            <w:r w:rsidRPr="00231061">
              <w:rPr>
                <w:rFonts w:ascii="Times" w:hAnsi="Times"/>
                <w:sz w:val="21"/>
                <w:szCs w:val="21"/>
                <w:lang/>
              </w:rPr>
              <w:t>kN</w:t>
            </w:r>
            <w:proofErr w:type="spellEnd"/>
            <w:r w:rsidRPr="00231061">
              <w:rPr>
                <w:rFonts w:ascii="Times" w:hAnsi="Times"/>
                <w:sz w:val="21"/>
                <w:szCs w:val="21"/>
                <w:lang/>
              </w:rPr>
              <w:t>）</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单桩竖向抗压极限承载力参考值（</w:t>
            </w:r>
            <w:proofErr w:type="spellStart"/>
            <w:r w:rsidRPr="00231061">
              <w:rPr>
                <w:rFonts w:ascii="Times" w:hAnsi="Times"/>
                <w:sz w:val="21"/>
                <w:szCs w:val="21"/>
                <w:lang/>
              </w:rPr>
              <w:t>kN</w:t>
            </w:r>
            <w:proofErr w:type="spellEnd"/>
            <w:r w:rsidRPr="00231061">
              <w:rPr>
                <w:rFonts w:ascii="Times" w:hAnsi="Times"/>
                <w:sz w:val="21"/>
                <w:szCs w:val="21"/>
                <w:lang/>
              </w:rPr>
              <w:t>）</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初打测试</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3829</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1570</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5400</w:t>
            </w:r>
          </w:p>
        </w:tc>
      </w:tr>
      <w:tr w:rsidR="00231061" w:rsidRPr="00231061" w:rsidTr="00231061">
        <w:trPr>
          <w:trHeight w:val="454"/>
          <w:jc w:val="center"/>
        </w:trPr>
        <w:tc>
          <w:tcPr>
            <w:tcW w:w="828"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复打测试</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5316</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1465</w:t>
            </w:r>
          </w:p>
        </w:tc>
        <w:tc>
          <w:tcPr>
            <w:tcW w:w="1391" w:type="pct"/>
            <w:vAlign w:val="center"/>
          </w:tcPr>
          <w:p w:rsidR="00231061" w:rsidRPr="00231061" w:rsidRDefault="00231061" w:rsidP="00231061">
            <w:pPr>
              <w:snapToGrid w:val="0"/>
              <w:jc w:val="center"/>
              <w:rPr>
                <w:rFonts w:ascii="Times" w:hAnsi="Times"/>
                <w:szCs w:val="21"/>
                <w:lang/>
              </w:rPr>
            </w:pPr>
            <w:r w:rsidRPr="00231061">
              <w:rPr>
                <w:rFonts w:ascii="Times" w:hAnsi="Times"/>
                <w:sz w:val="21"/>
                <w:szCs w:val="21"/>
                <w:lang/>
              </w:rPr>
              <w:t>6781</w:t>
            </w:r>
          </w:p>
        </w:tc>
      </w:tr>
    </w:tbl>
    <w:p w:rsidR="00231061" w:rsidRPr="00231061" w:rsidRDefault="00231061" w:rsidP="00231061">
      <w:pPr>
        <w:snapToGrid w:val="0"/>
        <w:spacing w:line="360" w:lineRule="auto"/>
        <w:rPr>
          <w:rFonts w:ascii="Times" w:eastAsia="黑体" w:hAnsi="Times"/>
          <w:bCs/>
          <w:sz w:val="24"/>
          <w:szCs w:val="24"/>
        </w:rPr>
      </w:pPr>
      <w:r w:rsidRPr="00231061">
        <w:rPr>
          <w:rFonts w:ascii="Times" w:eastAsia="黑体" w:hAnsi="Times"/>
          <w:bCs/>
          <w:sz w:val="24"/>
          <w:szCs w:val="24"/>
        </w:rPr>
        <w:t>（</w:t>
      </w:r>
      <w:r w:rsidRPr="00231061">
        <w:rPr>
          <w:rFonts w:ascii="Times" w:eastAsia="黑体" w:hAnsi="Times"/>
          <w:bCs/>
          <w:sz w:val="24"/>
          <w:szCs w:val="24"/>
        </w:rPr>
        <w:t>2</w:t>
      </w:r>
      <w:r w:rsidRPr="00231061">
        <w:rPr>
          <w:rFonts w:ascii="Times" w:eastAsia="黑体" w:hAnsi="Times"/>
          <w:bCs/>
          <w:sz w:val="24"/>
          <w:szCs w:val="24"/>
        </w:rPr>
        <w:t>）自平衡静载试验测试结果</w:t>
      </w:r>
    </w:p>
    <w:p w:rsidR="00231061" w:rsidRPr="00231061" w:rsidRDefault="00231061" w:rsidP="00231061">
      <w:pPr>
        <w:snapToGrid w:val="0"/>
        <w:spacing w:line="360" w:lineRule="auto"/>
        <w:ind w:firstLineChars="200" w:firstLine="480"/>
        <w:rPr>
          <w:rFonts w:ascii="Times" w:eastAsia="宋体" w:hAnsi="Times"/>
          <w:sz w:val="24"/>
          <w:szCs w:val="24"/>
          <w:lang/>
        </w:rPr>
      </w:pPr>
      <w:r w:rsidRPr="00231061">
        <w:rPr>
          <w:rFonts w:ascii="Times" w:eastAsia="宋体" w:hAnsi="Times"/>
          <w:sz w:val="24"/>
          <w:szCs w:val="24"/>
          <w:lang/>
        </w:rPr>
        <w:t>本试验过程中：</w:t>
      </w:r>
    </w:p>
    <w:p w:rsidR="00231061" w:rsidRPr="00231061" w:rsidRDefault="00231061" w:rsidP="00231061">
      <w:pPr>
        <w:snapToGrid w:val="0"/>
        <w:spacing w:line="360" w:lineRule="auto"/>
        <w:ind w:firstLineChars="200" w:firstLine="480"/>
        <w:rPr>
          <w:rFonts w:ascii="Times" w:eastAsia="宋体" w:hAnsi="Times"/>
          <w:sz w:val="24"/>
          <w:szCs w:val="24"/>
          <w:lang/>
        </w:rPr>
      </w:pPr>
      <w:r w:rsidRPr="00231061">
        <w:rPr>
          <w:rFonts w:ascii="Times" w:eastAsia="宋体" w:hAnsi="Times"/>
          <w:sz w:val="24"/>
          <w:szCs w:val="24"/>
          <w:lang/>
        </w:rPr>
        <w:t>试桩</w:t>
      </w:r>
      <w:r w:rsidRPr="00231061">
        <w:rPr>
          <w:rFonts w:ascii="Times" w:eastAsia="宋体" w:hAnsi="Times"/>
          <w:sz w:val="24"/>
          <w:szCs w:val="24"/>
          <w:lang/>
        </w:rPr>
        <w:t>1#</w:t>
      </w:r>
      <w:r w:rsidRPr="00231061">
        <w:rPr>
          <w:rFonts w:ascii="Times" w:eastAsia="宋体" w:hAnsi="Times"/>
          <w:sz w:val="24"/>
          <w:szCs w:val="24"/>
          <w:lang/>
        </w:rPr>
        <w:t>荷载箱双向加载值</w:t>
      </w:r>
      <w:r w:rsidRPr="00231061">
        <w:rPr>
          <w:rFonts w:ascii="Times" w:eastAsia="宋体" w:hAnsi="Times"/>
          <w:sz w:val="24"/>
          <w:szCs w:val="24"/>
          <w:lang/>
        </w:rPr>
        <w:t>9020kN</w:t>
      </w:r>
      <w:r w:rsidRPr="00231061">
        <w:rPr>
          <w:rFonts w:ascii="Times" w:eastAsia="宋体" w:hAnsi="Times"/>
          <w:sz w:val="24"/>
          <w:szCs w:val="24"/>
          <w:lang/>
        </w:rPr>
        <w:t>，根据勘察报告中对应的钻孔柱状图，试桩修正系数取</w:t>
      </w:r>
      <w:r w:rsidRPr="00231061">
        <w:rPr>
          <w:rFonts w:ascii="Times" w:eastAsia="宋体" w:hAnsi="Times"/>
          <w:sz w:val="24"/>
          <w:szCs w:val="24"/>
          <w:lang/>
        </w:rPr>
        <w:t>0.7857</w:t>
      </w:r>
      <w:r w:rsidRPr="00231061">
        <w:rPr>
          <w:rFonts w:ascii="Times" w:eastAsia="宋体" w:hAnsi="Times"/>
          <w:sz w:val="24"/>
          <w:szCs w:val="24"/>
          <w:lang/>
        </w:rPr>
        <w:t>，荷载箱上部桩身自重（浮自重）取</w:t>
      </w:r>
      <w:r w:rsidRPr="00231061">
        <w:rPr>
          <w:rFonts w:ascii="Times" w:eastAsia="宋体" w:hAnsi="Times"/>
          <w:sz w:val="24"/>
          <w:szCs w:val="24"/>
          <w:lang/>
        </w:rPr>
        <w:t>236kN</w:t>
      </w:r>
      <w:r w:rsidRPr="00231061">
        <w:rPr>
          <w:rFonts w:ascii="Times" w:eastAsia="宋体" w:hAnsi="Times"/>
          <w:sz w:val="24"/>
          <w:szCs w:val="24"/>
          <w:lang/>
        </w:rPr>
        <w:t>，检测单桩竖向抗压极限承载力不小于</w:t>
      </w:r>
      <w:r w:rsidRPr="00231061">
        <w:rPr>
          <w:rFonts w:ascii="Times" w:eastAsia="宋体" w:hAnsi="Times"/>
          <w:sz w:val="24"/>
          <w:szCs w:val="24"/>
          <w:lang/>
        </w:rPr>
        <w:t xml:space="preserve">9949 </w:t>
      </w:r>
      <w:proofErr w:type="spellStart"/>
      <w:r w:rsidRPr="00231061">
        <w:rPr>
          <w:rFonts w:ascii="Times" w:eastAsia="宋体" w:hAnsi="Times"/>
          <w:sz w:val="24"/>
          <w:szCs w:val="24"/>
          <w:lang/>
        </w:rPr>
        <w:t>kN</w:t>
      </w:r>
      <w:proofErr w:type="spellEnd"/>
      <w:r w:rsidRPr="00231061">
        <w:rPr>
          <w:rFonts w:ascii="Times" w:eastAsia="宋体" w:hAnsi="Times"/>
          <w:sz w:val="24"/>
          <w:szCs w:val="24"/>
          <w:lang/>
        </w:rPr>
        <w:t>；</w:t>
      </w:r>
    </w:p>
    <w:p w:rsidR="00231061" w:rsidRPr="00231061" w:rsidRDefault="00231061" w:rsidP="00231061">
      <w:pPr>
        <w:snapToGrid w:val="0"/>
        <w:spacing w:line="360" w:lineRule="auto"/>
        <w:ind w:firstLineChars="200" w:firstLine="480"/>
        <w:rPr>
          <w:rFonts w:ascii="Times" w:eastAsia="宋体" w:hAnsi="Times"/>
          <w:sz w:val="24"/>
          <w:szCs w:val="24"/>
        </w:rPr>
      </w:pPr>
      <w:r w:rsidRPr="00231061">
        <w:rPr>
          <w:rFonts w:ascii="Times" w:eastAsia="宋体" w:hAnsi="Times"/>
          <w:sz w:val="24"/>
          <w:szCs w:val="24"/>
          <w:lang/>
        </w:rPr>
        <w:lastRenderedPageBreak/>
        <w:t>试桩</w:t>
      </w:r>
      <w:r w:rsidRPr="00231061">
        <w:rPr>
          <w:rFonts w:ascii="Times" w:eastAsia="宋体" w:hAnsi="Times"/>
          <w:sz w:val="24"/>
          <w:szCs w:val="24"/>
          <w:lang/>
        </w:rPr>
        <w:t>2#</w:t>
      </w:r>
      <w:r w:rsidRPr="00231061">
        <w:rPr>
          <w:rFonts w:ascii="Times" w:eastAsia="宋体" w:hAnsi="Times"/>
          <w:sz w:val="24"/>
          <w:szCs w:val="24"/>
          <w:lang/>
        </w:rPr>
        <w:t>荷载箱双向加载值</w:t>
      </w:r>
      <w:r w:rsidRPr="00231061">
        <w:rPr>
          <w:rFonts w:ascii="Times" w:eastAsia="宋体" w:hAnsi="Times"/>
          <w:sz w:val="24"/>
          <w:szCs w:val="24"/>
          <w:lang/>
        </w:rPr>
        <w:t>10620kN</w:t>
      </w:r>
      <w:r w:rsidRPr="00231061">
        <w:rPr>
          <w:rFonts w:ascii="Times" w:eastAsia="宋体" w:hAnsi="Times"/>
          <w:sz w:val="24"/>
          <w:szCs w:val="24"/>
          <w:lang/>
        </w:rPr>
        <w:t>，根据勘察报告中对应的钻孔柱状图，试桩修正系数取</w:t>
      </w:r>
      <w:r w:rsidRPr="00231061">
        <w:rPr>
          <w:rFonts w:ascii="Times" w:eastAsia="宋体" w:hAnsi="Times"/>
          <w:sz w:val="24"/>
          <w:szCs w:val="24"/>
          <w:lang/>
        </w:rPr>
        <w:t>0.78</w:t>
      </w:r>
      <w:r w:rsidRPr="00231061">
        <w:rPr>
          <w:rFonts w:ascii="Times" w:eastAsia="宋体" w:hAnsi="Times"/>
          <w:sz w:val="24"/>
          <w:szCs w:val="24"/>
          <w:lang/>
        </w:rPr>
        <w:t>，荷载箱上部桩身自重（浮自重）取</w:t>
      </w:r>
      <w:r w:rsidRPr="00231061">
        <w:rPr>
          <w:rFonts w:ascii="Times" w:eastAsia="宋体" w:hAnsi="Times"/>
          <w:sz w:val="24"/>
          <w:szCs w:val="24"/>
          <w:lang/>
        </w:rPr>
        <w:t>285kN</w:t>
      </w:r>
      <w:r w:rsidRPr="00231061">
        <w:rPr>
          <w:rFonts w:ascii="Times" w:eastAsia="宋体" w:hAnsi="Times"/>
          <w:sz w:val="24"/>
          <w:szCs w:val="24"/>
          <w:lang/>
        </w:rPr>
        <w:t>，</w:t>
      </w:r>
      <w:r w:rsidRPr="00231061">
        <w:rPr>
          <w:rFonts w:ascii="Times" w:eastAsia="宋体" w:hAnsi="Times"/>
          <w:sz w:val="24"/>
          <w:szCs w:val="24"/>
        </w:rPr>
        <w:t>检测单桩</w:t>
      </w:r>
      <w:r w:rsidRPr="00231061">
        <w:rPr>
          <w:rFonts w:ascii="Times" w:eastAsia="宋体" w:hAnsi="Times"/>
          <w:sz w:val="24"/>
          <w:szCs w:val="24"/>
          <w:lang/>
        </w:rPr>
        <w:t>竖向抗压极限承载力不小于</w:t>
      </w:r>
      <w:r w:rsidRPr="00231061">
        <w:rPr>
          <w:rFonts w:ascii="Times" w:eastAsia="宋体" w:hAnsi="Times"/>
          <w:sz w:val="24"/>
          <w:szCs w:val="24"/>
          <w:lang/>
        </w:rPr>
        <w:t xml:space="preserve">11752 </w:t>
      </w:r>
      <w:proofErr w:type="spellStart"/>
      <w:r w:rsidRPr="00231061">
        <w:rPr>
          <w:rFonts w:ascii="Times" w:eastAsia="宋体" w:hAnsi="Times"/>
          <w:sz w:val="24"/>
          <w:szCs w:val="24"/>
          <w:lang/>
        </w:rPr>
        <w:t>kN</w:t>
      </w:r>
      <w:proofErr w:type="spellEnd"/>
      <w:r w:rsidRPr="00231061">
        <w:rPr>
          <w:rFonts w:ascii="Times" w:eastAsia="宋体" w:hAnsi="Times"/>
          <w:sz w:val="24"/>
          <w:szCs w:val="24"/>
          <w:lang/>
        </w:rPr>
        <w:t>；</w:t>
      </w:r>
    </w:p>
    <w:p w:rsidR="00231061" w:rsidRPr="00231061" w:rsidRDefault="00231061" w:rsidP="00231061">
      <w:pPr>
        <w:snapToGrid w:val="0"/>
        <w:spacing w:line="360" w:lineRule="auto"/>
        <w:ind w:firstLineChars="200" w:firstLine="480"/>
        <w:rPr>
          <w:rFonts w:ascii="Times" w:eastAsia="宋体" w:hAnsi="Times"/>
          <w:sz w:val="24"/>
          <w:szCs w:val="24"/>
          <w:lang/>
        </w:rPr>
      </w:pPr>
      <w:r w:rsidRPr="00231061">
        <w:rPr>
          <w:rFonts w:ascii="Times" w:eastAsia="宋体" w:hAnsi="Times"/>
          <w:sz w:val="24"/>
          <w:szCs w:val="24"/>
          <w:lang/>
        </w:rPr>
        <w:t>试桩</w:t>
      </w:r>
      <w:r w:rsidRPr="00231061">
        <w:rPr>
          <w:rFonts w:ascii="Times" w:eastAsia="宋体" w:hAnsi="Times"/>
          <w:sz w:val="24"/>
          <w:szCs w:val="24"/>
          <w:lang/>
        </w:rPr>
        <w:t>3#</w:t>
      </w:r>
      <w:r w:rsidRPr="00231061">
        <w:rPr>
          <w:rFonts w:ascii="Times" w:eastAsia="宋体" w:hAnsi="Times"/>
          <w:sz w:val="24"/>
          <w:szCs w:val="24"/>
          <w:lang/>
        </w:rPr>
        <w:t>荷载箱双向加载值</w:t>
      </w:r>
      <w:r w:rsidRPr="00231061">
        <w:rPr>
          <w:rFonts w:ascii="Times" w:eastAsia="宋体" w:hAnsi="Times"/>
          <w:sz w:val="24"/>
          <w:szCs w:val="24"/>
          <w:lang/>
        </w:rPr>
        <w:t>7380kN</w:t>
      </w:r>
      <w:r w:rsidRPr="00231061">
        <w:rPr>
          <w:rFonts w:ascii="Times" w:eastAsia="宋体" w:hAnsi="Times"/>
          <w:sz w:val="24"/>
          <w:szCs w:val="24"/>
          <w:lang/>
        </w:rPr>
        <w:t>时，试桩</w:t>
      </w:r>
      <w:r w:rsidRPr="00231061">
        <w:rPr>
          <w:rFonts w:ascii="Times" w:eastAsia="宋体" w:hAnsi="Times"/>
          <w:sz w:val="24"/>
          <w:szCs w:val="24"/>
          <w:lang/>
        </w:rPr>
        <w:t>3#</w:t>
      </w:r>
      <w:r w:rsidRPr="00231061">
        <w:rPr>
          <w:rFonts w:ascii="Times" w:eastAsia="宋体" w:hAnsi="Times"/>
          <w:sz w:val="24"/>
          <w:szCs w:val="24"/>
          <w:lang/>
        </w:rPr>
        <w:t>破坏，破坏形式为</w:t>
      </w:r>
      <w:proofErr w:type="spellStart"/>
      <w:r w:rsidRPr="00231061">
        <w:rPr>
          <w:rFonts w:ascii="Times" w:eastAsia="宋体" w:hAnsi="Times"/>
          <w:sz w:val="24"/>
          <w:szCs w:val="24"/>
          <w:lang/>
        </w:rPr>
        <w:t>a</w:t>
      </w:r>
      <w:r w:rsidRPr="00231061">
        <w:rPr>
          <w:rFonts w:ascii="Times" w:eastAsia="宋体" w:hAnsi="Times"/>
          <w:sz w:val="24"/>
          <w:szCs w:val="24"/>
          <w:lang/>
        </w:rPr>
        <w:t>类，根据规范要求，停止加载，取双向加载值</w:t>
      </w:r>
      <w:proofErr w:type="spellEnd"/>
      <w:r w:rsidRPr="00231061">
        <w:rPr>
          <w:rFonts w:ascii="Times" w:eastAsia="宋体" w:hAnsi="Times"/>
          <w:sz w:val="24"/>
          <w:szCs w:val="24"/>
          <w:lang/>
        </w:rPr>
        <w:t>6560kN</w:t>
      </w:r>
      <w:r w:rsidRPr="00231061">
        <w:rPr>
          <w:rFonts w:ascii="Times" w:eastAsia="宋体" w:hAnsi="Times"/>
          <w:sz w:val="24"/>
          <w:szCs w:val="24"/>
          <w:lang/>
        </w:rPr>
        <w:t>为极限加载值，根据勘察报告中对应的钻孔柱状图，试桩修正系数取</w:t>
      </w:r>
      <w:r w:rsidRPr="00231061">
        <w:rPr>
          <w:rFonts w:ascii="Times" w:eastAsia="宋体" w:hAnsi="Times"/>
          <w:sz w:val="24"/>
          <w:szCs w:val="24"/>
          <w:lang/>
        </w:rPr>
        <w:t>0.775</w:t>
      </w:r>
      <w:r w:rsidRPr="00231061">
        <w:rPr>
          <w:rFonts w:ascii="Times" w:eastAsia="宋体" w:hAnsi="Times"/>
          <w:sz w:val="24"/>
          <w:szCs w:val="24"/>
          <w:lang/>
        </w:rPr>
        <w:t>，荷载箱上部桩身自重（浮自重）取</w:t>
      </w:r>
      <w:r w:rsidRPr="00231061">
        <w:rPr>
          <w:rFonts w:ascii="Times" w:eastAsia="宋体" w:hAnsi="Times"/>
          <w:sz w:val="24"/>
          <w:szCs w:val="24"/>
          <w:lang/>
        </w:rPr>
        <w:t>227kN</w:t>
      </w:r>
      <w:r w:rsidRPr="00231061">
        <w:rPr>
          <w:rFonts w:ascii="Times" w:eastAsia="宋体" w:hAnsi="Times"/>
          <w:sz w:val="24"/>
          <w:szCs w:val="24"/>
          <w:lang/>
        </w:rPr>
        <w:t>，</w:t>
      </w:r>
      <w:r w:rsidRPr="00231061">
        <w:rPr>
          <w:rFonts w:ascii="Times" w:eastAsia="宋体" w:hAnsi="Times"/>
          <w:sz w:val="24"/>
          <w:szCs w:val="24"/>
        </w:rPr>
        <w:t>检测单桩</w:t>
      </w:r>
      <w:r w:rsidRPr="00231061">
        <w:rPr>
          <w:rFonts w:ascii="Times" w:eastAsia="宋体" w:hAnsi="Times"/>
          <w:sz w:val="24"/>
          <w:szCs w:val="24"/>
          <w:lang/>
        </w:rPr>
        <w:t>竖向抗压极限承载力为</w:t>
      </w:r>
      <w:r w:rsidRPr="00231061">
        <w:rPr>
          <w:rFonts w:ascii="Times" w:eastAsia="宋体" w:hAnsi="Times"/>
          <w:sz w:val="24"/>
          <w:szCs w:val="24"/>
          <w:lang/>
        </w:rPr>
        <w:t xml:space="preserve">7222 </w:t>
      </w:r>
      <w:proofErr w:type="spellStart"/>
      <w:r w:rsidRPr="00231061">
        <w:rPr>
          <w:rFonts w:ascii="Times" w:eastAsia="宋体" w:hAnsi="Times"/>
          <w:sz w:val="24"/>
          <w:szCs w:val="24"/>
          <w:lang/>
        </w:rPr>
        <w:t>kN</w:t>
      </w:r>
      <w:proofErr w:type="spellEnd"/>
      <w:r w:rsidRPr="00231061">
        <w:rPr>
          <w:rFonts w:ascii="Times" w:eastAsia="宋体" w:hAnsi="Times"/>
          <w:sz w:val="24"/>
          <w:szCs w:val="24"/>
          <w:lang/>
        </w:rPr>
        <w:t>。</w:t>
      </w:r>
    </w:p>
    <w:p w:rsidR="00231061" w:rsidRPr="00231061" w:rsidRDefault="00231061" w:rsidP="00231061">
      <w:pPr>
        <w:pStyle w:val="1"/>
      </w:pPr>
      <w:r>
        <w:rPr>
          <w:rFonts w:hint="eastAsia"/>
        </w:rPr>
        <w:t>7</w:t>
      </w:r>
      <w:r>
        <w:t xml:space="preserve"> </w:t>
      </w:r>
      <w:r w:rsidR="00875CFE">
        <w:rPr>
          <w:rFonts w:hint="eastAsia"/>
        </w:rPr>
        <w:t>结语</w:t>
      </w:r>
    </w:p>
    <w:p w:rsidR="00875CFE" w:rsidRPr="00875CFE" w:rsidRDefault="00875CFE" w:rsidP="00231061">
      <w:pPr>
        <w:snapToGrid w:val="0"/>
        <w:spacing w:line="360" w:lineRule="auto"/>
        <w:ind w:firstLineChars="200" w:firstLine="480"/>
        <w:rPr>
          <w:rFonts w:ascii="Times" w:eastAsia="宋体" w:hAnsi="Times"/>
          <w:sz w:val="24"/>
          <w:szCs w:val="24"/>
          <w:lang/>
        </w:rPr>
      </w:pPr>
      <w:r>
        <w:rPr>
          <w:rFonts w:ascii="Times" w:eastAsia="宋体" w:hAnsi="Times" w:cs="Times New Roman" w:hint="eastAsia"/>
          <w:sz w:val="24"/>
        </w:rPr>
        <w:t>（</w:t>
      </w:r>
      <w:r>
        <w:rPr>
          <w:rFonts w:ascii="Times" w:eastAsia="宋体" w:hAnsi="Times" w:cs="Times New Roman" w:hint="eastAsia"/>
          <w:sz w:val="24"/>
        </w:rPr>
        <w:t>1</w:t>
      </w:r>
      <w:r>
        <w:rPr>
          <w:rFonts w:ascii="Times" w:eastAsia="宋体" w:hAnsi="Times" w:cs="Times New Roman" w:hint="eastAsia"/>
          <w:sz w:val="24"/>
        </w:rPr>
        <w:t>）</w:t>
      </w:r>
      <w:r w:rsidRPr="00875CFE">
        <w:rPr>
          <w:rFonts w:ascii="Times" w:eastAsia="宋体" w:hAnsi="Times" w:cs="Times New Roman"/>
          <w:sz w:val="24"/>
        </w:rPr>
        <w:t>高应变测试结果表明，试桩区域土阻力恢复系数较一般施工工艺偏大，预制桩打桩结束休止一定时间后，桩端提供较为可靠的承载力，桩身侧摩阻力明显提高，桩身总承载力能满足设计要求</w:t>
      </w:r>
      <w:r>
        <w:rPr>
          <w:rFonts w:ascii="Times" w:eastAsia="宋体" w:hAnsi="Times" w:cs="Times New Roman" w:hint="eastAsia"/>
          <w:sz w:val="24"/>
        </w:rPr>
        <w:t>（</w:t>
      </w:r>
      <w:r>
        <w:rPr>
          <w:rFonts w:ascii="Times" w:eastAsia="宋体" w:hAnsi="Times" w:cs="Times New Roman" w:hint="eastAsia"/>
          <w:sz w:val="24"/>
        </w:rPr>
        <w:t>3#</w:t>
      </w:r>
      <w:r>
        <w:rPr>
          <w:rFonts w:ascii="Times" w:eastAsia="宋体" w:hAnsi="Times" w:cs="Times New Roman" w:hint="eastAsia"/>
          <w:sz w:val="24"/>
        </w:rPr>
        <w:t>试桩桩长较短，未打到设计标高，此次分析不纳入考虑范围）</w:t>
      </w:r>
      <w:r w:rsidRPr="00875CFE">
        <w:rPr>
          <w:rFonts w:ascii="Times" w:eastAsia="宋体" w:hAnsi="Times" w:cs="Times New Roman"/>
          <w:sz w:val="24"/>
        </w:rPr>
        <w:t>，从高应变拟合法分析桩身侧摩阻力分布情况来看，下节桩侧摩阻力较上节桩大，主要受沉桩施工工艺和土层性质影响加大，上节桩桩周主要是淤泥质土，下节桩桩周主要是粘性土和粉质粘性土</w:t>
      </w:r>
      <w:r>
        <w:rPr>
          <w:rFonts w:ascii="Times" w:eastAsia="宋体" w:hAnsi="Times" w:cs="Times New Roman" w:hint="eastAsia"/>
          <w:sz w:val="24"/>
        </w:rPr>
        <w:t>；</w:t>
      </w:r>
    </w:p>
    <w:p w:rsidR="00231061" w:rsidRPr="00231061" w:rsidRDefault="00231061" w:rsidP="00231061">
      <w:pPr>
        <w:snapToGrid w:val="0"/>
        <w:spacing w:line="360" w:lineRule="auto"/>
        <w:ind w:firstLineChars="200" w:firstLine="480"/>
        <w:rPr>
          <w:rFonts w:ascii="Times" w:eastAsia="宋体" w:hAnsi="Times"/>
          <w:sz w:val="24"/>
          <w:szCs w:val="24"/>
          <w:lang/>
        </w:rPr>
      </w:pPr>
      <w:r w:rsidRPr="00A64E89">
        <w:rPr>
          <w:rFonts w:ascii="Times" w:eastAsia="宋体" w:hAnsi="Times" w:hint="eastAsia"/>
          <w:sz w:val="24"/>
          <w:szCs w:val="24"/>
          <w:lang/>
        </w:rPr>
        <w:t>（</w:t>
      </w:r>
      <w:r w:rsidR="00875CFE">
        <w:rPr>
          <w:rFonts w:ascii="Times" w:eastAsia="宋体" w:hAnsi="Times"/>
          <w:sz w:val="24"/>
          <w:szCs w:val="24"/>
          <w:lang/>
        </w:rPr>
        <w:t>2</w:t>
      </w:r>
      <w:r w:rsidRPr="00A64E89">
        <w:rPr>
          <w:rFonts w:ascii="Times" w:eastAsia="宋体" w:hAnsi="Times" w:hint="eastAsia"/>
          <w:sz w:val="24"/>
          <w:szCs w:val="24"/>
          <w:lang/>
        </w:rPr>
        <w:t>）</w:t>
      </w:r>
      <w:r w:rsidRPr="00A64E89">
        <w:rPr>
          <w:rFonts w:ascii="Times" w:eastAsia="宋体" w:hAnsi="Times"/>
          <w:sz w:val="24"/>
          <w:szCs w:val="24"/>
          <w:lang/>
        </w:rPr>
        <w:t>本工程试验检测数据</w:t>
      </w:r>
      <w:r w:rsidRPr="00A64E89">
        <w:rPr>
          <w:rFonts w:ascii="Times" w:eastAsia="宋体" w:hAnsi="Times" w:hint="eastAsia"/>
          <w:sz w:val="24"/>
          <w:szCs w:val="24"/>
          <w:lang/>
        </w:rPr>
        <w:t>结果</w:t>
      </w:r>
      <w:r w:rsidRPr="00A64E89">
        <w:rPr>
          <w:rFonts w:ascii="Times" w:eastAsia="宋体" w:hAnsi="Times"/>
          <w:sz w:val="24"/>
          <w:szCs w:val="24"/>
          <w:lang/>
        </w:rPr>
        <w:t>表明，静载试验结果与高应变动测（复打测试）结果基本一致</w:t>
      </w:r>
      <w:r w:rsidR="00A64E89" w:rsidRPr="00A64E89">
        <w:rPr>
          <w:rFonts w:ascii="Times" w:eastAsia="宋体" w:hAnsi="Times" w:hint="eastAsia"/>
          <w:sz w:val="24"/>
          <w:szCs w:val="24"/>
          <w:lang/>
        </w:rPr>
        <w:t>，检测数据真实有效；</w:t>
      </w:r>
    </w:p>
    <w:p w:rsidR="00231061" w:rsidRPr="00231061" w:rsidRDefault="00231061" w:rsidP="00231061">
      <w:pPr>
        <w:snapToGrid w:val="0"/>
        <w:spacing w:line="360" w:lineRule="auto"/>
        <w:ind w:firstLineChars="200" w:firstLine="480"/>
        <w:rPr>
          <w:rFonts w:ascii="Times" w:eastAsia="宋体" w:hAnsi="Times"/>
          <w:sz w:val="24"/>
          <w:szCs w:val="24"/>
          <w:lang/>
        </w:rPr>
      </w:pPr>
      <w:r>
        <w:rPr>
          <w:rFonts w:ascii="Times" w:eastAsia="宋体" w:hAnsi="Times" w:hint="eastAsia"/>
          <w:sz w:val="24"/>
          <w:szCs w:val="24"/>
          <w:lang/>
        </w:rPr>
        <w:t>（</w:t>
      </w:r>
      <w:r w:rsidR="00875CFE">
        <w:rPr>
          <w:rFonts w:ascii="Times" w:eastAsia="宋体" w:hAnsi="Times"/>
          <w:sz w:val="24"/>
          <w:szCs w:val="24"/>
          <w:lang/>
        </w:rPr>
        <w:t>3</w:t>
      </w:r>
      <w:r>
        <w:rPr>
          <w:rFonts w:ascii="Times" w:eastAsia="宋体" w:hAnsi="Times" w:hint="eastAsia"/>
          <w:sz w:val="24"/>
          <w:szCs w:val="24"/>
          <w:lang/>
        </w:rPr>
        <w:t>）</w:t>
      </w:r>
      <w:r w:rsidR="00A64E89">
        <w:rPr>
          <w:rFonts w:ascii="Times" w:eastAsia="宋体" w:hAnsi="Times" w:hint="eastAsia"/>
          <w:sz w:val="24"/>
          <w:szCs w:val="24"/>
          <w:lang/>
        </w:rPr>
        <w:t>通过加强钢管桩与荷载箱连接处的连接强度，可以在锤击沉桩过程中有效的保护好检测仪器，确保自平衡法检测基桩承载力在钢管桩中的应用难题。</w:t>
      </w: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p w:rsidR="006257EE" w:rsidRPr="00231061" w:rsidRDefault="006257EE" w:rsidP="00FE44A4">
      <w:pPr>
        <w:adjustRightInd w:val="0"/>
        <w:snapToGrid w:val="0"/>
        <w:spacing w:line="360" w:lineRule="auto"/>
        <w:ind w:firstLineChars="200" w:firstLine="480"/>
        <w:rPr>
          <w:rFonts w:ascii="Times" w:eastAsia="宋体" w:hAnsi="Times"/>
          <w:sz w:val="24"/>
          <w:szCs w:val="24"/>
          <w:lang/>
        </w:rPr>
      </w:pPr>
    </w:p>
    <w:sectPr w:rsidR="006257EE" w:rsidRPr="00231061" w:rsidSect="006257EE">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A94" w:rsidRDefault="00763A94" w:rsidP="00231061">
      <w:r>
        <w:separator/>
      </w:r>
    </w:p>
  </w:endnote>
  <w:endnote w:type="continuationSeparator" w:id="0">
    <w:p w:rsidR="00763A94" w:rsidRDefault="00763A94" w:rsidP="00231061">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A94" w:rsidRDefault="00763A94" w:rsidP="00231061">
      <w:r>
        <w:separator/>
      </w:r>
    </w:p>
  </w:footnote>
  <w:footnote w:type="continuationSeparator" w:id="0">
    <w:p w:rsidR="00763A94" w:rsidRDefault="00763A94" w:rsidP="002310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4856"/>
    <w:rsid w:val="000056F5"/>
    <w:rsid w:val="00086DA6"/>
    <w:rsid w:val="00231061"/>
    <w:rsid w:val="00383CD1"/>
    <w:rsid w:val="00504856"/>
    <w:rsid w:val="006257EE"/>
    <w:rsid w:val="00677A52"/>
    <w:rsid w:val="00763A94"/>
    <w:rsid w:val="007849CD"/>
    <w:rsid w:val="00875CFE"/>
    <w:rsid w:val="00A37FA2"/>
    <w:rsid w:val="00A64E89"/>
    <w:rsid w:val="00AA3D03"/>
    <w:rsid w:val="00CC7CD0"/>
    <w:rsid w:val="00D472E1"/>
    <w:rsid w:val="00FE44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856"/>
    <w:pPr>
      <w:widowControl w:val="0"/>
      <w:jc w:val="both"/>
    </w:pPr>
  </w:style>
  <w:style w:type="paragraph" w:styleId="1">
    <w:name w:val="heading 1"/>
    <w:basedOn w:val="a"/>
    <w:next w:val="a"/>
    <w:link w:val="1Char"/>
    <w:uiPriority w:val="9"/>
    <w:qFormat/>
    <w:rsid w:val="007849CD"/>
    <w:pPr>
      <w:adjustRightInd w:val="0"/>
      <w:snapToGrid w:val="0"/>
      <w:spacing w:line="360" w:lineRule="auto"/>
      <w:outlineLvl w:val="0"/>
    </w:pPr>
    <w:rPr>
      <w:rFonts w:ascii="Times" w:eastAsia="黑体" w:hAnsi="Times" w:cs="Times New Roman"/>
      <w:sz w:val="28"/>
      <w:szCs w:val="24"/>
    </w:rPr>
  </w:style>
  <w:style w:type="paragraph" w:styleId="2">
    <w:name w:val="heading 2"/>
    <w:basedOn w:val="a"/>
    <w:next w:val="a"/>
    <w:link w:val="2Char"/>
    <w:uiPriority w:val="9"/>
    <w:semiHidden/>
    <w:unhideWhenUsed/>
    <w:qFormat/>
    <w:rsid w:val="007849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49CD"/>
    <w:rPr>
      <w:rFonts w:ascii="Times" w:eastAsia="黑体" w:hAnsi="Times" w:cs="Times New Roman"/>
      <w:sz w:val="28"/>
      <w:szCs w:val="24"/>
    </w:rPr>
  </w:style>
  <w:style w:type="paragraph" w:customStyle="1" w:styleId="Style5">
    <w:name w:val="Style5"/>
    <w:basedOn w:val="a"/>
    <w:semiHidden/>
    <w:rsid w:val="007849CD"/>
    <w:pPr>
      <w:adjustRightInd w:val="0"/>
      <w:spacing w:line="477" w:lineRule="exact"/>
      <w:jc w:val="left"/>
    </w:pPr>
    <w:rPr>
      <w:rFonts w:ascii="黑体" w:eastAsia="黑体" w:hAnsi="Times New Roman" w:cs="Times New Roman"/>
      <w:kern w:val="0"/>
      <w:sz w:val="24"/>
      <w:szCs w:val="24"/>
    </w:rPr>
  </w:style>
  <w:style w:type="character" w:customStyle="1" w:styleId="2Char">
    <w:name w:val="标题 2 Char"/>
    <w:basedOn w:val="a0"/>
    <w:link w:val="2"/>
    <w:uiPriority w:val="9"/>
    <w:semiHidden/>
    <w:rsid w:val="007849CD"/>
    <w:rPr>
      <w:rFonts w:asciiTheme="majorHAnsi" w:eastAsiaTheme="majorEastAsia" w:hAnsiTheme="majorHAnsi" w:cstheme="majorBidi"/>
      <w:b/>
      <w:bCs/>
      <w:sz w:val="32"/>
      <w:szCs w:val="32"/>
    </w:rPr>
  </w:style>
  <w:style w:type="paragraph" w:styleId="a3">
    <w:name w:val="Normal Indent"/>
    <w:aliases w:val="文本条款,表格标题,正文（首行缩进两字） Char Char Char Char Char Char Char,表正文,正文非缩进,正文缩进1,文本条款 Char Char Char Char Char Char Char,正文（首行缩进两字） Char Char Char Char Char Char Char + 首行缩进:  2 字符,正文（首行缩进两字）,正文（首行缩进两字） Char ...,四号,特点,标题4,段1,正文（首行缩进两字） Char Char Char,s4,正文不"/>
    <w:basedOn w:val="a"/>
    <w:link w:val="Char"/>
    <w:qFormat/>
    <w:rsid w:val="007849CD"/>
    <w:pPr>
      <w:snapToGrid w:val="0"/>
      <w:spacing w:line="520" w:lineRule="atLeast"/>
      <w:ind w:firstLineChars="200" w:firstLine="200"/>
    </w:pPr>
    <w:rPr>
      <w:rFonts w:ascii="Times New Roman" w:eastAsia="宋体" w:hAnsi="Times New Roman" w:cs="Times New Roman"/>
      <w:sz w:val="28"/>
      <w:szCs w:val="24"/>
      <w:lang/>
    </w:rPr>
  </w:style>
  <w:style w:type="character" w:customStyle="1" w:styleId="Char">
    <w:name w:val="正文缩进 Char"/>
    <w:aliases w:val="文本条款 Char,表格标题 Char,正文（首行缩进两字） Char Char Char Char Char Char Char Char,表正文 Char,正文非缩进 Char,正文缩进1 Char,文本条款 Char Char Char Char Char Char Char Char,正文（首行缩进两字） Char Char Char Char Char Char Char + 首行缩进:  2 字符 Char,正文（首行缩进两字） Char,四号 Char,特点 Char"/>
    <w:link w:val="a3"/>
    <w:qFormat/>
    <w:rsid w:val="007849CD"/>
    <w:rPr>
      <w:rFonts w:ascii="Times New Roman" w:eastAsia="宋体" w:hAnsi="Times New Roman" w:cs="Times New Roman"/>
      <w:sz w:val="28"/>
      <w:szCs w:val="24"/>
      <w:lang/>
    </w:rPr>
  </w:style>
  <w:style w:type="paragraph" w:customStyle="1" w:styleId="CharCharCharCharCharCharCharCharC1">
    <w:name w:val="样式 正文缩进文本条款文本条款 Char Char Char Char Char Char Char Char文本条款 C...1"/>
    <w:basedOn w:val="a3"/>
    <w:link w:val="CharCharCharCharCharCharCharCharC1Char"/>
    <w:rsid w:val="007849CD"/>
    <w:pPr>
      <w:ind w:firstLine="560"/>
    </w:pPr>
    <w:rPr>
      <w:rFonts w:cs="宋体"/>
      <w:szCs w:val="20"/>
    </w:rPr>
  </w:style>
  <w:style w:type="character" w:customStyle="1" w:styleId="CharCharCharCharCharCharCharCharC1Char">
    <w:name w:val="样式 正文缩进文本条款文本条款 Char Char Char Char Char Char Char Char文本条款 C...1 Char"/>
    <w:link w:val="CharCharCharCharCharCharCharCharC1"/>
    <w:rsid w:val="007849CD"/>
    <w:rPr>
      <w:rFonts w:ascii="Times New Roman" w:eastAsia="宋体" w:hAnsi="Times New Roman" w:cs="宋体"/>
      <w:sz w:val="28"/>
      <w:szCs w:val="20"/>
      <w:lang/>
    </w:rPr>
  </w:style>
  <w:style w:type="table" w:styleId="a4">
    <w:name w:val="Table Grid"/>
    <w:basedOn w:val="a1"/>
    <w:uiPriority w:val="59"/>
    <w:rsid w:val="00FE44A4"/>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2310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31061"/>
    <w:rPr>
      <w:sz w:val="18"/>
      <w:szCs w:val="18"/>
    </w:rPr>
  </w:style>
  <w:style w:type="paragraph" w:styleId="a6">
    <w:name w:val="footer"/>
    <w:basedOn w:val="a"/>
    <w:link w:val="Char1"/>
    <w:uiPriority w:val="99"/>
    <w:unhideWhenUsed/>
    <w:rsid w:val="00231061"/>
    <w:pPr>
      <w:tabs>
        <w:tab w:val="center" w:pos="4153"/>
        <w:tab w:val="right" w:pos="8306"/>
      </w:tabs>
      <w:snapToGrid w:val="0"/>
      <w:jc w:val="left"/>
    </w:pPr>
    <w:rPr>
      <w:sz w:val="18"/>
      <w:szCs w:val="18"/>
    </w:rPr>
  </w:style>
  <w:style w:type="character" w:customStyle="1" w:styleId="Char1">
    <w:name w:val="页脚 Char"/>
    <w:basedOn w:val="a0"/>
    <w:link w:val="a6"/>
    <w:uiPriority w:val="99"/>
    <w:rsid w:val="00231061"/>
    <w:rPr>
      <w:sz w:val="18"/>
      <w:szCs w:val="18"/>
    </w:rPr>
  </w:style>
  <w:style w:type="paragraph" w:styleId="a7">
    <w:name w:val="Balloon Text"/>
    <w:basedOn w:val="a"/>
    <w:link w:val="Char2"/>
    <w:uiPriority w:val="99"/>
    <w:semiHidden/>
    <w:unhideWhenUsed/>
    <w:rsid w:val="00383CD1"/>
    <w:rPr>
      <w:sz w:val="18"/>
      <w:szCs w:val="18"/>
    </w:rPr>
  </w:style>
  <w:style w:type="character" w:customStyle="1" w:styleId="Char2">
    <w:name w:val="批注框文本 Char"/>
    <w:basedOn w:val="a0"/>
    <w:link w:val="a7"/>
    <w:uiPriority w:val="99"/>
    <w:semiHidden/>
    <w:rsid w:val="00383CD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2019-12-08T11:33:00Z</dcterms:created>
  <dcterms:modified xsi:type="dcterms:W3CDTF">2019-12-24T06:56:00Z</dcterms:modified>
</cp:coreProperties>
</file>