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r>
        <w:rPr>
          <w:rFonts w:hint="eastAsia" w:ascii="宋体" w:hAnsi="宋体" w:eastAsia="宋体" w:cs="宋体"/>
          <w:b/>
          <w:bCs/>
          <w:sz w:val="40"/>
          <w:szCs w:val="40"/>
          <w:lang w:eastAsia="zh-CN"/>
        </w:rPr>
        <w:t>对研究生专业英语教改的思考</w:t>
      </w:r>
    </w:p>
    <w:p>
      <w:pPr>
        <w:numPr>
          <w:ilvl w:val="0"/>
          <w:numId w:val="0"/>
        </w:numPr>
        <w:jc w:val="center"/>
        <w:rPr>
          <w:rFonts w:hint="eastAsia" w:ascii="华文楷体" w:hAnsi="华文楷体" w:eastAsia="华文楷体" w:cs="华文楷体"/>
          <w:b w:val="0"/>
          <w:bCs w:val="0"/>
          <w:sz w:val="21"/>
          <w:szCs w:val="21"/>
          <w:lang w:eastAsia="zh-CN"/>
        </w:rPr>
      </w:pPr>
      <w:r>
        <w:rPr>
          <w:rFonts w:hint="eastAsia" w:ascii="华文楷体" w:hAnsi="华文楷体" w:eastAsia="华文楷体" w:cs="华文楷体"/>
          <w:b w:val="0"/>
          <w:bCs w:val="0"/>
          <w:sz w:val="21"/>
          <w:szCs w:val="21"/>
          <w:lang w:eastAsia="zh-CN"/>
        </w:rPr>
        <w:t>郑秀娟，刘 凯，瞿智豪*，余 勤</w:t>
      </w:r>
    </w:p>
    <w:p>
      <w:pPr>
        <w:numPr>
          <w:ilvl w:val="0"/>
          <w:numId w:val="0"/>
        </w:numPr>
        <w:jc w:val="center"/>
        <w:rPr>
          <w:rFonts w:hint="eastAsia" w:ascii="华文楷体" w:hAnsi="华文楷体" w:eastAsia="华文楷体" w:cs="华文楷体"/>
          <w:b w:val="0"/>
          <w:bCs w:val="0"/>
          <w:sz w:val="21"/>
          <w:szCs w:val="21"/>
          <w:lang w:eastAsia="zh-CN"/>
        </w:rPr>
      </w:pPr>
      <w:r>
        <w:rPr>
          <w:rFonts w:hint="eastAsia" w:ascii="华文楷体" w:hAnsi="华文楷体" w:eastAsia="华文楷体" w:cs="华文楷体"/>
          <w:b w:val="0"/>
          <w:bCs w:val="0"/>
          <w:sz w:val="21"/>
          <w:szCs w:val="21"/>
          <w:lang w:eastAsia="zh-CN"/>
        </w:rPr>
        <w:t>（四川大学 电气工程学院，四川 成都 610000）</w:t>
      </w:r>
      <w:bookmarkStart w:id="0" w:name="_GoBack"/>
      <w:bookmarkEnd w:id="0"/>
    </w:p>
    <w:p>
      <w:pPr>
        <w:numPr>
          <w:ilvl w:val="0"/>
          <w:numId w:val="0"/>
        </w:numPr>
        <w:jc w:val="center"/>
        <w:rPr>
          <w:rFonts w:hint="eastAsia" w:ascii="华文楷体" w:hAnsi="华文楷体" w:eastAsia="华文楷体" w:cs="华文楷体"/>
          <w:b w:val="0"/>
          <w:bCs w:val="0"/>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eastAsia="zh-CN"/>
        </w:rPr>
        <w:t>摘要：随着时代的发展，教育总体水平的提高，越来越多学子走向世界，掌握一门外语也成了大学生的基本要求。专业外语是当代很多研究生需要学习的一门课程，开设课程旨在培养同学们的专业英语能力，让同学们在学习该课程之后，具备良好的听、说、读、写的能力，在生活中能够灵活运用英语这门语言来与他人进行专业学术的探讨，将自己所学习的专业知识用英语礼貌、规范、清晰的表达出来。并且希望通过师生互动的创新课堂模式，使同学们主动、循序渐进、实实在在地提升专业英语能力。</w:t>
      </w:r>
    </w:p>
    <w:p>
      <w:pPr>
        <w:numPr>
          <w:ilvl w:val="0"/>
          <w:numId w:val="0"/>
        </w:numPr>
        <w:jc w:val="both"/>
        <w:rPr>
          <w:rFonts w:hint="eastAsia" w:asciiTheme="minorEastAsia" w:hAnsiTheme="minorEastAsia" w:cstheme="minorEastAsia"/>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关键词：</w:t>
      </w:r>
      <w:r>
        <w:rPr>
          <w:rFonts w:hint="eastAsia" w:ascii="楷体" w:hAnsi="楷体" w:eastAsia="楷体" w:cs="楷体"/>
          <w:b w:val="0"/>
          <w:bCs w:val="0"/>
          <w:sz w:val="21"/>
          <w:szCs w:val="21"/>
          <w:vertAlign w:val="baseline"/>
          <w:lang w:val="en-US" w:eastAsia="zh-CN"/>
        </w:rPr>
        <w:t>教育改革；专业外语；研究生；课堂模式</w:t>
      </w:r>
    </w:p>
    <w:p>
      <w:pPr>
        <w:numPr>
          <w:ilvl w:val="0"/>
          <w:numId w:val="0"/>
        </w:numPr>
        <w:jc w:val="both"/>
        <w:rPr>
          <w:rFonts w:hint="eastAsia"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jc w:val="both"/>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0 引 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我国英语教育现在经过多年改革后虽然有所进步，但是在应试教育下，师生考虑较多的仍然是考试这一当前最大实际，而不是未来的应用问题</w:t>
      </w:r>
      <w:r>
        <w:rPr>
          <w:rFonts w:hint="eastAsia" w:asciiTheme="minorEastAsia" w:hAnsiTheme="minorEastAsia" w:cstheme="minorEastAsia"/>
          <w:b w:val="0"/>
          <w:bCs w:val="0"/>
          <w:sz w:val="21"/>
          <w:szCs w:val="21"/>
          <w:vertAlign w:val="superscript"/>
          <w:lang w:val="en-US" w:eastAsia="zh-CN"/>
        </w:rPr>
        <w:t>[1]</w:t>
      </w:r>
      <w:r>
        <w:rPr>
          <w:rFonts w:hint="eastAsia" w:asciiTheme="minorEastAsia" w:hAnsiTheme="minorEastAsia" w:cstheme="minorEastAsia"/>
          <w:b w:val="0"/>
          <w:bCs w:val="0"/>
          <w:sz w:val="21"/>
          <w:szCs w:val="21"/>
          <w:vertAlign w:val="baseline"/>
          <w:lang w:val="en-US" w:eastAsia="zh-CN"/>
        </w:rPr>
        <w:t>。作为国家的优秀人才，研究生阶段的同学不应该再以考试分数为目标，首先要从思想上改变，才从实际上提升专业英语的能力。而作为老师，就担负起了引导和协助的责任，要想成为实干型人才，真真正正地将所学内容运用到生活之中，就必须要先了解所学的东西在走入社会，步入职场时能发挥什么样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于在本科阶段，很多同学对自己的职业没有进行一个初步的规划，有的在填报高考志愿时也不清楚自己所学的专业在未来会有怎样的就业前景，这就导致了很多同学盲目地在四六级考试中刷分，死记硬背，在通过四六级考试之后的短时间内又会忘记所学的英语知识。而在经历过高等选拔之后的研究生，对自己的所学专业有了更进一步的了解和认知，也拥有很多出国交流，走向国际，走向世界的机会。这也意味着除开日常简单交流的英语之外，研究生阶段的同学还必须具备专业英语的听说读写能力，熟悉一些本专业术语、词汇的英语表达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cstheme="minorEastAsia"/>
          <w:b w:val="0"/>
          <w:bCs w:val="0"/>
          <w:sz w:val="21"/>
          <w:szCs w:val="21"/>
          <w:vertAlign w:val="baseline"/>
          <w:lang w:val="en-US" w:eastAsia="zh-CN"/>
        </w:rPr>
        <w:sectPr>
          <w:headerReference r:id="rId4" w:type="first"/>
          <w:footerReference r:id="rId5" w:type="first"/>
          <w:headerReference r:id="rId3" w:type="default"/>
          <w:pgSz w:w="11906" w:h="16838"/>
          <w:pgMar w:top="1440" w:right="1800" w:bottom="1440" w:left="1800" w:header="851" w:footer="992" w:gutter="0"/>
          <w:cols w:space="425" w:num="1"/>
          <w:titlePg/>
          <w:docGrid w:type="lines" w:linePitch="312" w:charSpace="0"/>
        </w:sectPr>
      </w:pPr>
      <w:r>
        <w:rPr>
          <w:rFonts w:hint="eastAsia" w:asciiTheme="minorEastAsia" w:hAnsiTheme="minorEastAsia" w:cstheme="minorEastAsia"/>
          <w:b w:val="0"/>
          <w:bCs w:val="0"/>
          <w:sz w:val="21"/>
          <w:szCs w:val="21"/>
          <w:vertAlign w:val="baseline"/>
          <w:lang w:val="en-US" w:eastAsia="zh-CN"/>
        </w:rPr>
        <w:t>语言这一门学科不同于其他学科，要想通过专业外语这一课程培养学生的专业外语能力，就必须要培养学生自主表达的习惯，将课程的重点放在实际中的情景对话，专业知识探讨之中，再配合文献阅读与分享来提升专业能力与英文阅读表达能力。通过这种方式才能实实在在地将学生的专业外语能力提高，能够在现实生活中发挥作用，也能够在结课之后让学生在生活中熟练并且习惯使用英语进行对本专业知识的交流与探讨。</w:t>
      </w: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32"/>
          <w:szCs w:val="32"/>
          <w:vertAlign w:val="baseline"/>
          <w:lang w:val="en-US" w:eastAsia="zh-CN"/>
        </w:rPr>
      </w:pPr>
      <w:r>
        <w:rPr>
          <w:rFonts w:hint="eastAsia" w:asciiTheme="minorEastAsia" w:hAnsiTheme="minorEastAsia" w:cstheme="minorEastAsia"/>
          <w:b w:val="0"/>
          <w:bCs w:val="0"/>
          <w:sz w:val="32"/>
          <w:szCs w:val="32"/>
          <w:vertAlign w:val="baseline"/>
          <w:lang w:val="en-US" w:eastAsia="zh-CN"/>
        </w:rPr>
        <w:t>1、专业英语现状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30" w:firstLineChars="3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前在中国各大高校中，专业英语的教学模式普遍是通过上课老师选取句子翻译，讲解句子结构和新的专业词汇，同学们只是偶尔参与其中，更多的时间是老师讲，这种教学模式的初衷是想让同学们能够在课堂上学习如何分析句子结构，怎样将所学的单词连成句子再表达出来，老师的目的也是希望同学们课上学习方法，课后进行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30" w:firstLineChars="3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但在研究生阶段开展专业英语学习，此时的英语学习已由以前的基础英语的必修课转为现在专业英语的选修课，且学时和学分都减少了很多</w:t>
      </w:r>
      <w:r>
        <w:rPr>
          <w:rFonts w:hint="eastAsia" w:asciiTheme="minorEastAsia" w:hAnsiTheme="minorEastAsia" w:cstheme="minorEastAsia"/>
          <w:b w:val="0"/>
          <w:bCs w:val="0"/>
          <w:sz w:val="21"/>
          <w:szCs w:val="21"/>
          <w:vertAlign w:val="superscript"/>
          <w:lang w:val="en-US" w:eastAsia="zh-CN"/>
        </w:rPr>
        <w:t>[2]</w:t>
      </w:r>
      <w:r>
        <w:rPr>
          <w:rFonts w:hint="eastAsia" w:asciiTheme="minorEastAsia" w:hAnsiTheme="minorEastAsia" w:cstheme="minorEastAsia"/>
          <w:b w:val="0"/>
          <w:bCs w:val="0"/>
          <w:sz w:val="21"/>
          <w:szCs w:val="21"/>
          <w:vertAlign w:val="baseline"/>
          <w:lang w:val="en-US" w:eastAsia="zh-CN"/>
        </w:rPr>
        <w:t>。再加上在本科阶段很多同学已经通过了英语四六级考试、因此许多同学在研究生阶段对专业英语这门课并未引起重视，学习也不够热情。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30" w:firstLineChars="3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其本质原因是因为同学不够了解学习专业英语这门课到底能对自身起到什么实质性的帮助，专业英语在以后的生活中能发挥什么样的作用，与本科阶段学习的大学生基础英语课程有什么不同，需要怎样实践和学习才能实实在在地提升自己的能力，在学习完此门课程之后专业英语的能力应该从听、说、读、写四个方面得到提高，而不是只是记住了单词和语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30" w:firstLineChars="300"/>
        <w:jc w:val="both"/>
        <w:textAlignment w:val="auto"/>
        <w:rPr>
          <w:rFonts w:hint="eastAsia" w:asciiTheme="minorEastAsia" w:hAnsiTheme="minorEastAsia" w:cstheme="minorEastAsia"/>
          <w:b w:val="0"/>
          <w:bCs w:val="0"/>
          <w:sz w:val="21"/>
          <w:szCs w:val="21"/>
          <w:vertAlign w:val="baseline"/>
          <w:lang w:val="en-US" w:eastAsia="zh-CN"/>
        </w:rPr>
      </w:pPr>
    </w:p>
    <w:p>
      <w:pPr>
        <w:numPr>
          <w:ilvl w:val="0"/>
          <w:numId w:val="0"/>
        </w:numPr>
        <w:jc w:val="both"/>
        <w:rPr>
          <w:rFonts w:hint="eastAsia" w:asciiTheme="minorEastAsia" w:hAnsiTheme="minorEastAsia" w:cstheme="minorEastAsia"/>
          <w:b w:val="0"/>
          <w:bCs w:val="0"/>
          <w:sz w:val="32"/>
          <w:szCs w:val="32"/>
          <w:vertAlign w:val="baseline"/>
          <w:lang w:val="en-US" w:eastAsia="zh-CN"/>
        </w:rPr>
      </w:pPr>
      <w:r>
        <w:rPr>
          <w:rFonts w:hint="eastAsia" w:asciiTheme="minorEastAsia" w:hAnsiTheme="minorEastAsia" w:cstheme="minorEastAsia"/>
          <w:b w:val="0"/>
          <w:bCs w:val="0"/>
          <w:sz w:val="32"/>
          <w:szCs w:val="32"/>
          <w:vertAlign w:val="baseline"/>
          <w:lang w:val="en-US" w:eastAsia="zh-CN"/>
        </w:rPr>
        <w:t>2、课堂模式改革</w:t>
      </w:r>
    </w:p>
    <w:p>
      <w:pPr>
        <w:numPr>
          <w:ilvl w:val="0"/>
          <w:numId w:val="0"/>
        </w:numPr>
        <w:jc w:val="both"/>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bCs/>
          <w:sz w:val="28"/>
          <w:szCs w:val="28"/>
          <w:vertAlign w:val="baseline"/>
          <w:lang w:val="en-US" w:eastAsia="zh-CN"/>
        </w:rPr>
        <w:t>2.1课程兴趣培养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虽然近年来大部分高校专业英语课程多数进行了翻转课堂、对分课堂、微课及慕课等新型教学模式及教学方法的改革</w:t>
      </w:r>
      <w:r>
        <w:rPr>
          <w:rFonts w:hint="eastAsia" w:asciiTheme="minorEastAsia" w:hAnsiTheme="minorEastAsia" w:cstheme="minorEastAsia"/>
          <w:b w:val="0"/>
          <w:bCs w:val="0"/>
          <w:sz w:val="21"/>
          <w:szCs w:val="21"/>
          <w:vertAlign w:val="superscript"/>
          <w:lang w:val="en-US" w:eastAsia="zh-CN"/>
        </w:rPr>
        <w:t>[3]</w:t>
      </w:r>
      <w:r>
        <w:rPr>
          <w:rFonts w:hint="eastAsia" w:asciiTheme="minorEastAsia" w:hAnsiTheme="minorEastAsia" w:cstheme="minorEastAsia"/>
          <w:b w:val="0"/>
          <w:bCs w:val="0"/>
          <w:sz w:val="21"/>
          <w:szCs w:val="21"/>
          <w:vertAlign w:val="baseline"/>
          <w:lang w:val="en-US" w:eastAsia="zh-CN"/>
        </w:rPr>
        <w:t>，但这种方式对于英语基础较差的同学来说，不会有一种良好的氛围让他们感受到用英语交流的快乐，久而久之会对英语丧失兴趣。要想让学生能够自我驱动地学习，可以增加以下两个环节。包括：①老师介绍，学生提问。②学生介绍，学生提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老师介绍，学生提问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环节是在课堂开始的15min内，老师对某个知名外企用英文（附带中文翻译以便基础较差同学入门）进行PPT介绍，介绍一些有关企业的发展方向，目前的人才需求以及企业的相关文化。同学在老师介绍完后，需使用英文向老师提出关于企业方面的一些问题，前期学生可以通过手机App将自己所想提出的问题翻译成英文开口表达，但在半个教学时长过后就需要学生脱离手机翻译独立地表达。这样的环节是旨在将同学带入一个实际的情景之中，让学生边听边思考自己如果自己毕业之后在面试外企时该如何与企业人员交流，如何正确、礼貌地表达自己关于企业的疑问。目的是养成敢开口的好习惯，打开专业英语学习的大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2）学生介绍，学生提问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bCs/>
          <w:sz w:val="28"/>
          <w:szCs w:val="28"/>
          <w:vertAlign w:val="baseline"/>
          <w:lang w:val="en-US" w:eastAsia="zh-CN"/>
        </w:rPr>
        <w:t xml:space="preserve">   </w:t>
      </w:r>
      <w:r>
        <w:rPr>
          <w:rFonts w:hint="eastAsia" w:asciiTheme="minorEastAsia" w:hAnsiTheme="minorEastAsia" w:cstheme="minorEastAsia"/>
          <w:b w:val="0"/>
          <w:bCs w:val="0"/>
          <w:sz w:val="21"/>
          <w:szCs w:val="21"/>
          <w:vertAlign w:val="baseline"/>
          <w:lang w:val="en-US" w:eastAsia="zh-CN"/>
        </w:rPr>
        <w:t>该环节也是在课堂开始的十分钟，与环节①模式一样，并且两种模式按周轮流进行，老师讲解一次，学生讲解一次。学生需要准备PPT用英文介绍公司的相关内容，其目的是可以让学生学习老师的英文表达方式，学习老师在介绍PPT时语言的逻辑结构，口头表达等，思考如何将一个事情用英文传达清楚，且能够让对方完整地接收，另外还能跟其他同学进行互动共同学习。而老师此时的作用是在学生交流遇到问题时提供关键词进行协助，引导学生一步一步地将某个想法和内容表达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bCs/>
          <w:sz w:val="28"/>
          <w:szCs w:val="28"/>
          <w:vertAlign w:val="baseline"/>
          <w:lang w:val="en-US" w:eastAsia="zh-CN"/>
        </w:rPr>
        <w:t>2.2专业文献阅读与介绍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应试型英语中的阅读材料大多选取科普性文章、评论性文章或综述性文章，而专业英语教学应该更多选择与本专业相关的最新、最权威的研究类的文章为主要材料</w:t>
      </w:r>
      <w:r>
        <w:rPr>
          <w:rFonts w:hint="eastAsia" w:asciiTheme="minorEastAsia" w:hAnsiTheme="minorEastAsia" w:cstheme="minorEastAsia"/>
          <w:b w:val="0"/>
          <w:bCs w:val="0"/>
          <w:sz w:val="21"/>
          <w:szCs w:val="21"/>
          <w:vertAlign w:val="superscript"/>
          <w:lang w:val="en-US" w:eastAsia="zh-CN"/>
        </w:rPr>
        <w:t>[4]</w:t>
      </w:r>
      <w:r>
        <w:rPr>
          <w:rFonts w:hint="eastAsia" w:asciiTheme="minorEastAsia" w:hAnsiTheme="minorEastAsia" w:cstheme="minorEastAsia"/>
          <w:b w:val="0"/>
          <w:bCs w:val="0"/>
          <w:sz w:val="21"/>
          <w:szCs w:val="21"/>
          <w:vertAlign w:val="baseline"/>
          <w:lang w:val="en-US" w:eastAsia="zh-CN"/>
        </w:rPr>
        <w:t>。专业英语和开设的普通英语课程侧重点有所差别，普通英语课程更倾向于培养学生在日常生活中灵活运用英语这门语言的能力，而专业英语更倾向于培养学生在专业知识方面灵活运用英语的能力，比如在日常的科研生活中，学生如何阅读英文文献更加流畅，在进行英文文章写作时如何正确地书写就是专业英语这门课程需要关注的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互联网时代，让学生有很多机会阅读到最新的外国文献。可以采用“课后阅读，课上介绍”的模式，要求同学们在课后进行英文文献的阅读，在阅读时同学需将新的专业英语单词标记出来，并记录某些专业术语的英文表达形式，掌握英文文献的阅读方法，熟悉英文文章结构，并将文章的主要思想用PPT的方式表达出来，课堂上进行英文介绍并和同学们交流，这样不仅可以让同学对专业知识进一步的理解，也能够通过自己的方式将心得体会用英文表达出来，能够与其他同学一起锻炼听说能力，一举两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sz w:val="32"/>
          <w:szCs w:val="32"/>
          <w:vertAlign w:val="baseline"/>
          <w:lang w:val="en-US" w:eastAsia="zh-CN"/>
        </w:rPr>
      </w:pPr>
      <w:r>
        <w:rPr>
          <w:rFonts w:hint="eastAsia" w:asciiTheme="minorEastAsia" w:hAnsiTheme="minorEastAsia" w:cstheme="minorEastAsia"/>
          <w:b w:val="0"/>
          <w:bCs w:val="0"/>
          <w:sz w:val="32"/>
          <w:szCs w:val="32"/>
          <w:vertAlign w:val="baseline"/>
          <w:lang w:val="en-US" w:eastAsia="zh-CN"/>
        </w:rPr>
        <w:t>3、考核方式改革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传统的专业英语课程考试普遍为开卷或闭卷纸质考试，此种方式可督促学生为了应付考试而在考试前花时间突击复习，但考试后大多抛之脑后</w:t>
      </w:r>
      <w:r>
        <w:rPr>
          <w:rFonts w:hint="eastAsia" w:asciiTheme="minorEastAsia" w:hAnsiTheme="minorEastAsia" w:cstheme="minorEastAsia"/>
          <w:b w:val="0"/>
          <w:bCs w:val="0"/>
          <w:sz w:val="21"/>
          <w:szCs w:val="21"/>
          <w:vertAlign w:val="superscript"/>
          <w:lang w:val="en-US" w:eastAsia="zh-CN"/>
        </w:rPr>
        <w:t>[5]</w:t>
      </w:r>
      <w:r>
        <w:rPr>
          <w:rFonts w:hint="eastAsia" w:asciiTheme="minorEastAsia" w:hAnsiTheme="minorEastAsia" w:cstheme="minorEastAsia"/>
          <w:b w:val="0"/>
          <w:bCs w:val="0"/>
          <w:sz w:val="21"/>
          <w:szCs w:val="21"/>
          <w:vertAlign w:val="baseline"/>
          <w:lang w:val="en-US" w:eastAsia="zh-CN"/>
        </w:rPr>
        <w:t>。传统的专业英语综合测评是50%平时出勤成绩+50%期末闭卷笔试成绩，这种考核方式导致同学们不注重听说能力的锻炼，认为只需要记住单词通过考试即可，导致“哑巴英语”的出现。为了避免这种情况，并督促同学们多进行实际锻炼。综合测评仍分为平时成绩和期末测评两部分，但平时成绩应分为两部分，包括①企业介绍（20%）②文献介绍（30%）。期末测评应分为两部分，包括①专业英语笔试（25%）②专业课程英文介绍(25%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1）</w:t>
      </w:r>
      <w:r>
        <w:rPr>
          <w:rFonts w:hint="eastAsia" w:asciiTheme="minorEastAsia" w:hAnsiTheme="minorEastAsia" w:cstheme="minorEastAsia"/>
          <w:b w:val="0"/>
          <w:bCs w:val="0"/>
          <w:sz w:val="21"/>
          <w:szCs w:val="21"/>
          <w:vertAlign w:val="baseline"/>
          <w:lang w:val="en-US" w:eastAsia="zh-CN"/>
        </w:rPr>
        <w:t>专业英语笔试的目的是为了督促同学们在日常生活中熟记专业词汇的英文表达，能够让同学们在课后养成熟记单词的习惯，锻炼同学的书面表达能力。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sz w:val="21"/>
          <w:szCs w:val="21"/>
          <w:vertAlign w:val="superscript"/>
          <w:lang w:val="en-US" w:eastAsia="zh-CN"/>
        </w:rPr>
      </w:pPr>
      <w:r>
        <w:rPr>
          <w:rFonts w:hint="eastAsia" w:asciiTheme="minorEastAsia" w:hAnsiTheme="minorEastAsia" w:cstheme="minorEastAsia"/>
          <w:b/>
          <w:bCs/>
          <w:sz w:val="21"/>
          <w:szCs w:val="21"/>
          <w:vertAlign w:val="baseline"/>
          <w:lang w:val="en-US" w:eastAsia="zh-CN"/>
        </w:rPr>
        <w:t>2）</w:t>
      </w:r>
      <w:r>
        <w:rPr>
          <w:rFonts w:hint="eastAsia" w:asciiTheme="minorEastAsia" w:hAnsiTheme="minorEastAsia" w:cstheme="minorEastAsia"/>
          <w:b w:val="0"/>
          <w:bCs w:val="0"/>
          <w:sz w:val="21"/>
          <w:szCs w:val="21"/>
          <w:vertAlign w:val="baseline"/>
          <w:lang w:val="en-US" w:eastAsia="zh-CN"/>
        </w:rPr>
        <w:t>对于专业课程的英文介绍，其目的是督促同学们活学活用，通过课上的听说锻炼，形成自己的一套学习体系，在谈论其他专业课程时，也能够用英文介绍出来。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以上就是对整个专业英语这门课程的思考及建议，希望在采用新型课堂模式之后能够培养同学们专业英语的听、说、读、写能力。</w:t>
      </w:r>
    </w:p>
    <w:p>
      <w:pPr>
        <w:numPr>
          <w:ilvl w:val="0"/>
          <w:numId w:val="0"/>
        </w:numPr>
        <w:jc w:val="both"/>
        <w:rPr>
          <w:rFonts w:hint="eastAsia"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32"/>
          <w:szCs w:val="32"/>
          <w:vertAlign w:val="baseline"/>
          <w:lang w:val="en-US" w:eastAsia="zh-CN"/>
        </w:rPr>
      </w:pPr>
      <w:r>
        <w:rPr>
          <w:rFonts w:hint="eastAsia" w:asciiTheme="minorEastAsia" w:hAnsiTheme="minorEastAsia" w:cstheme="minorEastAsia"/>
          <w:b w:val="0"/>
          <w:bCs w:val="0"/>
          <w:sz w:val="32"/>
          <w:szCs w:val="32"/>
          <w:vertAlign w:val="baseline"/>
          <w:lang w:val="en-US" w:eastAsia="zh-CN"/>
        </w:rPr>
        <w:t>4、结论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superscript"/>
          <w:lang w:val="en-US" w:eastAsia="zh-CN"/>
        </w:rPr>
        <w:t xml:space="preserve">  </w:t>
      </w:r>
      <w:r>
        <w:rPr>
          <w:rFonts w:hint="eastAsia" w:asciiTheme="minorEastAsia" w:hAnsiTheme="minorEastAsia" w:cstheme="minorEastAsia"/>
          <w:b w:val="0"/>
          <w:bCs w:val="0"/>
          <w:sz w:val="21"/>
          <w:szCs w:val="21"/>
          <w:vertAlign w:val="baseline"/>
          <w:lang w:val="en-US" w:eastAsia="zh-CN"/>
        </w:rPr>
        <w:t xml:space="preserve"> 综上所述，本文从课堂模式和考核方式两个方面对专业英语这门课程的教学进行了探讨，针对现在国内专业英语课程出现的问题提出了建议，其目的是希望通过新的教学模式让同学们意识到专业英语的重要性及其实际意义，循序渐进地学习这门课程，不会因为基础问题而丧失学习课程的兴趣，通过学习这门课程之后养成自主学习的习惯，在阅读英文文献时，能够快速地从文章中获取专业知识，在书写英文文章时，能够熟练地将专业术语、词汇用正确的形式表达出来。并且能够开口交流，不再畏惧讲英语。</w:t>
      </w: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jc w:val="both"/>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参考文献：</w:t>
      </w:r>
    </w:p>
    <w:p>
      <w:pPr>
        <w:numPr>
          <w:ilvl w:val="0"/>
          <w:numId w:val="2"/>
        </w:numPr>
        <w:ind w:left="0" w:leftChars="0" w:firstLine="420" w:firstLineChars="200"/>
        <w:jc w:val="both"/>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尚文岚.融入“一带一路”大学外语教学改革探微[J/OL].海外英语,2019(18):1-2</w:t>
      </w:r>
      <w:r>
        <w:rPr>
          <w:rFonts w:hint="eastAsia" w:asciiTheme="minorEastAsia" w:hAnsiTheme="minorEastAsia" w:cstheme="minorEastAsia"/>
          <w:b w:val="0"/>
          <w:bCs w:val="0"/>
          <w:sz w:val="21"/>
          <w:szCs w:val="21"/>
          <w:vertAlign w:val="baseline"/>
          <w:lang w:val="en-US" w:eastAsia="zh-CN"/>
        </w:rPr>
        <w:t>.</w:t>
      </w:r>
    </w:p>
    <w:p>
      <w:pPr>
        <w:numPr>
          <w:ilvl w:val="0"/>
          <w:numId w:val="2"/>
        </w:numPr>
        <w:ind w:left="0" w:leftChars="0" w:firstLine="420" w:firstLineChars="200"/>
        <w:jc w:val="both"/>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刘杰胜.专业英语教学探讨[J].教育与培训,2019,35(092):172-173.</w:t>
      </w:r>
    </w:p>
    <w:p>
      <w:pPr>
        <w:numPr>
          <w:ilvl w:val="0"/>
          <w:numId w:val="2"/>
        </w:numPr>
        <w:ind w:left="0"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周霆,张曌,李娟,</w:t>
      </w:r>
      <w:r>
        <w:rPr>
          <w:rFonts w:hint="eastAsia" w:asciiTheme="minorEastAsia" w:hAnsiTheme="minorEastAsia" w:cstheme="minorEastAsia"/>
          <w:b w:val="0"/>
          <w:bCs w:val="0"/>
          <w:sz w:val="21"/>
          <w:szCs w:val="21"/>
          <w:vertAlign w:val="baseline"/>
          <w:lang w:val="en-US" w:eastAsia="zh-CN"/>
        </w:rPr>
        <w:t>等</w:t>
      </w:r>
      <w:r>
        <w:rPr>
          <w:rFonts w:hint="default" w:asciiTheme="minorEastAsia" w:hAnsiTheme="minorEastAsia" w:cstheme="minorEastAsia"/>
          <w:b w:val="0"/>
          <w:bCs w:val="0"/>
          <w:sz w:val="21"/>
          <w:szCs w:val="21"/>
          <w:vertAlign w:val="baseline"/>
          <w:lang w:val="en-US" w:eastAsia="zh-CN"/>
        </w:rPr>
        <w:t>.《专业英语》课程的混合教学模式探索[J].教育教学论坛,2019(19):175-176.</w:t>
      </w:r>
    </w:p>
    <w:p>
      <w:pPr>
        <w:numPr>
          <w:ilvl w:val="0"/>
          <w:numId w:val="2"/>
        </w:numPr>
        <w:ind w:left="0" w:leftChars="0" w:firstLine="420" w:firstLineChars="200"/>
        <w:jc w:val="both"/>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温波,程泽超,韩桂梅,等.以应用为导向的专业英语教学改革探讨[J].中国多媒体与网络教学学报(上旬刊),2019(11):187-188.</w:t>
      </w:r>
    </w:p>
    <w:p>
      <w:pPr>
        <w:numPr>
          <w:ilvl w:val="0"/>
          <w:numId w:val="2"/>
        </w:numPr>
        <w:ind w:left="0"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林聪,于跃,徐今强,</w:t>
      </w:r>
      <w:r>
        <w:rPr>
          <w:rFonts w:hint="eastAsia" w:asciiTheme="minorEastAsia" w:hAnsiTheme="minorEastAsia" w:cstheme="minorEastAsia"/>
          <w:b w:val="0"/>
          <w:bCs w:val="0"/>
          <w:sz w:val="21"/>
          <w:szCs w:val="21"/>
          <w:vertAlign w:val="baseline"/>
          <w:lang w:val="en-US" w:eastAsia="zh-CN"/>
        </w:rPr>
        <w:t>等</w:t>
      </w:r>
      <w:r>
        <w:rPr>
          <w:rFonts w:hint="default" w:asciiTheme="minorEastAsia" w:hAnsiTheme="minorEastAsia" w:cstheme="minorEastAsia"/>
          <w:b w:val="0"/>
          <w:bCs w:val="0"/>
          <w:sz w:val="21"/>
          <w:szCs w:val="21"/>
          <w:vertAlign w:val="baseline"/>
          <w:lang w:val="en-US" w:eastAsia="zh-CN"/>
        </w:rPr>
        <w:t>.自动化专业外语课程的教学改革与研究[J].科技资讯,2019,17(07):123-124.</w:t>
      </w: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jc w:val="both"/>
        <w:rPr>
          <w:rFonts w:hint="default" w:asciiTheme="minorEastAsia" w:hAnsiTheme="minorEastAsia" w:cstheme="minorEastAsia"/>
          <w:b w:val="0"/>
          <w:bCs w:val="0"/>
          <w:sz w:val="21"/>
          <w:szCs w:val="21"/>
          <w:vertAlign w:val="baseline"/>
          <w:lang w:val="en-US" w:eastAsia="zh-CN"/>
        </w:rPr>
      </w:pP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通讯作者简介：</w:t>
      </w: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联系人：</w:t>
      </w:r>
      <w:r>
        <w:rPr>
          <w:rFonts w:hint="eastAsia" w:asciiTheme="minorEastAsia" w:hAnsiTheme="minorEastAsia" w:cstheme="minorEastAsia"/>
          <w:b w:val="0"/>
          <w:bCs w:val="0"/>
          <w:sz w:val="21"/>
          <w:szCs w:val="21"/>
          <w:vertAlign w:val="baseline"/>
          <w:lang w:val="en-US" w:eastAsia="zh-CN"/>
        </w:rPr>
        <w:t>瞿智豪</w:t>
      </w: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工作单位：四川大学</w:t>
      </w: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联系地址：四川省成都市武侯区四川大学望江校区基础教学楼B座</w:t>
      </w: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联系电话：</w:t>
      </w:r>
      <w:r>
        <w:rPr>
          <w:rFonts w:hint="eastAsia" w:asciiTheme="minorEastAsia" w:hAnsiTheme="minorEastAsia" w:cstheme="minorEastAsia"/>
          <w:b w:val="0"/>
          <w:bCs w:val="0"/>
          <w:sz w:val="21"/>
          <w:szCs w:val="21"/>
          <w:vertAlign w:val="baseline"/>
          <w:lang w:val="en-US" w:eastAsia="zh-CN"/>
        </w:rPr>
        <w:t>15202850024</w:t>
      </w: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邮    编：610010</w:t>
      </w:r>
    </w:p>
    <w:p>
      <w:pPr>
        <w:numPr>
          <w:ilvl w:val="0"/>
          <w:numId w:val="0"/>
        </w:numPr>
        <w:ind w:leftChars="0" w:firstLine="420" w:firstLineChars="200"/>
        <w:jc w:val="both"/>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邮    箱：</w:t>
      </w:r>
      <w:r>
        <w:rPr>
          <w:rFonts w:hint="eastAsia" w:asciiTheme="minorEastAsia" w:hAnsiTheme="minorEastAsia" w:cstheme="minorEastAsia"/>
          <w:b w:val="0"/>
          <w:bCs w:val="0"/>
          <w:sz w:val="21"/>
          <w:szCs w:val="21"/>
          <w:vertAlign w:val="baseline"/>
          <w:lang w:val="en-US" w:eastAsia="zh-CN"/>
        </w:rPr>
        <w:t>qzh921314@qq.com</w:t>
      </w:r>
      <w:r>
        <w:rPr>
          <w:rFonts w:hint="default" w:asciiTheme="minorEastAsia" w:hAnsiTheme="minorEastAsia" w:cstheme="minorEastAsia"/>
          <w:b w:val="0"/>
          <w:bCs w:val="0"/>
          <w:sz w:val="21"/>
          <w:szCs w:val="21"/>
          <w:vertAlign w:val="baseline"/>
          <w:lang w:val="en-US" w:eastAsia="zh-CN"/>
        </w:rPr>
        <w:t>。</w:t>
      </w:r>
    </w:p>
    <w:p>
      <w:pPr>
        <w:numPr>
          <w:ilvl w:val="0"/>
          <w:numId w:val="0"/>
        </w:numPr>
        <w:ind w:leftChars="0" w:firstLine="420" w:firstLineChars="200"/>
        <w:jc w:val="both"/>
        <w:rPr>
          <w:rFonts w:hint="default" w:asciiTheme="minorEastAsia" w:hAnsiTheme="minorEastAsia" w:cstheme="minorEastAsia"/>
          <w:b w:val="0"/>
          <w:bCs w:val="0"/>
          <w:sz w:val="21"/>
          <w:szCs w:val="21"/>
          <w:vertAlign w:val="superscript"/>
          <w:lang w:val="en-US" w:eastAsia="zh-CN"/>
        </w:rPr>
      </w:pPr>
    </w:p>
    <w:p>
      <w:pPr>
        <w:numPr>
          <w:ilvl w:val="0"/>
          <w:numId w:val="0"/>
        </w:numPr>
        <w:ind w:leftChars="0" w:firstLine="420" w:firstLineChars="200"/>
        <w:jc w:val="both"/>
        <w:rPr>
          <w:rFonts w:hint="eastAsia" w:asciiTheme="minorEastAsia" w:hAnsiTheme="minorEastAsia" w:cstheme="minorEastAsia"/>
          <w:b w:val="0"/>
          <w:bCs w:val="0"/>
          <w:sz w:val="21"/>
          <w:szCs w:val="21"/>
          <w:vertAlign w:val="superscript"/>
          <w:lang w:val="en-US" w:eastAsia="zh-CN"/>
        </w:rPr>
      </w:pPr>
    </w:p>
    <w:p>
      <w:pPr>
        <w:numPr>
          <w:ilvl w:val="0"/>
          <w:numId w:val="0"/>
        </w:numPr>
        <w:jc w:val="both"/>
        <w:rPr>
          <w:rFonts w:hint="default" w:asciiTheme="minorEastAsia" w:hAnsiTheme="minorEastAsia" w:cstheme="minorEastAsia"/>
          <w:b w:val="0"/>
          <w:bCs w:val="0"/>
          <w:sz w:val="21"/>
          <w:szCs w:val="21"/>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eastAsia="zh-CN"/>
      </w:rPr>
    </w:pPr>
    <w:r>
      <w:rPr>
        <w:rFonts w:hint="eastAsia"/>
        <w:lang w:val="en-US" w:eastAsia="zh-CN"/>
      </w:rPr>
      <w:t>作者简介</w:t>
    </w:r>
    <w:r>
      <w:rPr>
        <w:rFonts w:hint="default"/>
        <w:lang w:val="en-US" w:eastAsia="zh-CN"/>
      </w:rPr>
      <w:t>：</w:t>
    </w:r>
  </w:p>
  <w:p>
    <w:pPr>
      <w:pStyle w:val="3"/>
      <w:rPr>
        <w:rFonts w:hint="default"/>
        <w:lang w:val="en-US" w:eastAsia="zh-CN"/>
      </w:rPr>
    </w:pPr>
    <w:r>
      <w:rPr>
        <w:rFonts w:hint="default"/>
        <w:lang w:val="en-US" w:eastAsia="zh-CN"/>
      </w:rPr>
      <w:t>郑秀娟</w:t>
    </w:r>
    <w:r>
      <w:rPr>
        <w:rFonts w:hint="eastAsia"/>
        <w:lang w:val="en-US" w:eastAsia="zh-CN"/>
      </w:rPr>
      <w:t>，</w:t>
    </w:r>
    <w:r>
      <w:rPr>
        <w:rFonts w:hint="default"/>
        <w:lang w:val="en-US" w:eastAsia="zh-CN"/>
      </w:rPr>
      <w:t>性别：女</w:t>
    </w:r>
  </w:p>
  <w:p>
    <w:pPr>
      <w:pStyle w:val="3"/>
      <w:rPr>
        <w:rFonts w:hint="default"/>
        <w:lang w:val="en-US" w:eastAsia="zh-CN"/>
      </w:rPr>
    </w:pPr>
    <w:r>
      <w:rPr>
        <w:rFonts w:hint="eastAsia"/>
        <w:lang w:val="en-US" w:eastAsia="zh-CN"/>
      </w:rPr>
      <w:t>籍贯：中国福建省福州市</w:t>
    </w:r>
  </w:p>
  <w:p>
    <w:pPr>
      <w:pStyle w:val="3"/>
      <w:rPr>
        <w:rFonts w:hint="default"/>
        <w:lang w:val="en-US" w:eastAsia="zh-CN"/>
      </w:rPr>
    </w:pPr>
    <w:r>
      <w:rPr>
        <w:rFonts w:hint="default"/>
        <w:lang w:val="en-US" w:eastAsia="zh-CN"/>
      </w:rPr>
      <w:t>职称：教授</w:t>
    </w:r>
  </w:p>
  <w:p>
    <w:pPr>
      <w:pStyle w:val="3"/>
      <w:rPr>
        <w:rFonts w:hint="default"/>
        <w:lang w:val="en-US" w:eastAsia="zh-CN"/>
      </w:rPr>
    </w:pPr>
    <w:r>
      <w:rPr>
        <w:rFonts w:hint="default"/>
        <w:lang w:val="en-US" w:eastAsia="zh-CN"/>
      </w:rPr>
      <w:t>所获学位：博士</w:t>
    </w:r>
  </w:p>
  <w:p>
    <w:pPr>
      <w:pStyle w:val="3"/>
      <w:rPr>
        <w:rFonts w:hint="eastAsia"/>
        <w:lang w:val="en-US" w:eastAsia="zh-CN"/>
      </w:rPr>
    </w:pPr>
    <w:r>
      <w:rPr>
        <w:rFonts w:hint="eastAsia"/>
        <w:lang w:val="en-US" w:eastAsia="zh-CN"/>
      </w:rPr>
      <w:t>工作单位：四川大学电气工程学院</w:t>
    </w:r>
  </w:p>
  <w:p>
    <w:pPr>
      <w:pStyle w:val="3"/>
      <w:rPr>
        <w:rFonts w:hint="eastAsia"/>
        <w:lang w:val="en-US" w:eastAsia="zh-CN"/>
      </w:rPr>
    </w:pPr>
    <w:r>
      <w:rPr>
        <w:rFonts w:hint="eastAsia"/>
        <w:lang w:val="en-US" w:eastAsia="zh-CN"/>
      </w:rPr>
      <w:t>联系电话：18613220591</w:t>
    </w:r>
  </w:p>
  <w:p>
    <w:pPr>
      <w:pStyle w:val="3"/>
      <w:rPr>
        <w:rFonts w:hint="default"/>
        <w:lang w:val="en-US" w:eastAsia="zh-CN"/>
      </w:rPr>
    </w:pPr>
    <w:r>
      <w:rPr>
        <w:rFonts w:hint="eastAsia"/>
        <w:lang w:val="en-US" w:eastAsia="zh-CN"/>
      </w:rPr>
      <w:t>电子邮箱：xiujuan. zheng@foxmail.com</w:t>
    </w:r>
  </w:p>
  <w:p>
    <w:pPr>
      <w:pStyle w:val="3"/>
    </w:pPr>
    <w:r>
      <w:rPr>
        <w:rFonts w:hint="default"/>
        <w:lang w:val="en-US" w:eastAsia="zh-CN"/>
      </w:rPr>
      <w:t>目前从事工作和研究方向：测技术及其自动化装置/模式识别，生物医学图像及信号的定量分析方法及应用研究，研究兴趣包括医学信息分析及计算机辅助诊断、自然人机交互、人机融合控制</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0BCAF"/>
    <w:multiLevelType w:val="singleLevel"/>
    <w:tmpl w:val="9E70BCAF"/>
    <w:lvl w:ilvl="0" w:tentative="0">
      <w:start w:val="1"/>
      <w:numFmt w:val="decimal"/>
      <w:lvlText w:val="[%1]"/>
      <w:lvlJc w:val="left"/>
      <w:pPr>
        <w:tabs>
          <w:tab w:val="left" w:pos="312"/>
        </w:tabs>
      </w:pPr>
    </w:lvl>
  </w:abstractNum>
  <w:abstractNum w:abstractNumId="1">
    <w:nsid w:val="E405C9EA"/>
    <w:multiLevelType w:val="singleLevel"/>
    <w:tmpl w:val="E405C9E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D59"/>
    <w:rsid w:val="0B716C11"/>
    <w:rsid w:val="0EB97B9F"/>
    <w:rsid w:val="2271471A"/>
    <w:rsid w:val="2FE1680C"/>
    <w:rsid w:val="33203DB5"/>
    <w:rsid w:val="3A870AD5"/>
    <w:rsid w:val="46D559DE"/>
    <w:rsid w:val="4EE908E5"/>
    <w:rsid w:val="56620A9A"/>
    <w:rsid w:val="5B8F37B1"/>
    <w:rsid w:val="5C7E7083"/>
    <w:rsid w:val="6EFD02AE"/>
    <w:rsid w:val="71F9015D"/>
    <w:rsid w:val="77FF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after="330" w:line="240" w:lineRule="auto"/>
      <w:outlineLvl w:val="0"/>
    </w:pPr>
    <w:rPr>
      <w:rFonts w:asciiTheme="minorAscii" w:hAnsiTheme="minorAscii" w:eastAsiaTheme="majorEastAsia"/>
      <w:b/>
      <w:bCs/>
      <w:kern w:val="44"/>
      <w:sz w:val="32"/>
      <w:szCs w:val="44"/>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Char"/>
    <w:basedOn w:val="6"/>
    <w:link w:val="2"/>
    <w:qFormat/>
    <w:uiPriority w:val="9"/>
    <w:rPr>
      <w:rFonts w:asciiTheme="minorAscii" w:hAnsiTheme="minorAscii" w:eastAsiaTheme="majorEastAsia"/>
      <w:b/>
      <w:bCs/>
      <w:kern w:val="44"/>
      <w:sz w:val="32"/>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quzhihao</dc:creator>
  <cp:lastModifiedBy>浪子</cp:lastModifiedBy>
  <dcterms:modified xsi:type="dcterms:W3CDTF">2019-12-14T10:41:27Z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