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405" w:rsidRPr="0003194A" w:rsidRDefault="003E5817" w:rsidP="00081734">
      <w:pPr>
        <w:jc w:val="center"/>
        <w:rPr>
          <w:b/>
          <w:sz w:val="28"/>
          <w:szCs w:val="28"/>
        </w:rPr>
      </w:pPr>
      <w:r w:rsidRPr="0003194A">
        <w:rPr>
          <w:b/>
          <w:sz w:val="28"/>
          <w:szCs w:val="28"/>
        </w:rPr>
        <w:t>污染</w:t>
      </w:r>
      <w:r w:rsidR="00612856" w:rsidRPr="0003194A">
        <w:rPr>
          <w:b/>
          <w:sz w:val="28"/>
          <w:szCs w:val="28"/>
        </w:rPr>
        <w:t>土壤</w:t>
      </w:r>
      <w:r w:rsidR="00081734" w:rsidRPr="0003194A">
        <w:rPr>
          <w:b/>
          <w:sz w:val="28"/>
          <w:szCs w:val="28"/>
        </w:rPr>
        <w:t>淋洗</w:t>
      </w:r>
      <w:r w:rsidR="00612856" w:rsidRPr="0003194A">
        <w:rPr>
          <w:b/>
          <w:sz w:val="28"/>
          <w:szCs w:val="28"/>
        </w:rPr>
        <w:t>修复</w:t>
      </w:r>
      <w:r w:rsidR="00081734" w:rsidRPr="0003194A">
        <w:rPr>
          <w:b/>
          <w:sz w:val="28"/>
          <w:szCs w:val="28"/>
        </w:rPr>
        <w:t>技术研究</w:t>
      </w:r>
      <w:r w:rsidR="00D5037B" w:rsidRPr="0003194A">
        <w:rPr>
          <w:b/>
          <w:sz w:val="28"/>
          <w:szCs w:val="28"/>
        </w:rPr>
        <w:t>方向与进展分析</w:t>
      </w:r>
    </w:p>
    <w:p w:rsidR="00227960" w:rsidRDefault="00227960" w:rsidP="00081734">
      <w:pPr>
        <w:jc w:val="center"/>
      </w:pPr>
      <w:r>
        <w:t>刘仁华</w:t>
      </w:r>
      <w:r>
        <w:rPr>
          <w:rFonts w:hint="eastAsia"/>
        </w:rPr>
        <w:t>，</w:t>
      </w:r>
      <w:r>
        <w:t>孙加山</w:t>
      </w:r>
      <w:r>
        <w:rPr>
          <w:rFonts w:hint="eastAsia"/>
        </w:rPr>
        <w:t>，</w:t>
      </w:r>
      <w:r>
        <w:t>宋亚丹</w:t>
      </w:r>
      <w:r w:rsidR="00697331">
        <w:rPr>
          <w:rFonts w:hint="eastAsia"/>
        </w:rPr>
        <w:t>，</w:t>
      </w:r>
      <w:proofErr w:type="gramStart"/>
      <w:r w:rsidR="00697331">
        <w:t>吴丛杨</w:t>
      </w:r>
      <w:proofErr w:type="gramEnd"/>
      <w:r w:rsidR="00697331">
        <w:t>慧</w:t>
      </w:r>
    </w:p>
    <w:p w:rsidR="00227960" w:rsidRDefault="00227960" w:rsidP="00081734">
      <w:pPr>
        <w:jc w:val="center"/>
      </w:pPr>
      <w:r>
        <w:rPr>
          <w:rFonts w:hint="eastAsia"/>
        </w:rPr>
        <w:t>（苏州市宏宇环境科技股份有限公司，江苏</w:t>
      </w:r>
      <w:r>
        <w:rPr>
          <w:rFonts w:hint="eastAsia"/>
        </w:rPr>
        <w:t xml:space="preserve"> </w:t>
      </w:r>
      <w:r>
        <w:rPr>
          <w:rFonts w:hint="eastAsia"/>
        </w:rPr>
        <w:t>苏州</w:t>
      </w:r>
      <w:r>
        <w:rPr>
          <w:rFonts w:hint="eastAsia"/>
        </w:rPr>
        <w:t>2</w:t>
      </w:r>
      <w:r>
        <w:t>15000</w:t>
      </w:r>
      <w:r>
        <w:rPr>
          <w:rFonts w:hint="eastAsia"/>
        </w:rPr>
        <w:t>）</w:t>
      </w:r>
    </w:p>
    <w:p w:rsidR="00081734" w:rsidRDefault="00081734" w:rsidP="00081734">
      <w:r w:rsidRPr="00F1242F">
        <w:rPr>
          <w:b/>
        </w:rPr>
        <w:t>摘要</w:t>
      </w:r>
      <w:r w:rsidRPr="00F1242F">
        <w:rPr>
          <w:rFonts w:hint="eastAsia"/>
          <w:b/>
        </w:rPr>
        <w:t>：</w:t>
      </w:r>
      <w:r w:rsidR="005B0322">
        <w:t>土壤淋洗修复技术</w:t>
      </w:r>
      <w:r w:rsidR="00B66572">
        <w:rPr>
          <w:rFonts w:hint="eastAsia"/>
        </w:rPr>
        <w:t>具有</w:t>
      </w:r>
      <w:r w:rsidR="005B0322">
        <w:t>周期短</w:t>
      </w:r>
      <w:r w:rsidR="005B0322">
        <w:rPr>
          <w:rFonts w:hint="eastAsia"/>
        </w:rPr>
        <w:t>、</w:t>
      </w:r>
      <w:r w:rsidR="005B0322">
        <w:t>成本低</w:t>
      </w:r>
      <w:r w:rsidR="00B66572">
        <w:rPr>
          <w:rFonts w:hint="eastAsia"/>
        </w:rPr>
        <w:t>等</w:t>
      </w:r>
      <w:r w:rsidR="00B66572">
        <w:t>特点</w:t>
      </w:r>
      <w:r w:rsidR="00B66572">
        <w:rPr>
          <w:rFonts w:hint="eastAsia"/>
        </w:rPr>
        <w:t>，</w:t>
      </w:r>
      <w:r w:rsidR="00B66572">
        <w:t>具有</w:t>
      </w:r>
      <w:r w:rsidR="006F771E">
        <w:rPr>
          <w:rFonts w:hint="eastAsia"/>
        </w:rPr>
        <w:t>重大</w:t>
      </w:r>
      <w:r w:rsidR="00B66572">
        <w:t>的现实研究意义</w:t>
      </w:r>
      <w:r w:rsidR="005B0322">
        <w:rPr>
          <w:rFonts w:hint="eastAsia"/>
        </w:rPr>
        <w:t>。</w:t>
      </w:r>
      <w:r w:rsidR="00C24D80">
        <w:t>本文从淋洗药剂</w:t>
      </w:r>
      <w:r w:rsidR="00A464E7">
        <w:rPr>
          <w:rFonts w:hint="eastAsia"/>
        </w:rPr>
        <w:t>、</w:t>
      </w:r>
      <w:r w:rsidR="00A464E7">
        <w:t>淋洗技术</w:t>
      </w:r>
      <w:r w:rsidR="00C24D80">
        <w:t>和淋洗设备</w:t>
      </w:r>
      <w:r w:rsidR="0047253C">
        <w:t>三</w:t>
      </w:r>
      <w:r w:rsidR="00A450E8">
        <w:rPr>
          <w:rFonts w:hint="eastAsia"/>
        </w:rPr>
        <w:t>方面对</w:t>
      </w:r>
      <w:r w:rsidR="00A464E7">
        <w:rPr>
          <w:rFonts w:hint="eastAsia"/>
        </w:rPr>
        <w:t>污染土壤</w:t>
      </w:r>
      <w:r w:rsidR="00C24D80">
        <w:rPr>
          <w:rFonts w:hint="eastAsia"/>
        </w:rPr>
        <w:t>淋洗修复技术研究情况进行分析</w:t>
      </w:r>
      <w:r w:rsidR="00A464E7">
        <w:rPr>
          <w:rFonts w:hint="eastAsia"/>
        </w:rPr>
        <w:t>。通过</w:t>
      </w:r>
      <w:r w:rsidR="004F6639">
        <w:rPr>
          <w:rFonts w:hint="eastAsia"/>
        </w:rPr>
        <w:t>分析淋洗技术</w:t>
      </w:r>
      <w:r w:rsidR="001F2784">
        <w:rPr>
          <w:rFonts w:hint="eastAsia"/>
        </w:rPr>
        <w:t>在</w:t>
      </w:r>
      <w:r w:rsidR="004F6639">
        <w:rPr>
          <w:rFonts w:hint="eastAsia"/>
        </w:rPr>
        <w:t>不同</w:t>
      </w:r>
      <w:r w:rsidR="005C15DE">
        <w:rPr>
          <w:rFonts w:hint="eastAsia"/>
        </w:rPr>
        <w:t>研究</w:t>
      </w:r>
      <w:r w:rsidR="004F6639">
        <w:rPr>
          <w:rFonts w:hint="eastAsia"/>
        </w:rPr>
        <w:t>方向的</w:t>
      </w:r>
      <w:r w:rsidR="005C15DE">
        <w:rPr>
          <w:rFonts w:hint="eastAsia"/>
        </w:rPr>
        <w:t>进展</w:t>
      </w:r>
      <w:r w:rsidR="004F6639">
        <w:rPr>
          <w:rFonts w:hint="eastAsia"/>
        </w:rPr>
        <w:t>，</w:t>
      </w:r>
      <w:r w:rsidR="00C07C08">
        <w:rPr>
          <w:rFonts w:hint="eastAsia"/>
        </w:rPr>
        <w:t>说明</w:t>
      </w:r>
      <w:r w:rsidR="00A464E7">
        <w:rPr>
          <w:rFonts w:hint="eastAsia"/>
        </w:rPr>
        <w:t>目前淋洗技术研究的前沿成果</w:t>
      </w:r>
      <w:r w:rsidR="001F2784">
        <w:rPr>
          <w:rFonts w:hint="eastAsia"/>
        </w:rPr>
        <w:t>。</w:t>
      </w:r>
      <w:r w:rsidR="00A464E7">
        <w:rPr>
          <w:rFonts w:hint="eastAsia"/>
        </w:rPr>
        <w:t>并根据淋洗技术的发展</w:t>
      </w:r>
      <w:r w:rsidR="004F6639">
        <w:rPr>
          <w:rFonts w:hint="eastAsia"/>
        </w:rPr>
        <w:t>情况</w:t>
      </w:r>
      <w:proofErr w:type="gramStart"/>
      <w:r w:rsidR="00A464E7">
        <w:rPr>
          <w:rFonts w:hint="eastAsia"/>
        </w:rPr>
        <w:t>研</w:t>
      </w:r>
      <w:proofErr w:type="gramEnd"/>
      <w:r w:rsidR="00A464E7">
        <w:rPr>
          <w:rFonts w:hint="eastAsia"/>
        </w:rPr>
        <w:t>判淋洗修复技术</w:t>
      </w:r>
      <w:r w:rsidR="004F6639">
        <w:rPr>
          <w:rFonts w:hint="eastAsia"/>
        </w:rPr>
        <w:t>未来</w:t>
      </w:r>
      <w:r w:rsidR="00A464E7">
        <w:rPr>
          <w:rFonts w:hint="eastAsia"/>
        </w:rPr>
        <w:t>的发展方向，</w:t>
      </w:r>
      <w:r w:rsidR="00766427">
        <w:rPr>
          <w:rFonts w:hint="eastAsia"/>
        </w:rPr>
        <w:t>以期为后续相关</w:t>
      </w:r>
      <w:r w:rsidR="00B070AC">
        <w:rPr>
          <w:rFonts w:hint="eastAsia"/>
        </w:rPr>
        <w:t>研究人员</w:t>
      </w:r>
      <w:r w:rsidR="00C07C08">
        <w:rPr>
          <w:rFonts w:hint="eastAsia"/>
        </w:rPr>
        <w:t>研究方向提供参考，为</w:t>
      </w:r>
      <w:r w:rsidR="00E25E8A">
        <w:rPr>
          <w:rFonts w:hint="eastAsia"/>
        </w:rPr>
        <w:t>土壤</w:t>
      </w:r>
      <w:r w:rsidR="00766427">
        <w:rPr>
          <w:rFonts w:hint="eastAsia"/>
        </w:rPr>
        <w:t>修复单位在选择修复药剂</w:t>
      </w:r>
      <w:r w:rsidR="000E7144">
        <w:rPr>
          <w:rFonts w:hint="eastAsia"/>
        </w:rPr>
        <w:t>、</w:t>
      </w:r>
      <w:r w:rsidR="00766427">
        <w:rPr>
          <w:rFonts w:hint="eastAsia"/>
        </w:rPr>
        <w:t>修复方法</w:t>
      </w:r>
      <w:r w:rsidR="000E7144">
        <w:rPr>
          <w:rFonts w:hint="eastAsia"/>
        </w:rPr>
        <w:t>及修复设备</w:t>
      </w:r>
      <w:r w:rsidR="00766427">
        <w:rPr>
          <w:rFonts w:hint="eastAsia"/>
        </w:rPr>
        <w:t>时提供</w:t>
      </w:r>
      <w:r w:rsidR="00C64361">
        <w:rPr>
          <w:rFonts w:hint="eastAsia"/>
        </w:rPr>
        <w:t>指导</w:t>
      </w:r>
      <w:r w:rsidR="00766427">
        <w:rPr>
          <w:rFonts w:hint="eastAsia"/>
        </w:rPr>
        <w:t>。</w:t>
      </w:r>
    </w:p>
    <w:p w:rsidR="00766427" w:rsidRDefault="00766427" w:rsidP="00081734">
      <w:r w:rsidRPr="0003194A">
        <w:rPr>
          <w:b/>
        </w:rPr>
        <w:t>关键词</w:t>
      </w:r>
      <w:r w:rsidRPr="0003194A">
        <w:rPr>
          <w:rFonts w:hint="eastAsia"/>
          <w:b/>
        </w:rPr>
        <w:t>：</w:t>
      </w:r>
      <w:r w:rsidR="007D590F">
        <w:rPr>
          <w:rFonts w:hint="eastAsia"/>
        </w:rPr>
        <w:t>土壤；</w:t>
      </w:r>
      <w:r w:rsidR="00E21FB7">
        <w:rPr>
          <w:rFonts w:hint="eastAsia"/>
        </w:rPr>
        <w:t>淋洗</w:t>
      </w:r>
      <w:r w:rsidR="007D590F">
        <w:rPr>
          <w:rFonts w:hint="eastAsia"/>
        </w:rPr>
        <w:t>；</w:t>
      </w:r>
      <w:r w:rsidR="00E21FB7">
        <w:rPr>
          <w:rFonts w:hint="eastAsia"/>
        </w:rPr>
        <w:t>修复</w:t>
      </w:r>
      <w:r w:rsidR="007D590F">
        <w:rPr>
          <w:rFonts w:hint="eastAsia"/>
        </w:rPr>
        <w:t>；</w:t>
      </w:r>
      <w:r w:rsidR="00E21FB7">
        <w:rPr>
          <w:rFonts w:hint="eastAsia"/>
        </w:rPr>
        <w:t>药剂</w:t>
      </w:r>
      <w:r w:rsidR="007D590F">
        <w:rPr>
          <w:rFonts w:hint="eastAsia"/>
        </w:rPr>
        <w:t>；</w:t>
      </w:r>
      <w:r w:rsidR="00E21FB7">
        <w:rPr>
          <w:rFonts w:hint="eastAsia"/>
        </w:rPr>
        <w:t>技术</w:t>
      </w:r>
      <w:r w:rsidR="007D590F">
        <w:rPr>
          <w:rFonts w:hint="eastAsia"/>
        </w:rPr>
        <w:t>；</w:t>
      </w:r>
      <w:r w:rsidR="00E21FB7">
        <w:rPr>
          <w:rFonts w:hint="eastAsia"/>
        </w:rPr>
        <w:t>设备</w:t>
      </w:r>
    </w:p>
    <w:p w:rsidR="00766427" w:rsidRPr="0003194A" w:rsidRDefault="00093818" w:rsidP="006F6411">
      <w:pPr>
        <w:jc w:val="center"/>
        <w:rPr>
          <w:rFonts w:ascii="Times New Roman" w:hAnsi="Times New Roman" w:cs="Times New Roman"/>
          <w:b/>
          <w:sz w:val="28"/>
          <w:szCs w:val="28"/>
        </w:rPr>
      </w:pPr>
      <w:r w:rsidRPr="0003194A">
        <w:rPr>
          <w:rFonts w:ascii="Times New Roman" w:hAnsi="Times New Roman" w:cs="Times New Roman"/>
          <w:b/>
          <w:sz w:val="28"/>
          <w:szCs w:val="28"/>
        </w:rPr>
        <w:t>Analysis of</w:t>
      </w:r>
      <w:r w:rsidR="006F771E" w:rsidRPr="0003194A">
        <w:rPr>
          <w:rFonts w:ascii="Times New Roman" w:hAnsi="Times New Roman" w:cs="Times New Roman"/>
          <w:b/>
          <w:sz w:val="28"/>
          <w:szCs w:val="28"/>
        </w:rPr>
        <w:t xml:space="preserve"> research direction and development on</w:t>
      </w:r>
      <w:r w:rsidR="0020555A" w:rsidRPr="0003194A">
        <w:rPr>
          <w:rFonts w:ascii="Times New Roman" w:hAnsi="Times New Roman" w:cs="Times New Roman"/>
          <w:b/>
          <w:sz w:val="28"/>
          <w:szCs w:val="28"/>
        </w:rPr>
        <w:t xml:space="preserve"> polluted</w:t>
      </w:r>
      <w:r w:rsidR="006F771E" w:rsidRPr="0003194A">
        <w:rPr>
          <w:rFonts w:ascii="Times New Roman" w:hAnsi="Times New Roman" w:cs="Times New Roman"/>
          <w:b/>
          <w:sz w:val="28"/>
          <w:szCs w:val="28"/>
        </w:rPr>
        <w:t xml:space="preserve"> </w:t>
      </w:r>
      <w:r w:rsidR="006F6411" w:rsidRPr="0003194A">
        <w:rPr>
          <w:rFonts w:ascii="Times New Roman" w:hAnsi="Times New Roman" w:cs="Times New Roman"/>
          <w:b/>
          <w:sz w:val="28"/>
          <w:szCs w:val="28"/>
        </w:rPr>
        <w:t>s</w:t>
      </w:r>
      <w:r w:rsidRPr="0003194A">
        <w:rPr>
          <w:rFonts w:ascii="Times New Roman" w:hAnsi="Times New Roman" w:cs="Times New Roman"/>
          <w:b/>
          <w:sz w:val="28"/>
          <w:szCs w:val="28"/>
        </w:rPr>
        <w:t>oil leaching remediation technology</w:t>
      </w:r>
      <w:r w:rsidR="006F6411" w:rsidRPr="0003194A">
        <w:rPr>
          <w:rFonts w:ascii="Times New Roman" w:hAnsi="Times New Roman" w:cs="Times New Roman"/>
          <w:b/>
          <w:sz w:val="28"/>
          <w:szCs w:val="28"/>
        </w:rPr>
        <w:t xml:space="preserve"> </w:t>
      </w:r>
    </w:p>
    <w:p w:rsidR="00F47A18" w:rsidRPr="0003194A" w:rsidRDefault="00F47A18" w:rsidP="006F6411">
      <w:pPr>
        <w:jc w:val="center"/>
        <w:rPr>
          <w:rFonts w:ascii="Times New Roman" w:hAnsi="Times New Roman" w:cs="Times New Roman"/>
        </w:rPr>
      </w:pPr>
      <w:r w:rsidRPr="0003194A">
        <w:rPr>
          <w:rFonts w:ascii="Times New Roman" w:hAnsi="Times New Roman" w:cs="Times New Roman"/>
        </w:rPr>
        <w:t xml:space="preserve">Liu </w:t>
      </w:r>
      <w:proofErr w:type="spellStart"/>
      <w:proofErr w:type="gramStart"/>
      <w:r w:rsidRPr="0003194A">
        <w:rPr>
          <w:rFonts w:ascii="Times New Roman" w:hAnsi="Times New Roman" w:cs="Times New Roman"/>
        </w:rPr>
        <w:t>Renhua</w:t>
      </w:r>
      <w:proofErr w:type="spellEnd"/>
      <w:r w:rsidR="004D5592">
        <w:rPr>
          <w:rFonts w:ascii="Times New Roman" w:hAnsi="Times New Roman" w:cs="Times New Roman"/>
        </w:rPr>
        <w:t xml:space="preserve"> </w:t>
      </w:r>
      <w:r w:rsidRPr="0003194A">
        <w:rPr>
          <w:rFonts w:ascii="Times New Roman" w:hAnsi="Times New Roman" w:cs="Times New Roman"/>
        </w:rPr>
        <w:t>,</w:t>
      </w:r>
      <w:proofErr w:type="gramEnd"/>
      <w:r w:rsidR="004D5592">
        <w:rPr>
          <w:rFonts w:ascii="Times New Roman" w:hAnsi="Times New Roman" w:cs="Times New Roman"/>
        </w:rPr>
        <w:t xml:space="preserve"> </w:t>
      </w:r>
      <w:r w:rsidRPr="0003194A">
        <w:rPr>
          <w:rFonts w:ascii="Times New Roman" w:hAnsi="Times New Roman" w:cs="Times New Roman"/>
        </w:rPr>
        <w:t xml:space="preserve">Sun </w:t>
      </w:r>
      <w:proofErr w:type="spellStart"/>
      <w:r w:rsidRPr="0003194A">
        <w:rPr>
          <w:rFonts w:ascii="Times New Roman" w:hAnsi="Times New Roman" w:cs="Times New Roman"/>
        </w:rPr>
        <w:t>Jiashan</w:t>
      </w:r>
      <w:proofErr w:type="spellEnd"/>
      <w:r w:rsidR="004D5592">
        <w:rPr>
          <w:rFonts w:ascii="Times New Roman" w:hAnsi="Times New Roman" w:cs="Times New Roman"/>
        </w:rPr>
        <w:t xml:space="preserve"> </w:t>
      </w:r>
      <w:r w:rsidRPr="0003194A">
        <w:rPr>
          <w:rFonts w:ascii="Times New Roman" w:hAnsi="Times New Roman" w:cs="Times New Roman"/>
        </w:rPr>
        <w:t>,</w:t>
      </w:r>
      <w:r w:rsidR="004D5592">
        <w:rPr>
          <w:rFonts w:ascii="Times New Roman" w:hAnsi="Times New Roman" w:cs="Times New Roman"/>
        </w:rPr>
        <w:t xml:space="preserve"> </w:t>
      </w:r>
      <w:r w:rsidRPr="0003194A">
        <w:rPr>
          <w:rFonts w:ascii="Times New Roman" w:hAnsi="Times New Roman" w:cs="Times New Roman"/>
        </w:rPr>
        <w:t xml:space="preserve">Song </w:t>
      </w:r>
      <w:proofErr w:type="spellStart"/>
      <w:r w:rsidRPr="0003194A">
        <w:rPr>
          <w:rFonts w:ascii="Times New Roman" w:hAnsi="Times New Roman" w:cs="Times New Roman"/>
        </w:rPr>
        <w:t>Yadan</w:t>
      </w:r>
      <w:proofErr w:type="spellEnd"/>
      <w:r w:rsidR="004D5592">
        <w:rPr>
          <w:rFonts w:ascii="Times New Roman" w:hAnsi="Times New Roman" w:cs="Times New Roman"/>
        </w:rPr>
        <w:t xml:space="preserve"> </w:t>
      </w:r>
      <w:r w:rsidRPr="0003194A">
        <w:rPr>
          <w:rFonts w:ascii="Times New Roman" w:hAnsi="Times New Roman" w:cs="Times New Roman"/>
        </w:rPr>
        <w:t>,</w:t>
      </w:r>
      <w:r w:rsidR="004D5592">
        <w:rPr>
          <w:rFonts w:ascii="Times New Roman" w:hAnsi="Times New Roman" w:cs="Times New Roman"/>
        </w:rPr>
        <w:t xml:space="preserve"> </w:t>
      </w:r>
      <w:proofErr w:type="spellStart"/>
      <w:r w:rsidRPr="0003194A">
        <w:rPr>
          <w:rFonts w:ascii="Times New Roman" w:hAnsi="Times New Roman" w:cs="Times New Roman"/>
        </w:rPr>
        <w:t>Wucongyang</w:t>
      </w:r>
      <w:proofErr w:type="spellEnd"/>
      <w:r w:rsidRPr="0003194A">
        <w:rPr>
          <w:rFonts w:ascii="Times New Roman" w:hAnsi="Times New Roman" w:cs="Times New Roman"/>
        </w:rPr>
        <w:t xml:space="preserve"> Hui</w:t>
      </w:r>
      <w:bookmarkStart w:id="0" w:name="_GoBack"/>
      <w:bookmarkEnd w:id="0"/>
    </w:p>
    <w:p w:rsidR="009878A6" w:rsidRPr="0003194A" w:rsidRDefault="00F47A18" w:rsidP="006F6411">
      <w:pPr>
        <w:jc w:val="center"/>
        <w:rPr>
          <w:rFonts w:ascii="Times New Roman" w:hAnsi="Times New Roman" w:cs="Times New Roman"/>
        </w:rPr>
      </w:pPr>
      <w:r w:rsidRPr="0003194A">
        <w:rPr>
          <w:rFonts w:ascii="Times New Roman" w:hAnsi="Times New Roman" w:cs="Times New Roman"/>
        </w:rPr>
        <w:t>（</w:t>
      </w:r>
      <w:r w:rsidRPr="0003194A">
        <w:rPr>
          <w:rFonts w:ascii="Times New Roman" w:hAnsi="Times New Roman" w:cs="Times New Roman"/>
        </w:rPr>
        <w:t xml:space="preserve">Suzhou </w:t>
      </w:r>
      <w:proofErr w:type="spellStart"/>
      <w:r w:rsidRPr="0003194A">
        <w:rPr>
          <w:rFonts w:ascii="Times New Roman" w:hAnsi="Times New Roman" w:cs="Times New Roman"/>
        </w:rPr>
        <w:t>Hongyu</w:t>
      </w:r>
      <w:proofErr w:type="spellEnd"/>
      <w:r w:rsidRPr="0003194A">
        <w:rPr>
          <w:rFonts w:ascii="Times New Roman" w:hAnsi="Times New Roman" w:cs="Times New Roman"/>
        </w:rPr>
        <w:t xml:space="preserve"> Environmental Science and Technology Co., Ltd. Suzhou Jiangsu 215000</w:t>
      </w:r>
      <w:r w:rsidRPr="0003194A">
        <w:rPr>
          <w:rFonts w:ascii="Times New Roman" w:hAnsi="Times New Roman" w:cs="Times New Roman"/>
        </w:rPr>
        <w:t>，</w:t>
      </w:r>
      <w:r w:rsidRPr="0003194A">
        <w:rPr>
          <w:rFonts w:ascii="Times New Roman" w:hAnsi="Times New Roman" w:cs="Times New Roman"/>
        </w:rPr>
        <w:t>China</w:t>
      </w:r>
      <w:r w:rsidRPr="0003194A">
        <w:rPr>
          <w:rFonts w:ascii="Times New Roman" w:hAnsi="Times New Roman" w:cs="Times New Roman"/>
        </w:rPr>
        <w:t>）</w:t>
      </w:r>
    </w:p>
    <w:p w:rsidR="00093818" w:rsidRPr="0003194A" w:rsidRDefault="00DF61AB" w:rsidP="00081734">
      <w:pPr>
        <w:rPr>
          <w:rFonts w:ascii="Times New Roman" w:hAnsi="Times New Roman" w:cs="Times New Roman"/>
        </w:rPr>
      </w:pPr>
      <w:r w:rsidRPr="0003194A">
        <w:rPr>
          <w:rFonts w:ascii="Times New Roman" w:hAnsi="Times New Roman" w:cs="Times New Roman"/>
          <w:b/>
        </w:rPr>
        <w:t xml:space="preserve">Abstract: </w:t>
      </w:r>
      <w:r w:rsidRPr="0003194A">
        <w:rPr>
          <w:rFonts w:ascii="Times New Roman" w:hAnsi="Times New Roman" w:cs="Times New Roman"/>
        </w:rPr>
        <w:t xml:space="preserve">The technology of soil leaching and remediation has the characteristics of short cycle and low cost, which is of great practical significance. </w:t>
      </w:r>
      <w:r w:rsidR="00CD3356" w:rsidRPr="0003194A">
        <w:rPr>
          <w:rFonts w:ascii="Times New Roman" w:hAnsi="Times New Roman" w:cs="Times New Roman"/>
        </w:rPr>
        <w:t>In this paper, analyzed the research situation in remediation technology of contaminated soil leaching from three aspects: leaching agent, leaching technology and leaching equipment.</w:t>
      </w:r>
      <w:r w:rsidR="00C07C08" w:rsidRPr="0003194A">
        <w:rPr>
          <w:rFonts w:ascii="Times New Roman" w:hAnsi="Times New Roman" w:cs="Times New Roman"/>
        </w:rPr>
        <w:t xml:space="preserve"> Through the analysis of the development of leaching technology in different research directions, explained the leading achievements in the research of leaching technology. According to the development of leaching technology, studied and judged the future development direction of leaching repair </w:t>
      </w:r>
      <w:proofErr w:type="gramStart"/>
      <w:r w:rsidR="00C07C08" w:rsidRPr="0003194A">
        <w:rPr>
          <w:rFonts w:ascii="Times New Roman" w:hAnsi="Times New Roman" w:cs="Times New Roman"/>
        </w:rPr>
        <w:t>technology ,</w:t>
      </w:r>
      <w:proofErr w:type="gramEnd"/>
      <w:r w:rsidR="00E25E8A" w:rsidRPr="0003194A">
        <w:rPr>
          <w:rFonts w:ascii="Times New Roman" w:hAnsi="Times New Roman" w:cs="Times New Roman"/>
        </w:rPr>
        <w:t xml:space="preserve"> in order to provide reference for the follow-up research direction of relevant researchers, and provide guidance for Soil remediation units in selecting remediation agents, remediation methods and remediation equipment.</w:t>
      </w:r>
    </w:p>
    <w:p w:rsidR="00313D1D" w:rsidRPr="0003194A" w:rsidRDefault="00EE7468" w:rsidP="00081734">
      <w:pPr>
        <w:rPr>
          <w:rFonts w:ascii="Times New Roman" w:hAnsi="Times New Roman" w:cs="Times New Roman"/>
        </w:rPr>
      </w:pPr>
      <w:r w:rsidRPr="0003194A">
        <w:rPr>
          <w:rFonts w:ascii="Times New Roman" w:hAnsi="Times New Roman" w:cs="Times New Roman"/>
          <w:b/>
        </w:rPr>
        <w:t>Key words:</w:t>
      </w:r>
      <w:r w:rsidR="008B70DE">
        <w:rPr>
          <w:rFonts w:ascii="Times New Roman" w:hAnsi="Times New Roman" w:cs="Times New Roman"/>
          <w:b/>
        </w:rPr>
        <w:t xml:space="preserve"> </w:t>
      </w:r>
      <w:r w:rsidR="00B97C6D" w:rsidRPr="0003194A">
        <w:rPr>
          <w:rFonts w:ascii="Times New Roman" w:hAnsi="Times New Roman" w:cs="Times New Roman"/>
        </w:rPr>
        <w:t>Soil; leaching</w:t>
      </w:r>
      <w:r w:rsidR="003D6066" w:rsidRPr="0003194A">
        <w:rPr>
          <w:rFonts w:ascii="Times New Roman" w:hAnsi="Times New Roman" w:cs="Times New Roman"/>
        </w:rPr>
        <w:t>; remediation; agents; methods; equipment</w:t>
      </w:r>
    </w:p>
    <w:p w:rsidR="00766427" w:rsidRPr="00F1242F" w:rsidRDefault="00766427" w:rsidP="00081734">
      <w:pPr>
        <w:rPr>
          <w:b/>
        </w:rPr>
      </w:pPr>
      <w:r w:rsidRPr="00F1242F">
        <w:rPr>
          <w:b/>
        </w:rPr>
        <w:t>引言</w:t>
      </w:r>
    </w:p>
    <w:p w:rsidR="00766427" w:rsidRDefault="0017642A" w:rsidP="00C05502">
      <w:pPr>
        <w:ind w:firstLineChars="200" w:firstLine="420"/>
      </w:pPr>
      <w:r>
        <w:rPr>
          <w:rFonts w:hint="eastAsia"/>
        </w:rPr>
        <w:t>土壤淋洗又分为异位淋洗和原位淋洗</w:t>
      </w:r>
      <w:r w:rsidRPr="0017642A">
        <w:rPr>
          <w:rFonts w:hint="eastAsia"/>
          <w:vertAlign w:val="superscript"/>
        </w:rPr>
        <w:t>[</w:t>
      </w:r>
      <w:r w:rsidR="00C7257F">
        <w:rPr>
          <w:vertAlign w:val="superscript"/>
        </w:rPr>
        <w:t>7</w:t>
      </w:r>
      <w:r w:rsidRPr="0017642A">
        <w:rPr>
          <w:vertAlign w:val="superscript"/>
        </w:rPr>
        <w:t>]</w:t>
      </w:r>
      <w:r>
        <w:rPr>
          <w:rFonts w:hint="eastAsia"/>
        </w:rPr>
        <w:t>。</w:t>
      </w:r>
      <w:r w:rsidR="00333E18">
        <w:rPr>
          <w:rFonts w:hint="eastAsia"/>
        </w:rPr>
        <w:t>异位化学淋洗技术始于</w:t>
      </w:r>
      <w:r w:rsidR="00333E18">
        <w:rPr>
          <w:rFonts w:hint="eastAsia"/>
        </w:rPr>
        <w:t>1</w:t>
      </w:r>
      <w:r w:rsidR="00333E18">
        <w:t>980</w:t>
      </w:r>
      <w:r w:rsidR="00333E18">
        <w:t>年</w:t>
      </w:r>
      <w:r w:rsidR="00333E18">
        <w:rPr>
          <w:rFonts w:hint="eastAsia"/>
        </w:rPr>
        <w:t>，最初</w:t>
      </w:r>
      <w:r w:rsidR="008F2D85">
        <w:t>由美国</w:t>
      </w:r>
      <w:r w:rsidR="00333E18">
        <w:t>环保局以及其他国家环保机构开始研究</w:t>
      </w:r>
      <w:r w:rsidR="00333E18" w:rsidRPr="00333E18">
        <w:rPr>
          <w:rFonts w:hint="eastAsia"/>
          <w:vertAlign w:val="superscript"/>
        </w:rPr>
        <w:t>[</w:t>
      </w:r>
      <w:r w:rsidR="00C7257F">
        <w:rPr>
          <w:vertAlign w:val="superscript"/>
        </w:rPr>
        <w:t>9</w:t>
      </w:r>
      <w:r w:rsidR="00333E18" w:rsidRPr="00333E18">
        <w:rPr>
          <w:vertAlign w:val="superscript"/>
        </w:rPr>
        <w:t>]</w:t>
      </w:r>
      <w:r w:rsidR="00333E18">
        <w:rPr>
          <w:rFonts w:hint="eastAsia"/>
        </w:rPr>
        <w:t>。</w:t>
      </w:r>
      <w:r w:rsidR="00CE672C">
        <w:rPr>
          <w:rFonts w:hint="eastAsia"/>
        </w:rPr>
        <w:t>淋洗修复技术是通过借助传统</w:t>
      </w:r>
      <w:r w:rsidR="00C05502" w:rsidRPr="00C05502">
        <w:rPr>
          <w:rFonts w:hint="eastAsia"/>
        </w:rPr>
        <w:t>物理、化学提取和分离技术来去除土壤中的有机污染物、无机污染物以及放射性污染</w:t>
      </w:r>
      <w:r w:rsidR="00120276">
        <w:rPr>
          <w:rFonts w:hint="eastAsia"/>
        </w:rPr>
        <w:t>，最终将土壤中的污染物转移到水溶液中，再对水溶液进行处理，进而达到修复的目的</w:t>
      </w:r>
      <w:r w:rsidR="00120276" w:rsidRPr="00120276">
        <w:rPr>
          <w:rFonts w:hint="eastAsia"/>
          <w:vertAlign w:val="superscript"/>
        </w:rPr>
        <w:t>[</w:t>
      </w:r>
      <w:r w:rsidR="002651B5">
        <w:rPr>
          <w:vertAlign w:val="superscript"/>
        </w:rPr>
        <w:t>21</w:t>
      </w:r>
      <w:r w:rsidR="00120276" w:rsidRPr="00120276">
        <w:rPr>
          <w:vertAlign w:val="superscript"/>
        </w:rPr>
        <w:t>]</w:t>
      </w:r>
      <w:r w:rsidR="00C05502" w:rsidRPr="00C05502">
        <w:rPr>
          <w:rFonts w:hint="eastAsia"/>
        </w:rPr>
        <w:t>。</w:t>
      </w:r>
      <w:r w:rsidR="00C05502">
        <w:rPr>
          <w:rFonts w:hint="eastAsia"/>
        </w:rPr>
        <w:t>相较于</w:t>
      </w:r>
      <w:r w:rsidR="00555743">
        <w:rPr>
          <w:rFonts w:hint="eastAsia"/>
        </w:rPr>
        <w:t>固化</w:t>
      </w:r>
      <w:r w:rsidR="00555743">
        <w:rPr>
          <w:rFonts w:hint="eastAsia"/>
        </w:rPr>
        <w:t>/</w:t>
      </w:r>
      <w:r w:rsidR="007C08CD">
        <w:rPr>
          <w:rFonts w:hint="eastAsia"/>
        </w:rPr>
        <w:t>稳定化、水泥窑协同</w:t>
      </w:r>
      <w:r w:rsidR="00555743">
        <w:rPr>
          <w:rFonts w:hint="eastAsia"/>
        </w:rPr>
        <w:t>处置</w:t>
      </w:r>
      <w:r w:rsidR="007C08CD">
        <w:rPr>
          <w:rFonts w:hint="eastAsia"/>
        </w:rPr>
        <w:t>、植物修复、</w:t>
      </w:r>
      <w:r w:rsidR="00555743">
        <w:rPr>
          <w:rFonts w:hint="eastAsia"/>
        </w:rPr>
        <w:t>生物堆等修复技术</w:t>
      </w:r>
      <w:r w:rsidR="007A76F2">
        <w:rPr>
          <w:rFonts w:hint="eastAsia"/>
        </w:rPr>
        <w:t>，淋洗修复技术具有彻底清除土壤中污染物、</w:t>
      </w:r>
      <w:r w:rsidR="00D150CA">
        <w:rPr>
          <w:rFonts w:hint="eastAsia"/>
        </w:rPr>
        <w:t>一定</w:t>
      </w:r>
      <w:r w:rsidR="007A76F2">
        <w:rPr>
          <w:rFonts w:hint="eastAsia"/>
        </w:rPr>
        <w:t>程度上保留土壤原有功能、周期较短等优点</w:t>
      </w:r>
      <w:r w:rsidR="00CE672C">
        <w:rPr>
          <w:rFonts w:hint="eastAsia"/>
        </w:rPr>
        <w:t>。因此，</w:t>
      </w:r>
      <w:r w:rsidR="00D150CA">
        <w:rPr>
          <w:rFonts w:hint="eastAsia"/>
        </w:rPr>
        <w:t>淋洗技术的研究</w:t>
      </w:r>
      <w:r w:rsidR="00E327A2">
        <w:rPr>
          <w:rFonts w:hint="eastAsia"/>
        </w:rPr>
        <w:t>与完善</w:t>
      </w:r>
      <w:r w:rsidR="008D1103">
        <w:rPr>
          <w:rFonts w:hint="eastAsia"/>
        </w:rPr>
        <w:t>对于推动土壤修复行业发展</w:t>
      </w:r>
      <w:r w:rsidR="00E327A2">
        <w:rPr>
          <w:rFonts w:hint="eastAsia"/>
        </w:rPr>
        <w:t>至关重要</w:t>
      </w:r>
      <w:r w:rsidR="007A76F2">
        <w:rPr>
          <w:rFonts w:hint="eastAsia"/>
        </w:rPr>
        <w:t>。</w:t>
      </w:r>
      <w:r w:rsidR="00D150CA">
        <w:rPr>
          <w:rFonts w:hint="eastAsia"/>
        </w:rPr>
        <w:t>为寻求低价、高效、环保的淋洗修复方式，</w:t>
      </w:r>
      <w:r w:rsidR="007A76F2">
        <w:rPr>
          <w:rFonts w:hint="eastAsia"/>
        </w:rPr>
        <w:t>相关</w:t>
      </w:r>
      <w:r w:rsidR="00B070AC">
        <w:rPr>
          <w:rFonts w:hint="eastAsia"/>
        </w:rPr>
        <w:t>研究人员</w:t>
      </w:r>
      <w:r w:rsidR="007A76F2">
        <w:rPr>
          <w:rFonts w:hint="eastAsia"/>
        </w:rPr>
        <w:t>在淋洗药剂的选择和配比</w:t>
      </w:r>
      <w:r w:rsidR="008D1103">
        <w:rPr>
          <w:rFonts w:hint="eastAsia"/>
        </w:rPr>
        <w:t>、淋洗</w:t>
      </w:r>
      <w:r w:rsidR="007A76F2">
        <w:rPr>
          <w:rFonts w:hint="eastAsia"/>
        </w:rPr>
        <w:t>技术</w:t>
      </w:r>
      <w:r w:rsidR="008D1103">
        <w:rPr>
          <w:rFonts w:hint="eastAsia"/>
        </w:rPr>
        <w:t>以及设备</w:t>
      </w:r>
      <w:r w:rsidR="007A76F2">
        <w:rPr>
          <w:rFonts w:hint="eastAsia"/>
        </w:rPr>
        <w:t>上进行不断改良，</w:t>
      </w:r>
      <w:r w:rsidR="00D150CA">
        <w:rPr>
          <w:rFonts w:hint="eastAsia"/>
        </w:rPr>
        <w:t>并取得了一定的成果</w:t>
      </w:r>
      <w:r w:rsidR="00791890">
        <w:rPr>
          <w:rFonts w:hint="eastAsia"/>
        </w:rPr>
        <w:t>。</w:t>
      </w:r>
    </w:p>
    <w:p w:rsidR="00791890" w:rsidRDefault="00791890" w:rsidP="00C05502">
      <w:pPr>
        <w:ind w:firstLineChars="200" w:firstLine="420"/>
      </w:pPr>
      <w:r>
        <w:t>本文重点</w:t>
      </w:r>
      <w:r w:rsidR="00D150CA">
        <w:t>对</w:t>
      </w:r>
      <w:r w:rsidR="000844B2">
        <w:t>淋洗药剂和</w:t>
      </w:r>
      <w:r w:rsidR="00D150CA">
        <w:t>淋洗技术研究</w:t>
      </w:r>
      <w:r w:rsidR="00EC04EA">
        <w:t>状况</w:t>
      </w:r>
      <w:r w:rsidR="00D150CA">
        <w:t>进行</w:t>
      </w:r>
      <w:r w:rsidR="00EC04EA">
        <w:rPr>
          <w:rFonts w:hint="eastAsia"/>
        </w:rPr>
        <w:t>分析</w:t>
      </w:r>
      <w:r w:rsidR="00D150CA">
        <w:rPr>
          <w:rFonts w:hint="eastAsia"/>
        </w:rPr>
        <w:t>，</w:t>
      </w:r>
      <w:r w:rsidR="00916F11">
        <w:rPr>
          <w:rFonts w:hint="eastAsia"/>
        </w:rPr>
        <w:t>就</w:t>
      </w:r>
      <w:r w:rsidR="000844B2">
        <w:rPr>
          <w:rFonts w:hint="eastAsia"/>
        </w:rPr>
        <w:t>相关</w:t>
      </w:r>
      <w:r>
        <w:t>研究</w:t>
      </w:r>
      <w:r w:rsidR="00EC04EA">
        <w:rPr>
          <w:rFonts w:hint="eastAsia"/>
        </w:rPr>
        <w:t>内容</w:t>
      </w:r>
      <w:r w:rsidR="00D150CA">
        <w:t>及发展情况</w:t>
      </w:r>
      <w:r>
        <w:t>进行</w:t>
      </w:r>
      <w:r w:rsidR="000844B2">
        <w:rPr>
          <w:rFonts w:hint="eastAsia"/>
        </w:rPr>
        <w:t>剖析</w:t>
      </w:r>
      <w:r>
        <w:rPr>
          <w:rFonts w:hint="eastAsia"/>
        </w:rPr>
        <w:t>，</w:t>
      </w:r>
      <w:r w:rsidR="00EC04EA">
        <w:rPr>
          <w:rFonts w:hint="eastAsia"/>
        </w:rPr>
        <w:t>给出</w:t>
      </w:r>
      <w:r>
        <w:t>淋洗</w:t>
      </w:r>
      <w:r w:rsidR="00EC04EA">
        <w:t>修复</w:t>
      </w:r>
      <w:r>
        <w:t>技术研究热点</w:t>
      </w:r>
      <w:r w:rsidR="00EC04EA">
        <w:rPr>
          <w:rFonts w:hint="eastAsia"/>
        </w:rPr>
        <w:t>、</w:t>
      </w:r>
      <w:r w:rsidR="00EC04EA">
        <w:t>成果</w:t>
      </w:r>
      <w:r>
        <w:t>及</w:t>
      </w:r>
      <w:r w:rsidR="000D3302">
        <w:t>发展趋势</w:t>
      </w:r>
      <w:r w:rsidR="000D3302">
        <w:rPr>
          <w:rFonts w:hint="eastAsia"/>
        </w:rPr>
        <w:t>，</w:t>
      </w:r>
      <w:r w:rsidR="000D3302">
        <w:t>为后续</w:t>
      </w:r>
      <w:r w:rsidR="00E327A2">
        <w:t>研究方向提出</w:t>
      </w:r>
      <w:r w:rsidR="000844B2">
        <w:rPr>
          <w:rFonts w:hint="eastAsia"/>
        </w:rPr>
        <w:t>参考</w:t>
      </w:r>
      <w:r w:rsidR="00E327A2">
        <w:t>意见</w:t>
      </w:r>
      <w:r w:rsidR="00E327A2">
        <w:rPr>
          <w:rFonts w:hint="eastAsia"/>
        </w:rPr>
        <w:t>，</w:t>
      </w:r>
      <w:r w:rsidR="00E327A2">
        <w:t>为工程修复单位提供技术指导</w:t>
      </w:r>
      <w:r w:rsidR="00E327A2">
        <w:rPr>
          <w:rFonts w:hint="eastAsia"/>
        </w:rPr>
        <w:t>。</w:t>
      </w:r>
    </w:p>
    <w:p w:rsidR="00E327A2" w:rsidRPr="00F1242F" w:rsidRDefault="0082614E" w:rsidP="00E327A2">
      <w:pPr>
        <w:rPr>
          <w:b/>
        </w:rPr>
      </w:pPr>
      <w:r>
        <w:rPr>
          <w:b/>
        </w:rPr>
        <w:t>1</w:t>
      </w:r>
      <w:r w:rsidR="00F1242F">
        <w:rPr>
          <w:b/>
        </w:rPr>
        <w:t xml:space="preserve"> </w:t>
      </w:r>
      <w:r w:rsidR="00E327A2" w:rsidRPr="00F1242F">
        <w:rPr>
          <w:b/>
        </w:rPr>
        <w:t>淋洗药剂研究分析</w:t>
      </w:r>
    </w:p>
    <w:p w:rsidR="00333E18" w:rsidRDefault="00F1242F" w:rsidP="00C05502">
      <w:pPr>
        <w:ind w:firstLineChars="200" w:firstLine="420"/>
      </w:pPr>
      <w:r w:rsidRPr="00F1242F">
        <w:rPr>
          <w:rFonts w:hint="eastAsia"/>
        </w:rPr>
        <w:t>常见的淋洗剂主要分为无机酸、螯合剂和表面活性剂</w:t>
      </w:r>
      <w:r w:rsidR="0017642A">
        <w:rPr>
          <w:rFonts w:hint="eastAsia"/>
        </w:rPr>
        <w:t>三</w:t>
      </w:r>
      <w:r w:rsidR="00EC1A0B">
        <w:rPr>
          <w:rFonts w:hint="eastAsia"/>
        </w:rPr>
        <w:t>大</w:t>
      </w:r>
      <w:r w:rsidRPr="00F1242F">
        <w:rPr>
          <w:rFonts w:hint="eastAsia"/>
        </w:rPr>
        <w:t>类</w:t>
      </w:r>
      <w:r w:rsidR="00EC1A0B">
        <w:rPr>
          <w:rFonts w:hint="eastAsia"/>
        </w:rPr>
        <w:t>（表</w:t>
      </w:r>
      <w:r w:rsidR="00EC1A0B">
        <w:rPr>
          <w:rFonts w:hint="eastAsia"/>
        </w:rPr>
        <w:t>1</w:t>
      </w:r>
      <w:r w:rsidR="00EC1A0B">
        <w:rPr>
          <w:rFonts w:hint="eastAsia"/>
        </w:rPr>
        <w:t>）</w:t>
      </w:r>
      <w:r w:rsidR="00335DB7">
        <w:rPr>
          <w:rFonts w:hint="eastAsia"/>
        </w:rPr>
        <w:t>。不同淋洗药剂在修复能力、修复成本、降解性等方面存在一定的缺陷，</w:t>
      </w:r>
      <w:r w:rsidR="00042AB6">
        <w:rPr>
          <w:rFonts w:hint="eastAsia"/>
        </w:rPr>
        <w:t>目前</w:t>
      </w:r>
      <w:r w:rsidR="00335DB7">
        <w:rPr>
          <w:rFonts w:hint="eastAsia"/>
        </w:rPr>
        <w:t>相关</w:t>
      </w:r>
      <w:r w:rsidR="00B070AC">
        <w:rPr>
          <w:rFonts w:hint="eastAsia"/>
        </w:rPr>
        <w:t>研究人员</w:t>
      </w:r>
      <w:r w:rsidR="005460DB">
        <w:rPr>
          <w:rFonts w:hint="eastAsia"/>
        </w:rPr>
        <w:t>主要从配制复配药剂、使用淋洗助剂、研发绿色淋洗药剂三方面对</w:t>
      </w:r>
      <w:r w:rsidR="00335DB7">
        <w:rPr>
          <w:rFonts w:hint="eastAsia"/>
        </w:rPr>
        <w:t>淋洗药剂</w:t>
      </w:r>
      <w:r w:rsidR="005460DB">
        <w:rPr>
          <w:rFonts w:hint="eastAsia"/>
        </w:rPr>
        <w:t>进行改善</w:t>
      </w:r>
      <w:r w:rsidR="005E21E1" w:rsidRPr="005E21E1">
        <w:rPr>
          <w:rFonts w:hint="eastAsia"/>
          <w:vertAlign w:val="superscript"/>
        </w:rPr>
        <w:t>[</w:t>
      </w:r>
      <w:r w:rsidR="002651B5">
        <w:rPr>
          <w:vertAlign w:val="superscript"/>
        </w:rPr>
        <w:t>5</w:t>
      </w:r>
      <w:r w:rsidR="005E21E1" w:rsidRPr="005E21E1">
        <w:rPr>
          <w:vertAlign w:val="superscript"/>
        </w:rPr>
        <w:t>]</w:t>
      </w:r>
      <w:r w:rsidR="005460DB">
        <w:rPr>
          <w:rFonts w:hint="eastAsia"/>
        </w:rPr>
        <w:t>。</w:t>
      </w:r>
    </w:p>
    <w:p w:rsidR="00AB78AC" w:rsidRDefault="00AB78AC" w:rsidP="00C05502">
      <w:pPr>
        <w:ind w:firstLineChars="200" w:firstLine="420"/>
        <w:rPr>
          <w:rFonts w:hint="eastAsia"/>
        </w:rPr>
      </w:pPr>
    </w:p>
    <w:p w:rsidR="008B6389" w:rsidRDefault="008B6389" w:rsidP="00335DB7">
      <w:pPr>
        <w:jc w:val="center"/>
        <w:rPr>
          <w:rFonts w:ascii="仿宋" w:eastAsia="仿宋" w:hAnsi="仿宋"/>
        </w:rPr>
        <w:sectPr w:rsidR="008B6389">
          <w:headerReference w:type="default" r:id="rId7"/>
          <w:footerReference w:type="default" r:id="rId8"/>
          <w:pgSz w:w="11906" w:h="16838"/>
          <w:pgMar w:top="1440" w:right="1800" w:bottom="1440" w:left="1800" w:header="851" w:footer="992" w:gutter="0"/>
          <w:cols w:space="425"/>
          <w:docGrid w:type="lines" w:linePitch="312"/>
        </w:sectPr>
      </w:pPr>
    </w:p>
    <w:p w:rsidR="00335DB7" w:rsidRPr="005460DB" w:rsidRDefault="00335DB7" w:rsidP="00335DB7">
      <w:pPr>
        <w:jc w:val="center"/>
        <w:rPr>
          <w:rFonts w:ascii="仿宋" w:eastAsia="仿宋" w:hAnsi="仿宋"/>
        </w:rPr>
      </w:pPr>
      <w:r w:rsidRPr="005460DB">
        <w:rPr>
          <w:rFonts w:ascii="仿宋" w:eastAsia="仿宋" w:hAnsi="仿宋"/>
        </w:rPr>
        <w:lastRenderedPageBreak/>
        <w:t>表</w:t>
      </w:r>
      <w:r w:rsidRPr="005460DB">
        <w:rPr>
          <w:rFonts w:ascii="仿宋" w:eastAsia="仿宋" w:hAnsi="仿宋" w:hint="eastAsia"/>
        </w:rPr>
        <w:t>1</w:t>
      </w:r>
      <w:r w:rsidRPr="005460DB">
        <w:rPr>
          <w:rFonts w:ascii="仿宋" w:eastAsia="仿宋" w:hAnsi="仿宋"/>
        </w:rPr>
        <w:t xml:space="preserve"> </w:t>
      </w:r>
      <w:r w:rsidR="005460DB" w:rsidRPr="005460DB">
        <w:rPr>
          <w:rFonts w:ascii="仿宋" w:eastAsia="仿宋" w:hAnsi="仿宋"/>
        </w:rPr>
        <w:t>淋洗药剂的分类与特点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1843"/>
        <w:gridCol w:w="2977"/>
        <w:gridCol w:w="2489"/>
      </w:tblGrid>
      <w:tr w:rsidR="00335DB7" w:rsidRPr="00335DB7" w:rsidTr="00335DB7">
        <w:trPr>
          <w:trHeight w:val="270"/>
        </w:trPr>
        <w:tc>
          <w:tcPr>
            <w:tcW w:w="1706" w:type="pct"/>
            <w:gridSpan w:val="2"/>
            <w:shd w:val="clear" w:color="auto" w:fill="auto"/>
            <w:vAlign w:val="center"/>
            <w:hideMark/>
          </w:tcPr>
          <w:p w:rsidR="00335DB7" w:rsidRPr="00AC2EE2" w:rsidRDefault="00335DB7" w:rsidP="00335DB7">
            <w:pPr>
              <w:widowControl/>
              <w:jc w:val="center"/>
              <w:rPr>
                <w:rFonts w:ascii="仿宋" w:eastAsia="仿宋" w:hAnsi="仿宋" w:cs="宋体"/>
                <w:b/>
                <w:color w:val="000000" w:themeColor="text1"/>
                <w:kern w:val="0"/>
                <w:sz w:val="20"/>
                <w:szCs w:val="20"/>
              </w:rPr>
            </w:pPr>
            <w:r w:rsidRPr="00AC2EE2">
              <w:rPr>
                <w:rFonts w:ascii="仿宋" w:eastAsia="仿宋" w:hAnsi="仿宋" w:cs="宋体" w:hint="eastAsia"/>
                <w:b/>
                <w:color w:val="000000" w:themeColor="text1"/>
                <w:kern w:val="0"/>
                <w:sz w:val="20"/>
                <w:szCs w:val="20"/>
              </w:rPr>
              <w:t>药剂类型</w:t>
            </w:r>
          </w:p>
        </w:tc>
        <w:tc>
          <w:tcPr>
            <w:tcW w:w="1794" w:type="pct"/>
            <w:shd w:val="clear" w:color="auto" w:fill="auto"/>
            <w:vAlign w:val="center"/>
            <w:hideMark/>
          </w:tcPr>
          <w:p w:rsidR="00335DB7" w:rsidRPr="00AC2EE2" w:rsidRDefault="00335DB7" w:rsidP="00335DB7">
            <w:pPr>
              <w:widowControl/>
              <w:jc w:val="center"/>
              <w:rPr>
                <w:rFonts w:ascii="仿宋" w:eastAsia="仿宋" w:hAnsi="仿宋" w:cs="宋体"/>
                <w:b/>
                <w:color w:val="000000" w:themeColor="text1"/>
                <w:kern w:val="0"/>
                <w:sz w:val="20"/>
                <w:szCs w:val="20"/>
              </w:rPr>
            </w:pPr>
            <w:r w:rsidRPr="00AC2EE2">
              <w:rPr>
                <w:rFonts w:ascii="仿宋" w:eastAsia="仿宋" w:hAnsi="仿宋" w:cs="宋体" w:hint="eastAsia"/>
                <w:b/>
                <w:color w:val="000000" w:themeColor="text1"/>
                <w:kern w:val="0"/>
                <w:sz w:val="20"/>
                <w:szCs w:val="20"/>
              </w:rPr>
              <w:t>药剂种类</w:t>
            </w:r>
          </w:p>
        </w:tc>
        <w:tc>
          <w:tcPr>
            <w:tcW w:w="1500" w:type="pct"/>
            <w:shd w:val="clear" w:color="auto" w:fill="auto"/>
            <w:vAlign w:val="center"/>
            <w:hideMark/>
          </w:tcPr>
          <w:p w:rsidR="00335DB7" w:rsidRPr="00AC2EE2" w:rsidRDefault="00335DB7" w:rsidP="00335DB7">
            <w:pPr>
              <w:widowControl/>
              <w:jc w:val="center"/>
              <w:rPr>
                <w:rFonts w:ascii="仿宋" w:eastAsia="仿宋" w:hAnsi="仿宋" w:cs="宋体"/>
                <w:b/>
                <w:color w:val="000000" w:themeColor="text1"/>
                <w:kern w:val="0"/>
                <w:sz w:val="20"/>
                <w:szCs w:val="20"/>
              </w:rPr>
            </w:pPr>
            <w:r w:rsidRPr="00AC2EE2">
              <w:rPr>
                <w:rFonts w:ascii="仿宋" w:eastAsia="仿宋" w:hAnsi="仿宋" w:cs="宋体" w:hint="eastAsia"/>
                <w:b/>
                <w:color w:val="000000" w:themeColor="text1"/>
                <w:kern w:val="0"/>
                <w:sz w:val="20"/>
                <w:szCs w:val="20"/>
              </w:rPr>
              <w:t>缺点</w:t>
            </w:r>
          </w:p>
        </w:tc>
      </w:tr>
      <w:tr w:rsidR="00335DB7" w:rsidRPr="00335DB7" w:rsidTr="00335DB7">
        <w:trPr>
          <w:trHeight w:val="630"/>
        </w:trPr>
        <w:tc>
          <w:tcPr>
            <w:tcW w:w="1706" w:type="pct"/>
            <w:gridSpan w:val="2"/>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无机淋洗剂</w:t>
            </w:r>
          </w:p>
        </w:tc>
        <w:tc>
          <w:tcPr>
            <w:tcW w:w="1794"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盐酸、硫酸、氯化铁、氯化钙溶液</w:t>
            </w:r>
          </w:p>
        </w:tc>
        <w:tc>
          <w:tcPr>
            <w:tcW w:w="1500" w:type="pct"/>
            <w:shd w:val="clear" w:color="auto" w:fill="auto"/>
            <w:vAlign w:val="center"/>
            <w:hideMark/>
          </w:tcPr>
          <w:p w:rsidR="00335DB7" w:rsidRPr="00335DB7" w:rsidRDefault="00335DB7" w:rsidP="002651B5">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破坏土壤的物理化学和生物性质</w:t>
            </w:r>
            <w:r w:rsidR="005460DB" w:rsidRPr="005E21E1">
              <w:rPr>
                <w:rFonts w:hint="eastAsia"/>
                <w:vertAlign w:val="superscript"/>
              </w:rPr>
              <w:t>[</w:t>
            </w:r>
            <w:r w:rsidR="002651B5">
              <w:rPr>
                <w:vertAlign w:val="superscript"/>
              </w:rPr>
              <w:t>5</w:t>
            </w:r>
            <w:r w:rsidR="005460DB" w:rsidRPr="005E21E1">
              <w:rPr>
                <w:vertAlign w:val="superscript"/>
              </w:rPr>
              <w:t>]</w:t>
            </w:r>
          </w:p>
        </w:tc>
      </w:tr>
      <w:tr w:rsidR="00335DB7" w:rsidRPr="00335DB7" w:rsidTr="00335DB7">
        <w:trPr>
          <w:trHeight w:val="810"/>
        </w:trPr>
        <w:tc>
          <w:tcPr>
            <w:tcW w:w="595" w:type="pct"/>
            <w:vMerge w:val="restar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表面活性剂</w:t>
            </w:r>
          </w:p>
        </w:tc>
        <w:tc>
          <w:tcPr>
            <w:tcW w:w="1111"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化学表面活性剂</w:t>
            </w:r>
          </w:p>
        </w:tc>
        <w:tc>
          <w:tcPr>
            <w:tcW w:w="1794"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十二万基本磺酸钠、吐温、曲拉通、十二万基硫酸钠</w:t>
            </w:r>
          </w:p>
        </w:tc>
        <w:tc>
          <w:tcPr>
            <w:tcW w:w="1500" w:type="pct"/>
            <w:shd w:val="clear" w:color="auto" w:fill="auto"/>
            <w:vAlign w:val="center"/>
            <w:hideMark/>
          </w:tcPr>
          <w:p w:rsidR="00335DB7" w:rsidRPr="00335DB7" w:rsidRDefault="00335DB7" w:rsidP="002651B5">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价格昂贵、生物降解性差</w:t>
            </w:r>
            <w:r w:rsidR="005460DB" w:rsidRPr="005E21E1">
              <w:rPr>
                <w:rFonts w:hint="eastAsia"/>
                <w:vertAlign w:val="superscript"/>
              </w:rPr>
              <w:t>[</w:t>
            </w:r>
            <w:r w:rsidR="002651B5">
              <w:rPr>
                <w:vertAlign w:val="superscript"/>
              </w:rPr>
              <w:t>5</w:t>
            </w:r>
            <w:r w:rsidR="005460DB" w:rsidRPr="005E21E1">
              <w:rPr>
                <w:vertAlign w:val="superscript"/>
              </w:rPr>
              <w:t>]</w:t>
            </w:r>
          </w:p>
        </w:tc>
      </w:tr>
      <w:tr w:rsidR="00335DB7" w:rsidRPr="00335DB7" w:rsidTr="00335DB7">
        <w:trPr>
          <w:trHeight w:val="810"/>
        </w:trPr>
        <w:tc>
          <w:tcPr>
            <w:tcW w:w="595" w:type="pct"/>
            <w:vMerge/>
            <w:vAlign w:val="center"/>
            <w:hideMark/>
          </w:tcPr>
          <w:p w:rsidR="00335DB7" w:rsidRPr="00335DB7" w:rsidRDefault="00335DB7" w:rsidP="00335DB7">
            <w:pPr>
              <w:widowControl/>
              <w:jc w:val="left"/>
              <w:rPr>
                <w:rFonts w:ascii="仿宋" w:eastAsia="仿宋" w:hAnsi="仿宋" w:cs="宋体"/>
                <w:color w:val="000000" w:themeColor="text1"/>
                <w:kern w:val="0"/>
                <w:sz w:val="20"/>
                <w:szCs w:val="20"/>
              </w:rPr>
            </w:pPr>
          </w:p>
        </w:tc>
        <w:tc>
          <w:tcPr>
            <w:tcW w:w="1111"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生物表面活性剂</w:t>
            </w:r>
          </w:p>
        </w:tc>
        <w:tc>
          <w:tcPr>
            <w:tcW w:w="1794"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鼠李糖脂、单宁酸、茶皂素、皂角</w:t>
            </w:r>
            <w:proofErr w:type="gramStart"/>
            <w:r w:rsidRPr="00335DB7">
              <w:rPr>
                <w:rFonts w:ascii="仿宋" w:eastAsia="仿宋" w:hAnsi="仿宋" w:cs="宋体" w:hint="eastAsia"/>
                <w:color w:val="000000" w:themeColor="text1"/>
                <w:kern w:val="0"/>
                <w:sz w:val="20"/>
                <w:szCs w:val="20"/>
              </w:rPr>
              <w:t>苷</w:t>
            </w:r>
            <w:proofErr w:type="gramEnd"/>
            <w:r w:rsidRPr="00335DB7">
              <w:rPr>
                <w:rFonts w:ascii="仿宋" w:eastAsia="仿宋" w:hAnsi="仿宋" w:cs="宋体" w:hint="eastAsia"/>
                <w:color w:val="000000" w:themeColor="text1"/>
                <w:kern w:val="0"/>
                <w:sz w:val="20"/>
                <w:szCs w:val="20"/>
              </w:rPr>
              <w:t>、腐殖酸等</w:t>
            </w:r>
          </w:p>
        </w:tc>
        <w:tc>
          <w:tcPr>
            <w:tcW w:w="1500" w:type="pct"/>
            <w:shd w:val="clear" w:color="auto" w:fill="auto"/>
            <w:vAlign w:val="center"/>
            <w:hideMark/>
          </w:tcPr>
          <w:p w:rsidR="00335DB7" w:rsidRPr="00335DB7" w:rsidRDefault="00335DB7" w:rsidP="00AA1AC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成本高</w:t>
            </w:r>
            <w:r w:rsidR="005E21E1" w:rsidRPr="005E21E1">
              <w:rPr>
                <w:rFonts w:hint="eastAsia"/>
                <w:vertAlign w:val="superscript"/>
              </w:rPr>
              <w:t>[</w:t>
            </w:r>
            <w:r w:rsidR="005E21E1" w:rsidRPr="005E21E1">
              <w:rPr>
                <w:vertAlign w:val="superscript"/>
              </w:rPr>
              <w:t>5]</w:t>
            </w:r>
            <w:r w:rsidRPr="00335DB7">
              <w:rPr>
                <w:rFonts w:ascii="仿宋" w:eastAsia="仿宋" w:hAnsi="仿宋" w:cs="宋体" w:hint="eastAsia"/>
                <w:color w:val="000000" w:themeColor="text1"/>
                <w:kern w:val="0"/>
                <w:sz w:val="20"/>
                <w:szCs w:val="20"/>
              </w:rPr>
              <w:t>，产量低</w:t>
            </w:r>
            <w:r w:rsidR="005E21E1" w:rsidRPr="005E21E1">
              <w:rPr>
                <w:rFonts w:hint="eastAsia"/>
                <w:vertAlign w:val="superscript"/>
              </w:rPr>
              <w:t>[</w:t>
            </w:r>
            <w:r w:rsidR="00AA1AC7">
              <w:rPr>
                <w:vertAlign w:val="superscript"/>
              </w:rPr>
              <w:t>10</w:t>
            </w:r>
            <w:r w:rsidR="005E21E1" w:rsidRPr="005E21E1">
              <w:rPr>
                <w:vertAlign w:val="superscript"/>
              </w:rPr>
              <w:t>]</w:t>
            </w:r>
          </w:p>
        </w:tc>
      </w:tr>
      <w:tr w:rsidR="00335DB7" w:rsidRPr="00335DB7" w:rsidTr="00335DB7">
        <w:trPr>
          <w:trHeight w:val="1080"/>
        </w:trPr>
        <w:tc>
          <w:tcPr>
            <w:tcW w:w="595" w:type="pct"/>
            <w:vMerge w:val="restar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螯合剂</w:t>
            </w:r>
          </w:p>
        </w:tc>
        <w:tc>
          <w:tcPr>
            <w:tcW w:w="1111"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化学合成螯合剂</w:t>
            </w:r>
          </w:p>
        </w:tc>
        <w:tc>
          <w:tcPr>
            <w:tcW w:w="1794"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乙二胺四乙酸、乙二胺二琥珀酸、谷氨酸二乙酸四钠、二乙</w:t>
            </w:r>
            <w:proofErr w:type="gramStart"/>
            <w:r w:rsidRPr="00335DB7">
              <w:rPr>
                <w:rFonts w:ascii="仿宋" w:eastAsia="仿宋" w:hAnsi="仿宋" w:cs="宋体" w:hint="eastAsia"/>
                <w:color w:val="000000" w:themeColor="text1"/>
                <w:kern w:val="0"/>
                <w:sz w:val="20"/>
                <w:szCs w:val="20"/>
              </w:rPr>
              <w:t>三胺五醋酸</w:t>
            </w:r>
            <w:proofErr w:type="gramEnd"/>
            <w:r w:rsidRPr="00335DB7">
              <w:rPr>
                <w:rFonts w:ascii="仿宋" w:eastAsia="仿宋" w:hAnsi="仿宋" w:cs="宋体" w:hint="eastAsia"/>
                <w:color w:val="000000" w:themeColor="text1"/>
                <w:kern w:val="0"/>
                <w:sz w:val="20"/>
                <w:szCs w:val="20"/>
              </w:rPr>
              <w:t>等</w:t>
            </w:r>
          </w:p>
        </w:tc>
        <w:tc>
          <w:tcPr>
            <w:tcW w:w="1500" w:type="pct"/>
            <w:shd w:val="clear" w:color="auto" w:fill="auto"/>
            <w:vAlign w:val="center"/>
            <w:hideMark/>
          </w:tcPr>
          <w:p w:rsidR="00335DB7" w:rsidRPr="00335DB7" w:rsidRDefault="00335DB7" w:rsidP="00AA1AC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难降解、易引发二次污染</w:t>
            </w:r>
            <w:r w:rsidR="005E21E1" w:rsidRPr="005E21E1">
              <w:rPr>
                <w:rFonts w:hint="eastAsia"/>
                <w:vertAlign w:val="superscript"/>
              </w:rPr>
              <w:t>[</w:t>
            </w:r>
            <w:r w:rsidR="002651B5">
              <w:rPr>
                <w:vertAlign w:val="superscript"/>
              </w:rPr>
              <w:t>5</w:t>
            </w:r>
            <w:r w:rsidR="005E21E1" w:rsidRPr="005E21E1">
              <w:rPr>
                <w:vertAlign w:val="superscript"/>
              </w:rPr>
              <w:t>]</w:t>
            </w:r>
            <w:r w:rsidRPr="00335DB7">
              <w:rPr>
                <w:rFonts w:ascii="仿宋" w:eastAsia="仿宋" w:hAnsi="仿宋" w:cs="宋体" w:hint="eastAsia"/>
                <w:color w:val="000000" w:themeColor="text1"/>
                <w:kern w:val="0"/>
                <w:sz w:val="20"/>
                <w:szCs w:val="20"/>
              </w:rPr>
              <w:t>，价格昂贵</w:t>
            </w:r>
            <w:r w:rsidR="005E21E1" w:rsidRPr="005E21E1">
              <w:rPr>
                <w:rFonts w:hint="eastAsia"/>
                <w:vertAlign w:val="superscript"/>
              </w:rPr>
              <w:t>[</w:t>
            </w:r>
            <w:r w:rsidR="00AA1AC7">
              <w:rPr>
                <w:vertAlign w:val="superscript"/>
              </w:rPr>
              <w:t>10</w:t>
            </w:r>
            <w:r w:rsidR="005E21E1" w:rsidRPr="005E21E1">
              <w:rPr>
                <w:vertAlign w:val="superscript"/>
              </w:rPr>
              <w:t>]</w:t>
            </w:r>
          </w:p>
        </w:tc>
      </w:tr>
      <w:tr w:rsidR="00335DB7" w:rsidRPr="00335DB7" w:rsidTr="00335DB7">
        <w:trPr>
          <w:trHeight w:val="540"/>
        </w:trPr>
        <w:tc>
          <w:tcPr>
            <w:tcW w:w="595" w:type="pct"/>
            <w:vMerge/>
            <w:vAlign w:val="center"/>
            <w:hideMark/>
          </w:tcPr>
          <w:p w:rsidR="00335DB7" w:rsidRPr="00335DB7" w:rsidRDefault="00335DB7" w:rsidP="00335DB7">
            <w:pPr>
              <w:widowControl/>
              <w:jc w:val="left"/>
              <w:rPr>
                <w:rFonts w:ascii="仿宋" w:eastAsia="仿宋" w:hAnsi="仿宋" w:cs="宋体"/>
                <w:color w:val="000000" w:themeColor="text1"/>
                <w:kern w:val="0"/>
                <w:sz w:val="20"/>
                <w:szCs w:val="20"/>
              </w:rPr>
            </w:pPr>
          </w:p>
        </w:tc>
        <w:tc>
          <w:tcPr>
            <w:tcW w:w="1111"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天然螯合剂</w:t>
            </w:r>
          </w:p>
        </w:tc>
        <w:tc>
          <w:tcPr>
            <w:tcW w:w="1794" w:type="pct"/>
            <w:shd w:val="clear" w:color="auto" w:fill="auto"/>
            <w:vAlign w:val="center"/>
            <w:hideMark/>
          </w:tcPr>
          <w:p w:rsidR="00335DB7" w:rsidRPr="00335DB7" w:rsidRDefault="00335DB7" w:rsidP="00335DB7">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草酸、柠檬酸、酒石酸、乙酸等</w:t>
            </w:r>
          </w:p>
        </w:tc>
        <w:tc>
          <w:tcPr>
            <w:tcW w:w="1500" w:type="pct"/>
            <w:shd w:val="clear" w:color="auto" w:fill="auto"/>
            <w:vAlign w:val="center"/>
            <w:hideMark/>
          </w:tcPr>
          <w:p w:rsidR="00335DB7" w:rsidRPr="00335DB7" w:rsidRDefault="00335DB7" w:rsidP="002651B5">
            <w:pPr>
              <w:widowControl/>
              <w:jc w:val="center"/>
              <w:rPr>
                <w:rFonts w:ascii="仿宋" w:eastAsia="仿宋" w:hAnsi="仿宋" w:cs="宋体"/>
                <w:color w:val="000000" w:themeColor="text1"/>
                <w:kern w:val="0"/>
                <w:sz w:val="20"/>
                <w:szCs w:val="20"/>
              </w:rPr>
            </w:pPr>
            <w:r w:rsidRPr="00335DB7">
              <w:rPr>
                <w:rFonts w:ascii="仿宋" w:eastAsia="仿宋" w:hAnsi="仿宋" w:cs="宋体" w:hint="eastAsia"/>
                <w:color w:val="000000" w:themeColor="text1"/>
                <w:kern w:val="0"/>
                <w:sz w:val="20"/>
                <w:szCs w:val="20"/>
              </w:rPr>
              <w:t>修复能力有限</w:t>
            </w:r>
            <w:r w:rsidR="005E21E1" w:rsidRPr="005E21E1">
              <w:rPr>
                <w:rFonts w:hint="eastAsia"/>
                <w:vertAlign w:val="superscript"/>
              </w:rPr>
              <w:t>[</w:t>
            </w:r>
            <w:r w:rsidR="002651B5">
              <w:rPr>
                <w:vertAlign w:val="superscript"/>
              </w:rPr>
              <w:t>5</w:t>
            </w:r>
            <w:r w:rsidR="005E21E1" w:rsidRPr="005E21E1">
              <w:rPr>
                <w:vertAlign w:val="superscript"/>
              </w:rPr>
              <w:t>]</w:t>
            </w:r>
          </w:p>
        </w:tc>
      </w:tr>
    </w:tbl>
    <w:p w:rsidR="0082614E" w:rsidRPr="007466FA" w:rsidRDefault="005E21E1" w:rsidP="007466FA">
      <w:pPr>
        <w:ind w:firstLineChars="100" w:firstLine="211"/>
        <w:rPr>
          <w:b/>
        </w:rPr>
      </w:pPr>
      <w:r w:rsidRPr="007466FA">
        <w:rPr>
          <w:rFonts w:hint="eastAsia"/>
          <w:b/>
        </w:rPr>
        <w:t>1</w:t>
      </w:r>
      <w:r w:rsidRPr="007466FA">
        <w:rPr>
          <w:b/>
        </w:rPr>
        <w:t xml:space="preserve">.1 </w:t>
      </w:r>
      <w:r w:rsidR="004F033C" w:rsidRPr="007466FA">
        <w:rPr>
          <w:b/>
        </w:rPr>
        <w:t>复配药剂研究</w:t>
      </w:r>
    </w:p>
    <w:p w:rsidR="00B070AC" w:rsidRDefault="00B070AC" w:rsidP="00C05502">
      <w:pPr>
        <w:ind w:firstLineChars="200" w:firstLine="420"/>
      </w:pPr>
      <w:r>
        <w:rPr>
          <w:rFonts w:hint="eastAsia"/>
        </w:rPr>
        <w:t>目前，研究人员对重金属污染土壤复配药剂研究成果显著</w:t>
      </w:r>
      <w:r w:rsidR="009B4DA6">
        <w:rPr>
          <w:rFonts w:hint="eastAsia"/>
        </w:rPr>
        <w:t>；石油类</w:t>
      </w:r>
      <w:r w:rsidR="00FC044D">
        <w:rPr>
          <w:rFonts w:hint="eastAsia"/>
        </w:rPr>
        <w:t>有机</w:t>
      </w:r>
      <w:r w:rsidR="009B4DA6">
        <w:rPr>
          <w:rFonts w:hint="eastAsia"/>
        </w:rPr>
        <w:t>污染土壤复配药剂的研究以几种表面活性剂复配为主，大多</w:t>
      </w:r>
      <w:r w:rsidR="00A86346">
        <w:rPr>
          <w:rFonts w:hint="eastAsia"/>
        </w:rPr>
        <w:t>研究</w:t>
      </w:r>
      <w:r w:rsidR="009B4DA6">
        <w:rPr>
          <w:rFonts w:hint="eastAsia"/>
        </w:rPr>
        <w:t>处于分析及结果预测阶段</w:t>
      </w:r>
      <w:r w:rsidR="009B4DA6" w:rsidRPr="005E21E1">
        <w:rPr>
          <w:rFonts w:hint="eastAsia"/>
          <w:vertAlign w:val="superscript"/>
        </w:rPr>
        <w:t>[</w:t>
      </w:r>
      <w:r w:rsidR="00BB51CA">
        <w:rPr>
          <w:vertAlign w:val="superscript"/>
        </w:rPr>
        <w:t>1</w:t>
      </w:r>
      <w:r w:rsidR="009B4DA6" w:rsidRPr="005E21E1">
        <w:rPr>
          <w:vertAlign w:val="superscript"/>
        </w:rPr>
        <w:t>]</w:t>
      </w:r>
      <w:r w:rsidR="009B4DA6">
        <w:rPr>
          <w:rFonts w:hint="eastAsia"/>
        </w:rPr>
        <w:t>。</w:t>
      </w:r>
    </w:p>
    <w:p w:rsidR="00B35FA2" w:rsidRDefault="00E33990" w:rsidP="00C05502">
      <w:pPr>
        <w:ind w:firstLineChars="200" w:firstLine="420"/>
      </w:pPr>
      <w:r>
        <w:t>复配淋洗药剂在一定程度上</w:t>
      </w:r>
      <w:r>
        <w:rPr>
          <w:rFonts w:hint="eastAsia"/>
        </w:rPr>
        <w:t>能够</w:t>
      </w:r>
      <w:r>
        <w:t>提高污染物的去除效率</w:t>
      </w:r>
      <w:r>
        <w:rPr>
          <w:rFonts w:hint="eastAsia"/>
        </w:rPr>
        <w:t>。</w:t>
      </w:r>
      <w:r w:rsidR="009B4DA6">
        <w:rPr>
          <w:rFonts w:hint="eastAsia"/>
        </w:rPr>
        <w:t>在对</w:t>
      </w:r>
      <w:r w:rsidR="00F211AB">
        <w:rPr>
          <w:rFonts w:hint="eastAsia"/>
        </w:rPr>
        <w:t>去除</w:t>
      </w:r>
      <w:r w:rsidR="009B4DA6">
        <w:rPr>
          <w:rFonts w:hint="eastAsia"/>
        </w:rPr>
        <w:t>重金属污染</w:t>
      </w:r>
      <w:r w:rsidR="00F211AB">
        <w:rPr>
          <w:rFonts w:hint="eastAsia"/>
        </w:rPr>
        <w:t>的</w:t>
      </w:r>
      <w:r w:rsidR="009B4DA6">
        <w:rPr>
          <w:rFonts w:hint="eastAsia"/>
        </w:rPr>
        <w:t>淋洗药剂研究中，</w:t>
      </w:r>
      <w:r w:rsidR="00B72B11">
        <w:rPr>
          <w:rFonts w:hint="eastAsia"/>
        </w:rPr>
        <w:t>张亚宁</w:t>
      </w:r>
      <w:r w:rsidR="00B72B11">
        <w:t>等</w:t>
      </w:r>
      <w:r w:rsidR="00D900B1" w:rsidRPr="005E21E1">
        <w:rPr>
          <w:rFonts w:hint="eastAsia"/>
          <w:vertAlign w:val="superscript"/>
        </w:rPr>
        <w:t>[</w:t>
      </w:r>
      <w:r w:rsidR="00BB51CA">
        <w:rPr>
          <w:vertAlign w:val="superscript"/>
        </w:rPr>
        <w:t>18</w:t>
      </w:r>
      <w:r w:rsidR="00D900B1" w:rsidRPr="005E21E1">
        <w:rPr>
          <w:vertAlign w:val="superscript"/>
        </w:rPr>
        <w:t>]</w:t>
      </w:r>
      <w:r w:rsidR="00706672">
        <w:t>研究结果表明</w:t>
      </w:r>
      <w:r w:rsidR="00AF04FA">
        <w:rPr>
          <w:rFonts w:hint="eastAsia"/>
        </w:rPr>
        <w:t>，</w:t>
      </w:r>
      <w:r w:rsidR="00706672">
        <w:t>乙二胺四乙酸</w:t>
      </w:r>
      <w:r w:rsidR="00706672">
        <w:rPr>
          <w:rFonts w:hint="eastAsia"/>
        </w:rPr>
        <w:t>（</w:t>
      </w:r>
      <w:r w:rsidR="00706672">
        <w:rPr>
          <w:rFonts w:hint="eastAsia"/>
        </w:rPr>
        <w:t>E</w:t>
      </w:r>
      <w:r w:rsidR="00706672">
        <w:t>DTA</w:t>
      </w:r>
      <w:r w:rsidR="00706672">
        <w:rPr>
          <w:rFonts w:hint="eastAsia"/>
        </w:rPr>
        <w:t>）与柠檬酸的复配淋洗剂</w:t>
      </w:r>
      <w:r w:rsidR="00706672">
        <w:t>对</w:t>
      </w:r>
      <w:r w:rsidR="00304620">
        <w:t>土壤中</w:t>
      </w:r>
      <w:r w:rsidR="00706672">
        <w:rPr>
          <w:rFonts w:hint="eastAsia"/>
        </w:rPr>
        <w:t>C</w:t>
      </w:r>
      <w:r w:rsidR="00706672">
        <w:t>u</w:t>
      </w:r>
      <w:r w:rsidR="00706672">
        <w:rPr>
          <w:rFonts w:hint="eastAsia"/>
        </w:rPr>
        <w:t>、</w:t>
      </w:r>
      <w:r w:rsidR="00706672">
        <w:rPr>
          <w:rFonts w:hint="eastAsia"/>
        </w:rPr>
        <w:t>Z</w:t>
      </w:r>
      <w:r w:rsidR="00706672">
        <w:t>n</w:t>
      </w:r>
      <w:r w:rsidR="00706672">
        <w:rPr>
          <w:rFonts w:hint="eastAsia"/>
        </w:rPr>
        <w:t>、</w:t>
      </w:r>
      <w:proofErr w:type="spellStart"/>
      <w:r w:rsidR="00706672">
        <w:rPr>
          <w:rFonts w:hint="eastAsia"/>
        </w:rPr>
        <w:t>P</w:t>
      </w:r>
      <w:r w:rsidR="00706672">
        <w:t>b</w:t>
      </w:r>
      <w:proofErr w:type="spellEnd"/>
      <w:r w:rsidR="00706672">
        <w:rPr>
          <w:rFonts w:hint="eastAsia"/>
        </w:rPr>
        <w:t>、</w:t>
      </w:r>
      <w:r w:rsidR="00706672">
        <w:rPr>
          <w:rFonts w:hint="eastAsia"/>
        </w:rPr>
        <w:t>N</w:t>
      </w:r>
      <w:r w:rsidR="00706672">
        <w:t>i</w:t>
      </w:r>
      <w:r w:rsidR="00706672">
        <w:t>污染物的去除效果较其</w:t>
      </w:r>
      <w:r w:rsidR="00304620">
        <w:t>任何</w:t>
      </w:r>
      <w:r w:rsidR="00706672">
        <w:t>单一淋洗剂效果好</w:t>
      </w:r>
      <w:r w:rsidR="00304620">
        <w:rPr>
          <w:rFonts w:hint="eastAsia"/>
        </w:rPr>
        <w:t>。</w:t>
      </w:r>
      <w:r w:rsidR="00AF04FA" w:rsidRPr="00AF04FA">
        <w:rPr>
          <w:rFonts w:hint="eastAsia"/>
        </w:rPr>
        <w:t>董</w:t>
      </w:r>
      <w:proofErr w:type="gramStart"/>
      <w:r w:rsidR="00AF04FA" w:rsidRPr="00AF04FA">
        <w:rPr>
          <w:rFonts w:hint="eastAsia"/>
        </w:rPr>
        <w:t>汉英</w:t>
      </w:r>
      <w:r w:rsidR="00AF04FA">
        <w:rPr>
          <w:rFonts w:hint="eastAsia"/>
        </w:rPr>
        <w:t>等</w:t>
      </w:r>
      <w:proofErr w:type="gramEnd"/>
      <w:r w:rsidR="00D900B1" w:rsidRPr="005E21E1">
        <w:rPr>
          <w:rFonts w:hint="eastAsia"/>
          <w:vertAlign w:val="superscript"/>
        </w:rPr>
        <w:t>[</w:t>
      </w:r>
      <w:r w:rsidR="00BB51CA">
        <w:rPr>
          <w:vertAlign w:val="superscript"/>
        </w:rPr>
        <w:t>4</w:t>
      </w:r>
      <w:r w:rsidR="00D900B1" w:rsidRPr="005E21E1">
        <w:rPr>
          <w:vertAlign w:val="superscript"/>
        </w:rPr>
        <w:t>]</w:t>
      </w:r>
      <w:r w:rsidR="00AF04FA">
        <w:rPr>
          <w:rFonts w:hint="eastAsia"/>
        </w:rPr>
        <w:t>研究结果表明，</w:t>
      </w:r>
      <w:r w:rsidR="00AF04FA">
        <w:rPr>
          <w:rFonts w:hint="eastAsia"/>
        </w:rPr>
        <w:t>E</w:t>
      </w:r>
      <w:r w:rsidR="00AF04FA">
        <w:t>DTA</w:t>
      </w:r>
      <w:r w:rsidR="00AF04FA">
        <w:t>与草酸的复配淋洗剂对土壤中的</w:t>
      </w:r>
      <w:r w:rsidR="00AF04FA">
        <w:rPr>
          <w:rFonts w:hint="eastAsia"/>
        </w:rPr>
        <w:t>Z</w:t>
      </w:r>
      <w:r w:rsidR="00AF04FA">
        <w:t>n</w:t>
      </w:r>
      <w:r w:rsidR="00AF04FA">
        <w:rPr>
          <w:rFonts w:hint="eastAsia"/>
        </w:rPr>
        <w:t>、</w:t>
      </w:r>
      <w:r w:rsidR="00AF04FA">
        <w:rPr>
          <w:rFonts w:hint="eastAsia"/>
        </w:rPr>
        <w:t>N</w:t>
      </w:r>
      <w:r w:rsidR="00AF04FA">
        <w:t>i</w:t>
      </w:r>
      <w:r w:rsidR="00AF04FA">
        <w:rPr>
          <w:rFonts w:hint="eastAsia"/>
        </w:rPr>
        <w:t>、</w:t>
      </w:r>
      <w:r w:rsidR="00AF04FA">
        <w:rPr>
          <w:rFonts w:hint="eastAsia"/>
        </w:rPr>
        <w:t>Cr</w:t>
      </w:r>
      <w:r w:rsidR="00AF04FA">
        <w:t>污染物的去除效果</w:t>
      </w:r>
      <w:r w:rsidR="00992531">
        <w:rPr>
          <w:rFonts w:hint="eastAsia"/>
        </w:rPr>
        <w:t>强于</w:t>
      </w:r>
      <w:r w:rsidR="00AF04FA">
        <w:t>任何单一</w:t>
      </w:r>
      <w:r>
        <w:t>淋洗</w:t>
      </w:r>
      <w:r w:rsidR="00992531">
        <w:t>药</w:t>
      </w:r>
      <w:r w:rsidR="00AF04FA">
        <w:t>剂</w:t>
      </w:r>
      <w:r w:rsidR="00AF04FA">
        <w:rPr>
          <w:rFonts w:hint="eastAsia"/>
        </w:rPr>
        <w:t>。</w:t>
      </w:r>
      <w:r w:rsidR="00D900B1" w:rsidRPr="00D900B1">
        <w:rPr>
          <w:rFonts w:hint="eastAsia"/>
        </w:rPr>
        <w:t>姚瑶</w:t>
      </w:r>
      <w:r w:rsidR="00D900B1">
        <w:rPr>
          <w:rFonts w:hint="eastAsia"/>
        </w:rPr>
        <w:t>等</w:t>
      </w:r>
      <w:r w:rsidR="00D900B1">
        <w:t>研究结果表明</w:t>
      </w:r>
      <w:r w:rsidR="00D900B1">
        <w:rPr>
          <w:rFonts w:hint="eastAsia"/>
        </w:rPr>
        <w:t>，</w:t>
      </w:r>
      <w:r w:rsidR="00D900B1">
        <w:t>衣康酸</w:t>
      </w:r>
      <w:r w:rsidR="00D900B1">
        <w:rPr>
          <w:rFonts w:hint="eastAsia"/>
        </w:rPr>
        <w:t>—丙烯酸共聚物</w:t>
      </w:r>
      <w:r w:rsidR="00714E8C">
        <w:rPr>
          <w:rFonts w:hint="eastAsia"/>
        </w:rPr>
        <w:t>复配淋洗剂对土壤中的</w:t>
      </w:r>
      <w:proofErr w:type="spellStart"/>
      <w:r w:rsidR="00714E8C">
        <w:t>Pb</w:t>
      </w:r>
      <w:proofErr w:type="spellEnd"/>
      <w:r w:rsidR="00714E8C">
        <w:t>污染物的</w:t>
      </w:r>
      <w:proofErr w:type="gramStart"/>
      <w:r w:rsidR="00714E8C">
        <w:t>去除</w:t>
      </w:r>
      <w:r>
        <w:rPr>
          <w:rFonts w:hint="eastAsia"/>
        </w:rPr>
        <w:t>比</w:t>
      </w:r>
      <w:r w:rsidR="00714E8C">
        <w:t>衣康</w:t>
      </w:r>
      <w:proofErr w:type="gramEnd"/>
      <w:r w:rsidR="00714E8C">
        <w:t>酸单一药剂时效果好</w:t>
      </w:r>
      <w:r w:rsidR="00714E8C">
        <w:rPr>
          <w:rFonts w:hint="eastAsia"/>
        </w:rPr>
        <w:t>，</w:t>
      </w:r>
      <w:r>
        <w:rPr>
          <w:rFonts w:hint="eastAsia"/>
        </w:rPr>
        <w:t>而</w:t>
      </w:r>
      <w:r w:rsidR="00714E8C" w:rsidRPr="00714E8C">
        <w:rPr>
          <w:rFonts w:hint="eastAsia"/>
        </w:rPr>
        <w:t>丙烯酸</w:t>
      </w:r>
      <w:r w:rsidR="00714E8C" w:rsidRPr="00714E8C">
        <w:rPr>
          <w:rFonts w:hint="eastAsia"/>
        </w:rPr>
        <w:t>-2-</w:t>
      </w:r>
      <w:r w:rsidR="00714E8C" w:rsidRPr="00714E8C">
        <w:rPr>
          <w:rFonts w:hint="eastAsia"/>
        </w:rPr>
        <w:t>丙烯酰胺</w:t>
      </w:r>
      <w:r w:rsidR="00714E8C" w:rsidRPr="00714E8C">
        <w:rPr>
          <w:rFonts w:hint="eastAsia"/>
        </w:rPr>
        <w:t>-2-</w:t>
      </w:r>
      <w:r w:rsidR="00714E8C" w:rsidRPr="00714E8C">
        <w:rPr>
          <w:rFonts w:hint="eastAsia"/>
        </w:rPr>
        <w:t>甲基丙磺酸共聚物</w:t>
      </w:r>
      <w:r w:rsidR="00714E8C">
        <w:rPr>
          <w:rFonts w:hint="eastAsia"/>
        </w:rPr>
        <w:t>对</w:t>
      </w:r>
      <w:proofErr w:type="spellStart"/>
      <w:r w:rsidR="00714E8C">
        <w:t>Pb</w:t>
      </w:r>
      <w:proofErr w:type="spellEnd"/>
      <w:r w:rsidR="00714E8C">
        <w:t>污染物的去除效果更好</w:t>
      </w:r>
      <w:r w:rsidR="00BB51CA" w:rsidRPr="005E21E1">
        <w:rPr>
          <w:rFonts w:hint="eastAsia"/>
          <w:vertAlign w:val="superscript"/>
        </w:rPr>
        <w:t>[</w:t>
      </w:r>
      <w:r w:rsidR="00BB51CA">
        <w:rPr>
          <w:vertAlign w:val="superscript"/>
        </w:rPr>
        <w:t>17</w:t>
      </w:r>
      <w:r w:rsidR="00BB51CA" w:rsidRPr="005E21E1">
        <w:rPr>
          <w:vertAlign w:val="superscript"/>
        </w:rPr>
        <w:t>]</w:t>
      </w:r>
      <w:r w:rsidR="00714E8C">
        <w:rPr>
          <w:rFonts w:hint="eastAsia"/>
        </w:rPr>
        <w:t>。</w:t>
      </w:r>
      <w:r w:rsidR="001F0F88">
        <w:rPr>
          <w:rFonts w:hint="eastAsia"/>
        </w:rPr>
        <w:t>由此可见，</w:t>
      </w:r>
      <w:r w:rsidR="00FD0B7B">
        <w:rPr>
          <w:rFonts w:hint="eastAsia"/>
        </w:rPr>
        <w:t>一定</w:t>
      </w:r>
      <w:r w:rsidR="00B71184">
        <w:rPr>
          <w:rFonts w:hint="eastAsia"/>
        </w:rPr>
        <w:t>条件下复配淋洗药剂比单一淋洗药剂淋洗效果好</w:t>
      </w:r>
      <w:r w:rsidR="001F0F88">
        <w:rPr>
          <w:rFonts w:hint="eastAsia"/>
        </w:rPr>
        <w:t>。</w:t>
      </w:r>
    </w:p>
    <w:p w:rsidR="00D5037B" w:rsidRDefault="00835A97" w:rsidP="00C05502">
      <w:pPr>
        <w:ind w:firstLineChars="200" w:firstLine="420"/>
      </w:pPr>
      <w:r>
        <w:t>复配淋洗</w:t>
      </w:r>
      <w:proofErr w:type="gramStart"/>
      <w:r>
        <w:t>剂并非</w:t>
      </w:r>
      <w:proofErr w:type="gramEnd"/>
      <w:r w:rsidR="00FD0B7B">
        <w:rPr>
          <w:rFonts w:hint="eastAsia"/>
        </w:rPr>
        <w:t>在</w:t>
      </w:r>
      <w:r w:rsidR="00FD0B7B">
        <w:t>任何情况下对</w:t>
      </w:r>
      <w:r>
        <w:t>污染物的去除效率较单一淋洗剂高</w:t>
      </w:r>
      <w:r>
        <w:rPr>
          <w:rFonts w:hint="eastAsia"/>
        </w:rPr>
        <w:t>。</w:t>
      </w:r>
      <w:r w:rsidR="00FD0B7B">
        <w:rPr>
          <w:rFonts w:hint="eastAsia"/>
        </w:rPr>
        <w:t>土壤来源相同，单一药剂</w:t>
      </w:r>
      <w:proofErr w:type="gramStart"/>
      <w:r w:rsidR="00FD0B7B">
        <w:rPr>
          <w:rFonts w:hint="eastAsia"/>
        </w:rPr>
        <w:t>可能比复配药</w:t>
      </w:r>
      <w:proofErr w:type="gramEnd"/>
      <w:r w:rsidR="00FD0B7B">
        <w:rPr>
          <w:rFonts w:hint="eastAsia"/>
        </w:rPr>
        <w:t>剂淋洗效率高。</w:t>
      </w:r>
      <w:r>
        <w:rPr>
          <w:rFonts w:hint="eastAsia"/>
        </w:rPr>
        <w:t>张亚宁</w:t>
      </w:r>
      <w:r>
        <w:t>等研究结果表明</w:t>
      </w:r>
      <w:r>
        <w:rPr>
          <w:rFonts w:hint="eastAsia"/>
        </w:rPr>
        <w:t>，</w:t>
      </w:r>
      <w:r w:rsidR="00B35FA2">
        <w:rPr>
          <w:rFonts w:hint="eastAsia"/>
        </w:rPr>
        <w:t>柠檬酸较</w:t>
      </w:r>
      <w:r>
        <w:rPr>
          <w:rFonts w:hint="eastAsia"/>
        </w:rPr>
        <w:t>E</w:t>
      </w:r>
      <w:r>
        <w:t>DTA</w:t>
      </w:r>
      <w:r>
        <w:rPr>
          <w:rFonts w:hint="eastAsia"/>
        </w:rPr>
        <w:t>、</w:t>
      </w:r>
      <w:r>
        <w:rPr>
          <w:rFonts w:hint="eastAsia"/>
        </w:rPr>
        <w:t>E</w:t>
      </w:r>
      <w:r>
        <w:t>DTA</w:t>
      </w:r>
      <w:r>
        <w:t>和柠檬酸复配剂对</w:t>
      </w:r>
      <w:r>
        <w:rPr>
          <w:rFonts w:hint="eastAsia"/>
        </w:rPr>
        <w:t>Cr</w:t>
      </w:r>
      <w:r>
        <w:rPr>
          <w:rFonts w:hint="eastAsia"/>
        </w:rPr>
        <w:t>的</w:t>
      </w:r>
      <w:r w:rsidR="00B35FA2">
        <w:rPr>
          <w:rFonts w:hint="eastAsia"/>
        </w:rPr>
        <w:t>去除效果更好</w:t>
      </w:r>
      <w:r w:rsidR="00BB51CA" w:rsidRPr="005E21E1">
        <w:rPr>
          <w:rFonts w:hint="eastAsia"/>
          <w:vertAlign w:val="superscript"/>
        </w:rPr>
        <w:t>[</w:t>
      </w:r>
      <w:r w:rsidR="00BB51CA">
        <w:rPr>
          <w:vertAlign w:val="superscript"/>
        </w:rPr>
        <w:t>18</w:t>
      </w:r>
      <w:r w:rsidR="00BB51CA" w:rsidRPr="005E21E1">
        <w:rPr>
          <w:vertAlign w:val="superscript"/>
        </w:rPr>
        <w:t>]</w:t>
      </w:r>
      <w:r w:rsidR="00B35FA2">
        <w:rPr>
          <w:rFonts w:hint="eastAsia"/>
        </w:rPr>
        <w:t>。</w:t>
      </w:r>
      <w:r w:rsidR="00B35FA2" w:rsidRPr="00AF04FA">
        <w:rPr>
          <w:rFonts w:hint="eastAsia"/>
        </w:rPr>
        <w:t>董</w:t>
      </w:r>
      <w:proofErr w:type="gramStart"/>
      <w:r w:rsidR="00B35FA2" w:rsidRPr="00AF04FA">
        <w:rPr>
          <w:rFonts w:hint="eastAsia"/>
        </w:rPr>
        <w:t>汉英</w:t>
      </w:r>
      <w:r w:rsidR="00B35FA2">
        <w:rPr>
          <w:rFonts w:hint="eastAsia"/>
        </w:rPr>
        <w:t>等</w:t>
      </w:r>
      <w:proofErr w:type="gramEnd"/>
      <w:r w:rsidR="00B35FA2">
        <w:rPr>
          <w:rFonts w:hint="eastAsia"/>
        </w:rPr>
        <w:t>研究结果表明，</w:t>
      </w:r>
      <w:r w:rsidR="00B35FA2">
        <w:rPr>
          <w:rFonts w:hint="eastAsia"/>
        </w:rPr>
        <w:t>E</w:t>
      </w:r>
      <w:r w:rsidR="00B35FA2">
        <w:t>DTA</w:t>
      </w:r>
      <w:r w:rsidR="00FD0B7B">
        <w:rPr>
          <w:rFonts w:hint="eastAsia"/>
        </w:rPr>
        <w:t>比</w:t>
      </w:r>
      <w:r w:rsidR="00B35FA2">
        <w:rPr>
          <w:rFonts w:hint="eastAsia"/>
        </w:rPr>
        <w:t>草酸、</w:t>
      </w:r>
      <w:r w:rsidR="00B35FA2">
        <w:rPr>
          <w:rFonts w:hint="eastAsia"/>
        </w:rPr>
        <w:t>E</w:t>
      </w:r>
      <w:r w:rsidR="00B35FA2">
        <w:t>DTA</w:t>
      </w:r>
      <w:r w:rsidR="00B35FA2">
        <w:t>和</w:t>
      </w:r>
      <w:r w:rsidR="00B35FA2">
        <w:rPr>
          <w:rFonts w:hint="eastAsia"/>
        </w:rPr>
        <w:t>草酸</w:t>
      </w:r>
      <w:r w:rsidR="00B35FA2">
        <w:t>复配剂对</w:t>
      </w:r>
      <w:proofErr w:type="spellStart"/>
      <w:r w:rsidR="00B35FA2">
        <w:t>Pb</w:t>
      </w:r>
      <w:proofErr w:type="spellEnd"/>
      <w:r w:rsidR="00B35FA2">
        <w:rPr>
          <w:rFonts w:hint="eastAsia"/>
        </w:rPr>
        <w:t>的去除</w:t>
      </w:r>
      <w:r w:rsidR="00FD0B7B">
        <w:rPr>
          <w:rFonts w:hint="eastAsia"/>
        </w:rPr>
        <w:t>效率高</w:t>
      </w:r>
      <w:r w:rsidR="00BB51CA" w:rsidRPr="005E21E1">
        <w:rPr>
          <w:rFonts w:hint="eastAsia"/>
          <w:vertAlign w:val="superscript"/>
        </w:rPr>
        <w:t>[</w:t>
      </w:r>
      <w:r w:rsidR="00BB51CA">
        <w:rPr>
          <w:vertAlign w:val="superscript"/>
        </w:rPr>
        <w:t>4</w:t>
      </w:r>
      <w:r w:rsidR="00BB51CA" w:rsidRPr="005E21E1">
        <w:rPr>
          <w:vertAlign w:val="superscript"/>
        </w:rPr>
        <w:t>]</w:t>
      </w:r>
      <w:r w:rsidR="00B35FA2">
        <w:rPr>
          <w:rFonts w:hint="eastAsia"/>
        </w:rPr>
        <w:t>。</w:t>
      </w:r>
      <w:r w:rsidR="00FD0B7B">
        <w:rPr>
          <w:rFonts w:hint="eastAsia"/>
        </w:rPr>
        <w:t>土壤来源不同，</w:t>
      </w:r>
      <w:r w:rsidR="00E07782">
        <w:rPr>
          <w:rFonts w:hint="eastAsia"/>
        </w:rPr>
        <w:t>同种药剂对同类污染物的淋洗去除效率也是有差异的，如</w:t>
      </w:r>
      <w:r w:rsidR="00E07782" w:rsidRPr="00E07782">
        <w:rPr>
          <w:rFonts w:hint="eastAsia"/>
        </w:rPr>
        <w:t>邢宇</w:t>
      </w:r>
      <w:r w:rsidR="00E07782">
        <w:rPr>
          <w:rFonts w:hint="eastAsia"/>
        </w:rPr>
        <w:t>等用柠檬酸对</w:t>
      </w:r>
      <w:proofErr w:type="gramStart"/>
      <w:r w:rsidR="00E07782">
        <w:rPr>
          <w:rFonts w:hint="eastAsia"/>
        </w:rPr>
        <w:t>铜污染</w:t>
      </w:r>
      <w:proofErr w:type="gramEnd"/>
      <w:r w:rsidR="00D5037B">
        <w:rPr>
          <w:rFonts w:hint="eastAsia"/>
        </w:rPr>
        <w:t>土壤进行淋洗，</w:t>
      </w:r>
      <w:r w:rsidR="00D5037B">
        <w:rPr>
          <w:rFonts w:hint="eastAsia"/>
        </w:rPr>
        <w:t>C</w:t>
      </w:r>
      <w:r w:rsidR="00D5037B">
        <w:t>u</w:t>
      </w:r>
      <w:r w:rsidR="00D5037B">
        <w:t>去除效率为</w:t>
      </w:r>
      <w:r w:rsidR="00D5037B">
        <w:rPr>
          <w:rFonts w:hint="eastAsia"/>
        </w:rPr>
        <w:t>8</w:t>
      </w:r>
      <w:r w:rsidR="00D5037B">
        <w:t>9.37</w:t>
      </w:r>
      <w:r w:rsidR="00D5037B">
        <w:rPr>
          <w:rFonts w:hint="eastAsia"/>
        </w:rPr>
        <w:t>%</w:t>
      </w:r>
      <w:r w:rsidR="00BB51CA" w:rsidRPr="005E21E1">
        <w:rPr>
          <w:rFonts w:hint="eastAsia"/>
          <w:vertAlign w:val="superscript"/>
        </w:rPr>
        <w:t>[</w:t>
      </w:r>
      <w:r w:rsidR="00BB51CA">
        <w:rPr>
          <w:vertAlign w:val="superscript"/>
        </w:rPr>
        <w:t>14</w:t>
      </w:r>
      <w:r w:rsidR="00BB51CA" w:rsidRPr="005E21E1">
        <w:rPr>
          <w:vertAlign w:val="superscript"/>
        </w:rPr>
        <w:t>]</w:t>
      </w:r>
      <w:r w:rsidR="00BB51CA">
        <w:rPr>
          <w:rFonts w:hint="eastAsia"/>
        </w:rPr>
        <w:t>，</w:t>
      </w:r>
      <w:r w:rsidR="00D5037B">
        <w:rPr>
          <w:rFonts w:hint="eastAsia"/>
        </w:rPr>
        <w:t>而许超等用柠檬酸对</w:t>
      </w:r>
      <w:proofErr w:type="gramStart"/>
      <w:r w:rsidR="00D5037B">
        <w:rPr>
          <w:rFonts w:hint="eastAsia"/>
        </w:rPr>
        <w:t>铜污染</w:t>
      </w:r>
      <w:proofErr w:type="gramEnd"/>
      <w:r w:rsidR="00D5037B">
        <w:rPr>
          <w:rFonts w:hint="eastAsia"/>
        </w:rPr>
        <w:t>土壤进行淋洗，</w:t>
      </w:r>
      <w:r w:rsidR="00D5037B">
        <w:rPr>
          <w:rFonts w:hint="eastAsia"/>
        </w:rPr>
        <w:t>C</w:t>
      </w:r>
      <w:r w:rsidR="00D5037B">
        <w:t>u</w:t>
      </w:r>
      <w:r w:rsidR="00D5037B">
        <w:t>去除效率仅为</w:t>
      </w:r>
      <w:r w:rsidR="00D5037B">
        <w:t>11.18</w:t>
      </w:r>
      <w:r w:rsidR="00D5037B">
        <w:rPr>
          <w:rFonts w:hint="eastAsia"/>
        </w:rPr>
        <w:t>%</w:t>
      </w:r>
      <w:r w:rsidR="00BB51CA" w:rsidRPr="005E21E1">
        <w:rPr>
          <w:rFonts w:hint="eastAsia"/>
          <w:vertAlign w:val="superscript"/>
        </w:rPr>
        <w:t>[</w:t>
      </w:r>
      <w:r w:rsidR="00BB51CA">
        <w:rPr>
          <w:vertAlign w:val="superscript"/>
        </w:rPr>
        <w:t>15</w:t>
      </w:r>
      <w:r w:rsidR="00BB51CA" w:rsidRPr="005E21E1">
        <w:rPr>
          <w:vertAlign w:val="superscript"/>
        </w:rPr>
        <w:t>]</w:t>
      </w:r>
      <w:r w:rsidR="00D5037B">
        <w:rPr>
          <w:rFonts w:hint="eastAsia"/>
        </w:rPr>
        <w:t>。</w:t>
      </w:r>
    </w:p>
    <w:p w:rsidR="0082614E" w:rsidRDefault="00037FD2" w:rsidP="00C05502">
      <w:pPr>
        <w:ind w:firstLineChars="200" w:firstLine="420"/>
      </w:pPr>
      <w:r>
        <w:rPr>
          <w:rFonts w:hint="eastAsia"/>
        </w:rPr>
        <w:t>综合而言</w:t>
      </w:r>
      <w:r w:rsidR="00D5037B">
        <w:rPr>
          <w:rFonts w:hint="eastAsia"/>
        </w:rPr>
        <w:t>，淋洗药剂对污染物的去除效率不仅与药剂的种类有关，还与污染土壤自身</w:t>
      </w:r>
      <w:r w:rsidR="006C151D">
        <w:rPr>
          <w:rFonts w:hint="eastAsia"/>
        </w:rPr>
        <w:t>性质</w:t>
      </w:r>
      <w:r w:rsidR="00D5037B">
        <w:rPr>
          <w:rFonts w:hint="eastAsia"/>
        </w:rPr>
        <w:t>、</w:t>
      </w:r>
      <w:r w:rsidR="006C151D">
        <w:rPr>
          <w:rFonts w:hint="eastAsia"/>
        </w:rPr>
        <w:t>污染物与土壤的结合状态、污染物的含量、</w:t>
      </w:r>
      <w:r w:rsidR="00D5037B">
        <w:rPr>
          <w:rFonts w:hint="eastAsia"/>
        </w:rPr>
        <w:t>药剂的含量、反应条件</w:t>
      </w:r>
      <w:r w:rsidR="00D30BD7">
        <w:rPr>
          <w:rFonts w:hint="eastAsia"/>
        </w:rPr>
        <w:t>、反应时间</w:t>
      </w:r>
      <w:r w:rsidR="00D5037B">
        <w:rPr>
          <w:rFonts w:hint="eastAsia"/>
        </w:rPr>
        <w:t>等多种因素有关。</w:t>
      </w:r>
      <w:r>
        <w:rPr>
          <w:rFonts w:hint="eastAsia"/>
        </w:rPr>
        <w:t>某些</w:t>
      </w:r>
      <w:r w:rsidR="00711F46" w:rsidRPr="00711F46">
        <w:rPr>
          <w:rFonts w:hint="eastAsia"/>
        </w:rPr>
        <w:t>复合药剂</w:t>
      </w:r>
      <w:r w:rsidR="00711F46">
        <w:rPr>
          <w:rFonts w:hint="eastAsia"/>
        </w:rPr>
        <w:t>的</w:t>
      </w:r>
      <w:r w:rsidR="00711F46" w:rsidRPr="00711F46">
        <w:rPr>
          <w:rFonts w:hint="eastAsia"/>
        </w:rPr>
        <w:t>配制，</w:t>
      </w:r>
      <w:r w:rsidR="00711F46">
        <w:rPr>
          <w:rFonts w:hint="eastAsia"/>
        </w:rPr>
        <w:t>提高了相应污染物的去除效率，</w:t>
      </w:r>
      <w:r w:rsidR="00711F46" w:rsidRPr="00711F46">
        <w:rPr>
          <w:rFonts w:hint="eastAsia"/>
        </w:rPr>
        <w:t>实现</w:t>
      </w:r>
      <w:r w:rsidR="00711F46">
        <w:rPr>
          <w:rFonts w:hint="eastAsia"/>
        </w:rPr>
        <w:t>了药剂的</w:t>
      </w:r>
      <w:r w:rsidR="00711F46" w:rsidRPr="00711F46">
        <w:rPr>
          <w:rFonts w:hint="eastAsia"/>
        </w:rPr>
        <w:t>减量化，一定程度上节省</w:t>
      </w:r>
      <w:r w:rsidR="00711F46">
        <w:rPr>
          <w:rFonts w:hint="eastAsia"/>
        </w:rPr>
        <w:t>了修复</w:t>
      </w:r>
      <w:r w:rsidR="00711F46" w:rsidRPr="00711F46">
        <w:rPr>
          <w:rFonts w:hint="eastAsia"/>
        </w:rPr>
        <w:t>成本</w:t>
      </w:r>
      <w:r>
        <w:rPr>
          <w:rFonts w:hint="eastAsia"/>
        </w:rPr>
        <w:t>并</w:t>
      </w:r>
      <w:r w:rsidR="00711F46" w:rsidRPr="00711F46">
        <w:rPr>
          <w:rFonts w:hint="eastAsia"/>
        </w:rPr>
        <w:t>减少</w:t>
      </w:r>
      <w:r w:rsidR="00711F46">
        <w:rPr>
          <w:rFonts w:hint="eastAsia"/>
        </w:rPr>
        <w:t>了</w:t>
      </w:r>
      <w:r w:rsidR="00711F46" w:rsidRPr="00711F46">
        <w:rPr>
          <w:rFonts w:hint="eastAsia"/>
        </w:rPr>
        <w:t>二次污染问题</w:t>
      </w:r>
      <w:r w:rsidR="00711F46" w:rsidRPr="005E21E1">
        <w:rPr>
          <w:rFonts w:hint="eastAsia"/>
          <w:vertAlign w:val="superscript"/>
        </w:rPr>
        <w:t>[</w:t>
      </w:r>
      <w:r w:rsidR="00272570">
        <w:rPr>
          <w:vertAlign w:val="superscript"/>
        </w:rPr>
        <w:t>5</w:t>
      </w:r>
      <w:r w:rsidR="00711F46" w:rsidRPr="005E21E1">
        <w:rPr>
          <w:vertAlign w:val="superscript"/>
        </w:rPr>
        <w:t>]</w:t>
      </w:r>
      <w:r w:rsidR="00711F46">
        <w:rPr>
          <w:rFonts w:hint="eastAsia"/>
        </w:rPr>
        <w:t>。</w:t>
      </w:r>
      <w:r w:rsidR="00CF2DC7">
        <w:rPr>
          <w:rFonts w:hint="eastAsia"/>
        </w:rPr>
        <w:t>复合药剂在淋洗修复过程中优势明显，但</w:t>
      </w:r>
      <w:r w:rsidR="00711F46">
        <w:rPr>
          <w:rFonts w:hint="eastAsia"/>
        </w:rPr>
        <w:t>淋洗药剂的选择要结合土壤自身性质</w:t>
      </w:r>
      <w:r w:rsidR="00CF2DC7">
        <w:rPr>
          <w:rFonts w:hint="eastAsia"/>
        </w:rPr>
        <w:t>、修复成本和</w:t>
      </w:r>
      <w:proofErr w:type="gramStart"/>
      <w:r w:rsidR="00CF2DC7">
        <w:rPr>
          <w:rFonts w:hint="eastAsia"/>
        </w:rPr>
        <w:t>要</w:t>
      </w:r>
      <w:proofErr w:type="gramEnd"/>
      <w:r w:rsidR="00CF2DC7">
        <w:rPr>
          <w:rFonts w:hint="eastAsia"/>
        </w:rPr>
        <w:t>达到的效果选择适合的药剂。</w:t>
      </w:r>
    </w:p>
    <w:p w:rsidR="006C2AC3" w:rsidRPr="005460DB" w:rsidRDefault="006C2AC3" w:rsidP="006C2AC3">
      <w:pPr>
        <w:jc w:val="center"/>
        <w:rPr>
          <w:rFonts w:ascii="仿宋" w:eastAsia="仿宋" w:hAnsi="仿宋"/>
        </w:rPr>
      </w:pPr>
      <w:r w:rsidRPr="005460DB">
        <w:rPr>
          <w:rFonts w:ascii="仿宋" w:eastAsia="仿宋" w:hAnsi="仿宋"/>
        </w:rPr>
        <w:t>表</w:t>
      </w:r>
      <w:r>
        <w:rPr>
          <w:rFonts w:ascii="仿宋" w:eastAsia="仿宋" w:hAnsi="仿宋"/>
        </w:rPr>
        <w:t>2</w:t>
      </w:r>
      <w:r w:rsidRPr="005460DB">
        <w:rPr>
          <w:rFonts w:ascii="仿宋" w:eastAsia="仿宋" w:hAnsi="仿宋"/>
        </w:rPr>
        <w:t xml:space="preserve"> </w:t>
      </w:r>
      <w:r>
        <w:rPr>
          <w:rFonts w:ascii="仿宋" w:eastAsia="仿宋" w:hAnsi="仿宋"/>
        </w:rPr>
        <w:t>不同药剂</w:t>
      </w:r>
      <w:r w:rsidRPr="005460DB">
        <w:rPr>
          <w:rFonts w:ascii="仿宋" w:eastAsia="仿宋" w:hAnsi="仿宋"/>
        </w:rPr>
        <w:t>淋洗</w:t>
      </w:r>
      <w:r>
        <w:rPr>
          <w:rFonts w:ascii="仿宋" w:eastAsia="仿宋" w:hAnsi="仿宋"/>
        </w:rPr>
        <w:t>去除率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278"/>
        <w:gridCol w:w="1133"/>
        <w:gridCol w:w="1044"/>
        <w:gridCol w:w="417"/>
        <w:gridCol w:w="1233"/>
        <w:gridCol w:w="1561"/>
        <w:gridCol w:w="1069"/>
      </w:tblGrid>
      <w:tr w:rsidR="009674CC" w:rsidRPr="006C2AC3" w:rsidTr="00557C61">
        <w:trPr>
          <w:trHeight w:val="884"/>
        </w:trPr>
        <w:tc>
          <w:tcPr>
            <w:tcW w:w="339"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污染物</w:t>
            </w:r>
          </w:p>
        </w:tc>
        <w:tc>
          <w:tcPr>
            <w:tcW w:w="770"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污染物含量（mg/kg）</w:t>
            </w:r>
          </w:p>
        </w:tc>
        <w:tc>
          <w:tcPr>
            <w:tcW w:w="683"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淋洗药剂</w:t>
            </w:r>
          </w:p>
        </w:tc>
        <w:tc>
          <w:tcPr>
            <w:tcW w:w="629"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去除率</w:t>
            </w:r>
          </w:p>
        </w:tc>
        <w:tc>
          <w:tcPr>
            <w:tcW w:w="251"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污染物</w:t>
            </w:r>
          </w:p>
        </w:tc>
        <w:tc>
          <w:tcPr>
            <w:tcW w:w="743"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污染物含量（mg/kg）</w:t>
            </w:r>
          </w:p>
        </w:tc>
        <w:tc>
          <w:tcPr>
            <w:tcW w:w="941"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淋洗药剂</w:t>
            </w:r>
          </w:p>
        </w:tc>
        <w:tc>
          <w:tcPr>
            <w:tcW w:w="644" w:type="pct"/>
            <w:shd w:val="clear" w:color="auto" w:fill="auto"/>
            <w:vAlign w:val="center"/>
            <w:hideMark/>
          </w:tcPr>
          <w:p w:rsidR="006C2AC3" w:rsidRPr="00A856F1" w:rsidRDefault="006C2AC3" w:rsidP="006C2AC3">
            <w:pPr>
              <w:widowControl/>
              <w:jc w:val="center"/>
              <w:rPr>
                <w:rFonts w:ascii="仿宋" w:eastAsia="仿宋" w:hAnsi="仿宋" w:cs="宋体"/>
                <w:b/>
                <w:color w:val="000000" w:themeColor="text1"/>
                <w:kern w:val="0"/>
                <w:sz w:val="20"/>
                <w:szCs w:val="20"/>
              </w:rPr>
            </w:pPr>
            <w:r w:rsidRPr="00A856F1">
              <w:rPr>
                <w:rFonts w:ascii="仿宋" w:eastAsia="仿宋" w:hAnsi="仿宋" w:cs="宋体" w:hint="eastAsia"/>
                <w:b/>
                <w:color w:val="000000" w:themeColor="text1"/>
                <w:kern w:val="0"/>
                <w:sz w:val="20"/>
                <w:szCs w:val="20"/>
              </w:rPr>
              <w:t>去除率</w:t>
            </w:r>
          </w:p>
        </w:tc>
      </w:tr>
      <w:tr w:rsidR="009674CC" w:rsidRPr="006C2AC3" w:rsidTr="007466FA">
        <w:trPr>
          <w:trHeight w:val="942"/>
        </w:trPr>
        <w:tc>
          <w:tcPr>
            <w:tcW w:w="33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Cu</w:t>
            </w: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5028.34</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29"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89.37%</w:t>
            </w:r>
            <w:r w:rsidR="00F45149">
              <w:rPr>
                <w:rFonts w:hint="eastAsia"/>
                <w:vertAlign w:val="superscript"/>
              </w:rPr>
              <w:t>[</w:t>
            </w:r>
            <w:r w:rsidR="00F45149">
              <w:rPr>
                <w:vertAlign w:val="superscript"/>
              </w:rPr>
              <w:t>14</w:t>
            </w:r>
            <w:r w:rsidRPr="006C2AC3">
              <w:rPr>
                <w:rFonts w:hint="eastAsia"/>
                <w:vertAlign w:val="superscript"/>
              </w:rPr>
              <w:t>]</w:t>
            </w:r>
          </w:p>
        </w:tc>
        <w:tc>
          <w:tcPr>
            <w:tcW w:w="251"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roofErr w:type="spellStart"/>
            <w:r w:rsidRPr="006C2AC3">
              <w:rPr>
                <w:rFonts w:ascii="仿宋" w:eastAsia="仿宋" w:hAnsi="仿宋" w:cs="宋体" w:hint="eastAsia"/>
                <w:color w:val="000000" w:themeColor="text1"/>
                <w:kern w:val="0"/>
                <w:sz w:val="20"/>
                <w:szCs w:val="20"/>
              </w:rPr>
              <w:t>Pb</w:t>
            </w:r>
            <w:proofErr w:type="spellEnd"/>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1283.21</w:t>
            </w:r>
          </w:p>
        </w:tc>
        <w:tc>
          <w:tcPr>
            <w:tcW w:w="941" w:type="pct"/>
            <w:shd w:val="clear" w:color="auto" w:fill="auto"/>
            <w:vAlign w:val="center"/>
            <w:hideMark/>
          </w:tcPr>
          <w:p w:rsidR="006C2AC3" w:rsidRPr="006C2AC3" w:rsidRDefault="006C2AC3" w:rsidP="0038199A">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丙烯酸-2-丙烯酰胺-2-甲基丙磺酸共聚物</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59.12%</w:t>
            </w:r>
            <w:r w:rsidR="00F45149">
              <w:rPr>
                <w:rFonts w:hint="eastAsia"/>
                <w:vertAlign w:val="superscript"/>
              </w:rPr>
              <w:t>[1</w:t>
            </w:r>
            <w:r w:rsidR="00F45149">
              <w:rPr>
                <w:vertAlign w:val="superscript"/>
              </w:rPr>
              <w:t>7</w:t>
            </w:r>
            <w:r w:rsidRPr="006C2AC3">
              <w:rPr>
                <w:rFonts w:hint="eastAsia"/>
                <w:vertAlign w:val="superscript"/>
              </w:rPr>
              <w:t>]</w:t>
            </w:r>
          </w:p>
        </w:tc>
      </w:tr>
      <w:tr w:rsidR="009674CC" w:rsidRPr="006C2AC3" w:rsidTr="007466FA">
        <w:trPr>
          <w:trHeight w:val="559"/>
        </w:trPr>
        <w:tc>
          <w:tcPr>
            <w:tcW w:w="33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lastRenderedPageBreak/>
              <w:t>Cu</w:t>
            </w: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593.37</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11.18%</w:t>
            </w:r>
            <w:r w:rsidR="00F45149">
              <w:rPr>
                <w:rFonts w:hint="eastAsia"/>
                <w:vertAlign w:val="superscript"/>
              </w:rPr>
              <w:t>[</w:t>
            </w:r>
            <w:r w:rsidR="00F45149">
              <w:rPr>
                <w:vertAlign w:val="superscript"/>
              </w:rPr>
              <w:t>15</w:t>
            </w:r>
            <w:r w:rsidRPr="006C2AC3">
              <w:rPr>
                <w:rFonts w:hint="eastAsia"/>
                <w:vertAlign w:val="superscript"/>
              </w:rPr>
              <w:t>]</w:t>
            </w:r>
          </w:p>
        </w:tc>
        <w:tc>
          <w:tcPr>
            <w:tcW w:w="251"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roofErr w:type="spellStart"/>
            <w:r w:rsidRPr="006C2AC3">
              <w:rPr>
                <w:rFonts w:ascii="仿宋" w:eastAsia="仿宋" w:hAnsi="仿宋" w:cs="宋体" w:hint="eastAsia"/>
                <w:color w:val="000000" w:themeColor="text1"/>
                <w:kern w:val="0"/>
                <w:sz w:val="20"/>
                <w:szCs w:val="20"/>
              </w:rPr>
              <w:t>Pb</w:t>
            </w:r>
            <w:proofErr w:type="spellEnd"/>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1283.21</w:t>
            </w:r>
          </w:p>
        </w:tc>
        <w:tc>
          <w:tcPr>
            <w:tcW w:w="941" w:type="pct"/>
            <w:shd w:val="clear" w:color="auto" w:fill="auto"/>
            <w:vAlign w:val="center"/>
            <w:hideMark/>
          </w:tcPr>
          <w:p w:rsidR="006C2AC3" w:rsidRPr="006C2AC3" w:rsidRDefault="006C2AC3" w:rsidP="0038199A">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衣康酸-丙烯酸共聚物</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50.62%</w:t>
            </w:r>
            <w:r w:rsidR="00F45149">
              <w:rPr>
                <w:rFonts w:hint="eastAsia"/>
                <w:vertAlign w:val="superscript"/>
              </w:rPr>
              <w:t>[1</w:t>
            </w:r>
            <w:r w:rsidR="00F45149">
              <w:rPr>
                <w:vertAlign w:val="superscript"/>
              </w:rPr>
              <w:t>7</w:t>
            </w:r>
            <w:r w:rsidRPr="006C2AC3">
              <w:rPr>
                <w:rFonts w:hint="eastAsia"/>
                <w:vertAlign w:val="superscript"/>
              </w:rPr>
              <w:t>]</w:t>
            </w:r>
          </w:p>
        </w:tc>
      </w:tr>
      <w:tr w:rsidR="009674CC" w:rsidRPr="006C2AC3" w:rsidTr="007466FA">
        <w:trPr>
          <w:trHeight w:val="270"/>
        </w:trPr>
        <w:tc>
          <w:tcPr>
            <w:tcW w:w="339"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Cu</w:t>
            </w: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2800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64.5%</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Ni</w:t>
            </w: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2310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27.12%</w:t>
            </w:r>
            <w:r w:rsidR="00F45149">
              <w:rPr>
                <w:rFonts w:hint="eastAsia"/>
                <w:vertAlign w:val="superscript"/>
              </w:rPr>
              <w:t>[</w:t>
            </w:r>
            <w:r w:rsidR="00F45149">
              <w:rPr>
                <w:vertAlign w:val="superscript"/>
              </w:rPr>
              <w:t>4</w:t>
            </w:r>
            <w:r w:rsidRPr="006C2AC3">
              <w:rPr>
                <w:rFonts w:hint="eastAsia"/>
                <w:vertAlign w:val="superscript"/>
              </w:rPr>
              <w:t>]</w:t>
            </w:r>
          </w:p>
        </w:tc>
      </w:tr>
      <w:tr w:rsidR="009674CC" w:rsidRPr="006C2AC3" w:rsidTr="007466FA">
        <w:trPr>
          <w:trHeight w:val="27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2800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53.8%</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2310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草酸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29.08%</w:t>
            </w:r>
            <w:r w:rsidR="00F45149">
              <w:rPr>
                <w:rFonts w:hint="eastAsia"/>
                <w:vertAlign w:val="superscript"/>
              </w:rPr>
              <w:t>[</w:t>
            </w:r>
            <w:r w:rsidR="00F45149">
              <w:rPr>
                <w:vertAlign w:val="superscript"/>
              </w:rPr>
              <w:t>4</w:t>
            </w:r>
            <w:r w:rsidRPr="006C2AC3">
              <w:rPr>
                <w:rFonts w:hint="eastAsia"/>
                <w:vertAlign w:val="superscript"/>
              </w:rPr>
              <w:t>]</w:t>
            </w:r>
          </w:p>
        </w:tc>
      </w:tr>
      <w:tr w:rsidR="009674CC" w:rsidRPr="006C2AC3" w:rsidTr="007466FA">
        <w:trPr>
          <w:trHeight w:val="54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2800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EDTA和柠檬酸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79.1%</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2310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EDTA和草酸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62.1%</w:t>
            </w:r>
            <w:r w:rsidR="00F45149">
              <w:rPr>
                <w:rFonts w:hint="eastAsia"/>
                <w:vertAlign w:val="superscript"/>
              </w:rPr>
              <w:t>[</w:t>
            </w:r>
            <w:r w:rsidR="00F45149">
              <w:rPr>
                <w:vertAlign w:val="superscript"/>
              </w:rPr>
              <w:t>4</w:t>
            </w:r>
            <w:r w:rsidRPr="006C2AC3">
              <w:rPr>
                <w:rFonts w:hint="eastAsia"/>
                <w:vertAlign w:val="superscript"/>
              </w:rPr>
              <w:t>]</w:t>
            </w:r>
          </w:p>
        </w:tc>
      </w:tr>
      <w:tr w:rsidR="009674CC" w:rsidRPr="006C2AC3" w:rsidTr="007466FA">
        <w:trPr>
          <w:trHeight w:val="270"/>
        </w:trPr>
        <w:tc>
          <w:tcPr>
            <w:tcW w:w="339"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Zn</w:t>
            </w: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3240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45.3%</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Ni</w:t>
            </w: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1260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35.6%</w:t>
            </w:r>
            <w:r w:rsidR="00F45149">
              <w:rPr>
                <w:rFonts w:hint="eastAsia"/>
                <w:vertAlign w:val="superscript"/>
              </w:rPr>
              <w:t>[</w:t>
            </w:r>
            <w:r w:rsidR="00F45149">
              <w:rPr>
                <w:vertAlign w:val="superscript"/>
              </w:rPr>
              <w:t>18</w:t>
            </w:r>
            <w:r w:rsidRPr="006C2AC3">
              <w:rPr>
                <w:rFonts w:hint="eastAsia"/>
                <w:vertAlign w:val="superscript"/>
              </w:rPr>
              <w:t>]</w:t>
            </w:r>
          </w:p>
        </w:tc>
      </w:tr>
      <w:tr w:rsidR="009674CC" w:rsidRPr="006C2AC3" w:rsidTr="007466FA">
        <w:trPr>
          <w:trHeight w:val="27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3240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63.2%</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1260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43.6%</w:t>
            </w:r>
            <w:r w:rsidR="00F45149">
              <w:rPr>
                <w:rFonts w:hint="eastAsia"/>
                <w:vertAlign w:val="superscript"/>
              </w:rPr>
              <w:t>[</w:t>
            </w:r>
            <w:r w:rsidR="00F45149">
              <w:rPr>
                <w:vertAlign w:val="superscript"/>
              </w:rPr>
              <w:t>18</w:t>
            </w:r>
            <w:r w:rsidRPr="006C2AC3">
              <w:rPr>
                <w:rFonts w:hint="eastAsia"/>
                <w:vertAlign w:val="superscript"/>
              </w:rPr>
              <w:t>]</w:t>
            </w:r>
          </w:p>
        </w:tc>
      </w:tr>
      <w:tr w:rsidR="009674CC" w:rsidRPr="006C2AC3" w:rsidTr="007466FA">
        <w:trPr>
          <w:trHeight w:val="54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3240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EDTA和柠檬酸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82.6%</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1260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EDTA和柠檬酸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53.9%</w:t>
            </w:r>
            <w:r w:rsidR="00F45149">
              <w:rPr>
                <w:rFonts w:hint="eastAsia"/>
                <w:vertAlign w:val="superscript"/>
              </w:rPr>
              <w:t>[</w:t>
            </w:r>
            <w:r w:rsidR="00F45149">
              <w:rPr>
                <w:vertAlign w:val="superscript"/>
              </w:rPr>
              <w:t>18</w:t>
            </w:r>
            <w:r w:rsidRPr="006C2AC3">
              <w:rPr>
                <w:rFonts w:hint="eastAsia"/>
                <w:vertAlign w:val="superscript"/>
              </w:rPr>
              <w:t>]</w:t>
            </w:r>
          </w:p>
        </w:tc>
      </w:tr>
      <w:tr w:rsidR="009674CC" w:rsidRPr="006C2AC3" w:rsidTr="007466FA">
        <w:trPr>
          <w:trHeight w:val="270"/>
        </w:trPr>
        <w:tc>
          <w:tcPr>
            <w:tcW w:w="339"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Zn</w:t>
            </w: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2040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50.9%</w:t>
            </w:r>
            <w:r w:rsidR="00F45149">
              <w:rPr>
                <w:rFonts w:hint="eastAsia"/>
                <w:vertAlign w:val="superscript"/>
              </w:rPr>
              <w:t>[</w:t>
            </w:r>
            <w:r w:rsidR="00F45149">
              <w:rPr>
                <w:vertAlign w:val="superscript"/>
              </w:rPr>
              <w:t>4</w:t>
            </w:r>
            <w:r w:rsidRPr="006C2AC3">
              <w:rPr>
                <w:rFonts w:hint="eastAsia"/>
                <w:vertAlign w:val="superscript"/>
              </w:rPr>
              <w:t>]</w:t>
            </w:r>
          </w:p>
        </w:tc>
        <w:tc>
          <w:tcPr>
            <w:tcW w:w="251"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Cr</w:t>
            </w: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3390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15.1%</w:t>
            </w:r>
            <w:r w:rsidR="00F45149">
              <w:rPr>
                <w:rFonts w:hint="eastAsia"/>
                <w:vertAlign w:val="superscript"/>
              </w:rPr>
              <w:t>[</w:t>
            </w:r>
            <w:r w:rsidR="00F45149">
              <w:rPr>
                <w:vertAlign w:val="superscript"/>
              </w:rPr>
              <w:t>4</w:t>
            </w:r>
            <w:r w:rsidRPr="006C2AC3">
              <w:rPr>
                <w:rFonts w:hint="eastAsia"/>
                <w:vertAlign w:val="superscript"/>
              </w:rPr>
              <w:t>]</w:t>
            </w:r>
          </w:p>
        </w:tc>
      </w:tr>
      <w:tr w:rsidR="009674CC" w:rsidRPr="006C2AC3" w:rsidTr="007466FA">
        <w:trPr>
          <w:trHeight w:val="27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2040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草酸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41.9%</w:t>
            </w:r>
            <w:r w:rsidR="00F45149">
              <w:rPr>
                <w:rFonts w:hint="eastAsia"/>
                <w:vertAlign w:val="superscript"/>
              </w:rPr>
              <w:t>[</w:t>
            </w:r>
            <w:r w:rsidR="00F45149">
              <w:rPr>
                <w:vertAlign w:val="superscript"/>
              </w:rPr>
              <w:t>4</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3390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草酸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36.23%</w:t>
            </w:r>
            <w:r w:rsidR="00F45149">
              <w:rPr>
                <w:rFonts w:hint="eastAsia"/>
                <w:vertAlign w:val="superscript"/>
              </w:rPr>
              <w:t>[</w:t>
            </w:r>
            <w:r w:rsidR="00F45149">
              <w:rPr>
                <w:vertAlign w:val="superscript"/>
              </w:rPr>
              <w:t>4</w:t>
            </w:r>
            <w:r w:rsidRPr="006C2AC3">
              <w:rPr>
                <w:rFonts w:hint="eastAsia"/>
                <w:vertAlign w:val="superscript"/>
              </w:rPr>
              <w:t>]</w:t>
            </w:r>
          </w:p>
        </w:tc>
      </w:tr>
      <w:tr w:rsidR="009674CC" w:rsidRPr="006C2AC3" w:rsidTr="007466FA">
        <w:trPr>
          <w:trHeight w:val="54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2040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EDTA和草酸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75.21%</w:t>
            </w:r>
            <w:r w:rsidR="00F45149">
              <w:rPr>
                <w:rFonts w:hint="eastAsia"/>
                <w:vertAlign w:val="superscript"/>
              </w:rPr>
              <w:t>[</w:t>
            </w:r>
            <w:r w:rsidR="00F45149">
              <w:rPr>
                <w:vertAlign w:val="superscript"/>
              </w:rPr>
              <w:t>4</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3390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EDTA和草酸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60.72%</w:t>
            </w:r>
            <w:r w:rsidR="00F45149">
              <w:rPr>
                <w:rFonts w:hint="eastAsia"/>
                <w:vertAlign w:val="superscript"/>
              </w:rPr>
              <w:t>[</w:t>
            </w:r>
            <w:r w:rsidR="00F45149">
              <w:rPr>
                <w:vertAlign w:val="superscript"/>
              </w:rPr>
              <w:t>4</w:t>
            </w:r>
            <w:r w:rsidRPr="006C2AC3">
              <w:rPr>
                <w:rFonts w:hint="eastAsia"/>
                <w:vertAlign w:val="superscript"/>
              </w:rPr>
              <w:t>]</w:t>
            </w:r>
          </w:p>
        </w:tc>
      </w:tr>
      <w:tr w:rsidR="009674CC" w:rsidRPr="006C2AC3" w:rsidTr="007466FA">
        <w:trPr>
          <w:trHeight w:val="270"/>
        </w:trPr>
        <w:tc>
          <w:tcPr>
            <w:tcW w:w="339"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roofErr w:type="spellStart"/>
            <w:r w:rsidRPr="006C2AC3">
              <w:rPr>
                <w:rFonts w:ascii="仿宋" w:eastAsia="仿宋" w:hAnsi="仿宋" w:cs="宋体" w:hint="eastAsia"/>
                <w:color w:val="000000" w:themeColor="text1"/>
                <w:kern w:val="0"/>
                <w:sz w:val="20"/>
                <w:szCs w:val="20"/>
              </w:rPr>
              <w:t>Pb</w:t>
            </w:r>
            <w:proofErr w:type="spellEnd"/>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14300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24.3%</w:t>
            </w:r>
            <w:r w:rsidR="00F45149">
              <w:rPr>
                <w:rFonts w:hint="eastAsia"/>
                <w:vertAlign w:val="superscript"/>
              </w:rPr>
              <w:t>[</w:t>
            </w:r>
            <w:r w:rsidR="00F45149">
              <w:rPr>
                <w:vertAlign w:val="superscript"/>
              </w:rPr>
              <w:t>4</w:t>
            </w:r>
            <w:r w:rsidRPr="006C2AC3">
              <w:rPr>
                <w:rFonts w:hint="eastAsia"/>
                <w:vertAlign w:val="superscript"/>
              </w:rPr>
              <w:t>]</w:t>
            </w:r>
          </w:p>
        </w:tc>
        <w:tc>
          <w:tcPr>
            <w:tcW w:w="251"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Cr</w:t>
            </w: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3840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22.9%</w:t>
            </w:r>
            <w:r w:rsidR="00F45149">
              <w:rPr>
                <w:rFonts w:hint="eastAsia"/>
                <w:vertAlign w:val="superscript"/>
              </w:rPr>
              <w:t>[</w:t>
            </w:r>
            <w:r w:rsidR="00F45149">
              <w:rPr>
                <w:vertAlign w:val="superscript"/>
              </w:rPr>
              <w:t>18</w:t>
            </w:r>
            <w:r w:rsidRPr="006C2AC3">
              <w:rPr>
                <w:rFonts w:hint="eastAsia"/>
                <w:vertAlign w:val="superscript"/>
              </w:rPr>
              <w:t>]</w:t>
            </w:r>
          </w:p>
        </w:tc>
      </w:tr>
      <w:tr w:rsidR="009674CC" w:rsidRPr="006C2AC3" w:rsidTr="007466FA">
        <w:trPr>
          <w:trHeight w:val="27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14300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草酸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8</w:t>
            </w:r>
            <w:r>
              <w:rPr>
                <w:rFonts w:ascii="仿宋" w:eastAsia="仿宋" w:hAnsi="仿宋" w:cs="宋体" w:hint="eastAsia"/>
                <w:color w:val="000000" w:themeColor="text1"/>
                <w:kern w:val="0"/>
                <w:sz w:val="20"/>
                <w:szCs w:val="20"/>
              </w:rPr>
              <w:t>%</w:t>
            </w:r>
            <w:r w:rsidR="00F45149">
              <w:rPr>
                <w:rFonts w:hint="eastAsia"/>
                <w:vertAlign w:val="superscript"/>
              </w:rPr>
              <w:t>[</w:t>
            </w:r>
            <w:r w:rsidR="00F45149">
              <w:rPr>
                <w:vertAlign w:val="superscript"/>
              </w:rPr>
              <w:t>4</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3840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58.2%</w:t>
            </w:r>
            <w:r w:rsidR="00F45149">
              <w:rPr>
                <w:rFonts w:hint="eastAsia"/>
                <w:vertAlign w:val="superscript"/>
              </w:rPr>
              <w:t>[</w:t>
            </w:r>
            <w:r w:rsidR="00F45149">
              <w:rPr>
                <w:vertAlign w:val="superscript"/>
              </w:rPr>
              <w:t>18</w:t>
            </w:r>
            <w:r w:rsidRPr="006C2AC3">
              <w:rPr>
                <w:rFonts w:hint="eastAsia"/>
                <w:vertAlign w:val="superscript"/>
              </w:rPr>
              <w:t>]</w:t>
            </w:r>
          </w:p>
        </w:tc>
      </w:tr>
      <w:tr w:rsidR="009674CC" w:rsidRPr="006C2AC3" w:rsidTr="007466FA">
        <w:trPr>
          <w:trHeight w:val="54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14300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EDTA和草酸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21.3%</w:t>
            </w:r>
            <w:r w:rsidR="00F45149">
              <w:rPr>
                <w:rFonts w:hint="eastAsia"/>
                <w:vertAlign w:val="superscript"/>
              </w:rPr>
              <w:t>[</w:t>
            </w:r>
            <w:r w:rsidR="00F45149">
              <w:rPr>
                <w:vertAlign w:val="superscript"/>
              </w:rPr>
              <w:t>4</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3840</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EDTA和柠檬酸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53.8%</w:t>
            </w:r>
            <w:r w:rsidR="00F45149">
              <w:rPr>
                <w:rFonts w:hint="eastAsia"/>
                <w:vertAlign w:val="superscript"/>
              </w:rPr>
              <w:t>[</w:t>
            </w:r>
            <w:r w:rsidR="00F45149">
              <w:rPr>
                <w:vertAlign w:val="superscript"/>
              </w:rPr>
              <w:t>18</w:t>
            </w:r>
            <w:r w:rsidRPr="006C2AC3">
              <w:rPr>
                <w:rFonts w:hint="eastAsia"/>
                <w:vertAlign w:val="superscript"/>
              </w:rPr>
              <w:t>]</w:t>
            </w:r>
          </w:p>
        </w:tc>
      </w:tr>
      <w:tr w:rsidR="009674CC" w:rsidRPr="006C2AC3" w:rsidTr="007466FA">
        <w:trPr>
          <w:trHeight w:val="270"/>
        </w:trPr>
        <w:tc>
          <w:tcPr>
            <w:tcW w:w="339"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roofErr w:type="spellStart"/>
            <w:r w:rsidRPr="006C2AC3">
              <w:rPr>
                <w:rFonts w:ascii="仿宋" w:eastAsia="仿宋" w:hAnsi="仿宋" w:cs="宋体" w:hint="eastAsia"/>
                <w:color w:val="000000" w:themeColor="text1"/>
                <w:kern w:val="0"/>
                <w:sz w:val="20"/>
                <w:szCs w:val="20"/>
              </w:rPr>
              <w:t>Pb</w:t>
            </w:r>
            <w:proofErr w:type="spellEnd"/>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2070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63.2%</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Cd</w:t>
            </w: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47.23</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86.39%</w:t>
            </w:r>
            <w:r w:rsidR="00F45149">
              <w:rPr>
                <w:rFonts w:hint="eastAsia"/>
                <w:vertAlign w:val="superscript"/>
              </w:rPr>
              <w:t>[</w:t>
            </w:r>
            <w:r w:rsidR="00F45149">
              <w:rPr>
                <w:vertAlign w:val="superscript"/>
              </w:rPr>
              <w:t>14</w:t>
            </w:r>
            <w:r w:rsidRPr="006C2AC3">
              <w:rPr>
                <w:rFonts w:hint="eastAsia"/>
                <w:vertAlign w:val="superscript"/>
              </w:rPr>
              <w:t>]</w:t>
            </w:r>
          </w:p>
        </w:tc>
      </w:tr>
      <w:tr w:rsidR="009674CC" w:rsidRPr="006C2AC3" w:rsidTr="00557C61">
        <w:trPr>
          <w:trHeight w:val="29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2070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柠檬酸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46.1%</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restar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Cd</w:t>
            </w: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16.44</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FeCl3和</w:t>
            </w:r>
            <w:proofErr w:type="spellStart"/>
            <w:r w:rsidRPr="006C2AC3">
              <w:rPr>
                <w:rFonts w:ascii="仿宋" w:eastAsia="仿宋" w:hAnsi="仿宋" w:cs="宋体" w:hint="eastAsia"/>
                <w:color w:val="000000" w:themeColor="text1"/>
                <w:kern w:val="0"/>
                <w:sz w:val="20"/>
                <w:szCs w:val="20"/>
              </w:rPr>
              <w:t>HCl</w:t>
            </w:r>
            <w:proofErr w:type="spellEnd"/>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78.9%</w:t>
            </w:r>
            <w:r w:rsidR="00F45149">
              <w:rPr>
                <w:rFonts w:hint="eastAsia"/>
                <w:vertAlign w:val="superscript"/>
              </w:rPr>
              <w:t>[</w:t>
            </w:r>
            <w:r w:rsidR="00F45149">
              <w:rPr>
                <w:vertAlign w:val="superscript"/>
              </w:rPr>
              <w:t>2</w:t>
            </w:r>
            <w:r w:rsidRPr="006C2AC3">
              <w:rPr>
                <w:rFonts w:hint="eastAsia"/>
                <w:vertAlign w:val="superscript"/>
              </w:rPr>
              <w:t>]</w:t>
            </w:r>
          </w:p>
        </w:tc>
      </w:tr>
      <w:tr w:rsidR="009674CC" w:rsidRPr="006C2AC3" w:rsidTr="007466FA">
        <w:trPr>
          <w:trHeight w:val="540"/>
        </w:trPr>
        <w:tc>
          <w:tcPr>
            <w:tcW w:w="339"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2070</w:t>
            </w:r>
          </w:p>
        </w:tc>
        <w:tc>
          <w:tcPr>
            <w:tcW w:w="683"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EDTA和柠檬酸</w:t>
            </w:r>
          </w:p>
        </w:tc>
        <w:tc>
          <w:tcPr>
            <w:tcW w:w="62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78.7%</w:t>
            </w:r>
            <w:r w:rsidR="00F45149">
              <w:rPr>
                <w:rFonts w:hint="eastAsia"/>
                <w:vertAlign w:val="superscript"/>
              </w:rPr>
              <w:t>[</w:t>
            </w:r>
            <w:r w:rsidR="00F45149">
              <w:rPr>
                <w:vertAlign w:val="superscript"/>
              </w:rPr>
              <w:t>18</w:t>
            </w:r>
            <w:r w:rsidRPr="006C2AC3">
              <w:rPr>
                <w:rFonts w:hint="eastAsia"/>
                <w:vertAlign w:val="superscript"/>
              </w:rPr>
              <w:t>]</w:t>
            </w:r>
          </w:p>
        </w:tc>
        <w:tc>
          <w:tcPr>
            <w:tcW w:w="251" w:type="pct"/>
            <w:vMerge/>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16.44</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roofErr w:type="spellStart"/>
            <w:r w:rsidRPr="006C2AC3">
              <w:rPr>
                <w:rFonts w:ascii="仿宋" w:eastAsia="仿宋" w:hAnsi="仿宋" w:cs="宋体" w:hint="eastAsia"/>
                <w:color w:val="000000" w:themeColor="text1"/>
                <w:kern w:val="0"/>
                <w:sz w:val="20"/>
                <w:szCs w:val="20"/>
              </w:rPr>
              <w:t>NaCl</w:t>
            </w:r>
            <w:proofErr w:type="spellEnd"/>
            <w:r w:rsidRPr="006C2AC3">
              <w:rPr>
                <w:rFonts w:ascii="仿宋" w:eastAsia="仿宋" w:hAnsi="仿宋" w:cs="宋体" w:hint="eastAsia"/>
                <w:color w:val="000000" w:themeColor="text1"/>
                <w:kern w:val="0"/>
                <w:sz w:val="20"/>
                <w:szCs w:val="20"/>
              </w:rPr>
              <w:t>和</w:t>
            </w:r>
            <w:proofErr w:type="spellStart"/>
            <w:r w:rsidRPr="006C2AC3">
              <w:rPr>
                <w:rFonts w:ascii="仿宋" w:eastAsia="仿宋" w:hAnsi="仿宋" w:cs="宋体" w:hint="eastAsia"/>
                <w:color w:val="000000" w:themeColor="text1"/>
                <w:kern w:val="0"/>
                <w:sz w:val="20"/>
                <w:szCs w:val="20"/>
              </w:rPr>
              <w:t>HCl</w:t>
            </w:r>
            <w:proofErr w:type="spellEnd"/>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70.6%</w:t>
            </w:r>
            <w:r w:rsidR="00F45149">
              <w:rPr>
                <w:rFonts w:hint="eastAsia"/>
                <w:vertAlign w:val="superscript"/>
              </w:rPr>
              <w:t>[</w:t>
            </w:r>
            <w:r w:rsidRPr="006C2AC3">
              <w:rPr>
                <w:rFonts w:hint="eastAsia"/>
                <w:vertAlign w:val="superscript"/>
              </w:rPr>
              <w:t>2]</w:t>
            </w:r>
          </w:p>
        </w:tc>
      </w:tr>
      <w:tr w:rsidR="009674CC" w:rsidRPr="006C2AC3" w:rsidTr="00557C61">
        <w:trPr>
          <w:trHeight w:val="379"/>
        </w:trPr>
        <w:tc>
          <w:tcPr>
            <w:tcW w:w="339"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proofErr w:type="spellStart"/>
            <w:r w:rsidRPr="006C2AC3">
              <w:rPr>
                <w:rFonts w:ascii="仿宋" w:eastAsia="仿宋" w:hAnsi="仿宋" w:cs="宋体" w:hint="eastAsia"/>
                <w:color w:val="000000" w:themeColor="text1"/>
                <w:kern w:val="0"/>
                <w:sz w:val="20"/>
                <w:szCs w:val="20"/>
              </w:rPr>
              <w:t>Pb</w:t>
            </w:r>
            <w:proofErr w:type="spellEnd"/>
          </w:p>
        </w:tc>
        <w:tc>
          <w:tcPr>
            <w:tcW w:w="770"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1283.21</w:t>
            </w:r>
          </w:p>
        </w:tc>
        <w:tc>
          <w:tcPr>
            <w:tcW w:w="683" w:type="pct"/>
            <w:shd w:val="clear" w:color="auto" w:fill="auto"/>
            <w:vAlign w:val="center"/>
            <w:hideMark/>
          </w:tcPr>
          <w:p w:rsidR="006C2AC3" w:rsidRPr="006C2AC3" w:rsidRDefault="006C2AC3" w:rsidP="007C1A21">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衣康酸</w:t>
            </w:r>
          </w:p>
        </w:tc>
        <w:tc>
          <w:tcPr>
            <w:tcW w:w="629" w:type="pct"/>
            <w:shd w:val="clear" w:color="auto" w:fill="auto"/>
            <w:noWrap/>
            <w:vAlign w:val="center"/>
            <w:hideMark/>
          </w:tcPr>
          <w:p w:rsidR="006C2AC3" w:rsidRPr="006C2AC3" w:rsidRDefault="006C2AC3" w:rsidP="00B72B11">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31.76%</w:t>
            </w:r>
            <w:r w:rsidRPr="006C2AC3">
              <w:rPr>
                <w:rFonts w:hint="eastAsia"/>
                <w:vertAlign w:val="superscript"/>
              </w:rPr>
              <w:t>[</w:t>
            </w:r>
            <w:r w:rsidR="00F45149">
              <w:rPr>
                <w:vertAlign w:val="superscript"/>
              </w:rPr>
              <w:t>17</w:t>
            </w:r>
            <w:r w:rsidRPr="006C2AC3">
              <w:rPr>
                <w:rFonts w:hint="eastAsia"/>
                <w:vertAlign w:val="superscript"/>
              </w:rPr>
              <w:t>]</w:t>
            </w:r>
          </w:p>
        </w:tc>
        <w:tc>
          <w:tcPr>
            <w:tcW w:w="251" w:type="pct"/>
            <w:vMerge/>
            <w:vAlign w:val="center"/>
            <w:hideMark/>
          </w:tcPr>
          <w:p w:rsidR="006C2AC3" w:rsidRPr="006C2AC3" w:rsidRDefault="006C2AC3" w:rsidP="006C2AC3">
            <w:pPr>
              <w:widowControl/>
              <w:jc w:val="left"/>
              <w:rPr>
                <w:rFonts w:ascii="仿宋" w:eastAsia="仿宋" w:hAnsi="仿宋" w:cs="宋体"/>
                <w:color w:val="000000" w:themeColor="text1"/>
                <w:kern w:val="0"/>
                <w:sz w:val="20"/>
                <w:szCs w:val="20"/>
              </w:rPr>
            </w:pPr>
          </w:p>
        </w:tc>
        <w:tc>
          <w:tcPr>
            <w:tcW w:w="743"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16.44</w:t>
            </w:r>
          </w:p>
        </w:tc>
        <w:tc>
          <w:tcPr>
            <w:tcW w:w="941" w:type="pct"/>
            <w:shd w:val="clear" w:color="auto" w:fill="auto"/>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CaCl2和</w:t>
            </w:r>
            <w:proofErr w:type="spellStart"/>
            <w:r w:rsidRPr="006C2AC3">
              <w:rPr>
                <w:rFonts w:ascii="仿宋" w:eastAsia="仿宋" w:hAnsi="仿宋" w:cs="宋体" w:hint="eastAsia"/>
                <w:color w:val="000000" w:themeColor="text1"/>
                <w:kern w:val="0"/>
                <w:sz w:val="20"/>
                <w:szCs w:val="20"/>
              </w:rPr>
              <w:t>HCl</w:t>
            </w:r>
            <w:proofErr w:type="spellEnd"/>
          </w:p>
        </w:tc>
        <w:tc>
          <w:tcPr>
            <w:tcW w:w="644" w:type="pct"/>
            <w:shd w:val="clear" w:color="auto" w:fill="auto"/>
            <w:noWrap/>
            <w:vAlign w:val="center"/>
            <w:hideMark/>
          </w:tcPr>
          <w:p w:rsidR="006C2AC3" w:rsidRPr="006C2AC3" w:rsidRDefault="006C2AC3" w:rsidP="006C2AC3">
            <w:pPr>
              <w:widowControl/>
              <w:jc w:val="center"/>
              <w:rPr>
                <w:rFonts w:ascii="仿宋" w:eastAsia="仿宋" w:hAnsi="仿宋" w:cs="宋体"/>
                <w:color w:val="000000" w:themeColor="text1"/>
                <w:kern w:val="0"/>
                <w:sz w:val="20"/>
                <w:szCs w:val="20"/>
              </w:rPr>
            </w:pPr>
            <w:r w:rsidRPr="006C2AC3">
              <w:rPr>
                <w:rFonts w:ascii="仿宋" w:eastAsia="仿宋" w:hAnsi="仿宋" w:cs="宋体" w:hint="eastAsia"/>
                <w:color w:val="000000" w:themeColor="text1"/>
                <w:kern w:val="0"/>
                <w:sz w:val="20"/>
                <w:szCs w:val="20"/>
              </w:rPr>
              <w:t>50.7%</w:t>
            </w:r>
            <w:r w:rsidR="00F45149">
              <w:rPr>
                <w:rFonts w:hint="eastAsia"/>
                <w:vertAlign w:val="superscript"/>
              </w:rPr>
              <w:t>[</w:t>
            </w:r>
            <w:r w:rsidRPr="006C2AC3">
              <w:rPr>
                <w:rFonts w:hint="eastAsia"/>
                <w:vertAlign w:val="superscript"/>
              </w:rPr>
              <w:t>2]</w:t>
            </w:r>
          </w:p>
        </w:tc>
      </w:tr>
    </w:tbl>
    <w:p w:rsidR="007466FA" w:rsidRPr="007466FA" w:rsidRDefault="007466FA" w:rsidP="007466FA">
      <w:pPr>
        <w:ind w:firstLineChars="100" w:firstLine="211"/>
        <w:rPr>
          <w:b/>
        </w:rPr>
      </w:pPr>
      <w:r w:rsidRPr="007466FA">
        <w:rPr>
          <w:rFonts w:hint="eastAsia"/>
          <w:b/>
        </w:rPr>
        <w:t>1</w:t>
      </w:r>
      <w:r w:rsidRPr="007466FA">
        <w:rPr>
          <w:b/>
        </w:rPr>
        <w:t>.</w:t>
      </w:r>
      <w:r>
        <w:rPr>
          <w:b/>
        </w:rPr>
        <w:t>2</w:t>
      </w:r>
      <w:r w:rsidRPr="007466FA">
        <w:rPr>
          <w:b/>
        </w:rPr>
        <w:t xml:space="preserve"> </w:t>
      </w:r>
      <w:r>
        <w:rPr>
          <w:rFonts w:hint="eastAsia"/>
          <w:b/>
        </w:rPr>
        <w:t>淋洗</w:t>
      </w:r>
      <w:r>
        <w:rPr>
          <w:b/>
        </w:rPr>
        <w:t>助剂</w:t>
      </w:r>
      <w:r w:rsidRPr="007466FA">
        <w:rPr>
          <w:b/>
        </w:rPr>
        <w:t>研究</w:t>
      </w:r>
    </w:p>
    <w:p w:rsidR="0082614E" w:rsidRDefault="00292723" w:rsidP="00C05502">
      <w:pPr>
        <w:ind w:firstLineChars="200" w:firstLine="420"/>
      </w:pPr>
      <w:r>
        <w:rPr>
          <w:rFonts w:hint="eastAsia"/>
        </w:rPr>
        <w:t>一般</w:t>
      </w:r>
      <w:r w:rsidR="00D5197C">
        <w:rPr>
          <w:rFonts w:hint="eastAsia"/>
        </w:rPr>
        <w:t>重金属污染土壤淋洗过程</w:t>
      </w:r>
      <w:r w:rsidR="00012383">
        <w:rPr>
          <w:rFonts w:hint="eastAsia"/>
        </w:rPr>
        <w:t>能去除大部分的水溶态和可交换态的重金属，</w:t>
      </w:r>
      <w:r w:rsidR="00D03A69">
        <w:rPr>
          <w:rFonts w:hint="eastAsia"/>
        </w:rPr>
        <w:t>难以去除</w:t>
      </w:r>
      <w:r w:rsidR="00D5197C">
        <w:rPr>
          <w:rFonts w:hint="eastAsia"/>
        </w:rPr>
        <w:t>结合态和残渣态重金属，</w:t>
      </w:r>
      <w:r w:rsidR="00012383">
        <w:rPr>
          <w:rFonts w:hint="eastAsia"/>
        </w:rPr>
        <w:t>而淋洗助剂</w:t>
      </w:r>
      <w:r w:rsidR="00D5197C">
        <w:rPr>
          <w:rFonts w:hint="eastAsia"/>
        </w:rPr>
        <w:t>的使用</w:t>
      </w:r>
      <w:r w:rsidR="00012383">
        <w:rPr>
          <w:rFonts w:hint="eastAsia"/>
        </w:rPr>
        <w:t>有助于结合态和残渣态的重金属的去除。</w:t>
      </w:r>
      <w:r w:rsidR="00012383">
        <w:rPr>
          <w:rFonts w:hint="eastAsia"/>
        </w:rPr>
        <w:t>C</w:t>
      </w:r>
      <w:r w:rsidR="00012383">
        <w:t>AO</w:t>
      </w:r>
      <w:r w:rsidR="00012383">
        <w:t>等利用清香木</w:t>
      </w:r>
      <w:r w:rsidR="00012383">
        <w:rPr>
          <w:rFonts w:hint="eastAsia"/>
        </w:rPr>
        <w:t>、</w:t>
      </w:r>
      <w:r w:rsidR="00012383">
        <w:t>马桑</w:t>
      </w:r>
      <w:r w:rsidR="00012383">
        <w:rPr>
          <w:rFonts w:hint="eastAsia"/>
        </w:rPr>
        <w:t>、短尾铁线莲和蓖麻提取液</w:t>
      </w:r>
      <w:r w:rsidR="00722224">
        <w:rPr>
          <w:rFonts w:hint="eastAsia"/>
        </w:rPr>
        <w:t>作为淋洗药剂</w:t>
      </w:r>
      <w:r w:rsidR="00012383">
        <w:rPr>
          <w:rFonts w:hint="eastAsia"/>
        </w:rPr>
        <w:t>进行土壤重金属去除实验，并</w:t>
      </w:r>
      <w:r w:rsidR="00722224">
        <w:rPr>
          <w:rFonts w:hint="eastAsia"/>
        </w:rPr>
        <w:t>使用</w:t>
      </w:r>
      <w:r w:rsidR="00012383">
        <w:rPr>
          <w:rFonts w:hint="eastAsia"/>
        </w:rPr>
        <w:t>2-</w:t>
      </w:r>
      <w:proofErr w:type="gramStart"/>
      <w:r w:rsidR="001F3694">
        <w:rPr>
          <w:rFonts w:hint="eastAsia"/>
        </w:rPr>
        <w:t>膦</w:t>
      </w:r>
      <w:proofErr w:type="gramEnd"/>
      <w:r w:rsidR="00012383">
        <w:rPr>
          <w:rFonts w:hint="eastAsia"/>
        </w:rPr>
        <w:t>酰基丁烷</w:t>
      </w:r>
      <w:r w:rsidR="001F3694">
        <w:rPr>
          <w:rFonts w:hint="eastAsia"/>
        </w:rPr>
        <w:t>-</w:t>
      </w:r>
      <w:r w:rsidR="001F3694">
        <w:t>1</w:t>
      </w:r>
      <w:r w:rsidR="001F3694">
        <w:rPr>
          <w:rFonts w:hint="eastAsia"/>
        </w:rPr>
        <w:t>,2,</w:t>
      </w:r>
      <w:r w:rsidR="001F3694">
        <w:t>4</w:t>
      </w:r>
      <w:r w:rsidR="001F3694">
        <w:rPr>
          <w:rFonts w:hint="eastAsia"/>
        </w:rPr>
        <w:t>-</w:t>
      </w:r>
      <w:r w:rsidR="001F3694">
        <w:t>三羧基酸和水解聚马来酸</w:t>
      </w:r>
      <w:proofErr w:type="gramStart"/>
      <w:r w:rsidR="001F3694">
        <w:t>酐</w:t>
      </w:r>
      <w:proofErr w:type="gramEnd"/>
      <w:r w:rsidR="001F3694">
        <w:t>两种助剂与植物淋洗剂组合</w:t>
      </w:r>
      <w:r w:rsidR="00722224">
        <w:rPr>
          <w:rFonts w:hint="eastAsia"/>
        </w:rPr>
        <w:t>研究其</w:t>
      </w:r>
      <w:r w:rsidR="001F3694">
        <w:t>淋洗效果</w:t>
      </w:r>
      <w:r w:rsidR="001F3694">
        <w:rPr>
          <w:rFonts w:hint="eastAsia"/>
        </w:rPr>
        <w:t>，</w:t>
      </w:r>
      <w:r w:rsidR="001F3694">
        <w:t>结果表明</w:t>
      </w:r>
      <w:r w:rsidR="001F3694">
        <w:rPr>
          <w:rFonts w:hint="eastAsia"/>
        </w:rPr>
        <w:t>，</w:t>
      </w:r>
      <w:r w:rsidR="001F3694">
        <w:t>添加助剂后重金属淋洗去除率得到提升</w:t>
      </w:r>
      <w:r w:rsidR="001F3694" w:rsidRPr="005E21E1">
        <w:rPr>
          <w:rFonts w:hint="eastAsia"/>
          <w:vertAlign w:val="superscript"/>
        </w:rPr>
        <w:t>[</w:t>
      </w:r>
      <w:r w:rsidR="00E75A3D">
        <w:rPr>
          <w:vertAlign w:val="superscript"/>
        </w:rPr>
        <w:t>5</w:t>
      </w:r>
      <w:r w:rsidR="001F3694" w:rsidRPr="005E21E1">
        <w:rPr>
          <w:vertAlign w:val="superscript"/>
        </w:rPr>
        <w:t>]</w:t>
      </w:r>
      <w:r w:rsidR="001F3694">
        <w:rPr>
          <w:rFonts w:hint="eastAsia"/>
        </w:rPr>
        <w:t>。</w:t>
      </w:r>
    </w:p>
    <w:p w:rsidR="0082614E" w:rsidRDefault="003F37A6" w:rsidP="00C05502">
      <w:pPr>
        <w:ind w:firstLineChars="200" w:firstLine="420"/>
      </w:pPr>
      <w:r>
        <w:rPr>
          <w:rFonts w:hint="eastAsia"/>
        </w:rPr>
        <w:t>目前研究常使用磷酸盐类、中性电解质类和硅酸盐类等作为表面活性剂修复石油类有机污染土壤时的助剂，这些助剂</w:t>
      </w:r>
      <w:r w:rsidR="00EE6DB4">
        <w:rPr>
          <w:rFonts w:hint="eastAsia"/>
        </w:rPr>
        <w:t>可以降低界面张力和临界胶速浓度，且能够络合水中的金属离子，调节</w:t>
      </w:r>
      <w:r w:rsidR="00EE6DB4">
        <w:rPr>
          <w:rFonts w:hint="eastAsia"/>
        </w:rPr>
        <w:t>p</w:t>
      </w:r>
      <w:r w:rsidR="00EE6DB4">
        <w:t>H</w:t>
      </w:r>
      <w:r w:rsidR="00EE6DB4">
        <w:rPr>
          <w:rFonts w:hint="eastAsia"/>
        </w:rPr>
        <w:t>。</w:t>
      </w:r>
      <w:r w:rsidR="00EE6DB4">
        <w:t>常用的表面活性剂助剂有醋酸铵</w:t>
      </w:r>
      <w:r w:rsidR="00EE6DB4">
        <w:rPr>
          <w:rFonts w:hint="eastAsia"/>
        </w:rPr>
        <w:t>、</w:t>
      </w:r>
      <w:r w:rsidR="00EE6DB4">
        <w:t>碳酸钠和硅酸钠</w:t>
      </w:r>
      <w:r w:rsidR="005B73E9" w:rsidRPr="005E21E1">
        <w:rPr>
          <w:rFonts w:hint="eastAsia"/>
          <w:vertAlign w:val="superscript"/>
        </w:rPr>
        <w:t>[</w:t>
      </w:r>
      <w:r w:rsidR="00E75A3D">
        <w:rPr>
          <w:vertAlign w:val="superscript"/>
        </w:rPr>
        <w:t>1</w:t>
      </w:r>
      <w:r w:rsidR="005B73E9" w:rsidRPr="005E21E1">
        <w:rPr>
          <w:vertAlign w:val="superscript"/>
        </w:rPr>
        <w:t>]</w:t>
      </w:r>
      <w:r w:rsidR="00EE6DB4">
        <w:rPr>
          <w:rFonts w:hint="eastAsia"/>
        </w:rPr>
        <w:t>。</w:t>
      </w:r>
    </w:p>
    <w:p w:rsidR="00752C15" w:rsidRPr="007466FA" w:rsidRDefault="00752C15" w:rsidP="00752C15">
      <w:pPr>
        <w:ind w:firstLineChars="100" w:firstLine="211"/>
        <w:rPr>
          <w:b/>
        </w:rPr>
      </w:pPr>
      <w:r w:rsidRPr="007466FA">
        <w:rPr>
          <w:rFonts w:hint="eastAsia"/>
          <w:b/>
        </w:rPr>
        <w:t>1</w:t>
      </w:r>
      <w:r w:rsidRPr="007466FA">
        <w:rPr>
          <w:b/>
        </w:rPr>
        <w:t>.</w:t>
      </w:r>
      <w:r>
        <w:rPr>
          <w:b/>
        </w:rPr>
        <w:t>3</w:t>
      </w:r>
      <w:r w:rsidRPr="007466FA">
        <w:rPr>
          <w:b/>
        </w:rPr>
        <w:t xml:space="preserve"> </w:t>
      </w:r>
      <w:r>
        <w:rPr>
          <w:rFonts w:hint="eastAsia"/>
          <w:b/>
        </w:rPr>
        <w:t>绿色淋洗药剂</w:t>
      </w:r>
      <w:r w:rsidR="00E2730E">
        <w:rPr>
          <w:rFonts w:hint="eastAsia"/>
          <w:b/>
        </w:rPr>
        <w:t>研究</w:t>
      </w:r>
    </w:p>
    <w:p w:rsidR="006D6776" w:rsidRDefault="005D76B8" w:rsidP="009E57F6">
      <w:pPr>
        <w:ind w:firstLineChars="200" w:firstLine="420"/>
      </w:pPr>
      <w:r>
        <w:t>随着环保法规的不断完善及人们对环境保护意识的不断增强</w:t>
      </w:r>
      <w:r>
        <w:rPr>
          <w:rFonts w:hint="eastAsia"/>
        </w:rPr>
        <w:t>，</w:t>
      </w:r>
      <w:r>
        <w:t>绿色修复</w:t>
      </w:r>
      <w:r w:rsidR="009C2B6E">
        <w:t>技术</w:t>
      </w:r>
      <w:r w:rsidR="009C2B6E">
        <w:rPr>
          <w:rFonts w:hint="eastAsia"/>
        </w:rPr>
        <w:t>越来越</w:t>
      </w:r>
      <w:r w:rsidR="009C2B6E">
        <w:t>被</w:t>
      </w:r>
      <w:r>
        <w:t>重视</w:t>
      </w:r>
      <w:r>
        <w:rPr>
          <w:rFonts w:hint="eastAsia"/>
        </w:rPr>
        <w:t>。</w:t>
      </w:r>
      <w:r w:rsidR="00704D84">
        <w:rPr>
          <w:rFonts w:hint="eastAsia"/>
        </w:rPr>
        <w:t>在</w:t>
      </w:r>
      <w:r w:rsidR="009C2B6E">
        <w:rPr>
          <w:rFonts w:hint="eastAsia"/>
        </w:rPr>
        <w:t>寻找</w:t>
      </w:r>
      <w:r>
        <w:rPr>
          <w:rFonts w:hint="eastAsia"/>
        </w:rPr>
        <w:t>安全、可降解、高效的淋洗药剂过程中，</w:t>
      </w:r>
      <w:r w:rsidR="00006AD5">
        <w:t>植物</w:t>
      </w:r>
      <w:r w:rsidR="009F3225">
        <w:rPr>
          <w:rFonts w:hint="eastAsia"/>
        </w:rPr>
        <w:t>淋洗</w:t>
      </w:r>
      <w:r w:rsidR="009F3225">
        <w:t>材料</w:t>
      </w:r>
      <w:r>
        <w:rPr>
          <w:rFonts w:hint="eastAsia"/>
        </w:rPr>
        <w:t>成为</w:t>
      </w:r>
      <w:r w:rsidR="00704D84">
        <w:rPr>
          <w:rFonts w:hint="eastAsia"/>
        </w:rPr>
        <w:t>绿色</w:t>
      </w:r>
      <w:r>
        <w:rPr>
          <w:rFonts w:hint="eastAsia"/>
        </w:rPr>
        <w:t>淋洗药剂研究的重要部分</w:t>
      </w:r>
      <w:r w:rsidR="00A92B11">
        <w:rPr>
          <w:rFonts w:hint="eastAsia"/>
        </w:rPr>
        <w:t>。周晨颖等研究</w:t>
      </w:r>
      <w:r w:rsidR="002510D1">
        <w:rPr>
          <w:rFonts w:hint="eastAsia"/>
        </w:rPr>
        <w:t>结果表明</w:t>
      </w:r>
      <w:r w:rsidR="00DC7600">
        <w:rPr>
          <w:rFonts w:hint="eastAsia"/>
        </w:rPr>
        <w:t>乌药和</w:t>
      </w:r>
      <w:proofErr w:type="gramStart"/>
      <w:r w:rsidR="00DC7600">
        <w:rPr>
          <w:rFonts w:hint="eastAsia"/>
        </w:rPr>
        <w:t>枳椇</w:t>
      </w:r>
      <w:proofErr w:type="gramEnd"/>
      <w:r w:rsidR="00DC7600">
        <w:rPr>
          <w:rFonts w:hint="eastAsia"/>
        </w:rPr>
        <w:t>子对镉的去除效率高</w:t>
      </w:r>
      <w:r w:rsidR="00F94F22">
        <w:rPr>
          <w:rFonts w:hint="eastAsia"/>
        </w:rPr>
        <w:t>达</w:t>
      </w:r>
      <w:r w:rsidR="00F94F22">
        <w:rPr>
          <w:rFonts w:hint="eastAsia"/>
        </w:rPr>
        <w:t>8</w:t>
      </w:r>
      <w:r w:rsidR="00F94F22">
        <w:t>2.60</w:t>
      </w:r>
      <w:r w:rsidR="00F94F22">
        <w:rPr>
          <w:rFonts w:hint="eastAsia"/>
        </w:rPr>
        <w:t>%</w:t>
      </w:r>
      <w:r w:rsidR="00F94F22">
        <w:t>和</w:t>
      </w:r>
      <w:r w:rsidR="00F94F22">
        <w:rPr>
          <w:rFonts w:hint="eastAsia"/>
        </w:rPr>
        <w:t>7</w:t>
      </w:r>
      <w:r w:rsidR="00F94F22">
        <w:t>3.12</w:t>
      </w:r>
      <w:r w:rsidR="00F94F22">
        <w:rPr>
          <w:rFonts w:hint="eastAsia"/>
        </w:rPr>
        <w:t>%</w:t>
      </w:r>
      <w:r w:rsidR="00DC7600">
        <w:rPr>
          <w:rFonts w:hint="eastAsia"/>
        </w:rPr>
        <w:t>，马桑对铅和</w:t>
      </w:r>
      <w:proofErr w:type="gramStart"/>
      <w:r w:rsidR="00DC7600">
        <w:rPr>
          <w:rFonts w:hint="eastAsia"/>
        </w:rPr>
        <w:t>镍的</w:t>
      </w:r>
      <w:proofErr w:type="gramEnd"/>
      <w:r w:rsidR="00DC7600">
        <w:rPr>
          <w:rFonts w:hint="eastAsia"/>
        </w:rPr>
        <w:t>去除效率高</w:t>
      </w:r>
      <w:r w:rsidR="00F94F22">
        <w:rPr>
          <w:rFonts w:hint="eastAsia"/>
        </w:rPr>
        <w:t>达</w:t>
      </w:r>
      <w:r w:rsidR="00F94F22">
        <w:rPr>
          <w:rFonts w:hint="eastAsia"/>
        </w:rPr>
        <w:t>3</w:t>
      </w:r>
      <w:r w:rsidR="00F94F22">
        <w:t>6.40</w:t>
      </w:r>
      <w:r w:rsidR="00F94F22">
        <w:rPr>
          <w:rFonts w:hint="eastAsia"/>
        </w:rPr>
        <w:t>%</w:t>
      </w:r>
      <w:r w:rsidR="00F94F22">
        <w:t>和</w:t>
      </w:r>
      <w:r w:rsidR="00F94F22">
        <w:rPr>
          <w:rFonts w:hint="eastAsia"/>
        </w:rPr>
        <w:t>2</w:t>
      </w:r>
      <w:r w:rsidR="00F94F22">
        <w:t>7.88</w:t>
      </w:r>
      <w:r w:rsidR="00F94F22">
        <w:rPr>
          <w:rFonts w:hint="eastAsia"/>
        </w:rPr>
        <w:t>%</w:t>
      </w:r>
      <w:r w:rsidR="000B5BD4" w:rsidRPr="005E21E1">
        <w:rPr>
          <w:rFonts w:hint="eastAsia"/>
          <w:vertAlign w:val="superscript"/>
        </w:rPr>
        <w:t>[</w:t>
      </w:r>
      <w:r w:rsidR="00E75A3D">
        <w:rPr>
          <w:vertAlign w:val="superscript"/>
        </w:rPr>
        <w:t>19</w:t>
      </w:r>
      <w:r w:rsidR="000B5BD4" w:rsidRPr="005E21E1">
        <w:rPr>
          <w:vertAlign w:val="superscript"/>
        </w:rPr>
        <w:t>]</w:t>
      </w:r>
      <w:r w:rsidR="00F94F22">
        <w:rPr>
          <w:rFonts w:hint="eastAsia"/>
        </w:rPr>
        <w:t>。徐小逊等研究结果表明</w:t>
      </w:r>
      <w:r w:rsidR="005202AE">
        <w:rPr>
          <w:rFonts w:hint="eastAsia"/>
        </w:rPr>
        <w:t>驳骨丹对土壤中镉的去除效率达</w:t>
      </w:r>
      <w:r w:rsidR="005202AE">
        <w:rPr>
          <w:rFonts w:hint="eastAsia"/>
        </w:rPr>
        <w:t>7</w:t>
      </w:r>
      <w:r w:rsidR="005202AE">
        <w:t>2.45</w:t>
      </w:r>
      <w:r w:rsidR="005202AE">
        <w:rPr>
          <w:rFonts w:hint="eastAsia"/>
        </w:rPr>
        <w:t>%</w:t>
      </w:r>
      <w:r w:rsidR="005202AE">
        <w:rPr>
          <w:rFonts w:hint="eastAsia"/>
        </w:rPr>
        <w:t>，</w:t>
      </w:r>
      <w:r w:rsidR="005202AE">
        <w:t>对铅的去除效率为</w:t>
      </w:r>
      <w:r w:rsidR="005202AE">
        <w:rPr>
          <w:rFonts w:hint="eastAsia"/>
        </w:rPr>
        <w:t>1</w:t>
      </w:r>
      <w:r w:rsidR="005202AE">
        <w:t>7.27</w:t>
      </w:r>
      <w:r w:rsidR="005202AE">
        <w:rPr>
          <w:rFonts w:hint="eastAsia"/>
        </w:rPr>
        <w:t>%</w:t>
      </w:r>
      <w:r w:rsidR="005202AE">
        <w:rPr>
          <w:rFonts w:hint="eastAsia"/>
        </w:rPr>
        <w:t>，</w:t>
      </w:r>
      <w:r w:rsidR="005202AE">
        <w:t>紫茎泽对镉的去除效率达</w:t>
      </w:r>
      <w:r w:rsidR="005202AE">
        <w:rPr>
          <w:rFonts w:hint="eastAsia"/>
        </w:rPr>
        <w:t>5</w:t>
      </w:r>
      <w:r w:rsidR="005202AE">
        <w:t>9.81</w:t>
      </w:r>
      <w:r w:rsidR="005202AE">
        <w:rPr>
          <w:rFonts w:hint="eastAsia"/>
        </w:rPr>
        <w:t>%</w:t>
      </w:r>
      <w:r w:rsidR="000B5BD4" w:rsidRPr="005E21E1">
        <w:rPr>
          <w:rFonts w:hint="eastAsia"/>
          <w:vertAlign w:val="superscript"/>
        </w:rPr>
        <w:t>[</w:t>
      </w:r>
      <w:r w:rsidR="00E75A3D">
        <w:rPr>
          <w:vertAlign w:val="superscript"/>
        </w:rPr>
        <w:t>16</w:t>
      </w:r>
      <w:r w:rsidR="000B5BD4" w:rsidRPr="005E21E1">
        <w:rPr>
          <w:vertAlign w:val="superscript"/>
        </w:rPr>
        <w:t>]</w:t>
      </w:r>
      <w:r w:rsidR="005202AE">
        <w:rPr>
          <w:rFonts w:hint="eastAsia"/>
        </w:rPr>
        <w:t>。</w:t>
      </w:r>
    </w:p>
    <w:p w:rsidR="009C2B6E" w:rsidRDefault="00B03D17" w:rsidP="009E57F6">
      <w:pPr>
        <w:ind w:firstLineChars="200" w:firstLine="420"/>
      </w:pPr>
      <w:r>
        <w:rPr>
          <w:rFonts w:hint="eastAsia"/>
        </w:rPr>
        <w:t>近年来研究表明，</w:t>
      </w:r>
      <w:r w:rsidR="009C2B6E">
        <w:rPr>
          <w:rFonts w:hint="eastAsia"/>
        </w:rPr>
        <w:t>绿色药剂不仅可以在淋洗修复技术</w:t>
      </w:r>
      <w:r>
        <w:rPr>
          <w:rFonts w:hint="eastAsia"/>
        </w:rPr>
        <w:t>中</w:t>
      </w:r>
      <w:r w:rsidR="009C2B6E">
        <w:rPr>
          <w:rFonts w:hint="eastAsia"/>
        </w:rPr>
        <w:t>得到</w:t>
      </w:r>
      <w:r>
        <w:rPr>
          <w:rFonts w:hint="eastAsia"/>
        </w:rPr>
        <w:t>应用，还可在植物修复过程中促进植物对重金属的富集，如朱志鹏等</w:t>
      </w:r>
      <w:r w:rsidR="00FC29D5" w:rsidRPr="005E21E1">
        <w:rPr>
          <w:rFonts w:hint="eastAsia"/>
          <w:vertAlign w:val="superscript"/>
        </w:rPr>
        <w:t>[</w:t>
      </w:r>
      <w:r w:rsidR="00E75A3D">
        <w:rPr>
          <w:vertAlign w:val="superscript"/>
        </w:rPr>
        <w:t>20</w:t>
      </w:r>
      <w:r w:rsidR="00FC29D5" w:rsidRPr="005E21E1">
        <w:rPr>
          <w:vertAlign w:val="superscript"/>
        </w:rPr>
        <w:t>]</w:t>
      </w:r>
      <w:r>
        <w:rPr>
          <w:rFonts w:hint="eastAsia"/>
        </w:rPr>
        <w:t>研究</w:t>
      </w:r>
      <w:r w:rsidR="006D6776">
        <w:rPr>
          <w:rFonts w:hint="eastAsia"/>
        </w:rPr>
        <w:t>结果</w:t>
      </w:r>
      <w:r>
        <w:rPr>
          <w:rFonts w:hint="eastAsia"/>
        </w:rPr>
        <w:t>表明</w:t>
      </w:r>
      <w:r w:rsidR="006D6776">
        <w:rPr>
          <w:rFonts w:hint="eastAsia"/>
        </w:rPr>
        <w:t>，</w:t>
      </w:r>
      <w:proofErr w:type="gramStart"/>
      <w:r>
        <w:rPr>
          <w:rFonts w:hint="eastAsia"/>
        </w:rPr>
        <w:t>凤丹叶</w:t>
      </w:r>
      <w:r w:rsidR="006D6776">
        <w:rPr>
          <w:rFonts w:hint="eastAsia"/>
        </w:rPr>
        <w:t>浸提液能够</w:t>
      </w:r>
      <w:proofErr w:type="gramEnd"/>
      <w:r w:rsidR="006D6776">
        <w:rPr>
          <w:rFonts w:hint="eastAsia"/>
        </w:rPr>
        <w:t>促进吊兰对铜的富集。</w:t>
      </w:r>
      <w:r w:rsidR="00603BE3">
        <w:rPr>
          <w:rFonts w:hint="eastAsia"/>
        </w:rPr>
        <w:t>由此可以看出</w:t>
      </w:r>
      <w:r w:rsidR="006D6776">
        <w:rPr>
          <w:rFonts w:hint="eastAsia"/>
        </w:rPr>
        <w:t>，绿色药剂的研究前景较好。</w:t>
      </w:r>
    </w:p>
    <w:p w:rsidR="009E57F6" w:rsidRPr="00350BE4" w:rsidRDefault="00350BE4" w:rsidP="009E57F6">
      <w:pPr>
        <w:rPr>
          <w:b/>
        </w:rPr>
      </w:pPr>
      <w:r w:rsidRPr="00350BE4">
        <w:rPr>
          <w:rFonts w:hint="eastAsia"/>
          <w:b/>
        </w:rPr>
        <w:t>2</w:t>
      </w:r>
      <w:r w:rsidRPr="00350BE4">
        <w:rPr>
          <w:b/>
        </w:rPr>
        <w:t xml:space="preserve"> </w:t>
      </w:r>
      <w:r w:rsidRPr="00350BE4">
        <w:rPr>
          <w:b/>
        </w:rPr>
        <w:t>淋洗技术研究分析</w:t>
      </w:r>
    </w:p>
    <w:p w:rsidR="009E57F6" w:rsidRDefault="00050F31" w:rsidP="00050F31">
      <w:pPr>
        <w:ind w:firstLineChars="200" w:firstLine="420"/>
      </w:pPr>
      <w:r>
        <w:t>近年来</w:t>
      </w:r>
      <w:r>
        <w:rPr>
          <w:rFonts w:hint="eastAsia"/>
        </w:rPr>
        <w:t>，</w:t>
      </w:r>
      <w:r>
        <w:t>研究人员</w:t>
      </w:r>
      <w:r w:rsidR="00C55008">
        <w:rPr>
          <w:rFonts w:hint="eastAsia"/>
        </w:rPr>
        <w:t>不断</w:t>
      </w:r>
      <w:r w:rsidR="00C55008">
        <w:t>对联合修复技术进行了探索和研究</w:t>
      </w:r>
      <w:r>
        <w:rPr>
          <w:rFonts w:hint="eastAsia"/>
        </w:rPr>
        <w:t>，</w:t>
      </w:r>
      <w:r>
        <w:t>在</w:t>
      </w:r>
      <w:r w:rsidRPr="00050F31">
        <w:rPr>
          <w:rFonts w:hint="eastAsia"/>
        </w:rPr>
        <w:t>微波、超声强化</w:t>
      </w:r>
      <w:r w:rsidRPr="00050F31">
        <w:rPr>
          <w:rFonts w:hint="eastAsia"/>
        </w:rPr>
        <w:t>H</w:t>
      </w:r>
      <w:r w:rsidRPr="00B53847">
        <w:rPr>
          <w:rFonts w:hint="eastAsia"/>
          <w:vertAlign w:val="subscript"/>
        </w:rPr>
        <w:t>2</w:t>
      </w:r>
      <w:r w:rsidRPr="00050F31">
        <w:rPr>
          <w:rFonts w:hint="eastAsia"/>
        </w:rPr>
        <w:t>O</w:t>
      </w:r>
      <w:r w:rsidRPr="00B53847">
        <w:rPr>
          <w:rFonts w:hint="eastAsia"/>
          <w:vertAlign w:val="subscript"/>
        </w:rPr>
        <w:t>2</w:t>
      </w:r>
      <w:r w:rsidRPr="00050F31">
        <w:rPr>
          <w:rFonts w:hint="eastAsia"/>
        </w:rPr>
        <w:t>氧化法</w:t>
      </w:r>
      <w:r w:rsidRPr="00050F31">
        <w:rPr>
          <w:rFonts w:hint="eastAsia"/>
        </w:rPr>
        <w:t>-</w:t>
      </w:r>
      <w:r w:rsidRPr="00050F31">
        <w:rPr>
          <w:rFonts w:hint="eastAsia"/>
        </w:rPr>
        <w:t>淋洗联合修复</w:t>
      </w:r>
      <w:r>
        <w:rPr>
          <w:rFonts w:hint="eastAsia"/>
        </w:rPr>
        <w:t>、</w:t>
      </w:r>
      <w:r w:rsidRPr="00050F31">
        <w:rPr>
          <w:rFonts w:hint="eastAsia"/>
        </w:rPr>
        <w:t>电刺激</w:t>
      </w:r>
      <w:r w:rsidRPr="00050F31">
        <w:rPr>
          <w:rFonts w:hint="eastAsia"/>
        </w:rPr>
        <w:t>/H</w:t>
      </w:r>
      <w:r w:rsidRPr="00B53847">
        <w:rPr>
          <w:rFonts w:hint="eastAsia"/>
          <w:vertAlign w:val="subscript"/>
        </w:rPr>
        <w:t>2</w:t>
      </w:r>
      <w:r w:rsidRPr="00050F31">
        <w:rPr>
          <w:rFonts w:hint="eastAsia"/>
        </w:rPr>
        <w:t>O</w:t>
      </w:r>
      <w:r w:rsidRPr="00B53847">
        <w:rPr>
          <w:rFonts w:hint="eastAsia"/>
          <w:vertAlign w:val="subscript"/>
        </w:rPr>
        <w:t>2</w:t>
      </w:r>
      <w:r w:rsidRPr="00050F31">
        <w:rPr>
          <w:rFonts w:hint="eastAsia"/>
        </w:rPr>
        <w:t>氧化法</w:t>
      </w:r>
      <w:r w:rsidRPr="00050F31">
        <w:rPr>
          <w:rFonts w:hint="eastAsia"/>
        </w:rPr>
        <w:t>-</w:t>
      </w:r>
      <w:r w:rsidRPr="00050F31">
        <w:rPr>
          <w:rFonts w:hint="eastAsia"/>
        </w:rPr>
        <w:t>淋洗联合修复</w:t>
      </w:r>
      <w:r>
        <w:rPr>
          <w:rFonts w:hint="eastAsia"/>
        </w:rPr>
        <w:t>、</w:t>
      </w:r>
      <w:r w:rsidRPr="00050F31">
        <w:rPr>
          <w:rFonts w:hint="eastAsia"/>
        </w:rPr>
        <w:t>UV/H</w:t>
      </w:r>
      <w:r w:rsidRPr="00B53847">
        <w:rPr>
          <w:rFonts w:hint="eastAsia"/>
          <w:vertAlign w:val="subscript"/>
        </w:rPr>
        <w:t>2</w:t>
      </w:r>
      <w:r w:rsidRPr="00050F31">
        <w:rPr>
          <w:rFonts w:hint="eastAsia"/>
        </w:rPr>
        <w:t>O</w:t>
      </w:r>
      <w:r w:rsidRPr="00B53847">
        <w:rPr>
          <w:rFonts w:hint="eastAsia"/>
          <w:vertAlign w:val="subscript"/>
        </w:rPr>
        <w:t>2</w:t>
      </w:r>
      <w:r w:rsidRPr="00050F31">
        <w:rPr>
          <w:rFonts w:hint="eastAsia"/>
        </w:rPr>
        <w:t>氧化—淋洗联合修复</w:t>
      </w:r>
      <w:r>
        <w:rPr>
          <w:rFonts w:hint="eastAsia"/>
        </w:rPr>
        <w:t>、</w:t>
      </w:r>
      <w:r w:rsidRPr="00050F31">
        <w:rPr>
          <w:rFonts w:hint="eastAsia"/>
        </w:rPr>
        <w:t>化</w:t>
      </w:r>
      <w:r w:rsidRPr="00050F31">
        <w:rPr>
          <w:rFonts w:hint="eastAsia"/>
        </w:rPr>
        <w:lastRenderedPageBreak/>
        <w:t>学淋洗与固定联合修复技术</w:t>
      </w:r>
      <w:r>
        <w:rPr>
          <w:rFonts w:hint="eastAsia"/>
        </w:rPr>
        <w:t>等方面取得了一定的成果。</w:t>
      </w:r>
    </w:p>
    <w:p w:rsidR="00050F31" w:rsidRDefault="001E42F2" w:rsidP="00050F31">
      <w:pPr>
        <w:ind w:firstLineChars="200" w:firstLine="420"/>
      </w:pPr>
      <w:r>
        <w:t>刘亦博</w:t>
      </w:r>
      <w:r w:rsidR="00562D75">
        <w:rPr>
          <w:rFonts w:hint="eastAsia"/>
        </w:rPr>
        <w:t>用</w:t>
      </w:r>
      <w:r w:rsidR="00866EE2" w:rsidRPr="00866EE2">
        <w:rPr>
          <w:rFonts w:hint="eastAsia"/>
        </w:rPr>
        <w:t>电刺激</w:t>
      </w:r>
      <w:r w:rsidR="00866EE2" w:rsidRPr="00866EE2">
        <w:rPr>
          <w:rFonts w:hint="eastAsia"/>
        </w:rPr>
        <w:t>/H</w:t>
      </w:r>
      <w:r w:rsidR="00866EE2" w:rsidRPr="00D657B6">
        <w:rPr>
          <w:rFonts w:hint="eastAsia"/>
          <w:vertAlign w:val="subscript"/>
        </w:rPr>
        <w:t>2</w:t>
      </w:r>
      <w:r w:rsidR="00866EE2" w:rsidRPr="00866EE2">
        <w:rPr>
          <w:rFonts w:hint="eastAsia"/>
        </w:rPr>
        <w:t>O</w:t>
      </w:r>
      <w:r w:rsidR="00866EE2" w:rsidRPr="00D657B6">
        <w:rPr>
          <w:rFonts w:hint="eastAsia"/>
          <w:vertAlign w:val="subscript"/>
        </w:rPr>
        <w:t>2</w:t>
      </w:r>
      <w:r w:rsidR="00866EE2" w:rsidRPr="00866EE2">
        <w:rPr>
          <w:rFonts w:hint="eastAsia"/>
        </w:rPr>
        <w:t>氧化—淋洗复合修复技术</w:t>
      </w:r>
      <w:r w:rsidR="00562D75">
        <w:rPr>
          <w:rFonts w:hint="eastAsia"/>
        </w:rPr>
        <w:t>对</w:t>
      </w:r>
      <w:proofErr w:type="gramStart"/>
      <w:r w:rsidR="00562D75">
        <w:rPr>
          <w:rFonts w:hint="eastAsia"/>
        </w:rPr>
        <w:t>铬污染</w:t>
      </w:r>
      <w:proofErr w:type="gramEnd"/>
      <w:r w:rsidR="00562D75">
        <w:rPr>
          <w:rFonts w:hint="eastAsia"/>
        </w:rPr>
        <w:t>土壤</w:t>
      </w:r>
      <w:r w:rsidR="00866EE2">
        <w:rPr>
          <w:rFonts w:hint="eastAsia"/>
        </w:rPr>
        <w:t>进行</w:t>
      </w:r>
      <w:r w:rsidR="00562D75">
        <w:rPr>
          <w:rFonts w:hint="eastAsia"/>
        </w:rPr>
        <w:t>修复</w:t>
      </w:r>
      <w:r w:rsidR="00866EE2">
        <w:rPr>
          <w:rFonts w:hint="eastAsia"/>
        </w:rPr>
        <w:t>研究，相比于传统的</w:t>
      </w:r>
      <w:r w:rsidR="004F5810">
        <w:rPr>
          <w:rFonts w:hint="eastAsia"/>
        </w:rPr>
        <w:t>淋洗修复技术，该技术</w:t>
      </w:r>
      <w:r w:rsidR="008934C8" w:rsidRPr="00D657B6">
        <w:rPr>
          <w:rFonts w:hint="eastAsia"/>
        </w:rPr>
        <w:t>修复药剂</w:t>
      </w:r>
      <w:proofErr w:type="gramStart"/>
      <w:r w:rsidR="008934C8" w:rsidRPr="00D657B6">
        <w:rPr>
          <w:rFonts w:hint="eastAsia"/>
        </w:rPr>
        <w:t>环保易</w:t>
      </w:r>
      <w:proofErr w:type="gramEnd"/>
      <w:r w:rsidR="008934C8" w:rsidRPr="00D657B6">
        <w:rPr>
          <w:rFonts w:hint="eastAsia"/>
        </w:rPr>
        <w:t>得，</w:t>
      </w:r>
      <w:r w:rsidR="00D657B6" w:rsidRPr="00D657B6">
        <w:rPr>
          <w:rFonts w:hint="eastAsia"/>
        </w:rPr>
        <w:t>化学试剂用量</w:t>
      </w:r>
      <w:r w:rsidR="008934C8">
        <w:rPr>
          <w:rFonts w:hint="eastAsia"/>
        </w:rPr>
        <w:t>大幅度减少</w:t>
      </w:r>
      <w:r w:rsidR="00D657B6" w:rsidRPr="00D657B6">
        <w:rPr>
          <w:rFonts w:hint="eastAsia"/>
        </w:rPr>
        <w:t>，治理成本降低，修复效果更</w:t>
      </w:r>
      <w:r w:rsidR="00CE672C">
        <w:rPr>
          <w:rFonts w:hint="eastAsia"/>
        </w:rPr>
        <w:t>加</w:t>
      </w:r>
      <w:r w:rsidR="00D657B6" w:rsidRPr="00D657B6">
        <w:rPr>
          <w:rFonts w:hint="eastAsia"/>
        </w:rPr>
        <w:t>显著，</w:t>
      </w:r>
      <w:r w:rsidR="00D657B6">
        <w:rPr>
          <w:rFonts w:hint="eastAsia"/>
        </w:rPr>
        <w:t>且</w:t>
      </w:r>
      <w:r w:rsidR="00D657B6" w:rsidRPr="00D657B6">
        <w:rPr>
          <w:rFonts w:hint="eastAsia"/>
        </w:rPr>
        <w:t>不产生二次污染</w:t>
      </w:r>
      <w:r w:rsidR="008934C8" w:rsidRPr="005E21E1">
        <w:rPr>
          <w:rFonts w:hint="eastAsia"/>
          <w:vertAlign w:val="superscript"/>
        </w:rPr>
        <w:t>[</w:t>
      </w:r>
      <w:r w:rsidR="00E75A3D">
        <w:rPr>
          <w:vertAlign w:val="superscript"/>
        </w:rPr>
        <w:t>8</w:t>
      </w:r>
      <w:r w:rsidR="008934C8" w:rsidRPr="005E21E1">
        <w:rPr>
          <w:vertAlign w:val="superscript"/>
        </w:rPr>
        <w:t>]</w:t>
      </w:r>
      <w:r w:rsidR="00D657B6" w:rsidRPr="00D657B6">
        <w:rPr>
          <w:rFonts w:hint="eastAsia"/>
        </w:rPr>
        <w:t>。</w:t>
      </w:r>
      <w:r w:rsidR="00DD6C64">
        <w:rPr>
          <w:rFonts w:hint="eastAsia"/>
        </w:rPr>
        <w:t>贾桂云</w:t>
      </w:r>
      <w:r w:rsidR="00562D75">
        <w:rPr>
          <w:rFonts w:hint="eastAsia"/>
        </w:rPr>
        <w:t>用</w:t>
      </w:r>
      <w:r w:rsidR="00DD6C64" w:rsidRPr="00DD6C64">
        <w:rPr>
          <w:rFonts w:hint="eastAsia"/>
        </w:rPr>
        <w:t>UV</w:t>
      </w:r>
      <w:r w:rsidR="00DD6C64">
        <w:t>/</w:t>
      </w:r>
      <w:r w:rsidR="00DD6C64" w:rsidRPr="00DD6C64">
        <w:rPr>
          <w:rFonts w:hint="eastAsia"/>
        </w:rPr>
        <w:t>H</w:t>
      </w:r>
      <w:r w:rsidR="00DD6C64" w:rsidRPr="00DD6C64">
        <w:rPr>
          <w:rFonts w:hint="eastAsia"/>
          <w:vertAlign w:val="subscript"/>
        </w:rPr>
        <w:t>2</w:t>
      </w:r>
      <w:r w:rsidR="00DD6C64" w:rsidRPr="00DD6C64">
        <w:rPr>
          <w:rFonts w:hint="eastAsia"/>
        </w:rPr>
        <w:t>O</w:t>
      </w:r>
      <w:r w:rsidR="00DD6C64" w:rsidRPr="00DD6C64">
        <w:rPr>
          <w:rFonts w:hint="eastAsia"/>
          <w:vertAlign w:val="subscript"/>
        </w:rPr>
        <w:t>2</w:t>
      </w:r>
      <w:r w:rsidR="00DD6C64" w:rsidRPr="00DD6C64">
        <w:rPr>
          <w:rFonts w:hint="eastAsia"/>
        </w:rPr>
        <w:t>氧化</w:t>
      </w:r>
      <w:r w:rsidR="00A55AE2">
        <w:rPr>
          <w:rFonts w:hint="eastAsia"/>
        </w:rPr>
        <w:t>—</w:t>
      </w:r>
      <w:r w:rsidR="00DD6C64" w:rsidRPr="00DD6C64">
        <w:rPr>
          <w:rFonts w:hint="eastAsia"/>
        </w:rPr>
        <w:t>淋洗联合修复</w:t>
      </w:r>
      <w:r w:rsidR="00A55AE2">
        <w:rPr>
          <w:rFonts w:hint="eastAsia"/>
        </w:rPr>
        <w:t>技术</w:t>
      </w:r>
      <w:r w:rsidR="00562D75">
        <w:rPr>
          <w:rFonts w:hint="eastAsia"/>
        </w:rPr>
        <w:t>对</w:t>
      </w:r>
      <w:proofErr w:type="gramStart"/>
      <w:r w:rsidR="00562D75">
        <w:rPr>
          <w:rFonts w:hint="eastAsia"/>
        </w:rPr>
        <w:t>铬污染</w:t>
      </w:r>
      <w:proofErr w:type="gramEnd"/>
      <w:r w:rsidR="00562D75">
        <w:rPr>
          <w:rFonts w:hint="eastAsia"/>
        </w:rPr>
        <w:t>土壤</w:t>
      </w:r>
      <w:r w:rsidR="00A55AE2">
        <w:rPr>
          <w:rFonts w:hint="eastAsia"/>
        </w:rPr>
        <w:t>进行</w:t>
      </w:r>
      <w:r w:rsidR="00562D75">
        <w:rPr>
          <w:rFonts w:hint="eastAsia"/>
        </w:rPr>
        <w:t>了</w:t>
      </w:r>
      <w:r w:rsidR="00A55AE2">
        <w:rPr>
          <w:rFonts w:hint="eastAsia"/>
        </w:rPr>
        <w:t>研究，</w:t>
      </w:r>
      <w:r w:rsidR="00562D75">
        <w:rPr>
          <w:rFonts w:hint="eastAsia"/>
        </w:rPr>
        <w:t>该技术</w:t>
      </w:r>
      <w:r w:rsidR="00562D75" w:rsidRPr="00562D75">
        <w:rPr>
          <w:rFonts w:hint="eastAsia"/>
        </w:rPr>
        <w:t>在高浓度、低活性指数的</w:t>
      </w:r>
      <w:proofErr w:type="gramStart"/>
      <w:r w:rsidR="00562D75" w:rsidRPr="00562D75">
        <w:rPr>
          <w:rFonts w:hint="eastAsia"/>
        </w:rPr>
        <w:t>铬污染</w:t>
      </w:r>
      <w:proofErr w:type="gramEnd"/>
      <w:r w:rsidR="00562D75" w:rsidRPr="00562D75">
        <w:rPr>
          <w:rFonts w:hint="eastAsia"/>
        </w:rPr>
        <w:t>场地治理具有明显的优势，</w:t>
      </w:r>
      <w:r w:rsidR="009434DD">
        <w:rPr>
          <w:rFonts w:hint="eastAsia"/>
        </w:rPr>
        <w:t>较传统淋洗修复方式</w:t>
      </w:r>
      <w:r w:rsidR="00562D75" w:rsidRPr="00562D75">
        <w:rPr>
          <w:rFonts w:hint="eastAsia"/>
        </w:rPr>
        <w:t>修复效果更佳，费用更合理</w:t>
      </w:r>
      <w:r w:rsidR="009434DD" w:rsidRPr="005E21E1">
        <w:rPr>
          <w:rFonts w:hint="eastAsia"/>
          <w:vertAlign w:val="superscript"/>
        </w:rPr>
        <w:t>[</w:t>
      </w:r>
      <w:r w:rsidR="00E75A3D">
        <w:rPr>
          <w:vertAlign w:val="superscript"/>
        </w:rPr>
        <w:t>6</w:t>
      </w:r>
      <w:r w:rsidR="009434DD" w:rsidRPr="005E21E1">
        <w:rPr>
          <w:vertAlign w:val="superscript"/>
        </w:rPr>
        <w:t>]</w:t>
      </w:r>
      <w:r w:rsidR="00562D75" w:rsidRPr="00562D75">
        <w:rPr>
          <w:rFonts w:hint="eastAsia"/>
        </w:rPr>
        <w:t>。</w:t>
      </w:r>
      <w:r w:rsidR="002D7029">
        <w:rPr>
          <w:rFonts w:hint="eastAsia"/>
        </w:rPr>
        <w:t>卫泽斌等对稳定化固化—淋洗复合修复技术进行了研究，</w:t>
      </w:r>
      <w:r w:rsidR="00FF3D01" w:rsidRPr="00FF3D01">
        <w:rPr>
          <w:rFonts w:hint="eastAsia"/>
        </w:rPr>
        <w:t>先对深层土壤进行固化，再对污染耕作层进行化学淋洗，深层土壤中固定的重金属很难被降水淋洗出来，进而控制对地下水污染的风险，同时又不影响表层土壤耕作</w:t>
      </w:r>
      <w:r w:rsidR="00FF3D01">
        <w:rPr>
          <w:rFonts w:hint="eastAsia"/>
        </w:rPr>
        <w:t>，从而</w:t>
      </w:r>
      <w:r w:rsidR="001E61BF">
        <w:rPr>
          <w:rFonts w:hint="eastAsia"/>
        </w:rPr>
        <w:t>快速</w:t>
      </w:r>
      <w:r w:rsidR="00FF3D01">
        <w:rPr>
          <w:rFonts w:hint="eastAsia"/>
        </w:rPr>
        <w:t>到达修复目的</w:t>
      </w:r>
      <w:r w:rsidR="00CE672C">
        <w:rPr>
          <w:rFonts w:hint="eastAsia"/>
        </w:rPr>
        <w:t>且不影响土壤</w:t>
      </w:r>
      <w:r w:rsidR="001E61BF">
        <w:rPr>
          <w:rFonts w:hint="eastAsia"/>
        </w:rPr>
        <w:t>用途</w:t>
      </w:r>
      <w:r w:rsidR="00E75A3D" w:rsidRPr="005E21E1">
        <w:rPr>
          <w:rFonts w:hint="eastAsia"/>
          <w:vertAlign w:val="superscript"/>
        </w:rPr>
        <w:t>[</w:t>
      </w:r>
      <w:r w:rsidR="00E75A3D">
        <w:rPr>
          <w:vertAlign w:val="superscript"/>
        </w:rPr>
        <w:t>11</w:t>
      </w:r>
      <w:r w:rsidR="00E75A3D" w:rsidRPr="005E21E1">
        <w:rPr>
          <w:vertAlign w:val="superscript"/>
        </w:rPr>
        <w:t>]</w:t>
      </w:r>
      <w:r w:rsidR="00FF3D01" w:rsidRPr="00FF3D01">
        <w:rPr>
          <w:rFonts w:hint="eastAsia"/>
        </w:rPr>
        <w:t>。</w:t>
      </w:r>
    </w:p>
    <w:p w:rsidR="009E57F6" w:rsidRPr="00350BE4" w:rsidRDefault="00350BE4" w:rsidP="009E57F6">
      <w:pPr>
        <w:rPr>
          <w:b/>
        </w:rPr>
      </w:pPr>
      <w:r w:rsidRPr="00350BE4">
        <w:rPr>
          <w:rFonts w:hint="eastAsia"/>
          <w:b/>
        </w:rPr>
        <w:t>3</w:t>
      </w:r>
      <w:r w:rsidRPr="00350BE4">
        <w:rPr>
          <w:b/>
        </w:rPr>
        <w:t xml:space="preserve"> </w:t>
      </w:r>
      <w:r w:rsidRPr="00350BE4">
        <w:rPr>
          <w:b/>
        </w:rPr>
        <w:t>淋洗设备研究分析</w:t>
      </w:r>
    </w:p>
    <w:p w:rsidR="00A32D52" w:rsidRDefault="001B618E" w:rsidP="00C05502">
      <w:pPr>
        <w:ind w:firstLineChars="200" w:firstLine="420"/>
      </w:pPr>
      <w:r>
        <w:t>在工程应用中</w:t>
      </w:r>
      <w:r>
        <w:rPr>
          <w:rFonts w:hint="eastAsia"/>
        </w:rPr>
        <w:t>，</w:t>
      </w:r>
      <w:r>
        <w:t>淋洗修复是</w:t>
      </w:r>
      <w:r w:rsidR="00A32D52">
        <w:t>对污染土壤</w:t>
      </w:r>
      <w:r>
        <w:t>逐级淋洗筛分的过程</w:t>
      </w:r>
      <w:r>
        <w:rPr>
          <w:rFonts w:hint="eastAsia"/>
        </w:rPr>
        <w:t>，</w:t>
      </w:r>
      <w:r w:rsidR="00DE18B9">
        <w:rPr>
          <w:rFonts w:hint="eastAsia"/>
        </w:rPr>
        <w:t>淋洗后的土壤按照</w:t>
      </w:r>
      <w:r w:rsidR="00C211A0">
        <w:rPr>
          <w:rFonts w:hint="eastAsia"/>
        </w:rPr>
        <w:t>土壤粒径由大到小</w:t>
      </w:r>
      <w:r w:rsidR="00A32D52">
        <w:t>逐级筛分出来</w:t>
      </w:r>
      <w:r w:rsidR="00A32D52">
        <w:rPr>
          <w:rFonts w:hint="eastAsia"/>
        </w:rPr>
        <w:t>，</w:t>
      </w:r>
      <w:r w:rsidR="00A32D52">
        <w:t>土壤中吸附的污染物转移</w:t>
      </w:r>
      <w:r w:rsidR="00D2700A">
        <w:rPr>
          <w:rFonts w:hint="eastAsia"/>
        </w:rPr>
        <w:t>至</w:t>
      </w:r>
      <w:r w:rsidR="00C211A0">
        <w:rPr>
          <w:rFonts w:hint="eastAsia"/>
        </w:rPr>
        <w:t>淋洗</w:t>
      </w:r>
      <w:r w:rsidR="00D2700A">
        <w:rPr>
          <w:rFonts w:hint="eastAsia"/>
        </w:rPr>
        <w:t>废水</w:t>
      </w:r>
      <w:r w:rsidR="00A32D52">
        <w:t>中</w:t>
      </w:r>
      <w:r w:rsidR="00A32D52">
        <w:rPr>
          <w:rFonts w:hint="eastAsia"/>
        </w:rPr>
        <w:t>，</w:t>
      </w:r>
      <w:r w:rsidR="00A32D52">
        <w:t>再对废水进行</w:t>
      </w:r>
      <w:r w:rsidR="00D2700A">
        <w:rPr>
          <w:rFonts w:hint="eastAsia"/>
        </w:rPr>
        <w:t>处理</w:t>
      </w:r>
      <w:r w:rsidR="00A32D52">
        <w:rPr>
          <w:rFonts w:hint="eastAsia"/>
        </w:rPr>
        <w:t>，</w:t>
      </w:r>
      <w:r w:rsidR="00A32D52">
        <w:t>最终达到修复目的</w:t>
      </w:r>
      <w:r w:rsidR="00A32D52">
        <w:rPr>
          <w:rFonts w:hint="eastAsia"/>
        </w:rPr>
        <w:t>。</w:t>
      </w:r>
    </w:p>
    <w:p w:rsidR="00183D30" w:rsidRDefault="004E5E66" w:rsidP="00C05502">
      <w:pPr>
        <w:ind w:firstLineChars="200" w:firstLine="420"/>
      </w:pPr>
      <w:r>
        <w:t>淋洗修复设备主要包含破碎机</w:t>
      </w:r>
      <w:r>
        <w:rPr>
          <w:rFonts w:hint="eastAsia"/>
        </w:rPr>
        <w:t>、</w:t>
      </w:r>
      <w:proofErr w:type="gramStart"/>
      <w:r>
        <w:t>螺旋洗砂机</w:t>
      </w:r>
      <w:proofErr w:type="gramEnd"/>
      <w:r>
        <w:rPr>
          <w:rFonts w:hint="eastAsia"/>
        </w:rPr>
        <w:t>、</w:t>
      </w:r>
      <w:proofErr w:type="gramStart"/>
      <w:r>
        <w:t>滚筒洗砂机</w:t>
      </w:r>
      <w:proofErr w:type="gramEnd"/>
      <w:r>
        <w:rPr>
          <w:rFonts w:hint="eastAsia"/>
        </w:rPr>
        <w:t>、</w:t>
      </w:r>
      <w:r w:rsidR="00B91166">
        <w:rPr>
          <w:rFonts w:hint="eastAsia"/>
        </w:rPr>
        <w:t>旋流除砂器、振动筛、卧式离心机等</w:t>
      </w:r>
      <w:r w:rsidR="003F0103">
        <w:rPr>
          <w:rFonts w:hint="eastAsia"/>
        </w:rPr>
        <w:t>。</w:t>
      </w:r>
      <w:r w:rsidR="009D7DF2">
        <w:rPr>
          <w:rFonts w:hint="eastAsia"/>
        </w:rPr>
        <w:t>这些设备</w:t>
      </w:r>
      <w:r w:rsidR="000541E2">
        <w:rPr>
          <w:rFonts w:hint="eastAsia"/>
        </w:rPr>
        <w:t>并非</w:t>
      </w:r>
      <w:r w:rsidR="007066A2">
        <w:rPr>
          <w:rFonts w:hint="eastAsia"/>
        </w:rPr>
        <w:t>淋洗生产线</w:t>
      </w:r>
      <w:r w:rsidR="000541E2">
        <w:rPr>
          <w:rFonts w:hint="eastAsia"/>
        </w:rPr>
        <w:t>的专用设备，</w:t>
      </w:r>
      <w:r w:rsidR="003F0103">
        <w:rPr>
          <w:rFonts w:hint="eastAsia"/>
        </w:rPr>
        <w:t>破碎机和振动筛</w:t>
      </w:r>
      <w:r w:rsidR="00FE4FE5">
        <w:rPr>
          <w:rFonts w:hint="eastAsia"/>
        </w:rPr>
        <w:t>等设备</w:t>
      </w:r>
      <w:r w:rsidR="003F0103">
        <w:rPr>
          <w:rFonts w:hint="eastAsia"/>
        </w:rPr>
        <w:t>在矿石洗选过程中广泛应用，</w:t>
      </w:r>
      <w:proofErr w:type="gramStart"/>
      <w:r w:rsidR="003F0103">
        <w:rPr>
          <w:rFonts w:hint="eastAsia"/>
        </w:rPr>
        <w:t>螺旋洗砂机</w:t>
      </w:r>
      <w:proofErr w:type="gramEnd"/>
      <w:r w:rsidR="003F0103">
        <w:rPr>
          <w:rFonts w:hint="eastAsia"/>
        </w:rPr>
        <w:t>在</w:t>
      </w:r>
      <w:proofErr w:type="gramStart"/>
      <w:r w:rsidR="003F0103">
        <w:rPr>
          <w:rFonts w:hint="eastAsia"/>
        </w:rPr>
        <w:t>洗砂行业</w:t>
      </w:r>
      <w:proofErr w:type="gramEnd"/>
      <w:r w:rsidR="003F0103">
        <w:rPr>
          <w:rFonts w:hint="eastAsia"/>
        </w:rPr>
        <w:t>中技术</w:t>
      </w:r>
      <w:r w:rsidR="000C363B">
        <w:rPr>
          <w:rFonts w:hint="eastAsia"/>
        </w:rPr>
        <w:t>研究</w:t>
      </w:r>
      <w:r w:rsidR="003F0103">
        <w:rPr>
          <w:rFonts w:hint="eastAsia"/>
        </w:rPr>
        <w:t>也</w:t>
      </w:r>
      <w:r w:rsidR="000C363B">
        <w:rPr>
          <w:rFonts w:hint="eastAsia"/>
        </w:rPr>
        <w:t>已非常成熟。</w:t>
      </w:r>
      <w:r w:rsidR="003F0103">
        <w:rPr>
          <w:rFonts w:hint="eastAsia"/>
        </w:rPr>
        <w:t>目前更多的是对旋流除砂器的研究</w:t>
      </w:r>
      <w:r w:rsidR="00183D30">
        <w:rPr>
          <w:rFonts w:hint="eastAsia"/>
        </w:rPr>
        <w:t>。</w:t>
      </w:r>
    </w:p>
    <w:p w:rsidR="009E57F6" w:rsidRDefault="00106F70" w:rsidP="00C05502">
      <w:pPr>
        <w:ind w:firstLineChars="200" w:firstLine="420"/>
      </w:pPr>
      <w:r>
        <w:t>目前</w:t>
      </w:r>
      <w:r w:rsidR="00B9529D">
        <w:t>对于旋流除砂器的研究更多的是</w:t>
      </w:r>
      <w:r w:rsidR="003F0103">
        <w:t>验证</w:t>
      </w:r>
      <w:r w:rsidR="00CF449E">
        <w:t>该设备在</w:t>
      </w:r>
      <w:r w:rsidR="003F0103">
        <w:rPr>
          <w:rFonts w:hint="eastAsia"/>
        </w:rPr>
        <w:t>某些</w:t>
      </w:r>
      <w:r>
        <w:rPr>
          <w:rFonts w:hint="eastAsia"/>
        </w:rPr>
        <w:t>新</w:t>
      </w:r>
      <w:r w:rsidR="00CF449E">
        <w:t>领域应用</w:t>
      </w:r>
      <w:r w:rsidR="003F0103">
        <w:t>的可能性和</w:t>
      </w:r>
      <w:r w:rsidR="00812877">
        <w:t>技术</w:t>
      </w:r>
      <w:r w:rsidR="003F0103">
        <w:t>改良</w:t>
      </w:r>
      <w:r w:rsidR="00CF449E">
        <w:rPr>
          <w:rFonts w:hint="eastAsia"/>
        </w:rPr>
        <w:t>。</w:t>
      </w:r>
      <w:r w:rsidR="00E07EC8">
        <w:t>崔岩等利用</w:t>
      </w:r>
      <w:r w:rsidR="00E07EC8">
        <w:rPr>
          <w:rFonts w:hint="eastAsia"/>
        </w:rPr>
        <w:t>R</w:t>
      </w:r>
      <w:r w:rsidR="00E07EC8">
        <w:t>SM</w:t>
      </w:r>
      <w:r w:rsidR="00E07EC8">
        <w:t>和</w:t>
      </w:r>
      <w:r w:rsidR="00E07EC8">
        <w:rPr>
          <w:rFonts w:hint="eastAsia"/>
        </w:rPr>
        <w:t>D</w:t>
      </w:r>
      <w:r w:rsidR="00E07EC8">
        <w:t>PM</w:t>
      </w:r>
      <w:r w:rsidR="00E07EC8">
        <w:t>数值模型模拟</w:t>
      </w:r>
      <w:r w:rsidR="00EB16CF">
        <w:t>及实验</w:t>
      </w:r>
      <w:r w:rsidR="00E07EC8">
        <w:rPr>
          <w:rFonts w:hint="eastAsia"/>
        </w:rPr>
        <w:t>，</w:t>
      </w:r>
      <w:r w:rsidR="00E07EC8">
        <w:t>为</w:t>
      </w:r>
      <w:r w:rsidR="00E07EC8">
        <w:rPr>
          <w:rFonts w:hint="eastAsia"/>
        </w:rPr>
        <w:t>T</w:t>
      </w:r>
      <w:r w:rsidR="00E07EC8">
        <w:t>P</w:t>
      </w:r>
      <w:r w:rsidR="00E07EC8">
        <w:rPr>
          <w:rFonts w:hint="eastAsia"/>
        </w:rPr>
        <w:t>-</w:t>
      </w:r>
      <w:r w:rsidR="00E07EC8" w:rsidRPr="00E07EC8">
        <w:rPr>
          <w:rFonts w:hint="eastAsia"/>
        </w:rPr>
        <w:t>Ⅱ</w:t>
      </w:r>
      <w:r w:rsidR="00E07EC8">
        <w:rPr>
          <w:rFonts w:hint="eastAsia"/>
        </w:rPr>
        <w:t>-</w:t>
      </w:r>
      <w:r w:rsidR="00E07EC8">
        <w:t>250</w:t>
      </w:r>
      <w:r w:rsidR="00E07EC8">
        <w:t>型旋流除砂器能在海上油田注水工艺中应用提供依据</w:t>
      </w:r>
      <w:r w:rsidR="001F6D82" w:rsidRPr="005E21E1">
        <w:rPr>
          <w:rFonts w:hint="eastAsia"/>
          <w:vertAlign w:val="superscript"/>
        </w:rPr>
        <w:t>[</w:t>
      </w:r>
      <w:r w:rsidR="00E75A3D">
        <w:rPr>
          <w:vertAlign w:val="superscript"/>
        </w:rPr>
        <w:t>3</w:t>
      </w:r>
      <w:r w:rsidR="001F6D82" w:rsidRPr="005E21E1">
        <w:rPr>
          <w:vertAlign w:val="superscript"/>
        </w:rPr>
        <w:t>]</w:t>
      </w:r>
      <w:r w:rsidR="00E07EC8">
        <w:rPr>
          <w:rFonts w:hint="eastAsia"/>
        </w:rPr>
        <w:t>。</w:t>
      </w:r>
      <w:r w:rsidR="001F6D82">
        <w:rPr>
          <w:rFonts w:hint="eastAsia"/>
        </w:rPr>
        <w:t>邵春等研究成果表明在旋流除砂器中间加装</w:t>
      </w:r>
      <w:r w:rsidR="001E6D45">
        <w:rPr>
          <w:rFonts w:hint="eastAsia"/>
        </w:rPr>
        <w:t>圆杆除砂效率可达</w:t>
      </w:r>
      <w:r w:rsidR="001E6D45">
        <w:rPr>
          <w:rFonts w:hint="eastAsia"/>
        </w:rPr>
        <w:t>9</w:t>
      </w:r>
      <w:r w:rsidR="001E6D45">
        <w:t>1</w:t>
      </w:r>
      <w:r w:rsidR="001E6D45">
        <w:rPr>
          <w:rFonts w:hint="eastAsia"/>
        </w:rPr>
        <w:t>%</w:t>
      </w:r>
      <w:r w:rsidR="001E6D45" w:rsidRPr="005E21E1">
        <w:rPr>
          <w:rFonts w:hint="eastAsia"/>
          <w:vertAlign w:val="superscript"/>
        </w:rPr>
        <w:t>[</w:t>
      </w:r>
      <w:r w:rsidR="00E75A3D">
        <w:rPr>
          <w:vertAlign w:val="superscript"/>
        </w:rPr>
        <w:t>12</w:t>
      </w:r>
      <w:r w:rsidR="001E6D45" w:rsidRPr="005E21E1">
        <w:rPr>
          <w:vertAlign w:val="superscript"/>
        </w:rPr>
        <w:t>]</w:t>
      </w:r>
      <w:r w:rsidR="001E6D45">
        <w:rPr>
          <w:rFonts w:hint="eastAsia"/>
        </w:rPr>
        <w:t>。</w:t>
      </w:r>
      <w:proofErr w:type="gramStart"/>
      <w:r w:rsidR="00C07C8E">
        <w:rPr>
          <w:rFonts w:hint="eastAsia"/>
        </w:rPr>
        <w:t>于驰等</w:t>
      </w:r>
      <w:proofErr w:type="gramEnd"/>
      <w:r w:rsidR="00C07C8E">
        <w:rPr>
          <w:rFonts w:hint="eastAsia"/>
        </w:rPr>
        <w:t>通过数值模拟分析，对旋流除砂器的结构进行改良，对新型油田除砂旋流器的设计和制作提供依据</w:t>
      </w:r>
      <w:r w:rsidR="00E86918">
        <w:rPr>
          <w:rFonts w:hint="eastAsia"/>
        </w:rPr>
        <w:t>和技术支撑</w:t>
      </w:r>
      <w:r w:rsidR="00C07C8E">
        <w:rPr>
          <w:rFonts w:hint="eastAsia"/>
        </w:rPr>
        <w:t>。</w:t>
      </w:r>
    </w:p>
    <w:p w:rsidR="003F0D9A" w:rsidRPr="00350BE4" w:rsidRDefault="003F0D9A" w:rsidP="003F0D9A">
      <w:pPr>
        <w:rPr>
          <w:b/>
        </w:rPr>
      </w:pPr>
      <w:r>
        <w:rPr>
          <w:b/>
        </w:rPr>
        <w:t>4</w:t>
      </w:r>
      <w:r w:rsidRPr="00350BE4">
        <w:rPr>
          <w:b/>
        </w:rPr>
        <w:t xml:space="preserve"> </w:t>
      </w:r>
      <w:r>
        <w:rPr>
          <w:rFonts w:hint="eastAsia"/>
          <w:b/>
        </w:rPr>
        <w:t>结论与展望</w:t>
      </w:r>
    </w:p>
    <w:p w:rsidR="003403C9" w:rsidRDefault="003403C9" w:rsidP="00557EAB">
      <w:pPr>
        <w:ind w:firstLineChars="200" w:firstLine="420"/>
      </w:pPr>
      <w:r>
        <w:rPr>
          <w:rFonts w:hint="eastAsia"/>
        </w:rPr>
        <w:t>对于淋洗修复</w:t>
      </w:r>
      <w:r>
        <w:t>技术中淋洗药剂的研究已由单一药剂向复合药剂方向研究发展</w:t>
      </w:r>
      <w:r>
        <w:rPr>
          <w:rFonts w:hint="eastAsia"/>
        </w:rPr>
        <w:t>。研究结果表明，多数情况下复合药剂较单一药剂淋洗效果好</w:t>
      </w:r>
      <w:r w:rsidR="00F60D23">
        <w:rPr>
          <w:rFonts w:hint="eastAsia"/>
        </w:rPr>
        <w:t>，如</w:t>
      </w:r>
      <w:r w:rsidR="00557EAB">
        <w:rPr>
          <w:rFonts w:hint="eastAsia"/>
        </w:rPr>
        <w:t>一定比例的</w:t>
      </w:r>
      <w:r w:rsidR="00557EAB">
        <w:t>乙二胺四乙酸</w:t>
      </w:r>
      <w:r w:rsidR="00557EAB">
        <w:rPr>
          <w:rFonts w:hint="eastAsia"/>
        </w:rPr>
        <w:t>与柠檬酸的复配淋洗剂</w:t>
      </w:r>
      <w:r w:rsidR="00557EAB">
        <w:t>对土壤中</w:t>
      </w:r>
      <w:r w:rsidR="00557EAB">
        <w:rPr>
          <w:rFonts w:hint="eastAsia"/>
        </w:rPr>
        <w:t>C</w:t>
      </w:r>
      <w:r w:rsidR="00557EAB">
        <w:t>u</w:t>
      </w:r>
      <w:r w:rsidR="00557EAB">
        <w:rPr>
          <w:rFonts w:hint="eastAsia"/>
        </w:rPr>
        <w:t>、</w:t>
      </w:r>
      <w:r w:rsidR="00557EAB">
        <w:rPr>
          <w:rFonts w:hint="eastAsia"/>
        </w:rPr>
        <w:t>Z</w:t>
      </w:r>
      <w:r w:rsidR="00557EAB">
        <w:t>n</w:t>
      </w:r>
      <w:r w:rsidR="00557EAB">
        <w:rPr>
          <w:rFonts w:hint="eastAsia"/>
        </w:rPr>
        <w:t>、</w:t>
      </w:r>
      <w:proofErr w:type="spellStart"/>
      <w:r w:rsidR="00557EAB">
        <w:rPr>
          <w:rFonts w:hint="eastAsia"/>
        </w:rPr>
        <w:t>P</w:t>
      </w:r>
      <w:r w:rsidR="00557EAB">
        <w:t>b</w:t>
      </w:r>
      <w:proofErr w:type="spellEnd"/>
      <w:r w:rsidR="00557EAB">
        <w:rPr>
          <w:rFonts w:hint="eastAsia"/>
        </w:rPr>
        <w:t>、</w:t>
      </w:r>
      <w:r w:rsidR="00557EAB">
        <w:rPr>
          <w:rFonts w:hint="eastAsia"/>
        </w:rPr>
        <w:t>N</w:t>
      </w:r>
      <w:r w:rsidR="00557EAB">
        <w:t>i</w:t>
      </w:r>
      <w:r w:rsidR="00557EAB">
        <w:t>污染物的去除效果较其任何单一淋洗剂效果好</w:t>
      </w:r>
      <w:r>
        <w:rPr>
          <w:rFonts w:hint="eastAsia"/>
        </w:rPr>
        <w:t>。</w:t>
      </w:r>
      <w:r w:rsidR="00D43B7C">
        <w:rPr>
          <w:rFonts w:hint="eastAsia"/>
        </w:rPr>
        <w:t>另外，</w:t>
      </w:r>
      <w:r w:rsidR="00274E24">
        <w:rPr>
          <w:rFonts w:hint="eastAsia"/>
        </w:rPr>
        <w:t>淋洗助剂</w:t>
      </w:r>
      <w:r w:rsidR="00D43B7C">
        <w:rPr>
          <w:rFonts w:hint="eastAsia"/>
        </w:rPr>
        <w:t>的研究是</w:t>
      </w:r>
      <w:r w:rsidR="00274E24">
        <w:rPr>
          <w:rFonts w:hint="eastAsia"/>
        </w:rPr>
        <w:t>利用</w:t>
      </w:r>
      <w:r w:rsidR="0004143B">
        <w:rPr>
          <w:rFonts w:hint="eastAsia"/>
        </w:rPr>
        <w:t>淋洗</w:t>
      </w:r>
      <w:r w:rsidR="0004143B">
        <w:t>助剂</w:t>
      </w:r>
      <w:r w:rsidR="00274E24">
        <w:rPr>
          <w:rFonts w:hint="eastAsia"/>
        </w:rPr>
        <w:t>促进</w:t>
      </w:r>
      <w:r w:rsidR="0004143B">
        <w:t>污染物的结构或状态的改变</w:t>
      </w:r>
      <w:r w:rsidR="0004143B">
        <w:rPr>
          <w:rFonts w:hint="eastAsia"/>
        </w:rPr>
        <w:t>，</w:t>
      </w:r>
      <w:r w:rsidR="0004143B">
        <w:t>进而提高修复效率</w:t>
      </w:r>
      <w:r w:rsidR="00D43B7C">
        <w:rPr>
          <w:rFonts w:hint="eastAsia"/>
        </w:rPr>
        <w:t>；</w:t>
      </w:r>
      <w:r w:rsidR="00FA57BC">
        <w:t>绿色淋洗药剂能够减少对土壤的二次污染问题</w:t>
      </w:r>
      <w:r w:rsidR="00274E24">
        <w:rPr>
          <w:rFonts w:hint="eastAsia"/>
        </w:rPr>
        <w:t>，</w:t>
      </w:r>
      <w:r w:rsidR="00D43B7C">
        <w:rPr>
          <w:rFonts w:hint="eastAsia"/>
        </w:rPr>
        <w:t>淋洗助剂和绿色淋洗药剂在高效和环保方向</w:t>
      </w:r>
      <w:r w:rsidR="00274E24">
        <w:t>具有重大现实研究意义</w:t>
      </w:r>
      <w:r w:rsidR="00274E24">
        <w:rPr>
          <w:rFonts w:hint="eastAsia"/>
        </w:rPr>
        <w:t>，日益受到研究人员的青睐与重视</w:t>
      </w:r>
      <w:r w:rsidR="0004143B">
        <w:rPr>
          <w:rFonts w:hint="eastAsia"/>
        </w:rPr>
        <w:t>。</w:t>
      </w:r>
    </w:p>
    <w:p w:rsidR="0004143B" w:rsidRDefault="00113B4A" w:rsidP="00C05502">
      <w:pPr>
        <w:ind w:firstLineChars="200" w:firstLine="420"/>
      </w:pPr>
      <w:r>
        <w:rPr>
          <w:rFonts w:hint="eastAsia"/>
        </w:rPr>
        <w:t>淋洗技术的研究也由单一技术向多种修复技术与淋洗技术复合方向研究，</w:t>
      </w:r>
      <w:r w:rsidR="00F60D23">
        <w:rPr>
          <w:rFonts w:hint="eastAsia"/>
        </w:rPr>
        <w:t>如</w:t>
      </w:r>
      <w:r w:rsidR="00F60D23" w:rsidRPr="00050F31">
        <w:rPr>
          <w:rFonts w:hint="eastAsia"/>
        </w:rPr>
        <w:t>电刺激</w:t>
      </w:r>
      <w:r w:rsidR="00F60D23" w:rsidRPr="00050F31">
        <w:rPr>
          <w:rFonts w:hint="eastAsia"/>
        </w:rPr>
        <w:t>/H</w:t>
      </w:r>
      <w:r w:rsidR="00F60D23" w:rsidRPr="00B53847">
        <w:rPr>
          <w:rFonts w:hint="eastAsia"/>
          <w:vertAlign w:val="subscript"/>
        </w:rPr>
        <w:t>2</w:t>
      </w:r>
      <w:r w:rsidR="00F60D23" w:rsidRPr="00050F31">
        <w:rPr>
          <w:rFonts w:hint="eastAsia"/>
        </w:rPr>
        <w:t>O</w:t>
      </w:r>
      <w:r w:rsidR="00F60D23" w:rsidRPr="00B53847">
        <w:rPr>
          <w:rFonts w:hint="eastAsia"/>
          <w:vertAlign w:val="subscript"/>
        </w:rPr>
        <w:t>2</w:t>
      </w:r>
      <w:r w:rsidR="00F60D23" w:rsidRPr="00050F31">
        <w:rPr>
          <w:rFonts w:hint="eastAsia"/>
        </w:rPr>
        <w:t>氧化法</w:t>
      </w:r>
      <w:r w:rsidR="00F60D23">
        <w:rPr>
          <w:rFonts w:hint="eastAsia"/>
        </w:rPr>
        <w:t>、</w:t>
      </w:r>
      <w:r w:rsidR="00F60D23" w:rsidRPr="00050F31">
        <w:rPr>
          <w:rFonts w:hint="eastAsia"/>
        </w:rPr>
        <w:t>微波、超声强化</w:t>
      </w:r>
      <w:r w:rsidR="00F60D23" w:rsidRPr="00050F31">
        <w:rPr>
          <w:rFonts w:hint="eastAsia"/>
        </w:rPr>
        <w:t>H</w:t>
      </w:r>
      <w:r w:rsidR="00F60D23" w:rsidRPr="00B53847">
        <w:rPr>
          <w:rFonts w:hint="eastAsia"/>
          <w:vertAlign w:val="subscript"/>
        </w:rPr>
        <w:t>2</w:t>
      </w:r>
      <w:r w:rsidR="00F60D23" w:rsidRPr="00050F31">
        <w:rPr>
          <w:rFonts w:hint="eastAsia"/>
        </w:rPr>
        <w:t>O</w:t>
      </w:r>
      <w:r w:rsidR="00F60D23" w:rsidRPr="00B53847">
        <w:rPr>
          <w:rFonts w:hint="eastAsia"/>
          <w:vertAlign w:val="subscript"/>
        </w:rPr>
        <w:t>2</w:t>
      </w:r>
      <w:r w:rsidR="00F60D23" w:rsidRPr="00050F31">
        <w:rPr>
          <w:rFonts w:hint="eastAsia"/>
        </w:rPr>
        <w:t>氧化法</w:t>
      </w:r>
      <w:r w:rsidR="00F60D23">
        <w:rPr>
          <w:rFonts w:hint="eastAsia"/>
        </w:rPr>
        <w:t>、</w:t>
      </w:r>
      <w:r w:rsidR="00F60D23" w:rsidRPr="00050F31">
        <w:rPr>
          <w:rFonts w:hint="eastAsia"/>
        </w:rPr>
        <w:t>UV/H</w:t>
      </w:r>
      <w:r w:rsidR="00F60D23" w:rsidRPr="00B53847">
        <w:rPr>
          <w:rFonts w:hint="eastAsia"/>
          <w:vertAlign w:val="subscript"/>
        </w:rPr>
        <w:t>2</w:t>
      </w:r>
      <w:r w:rsidR="00F60D23" w:rsidRPr="00050F31">
        <w:rPr>
          <w:rFonts w:hint="eastAsia"/>
        </w:rPr>
        <w:t>O</w:t>
      </w:r>
      <w:r w:rsidR="00F60D23" w:rsidRPr="00B53847">
        <w:rPr>
          <w:rFonts w:hint="eastAsia"/>
          <w:vertAlign w:val="subscript"/>
        </w:rPr>
        <w:t>2</w:t>
      </w:r>
      <w:r w:rsidR="00F60D23" w:rsidRPr="00050F31">
        <w:rPr>
          <w:rFonts w:hint="eastAsia"/>
        </w:rPr>
        <w:t>氧化</w:t>
      </w:r>
      <w:r w:rsidR="00F60D23">
        <w:rPr>
          <w:rFonts w:hint="eastAsia"/>
        </w:rPr>
        <w:t>法等与淋洗技术联合修复技术，均取得一定成效。</w:t>
      </w:r>
    </w:p>
    <w:p w:rsidR="00F60D23" w:rsidRPr="00113B4A" w:rsidRDefault="00F60D23" w:rsidP="00C05502">
      <w:pPr>
        <w:ind w:firstLineChars="200" w:firstLine="420"/>
      </w:pPr>
      <w:r>
        <w:t>淋洗设备的研究已基本成熟</w:t>
      </w:r>
      <w:r>
        <w:rPr>
          <w:rFonts w:hint="eastAsia"/>
        </w:rPr>
        <w:t>，</w:t>
      </w:r>
      <w:r>
        <w:t>目前对于淋洗设备的研究更多的是对于设备的小部件改良</w:t>
      </w:r>
      <w:r>
        <w:rPr>
          <w:rFonts w:hint="eastAsia"/>
        </w:rPr>
        <w:t>。</w:t>
      </w:r>
    </w:p>
    <w:p w:rsidR="003F0D9A" w:rsidRDefault="00BD7E21" w:rsidP="00C05502">
      <w:pPr>
        <w:ind w:firstLineChars="200" w:firstLine="420"/>
      </w:pPr>
      <w:r>
        <w:t>未来对于淋洗修复技术的研究</w:t>
      </w:r>
      <w:r>
        <w:rPr>
          <w:rFonts w:hint="eastAsia"/>
        </w:rPr>
        <w:t>，</w:t>
      </w:r>
      <w:r>
        <w:t>淋洗药剂</w:t>
      </w:r>
      <w:r w:rsidR="006A08AB">
        <w:t>将向更绿色环保</w:t>
      </w:r>
      <w:r w:rsidR="006A08AB">
        <w:rPr>
          <w:rFonts w:hint="eastAsia"/>
        </w:rPr>
        <w:t>、</w:t>
      </w:r>
      <w:r w:rsidR="006A08AB">
        <w:t>多种复合方向研究</w:t>
      </w:r>
      <w:r w:rsidR="006A08AB">
        <w:rPr>
          <w:rFonts w:hint="eastAsia"/>
        </w:rPr>
        <w:t>，</w:t>
      </w:r>
      <w:r w:rsidR="006A08AB">
        <w:t>淋洗技术的研究也将向多种技术与淋洗技术</w:t>
      </w:r>
      <w:r w:rsidR="00106F70">
        <w:t>相</w:t>
      </w:r>
      <w:r w:rsidR="006A08AB">
        <w:t>结合的方向发展</w:t>
      </w:r>
      <w:r w:rsidR="006A08AB">
        <w:rPr>
          <w:rFonts w:hint="eastAsia"/>
        </w:rPr>
        <w:t>。</w:t>
      </w:r>
    </w:p>
    <w:p w:rsidR="003F0D9A" w:rsidRPr="00752C15" w:rsidRDefault="003F0D9A" w:rsidP="00C05502">
      <w:pPr>
        <w:ind w:firstLineChars="200" w:firstLine="420"/>
      </w:pPr>
    </w:p>
    <w:p w:rsidR="00333E18" w:rsidRPr="0082614E" w:rsidRDefault="00333E18" w:rsidP="0082614E">
      <w:pPr>
        <w:rPr>
          <w:b/>
        </w:rPr>
      </w:pPr>
      <w:r w:rsidRPr="0082614E">
        <w:rPr>
          <w:b/>
        </w:rPr>
        <w:t>参考文献</w:t>
      </w:r>
    </w:p>
    <w:p w:rsidR="00A74DB6" w:rsidRPr="00A74DB6" w:rsidRDefault="00A74DB6" w:rsidP="00A74DB6">
      <w:pPr>
        <w:ind w:firstLineChars="200" w:firstLine="420"/>
      </w:pPr>
      <w:r w:rsidRPr="00A74DB6">
        <w:t>[1]</w:t>
      </w:r>
      <w:r w:rsidRPr="00A74DB6">
        <w:rPr>
          <w:rFonts w:hint="eastAsia"/>
        </w:rPr>
        <w:t>毕璐莎</w:t>
      </w:r>
      <w:r w:rsidRPr="00A74DB6">
        <w:rPr>
          <w:rFonts w:hint="eastAsia"/>
        </w:rPr>
        <w:t>,</w:t>
      </w:r>
      <w:r w:rsidRPr="00A74DB6">
        <w:rPr>
          <w:rFonts w:hint="eastAsia"/>
        </w:rPr>
        <w:t>张焕祯</w:t>
      </w:r>
      <w:r w:rsidRPr="00A74DB6">
        <w:rPr>
          <w:rFonts w:hint="eastAsia"/>
        </w:rPr>
        <w:t>,</w:t>
      </w:r>
      <w:r w:rsidRPr="00A74DB6">
        <w:rPr>
          <w:rFonts w:hint="eastAsia"/>
        </w:rPr>
        <w:t>罗成成</w:t>
      </w:r>
      <w:r w:rsidRPr="00A74DB6">
        <w:rPr>
          <w:rFonts w:hint="eastAsia"/>
        </w:rPr>
        <w:t>,</w:t>
      </w:r>
      <w:proofErr w:type="gramStart"/>
      <w:r w:rsidRPr="00A74DB6">
        <w:rPr>
          <w:rFonts w:hint="eastAsia"/>
        </w:rPr>
        <w:t>祝红</w:t>
      </w:r>
      <w:proofErr w:type="gramEnd"/>
      <w:r w:rsidRPr="00A74DB6">
        <w:rPr>
          <w:rFonts w:hint="eastAsia"/>
        </w:rPr>
        <w:t xml:space="preserve">. </w:t>
      </w:r>
      <w:r w:rsidRPr="00A74DB6">
        <w:rPr>
          <w:rFonts w:hint="eastAsia"/>
        </w:rPr>
        <w:t>表面活性剂淋洗修复石油类污染土壤的研究</w:t>
      </w:r>
      <w:r w:rsidRPr="00A74DB6">
        <w:rPr>
          <w:rFonts w:hint="eastAsia"/>
        </w:rPr>
        <w:t xml:space="preserve">[J]. </w:t>
      </w:r>
      <w:r w:rsidRPr="00A74DB6">
        <w:rPr>
          <w:rFonts w:hint="eastAsia"/>
        </w:rPr>
        <w:t>中国人口·资源与环境</w:t>
      </w:r>
      <w:r w:rsidRPr="00A74DB6">
        <w:rPr>
          <w:rFonts w:hint="eastAsia"/>
        </w:rPr>
        <w:t>,2015,25(S1):195-198.</w:t>
      </w:r>
      <w:r w:rsidRPr="00A74DB6">
        <w:t xml:space="preserve"> </w:t>
      </w:r>
    </w:p>
    <w:p w:rsidR="00A74DB6" w:rsidRPr="00A74DB6" w:rsidRDefault="00A74DB6" w:rsidP="00A74DB6">
      <w:pPr>
        <w:ind w:firstLineChars="200" w:firstLine="420"/>
      </w:pPr>
      <w:r w:rsidRPr="00A74DB6">
        <w:t>[2]</w:t>
      </w:r>
      <w:r w:rsidRPr="00A74DB6">
        <w:rPr>
          <w:rFonts w:hint="eastAsia"/>
        </w:rPr>
        <w:t>陈春乐</w:t>
      </w:r>
      <w:r w:rsidRPr="00A74DB6">
        <w:rPr>
          <w:rFonts w:hint="eastAsia"/>
        </w:rPr>
        <w:t>,</w:t>
      </w:r>
      <w:r w:rsidRPr="00A74DB6">
        <w:rPr>
          <w:rFonts w:hint="eastAsia"/>
        </w:rPr>
        <w:t>王果</w:t>
      </w:r>
      <w:r w:rsidRPr="00A74DB6">
        <w:rPr>
          <w:rFonts w:hint="eastAsia"/>
        </w:rPr>
        <w:t>,</w:t>
      </w:r>
      <w:r w:rsidRPr="00A74DB6">
        <w:rPr>
          <w:rFonts w:hint="eastAsia"/>
        </w:rPr>
        <w:t>王珺</w:t>
      </w:r>
      <w:proofErr w:type="gramStart"/>
      <w:r w:rsidRPr="00A74DB6">
        <w:rPr>
          <w:rFonts w:hint="eastAsia"/>
        </w:rPr>
        <w:t>玮</w:t>
      </w:r>
      <w:proofErr w:type="gramEnd"/>
      <w:r w:rsidRPr="00A74DB6">
        <w:rPr>
          <w:rFonts w:hint="eastAsia"/>
        </w:rPr>
        <w:t>.3</w:t>
      </w:r>
      <w:r w:rsidRPr="00A74DB6">
        <w:rPr>
          <w:rFonts w:hint="eastAsia"/>
        </w:rPr>
        <w:t>种中性盐与</w:t>
      </w:r>
      <w:proofErr w:type="spellStart"/>
      <w:r w:rsidRPr="00A74DB6">
        <w:rPr>
          <w:rFonts w:hint="eastAsia"/>
        </w:rPr>
        <w:t>HCl</w:t>
      </w:r>
      <w:proofErr w:type="spellEnd"/>
      <w:r w:rsidRPr="00A74DB6">
        <w:rPr>
          <w:rFonts w:hint="eastAsia"/>
        </w:rPr>
        <w:t>复合淋洗剂对</w:t>
      </w:r>
      <w:r w:rsidRPr="00A74DB6">
        <w:rPr>
          <w:rFonts w:hint="eastAsia"/>
        </w:rPr>
        <w:t>Cd</w:t>
      </w:r>
      <w:r w:rsidRPr="00A74DB6">
        <w:rPr>
          <w:rFonts w:hint="eastAsia"/>
        </w:rPr>
        <w:t>污染土壤淋洗效果研究</w:t>
      </w:r>
      <w:r w:rsidRPr="00A74DB6">
        <w:rPr>
          <w:rFonts w:hint="eastAsia"/>
        </w:rPr>
        <w:t>[J].</w:t>
      </w:r>
      <w:r w:rsidRPr="00A74DB6">
        <w:rPr>
          <w:rFonts w:hint="eastAsia"/>
        </w:rPr>
        <w:t>安全与环境学报</w:t>
      </w:r>
      <w:r w:rsidRPr="00A74DB6">
        <w:rPr>
          <w:rFonts w:hint="eastAsia"/>
        </w:rPr>
        <w:t>,2014,14(05):205-210.</w:t>
      </w:r>
      <w:r w:rsidRPr="00A74DB6">
        <w:t xml:space="preserve"> </w:t>
      </w:r>
    </w:p>
    <w:p w:rsidR="00A74DB6" w:rsidRPr="00A74DB6" w:rsidRDefault="00A74DB6" w:rsidP="00A74DB6">
      <w:pPr>
        <w:ind w:firstLineChars="200" w:firstLine="420"/>
      </w:pPr>
      <w:r w:rsidRPr="00A74DB6">
        <w:t>[3]</w:t>
      </w:r>
      <w:r w:rsidRPr="00A74DB6">
        <w:rPr>
          <w:rFonts w:hint="eastAsia"/>
        </w:rPr>
        <w:t>崔岩</w:t>
      </w:r>
      <w:r w:rsidRPr="00A74DB6">
        <w:rPr>
          <w:rFonts w:hint="eastAsia"/>
        </w:rPr>
        <w:t>,</w:t>
      </w:r>
      <w:r w:rsidRPr="00A74DB6">
        <w:rPr>
          <w:rFonts w:hint="eastAsia"/>
        </w:rPr>
        <w:t>王建军</w:t>
      </w:r>
      <w:r w:rsidRPr="00A74DB6">
        <w:rPr>
          <w:rFonts w:hint="eastAsia"/>
        </w:rPr>
        <w:t>,</w:t>
      </w:r>
      <w:r w:rsidRPr="00A74DB6">
        <w:rPr>
          <w:rFonts w:hint="eastAsia"/>
        </w:rPr>
        <w:t>孙茂生</w:t>
      </w:r>
      <w:r w:rsidRPr="00A74DB6">
        <w:rPr>
          <w:rFonts w:hint="eastAsia"/>
        </w:rPr>
        <w:t>,</w:t>
      </w:r>
      <w:r w:rsidRPr="00A74DB6">
        <w:rPr>
          <w:rFonts w:hint="eastAsia"/>
        </w:rPr>
        <w:t>金有海</w:t>
      </w:r>
      <w:r w:rsidRPr="00A74DB6">
        <w:rPr>
          <w:rFonts w:hint="eastAsia"/>
        </w:rPr>
        <w:t>.</w:t>
      </w:r>
      <w:r w:rsidRPr="00A74DB6">
        <w:rPr>
          <w:rFonts w:hint="eastAsia"/>
        </w:rPr>
        <w:t>水力旋流除砂器内液</w:t>
      </w:r>
      <w:r w:rsidRPr="00A74DB6">
        <w:rPr>
          <w:rFonts w:hint="eastAsia"/>
        </w:rPr>
        <w:t>-</w:t>
      </w:r>
      <w:r w:rsidRPr="00A74DB6">
        <w:rPr>
          <w:rFonts w:hint="eastAsia"/>
        </w:rPr>
        <w:t>固两相流动试验与数值模拟</w:t>
      </w:r>
      <w:r w:rsidRPr="00A74DB6">
        <w:rPr>
          <w:rFonts w:hint="eastAsia"/>
        </w:rPr>
        <w:t>[J].</w:t>
      </w:r>
      <w:r w:rsidRPr="00A74DB6">
        <w:rPr>
          <w:rFonts w:hint="eastAsia"/>
        </w:rPr>
        <w:t>石油机械</w:t>
      </w:r>
      <w:r w:rsidRPr="00A74DB6">
        <w:rPr>
          <w:rFonts w:hint="eastAsia"/>
        </w:rPr>
        <w:t>,2015,43(11):123-128.</w:t>
      </w:r>
    </w:p>
    <w:p w:rsidR="00A74DB6" w:rsidRPr="00A74DB6" w:rsidRDefault="00A74DB6" w:rsidP="00A74DB6">
      <w:pPr>
        <w:ind w:firstLineChars="200" w:firstLine="420"/>
      </w:pPr>
      <w:r w:rsidRPr="00A74DB6">
        <w:t>[4]</w:t>
      </w:r>
      <w:r w:rsidRPr="00A74DB6">
        <w:rPr>
          <w:rFonts w:hint="eastAsia"/>
        </w:rPr>
        <w:t>董汉英</w:t>
      </w:r>
      <w:r w:rsidRPr="00A74DB6">
        <w:rPr>
          <w:rFonts w:hint="eastAsia"/>
        </w:rPr>
        <w:t>,</w:t>
      </w:r>
      <w:r w:rsidRPr="00A74DB6">
        <w:rPr>
          <w:rFonts w:hint="eastAsia"/>
        </w:rPr>
        <w:t>仇荣亮</w:t>
      </w:r>
      <w:r w:rsidRPr="00A74DB6">
        <w:rPr>
          <w:rFonts w:hint="eastAsia"/>
        </w:rPr>
        <w:t>,</w:t>
      </w:r>
      <w:r w:rsidRPr="00A74DB6">
        <w:rPr>
          <w:rFonts w:hint="eastAsia"/>
        </w:rPr>
        <w:t>赵芝灏</w:t>
      </w:r>
      <w:r w:rsidRPr="00A74DB6">
        <w:rPr>
          <w:rFonts w:hint="eastAsia"/>
        </w:rPr>
        <w:t>,</w:t>
      </w:r>
      <w:r w:rsidRPr="00A74DB6">
        <w:rPr>
          <w:rFonts w:hint="eastAsia"/>
        </w:rPr>
        <w:t>邹泽李</w:t>
      </w:r>
      <w:r w:rsidRPr="00A74DB6">
        <w:rPr>
          <w:rFonts w:hint="eastAsia"/>
        </w:rPr>
        <w:t>,</w:t>
      </w:r>
      <w:r w:rsidRPr="00A74DB6">
        <w:rPr>
          <w:rFonts w:hint="eastAsia"/>
        </w:rPr>
        <w:t>张涛</w:t>
      </w:r>
      <w:r w:rsidRPr="00A74DB6">
        <w:rPr>
          <w:rFonts w:hint="eastAsia"/>
        </w:rPr>
        <w:t>,</w:t>
      </w:r>
      <w:r w:rsidRPr="00A74DB6">
        <w:rPr>
          <w:rFonts w:hint="eastAsia"/>
        </w:rPr>
        <w:t>仇浩</w:t>
      </w:r>
      <w:r w:rsidRPr="00A74DB6">
        <w:rPr>
          <w:rFonts w:hint="eastAsia"/>
        </w:rPr>
        <w:t>,</w:t>
      </w:r>
      <w:r w:rsidRPr="00A74DB6">
        <w:rPr>
          <w:rFonts w:hint="eastAsia"/>
        </w:rPr>
        <w:t>蔡信德</w:t>
      </w:r>
      <w:r w:rsidRPr="00A74DB6">
        <w:rPr>
          <w:rFonts w:hint="eastAsia"/>
        </w:rPr>
        <w:t>.</w:t>
      </w:r>
      <w:r w:rsidRPr="00A74DB6">
        <w:rPr>
          <w:rFonts w:hint="eastAsia"/>
        </w:rPr>
        <w:t>工业废弃地多金属污染土壤组合淋</w:t>
      </w:r>
      <w:r w:rsidRPr="00A74DB6">
        <w:rPr>
          <w:rFonts w:hint="eastAsia"/>
        </w:rPr>
        <w:lastRenderedPageBreak/>
        <w:t>洗修复技术研究</w:t>
      </w:r>
      <w:r w:rsidRPr="00A74DB6">
        <w:rPr>
          <w:rFonts w:hint="eastAsia"/>
        </w:rPr>
        <w:t>[J].</w:t>
      </w:r>
      <w:r w:rsidRPr="00A74DB6">
        <w:rPr>
          <w:rFonts w:hint="eastAsia"/>
        </w:rPr>
        <w:t>土壤学报</w:t>
      </w:r>
      <w:r w:rsidRPr="00A74DB6">
        <w:rPr>
          <w:rFonts w:hint="eastAsia"/>
        </w:rPr>
        <w:t>,2010,47(06):1126-1133.</w:t>
      </w:r>
    </w:p>
    <w:p w:rsidR="00A74DB6" w:rsidRPr="00A74DB6" w:rsidRDefault="00A74DB6" w:rsidP="00A74DB6">
      <w:pPr>
        <w:ind w:firstLineChars="200" w:firstLine="420"/>
      </w:pPr>
      <w:r w:rsidRPr="00A74DB6">
        <w:t>[5]</w:t>
      </w:r>
      <w:r w:rsidRPr="00A74DB6">
        <w:rPr>
          <w:rFonts w:hint="eastAsia"/>
        </w:rPr>
        <w:t>胡永丰</w:t>
      </w:r>
      <w:r w:rsidRPr="00A74DB6">
        <w:rPr>
          <w:rFonts w:hint="eastAsia"/>
        </w:rPr>
        <w:t>,</w:t>
      </w:r>
      <w:proofErr w:type="gramStart"/>
      <w:r w:rsidRPr="00A74DB6">
        <w:rPr>
          <w:rFonts w:hint="eastAsia"/>
        </w:rPr>
        <w:t>郦</w:t>
      </w:r>
      <w:proofErr w:type="gramEnd"/>
      <w:r w:rsidRPr="00A74DB6">
        <w:rPr>
          <w:rFonts w:hint="eastAsia"/>
        </w:rPr>
        <w:t>和生</w:t>
      </w:r>
      <w:r w:rsidRPr="00A74DB6">
        <w:rPr>
          <w:rFonts w:hint="eastAsia"/>
        </w:rPr>
        <w:t>,</w:t>
      </w:r>
      <w:proofErr w:type="gramStart"/>
      <w:r w:rsidRPr="00A74DB6">
        <w:rPr>
          <w:rFonts w:hint="eastAsia"/>
        </w:rPr>
        <w:t>秦会敏</w:t>
      </w:r>
      <w:proofErr w:type="gramEnd"/>
      <w:r w:rsidRPr="00A74DB6">
        <w:rPr>
          <w:rFonts w:hint="eastAsia"/>
        </w:rPr>
        <w:t>.</w:t>
      </w:r>
      <w:r w:rsidRPr="00A74DB6">
        <w:rPr>
          <w:rFonts w:hint="eastAsia"/>
        </w:rPr>
        <w:t>重金属污染土壤淋洗优化技术进展</w:t>
      </w:r>
      <w:r w:rsidRPr="00A74DB6">
        <w:rPr>
          <w:rFonts w:hint="eastAsia"/>
        </w:rPr>
        <w:t>[J].</w:t>
      </w:r>
      <w:r w:rsidRPr="00A74DB6">
        <w:rPr>
          <w:rFonts w:hint="eastAsia"/>
        </w:rPr>
        <w:t>化工环保</w:t>
      </w:r>
      <w:r w:rsidRPr="00A74DB6">
        <w:rPr>
          <w:rFonts w:hint="eastAsia"/>
        </w:rPr>
        <w:t>,2019,39(05):506-509.</w:t>
      </w:r>
      <w:r w:rsidRPr="00A74DB6">
        <w:t xml:space="preserve"> </w:t>
      </w:r>
    </w:p>
    <w:p w:rsidR="00A74DB6" w:rsidRPr="00A74DB6" w:rsidRDefault="00A74DB6" w:rsidP="00A74DB6">
      <w:pPr>
        <w:ind w:firstLineChars="200" w:firstLine="420"/>
      </w:pPr>
      <w:r w:rsidRPr="00A74DB6">
        <w:t>[6]</w:t>
      </w:r>
      <w:r w:rsidRPr="00A74DB6">
        <w:rPr>
          <w:rFonts w:hint="eastAsia"/>
        </w:rPr>
        <w:t>贾桂云</w:t>
      </w:r>
      <w:r w:rsidRPr="00A74DB6">
        <w:rPr>
          <w:rFonts w:hint="eastAsia"/>
        </w:rPr>
        <w:t>. UV/</w:t>
      </w:r>
      <w:r w:rsidR="004B0A4D" w:rsidRPr="004B0A4D">
        <w:rPr>
          <w:rFonts w:hint="eastAsia"/>
        </w:rPr>
        <w:t xml:space="preserve"> </w:t>
      </w:r>
      <w:r w:rsidR="004B0A4D" w:rsidRPr="00A74DB6">
        <w:rPr>
          <w:rFonts w:hint="eastAsia"/>
        </w:rPr>
        <w:t>H</w:t>
      </w:r>
      <w:r w:rsidR="004B0A4D" w:rsidRPr="004B0A4D">
        <w:rPr>
          <w:vertAlign w:val="subscript"/>
        </w:rPr>
        <w:t>2</w:t>
      </w:r>
      <w:r w:rsidR="004B0A4D" w:rsidRPr="00A74DB6">
        <w:rPr>
          <w:rFonts w:hint="eastAsia"/>
        </w:rPr>
        <w:t>O</w:t>
      </w:r>
      <w:r w:rsidR="004B0A4D" w:rsidRPr="004B0A4D">
        <w:rPr>
          <w:rFonts w:hint="eastAsia"/>
          <w:vertAlign w:val="subscript"/>
        </w:rPr>
        <w:t>2</w:t>
      </w:r>
      <w:r w:rsidRPr="00A74DB6">
        <w:rPr>
          <w:rFonts w:hint="eastAsia"/>
        </w:rPr>
        <w:t>氧化—淋洗联合修复</w:t>
      </w:r>
      <w:proofErr w:type="gramStart"/>
      <w:r w:rsidRPr="00A74DB6">
        <w:rPr>
          <w:rFonts w:hint="eastAsia"/>
        </w:rPr>
        <w:t>铬</w:t>
      </w:r>
      <w:proofErr w:type="gramEnd"/>
      <w:r w:rsidRPr="00A74DB6">
        <w:rPr>
          <w:rFonts w:hint="eastAsia"/>
        </w:rPr>
        <w:t>污染场地技术参数研究</w:t>
      </w:r>
      <w:r w:rsidRPr="00A74DB6">
        <w:rPr>
          <w:rFonts w:hint="eastAsia"/>
        </w:rPr>
        <w:t>[D].</w:t>
      </w:r>
      <w:r w:rsidRPr="00A74DB6">
        <w:rPr>
          <w:rFonts w:hint="eastAsia"/>
        </w:rPr>
        <w:t>山东师范大学</w:t>
      </w:r>
      <w:r w:rsidRPr="00A74DB6">
        <w:rPr>
          <w:rFonts w:hint="eastAsia"/>
        </w:rPr>
        <w:t>,2017.</w:t>
      </w:r>
    </w:p>
    <w:p w:rsidR="00A74DB6" w:rsidRPr="00A74DB6" w:rsidRDefault="00A74DB6" w:rsidP="00A74DB6">
      <w:pPr>
        <w:ind w:firstLineChars="200" w:firstLine="420"/>
      </w:pPr>
      <w:r w:rsidRPr="00A74DB6">
        <w:t>[7]</w:t>
      </w:r>
      <w:r w:rsidRPr="00A74DB6">
        <w:rPr>
          <w:rFonts w:hint="eastAsia"/>
        </w:rPr>
        <w:t>李玉双</w:t>
      </w:r>
      <w:r w:rsidRPr="00A74DB6">
        <w:rPr>
          <w:rFonts w:hint="eastAsia"/>
        </w:rPr>
        <w:t>,</w:t>
      </w:r>
      <w:r w:rsidRPr="00A74DB6">
        <w:rPr>
          <w:rFonts w:hint="eastAsia"/>
        </w:rPr>
        <w:t>胡晓钧</w:t>
      </w:r>
      <w:r w:rsidRPr="00A74DB6">
        <w:rPr>
          <w:rFonts w:hint="eastAsia"/>
        </w:rPr>
        <w:t>,</w:t>
      </w:r>
      <w:r w:rsidRPr="00A74DB6">
        <w:rPr>
          <w:rFonts w:hint="eastAsia"/>
        </w:rPr>
        <w:t>孙铁珩</w:t>
      </w:r>
      <w:r w:rsidRPr="00A74DB6">
        <w:rPr>
          <w:rFonts w:hint="eastAsia"/>
        </w:rPr>
        <w:t>,</w:t>
      </w:r>
      <w:r w:rsidRPr="00A74DB6">
        <w:rPr>
          <w:rFonts w:hint="eastAsia"/>
        </w:rPr>
        <w:t>侯永侠</w:t>
      </w:r>
      <w:r w:rsidRPr="00A74DB6">
        <w:rPr>
          <w:rFonts w:hint="eastAsia"/>
        </w:rPr>
        <w:t>,</w:t>
      </w:r>
      <w:r w:rsidRPr="00A74DB6">
        <w:rPr>
          <w:rFonts w:hint="eastAsia"/>
        </w:rPr>
        <w:t>宋雪英</w:t>
      </w:r>
      <w:r w:rsidRPr="00A74DB6">
        <w:rPr>
          <w:rFonts w:hint="eastAsia"/>
        </w:rPr>
        <w:t>,</w:t>
      </w:r>
      <w:r w:rsidRPr="00A74DB6">
        <w:rPr>
          <w:rFonts w:hint="eastAsia"/>
        </w:rPr>
        <w:t>杨继松</w:t>
      </w:r>
      <w:r w:rsidRPr="00A74DB6">
        <w:rPr>
          <w:rFonts w:hint="eastAsia"/>
        </w:rPr>
        <w:t>,</w:t>
      </w:r>
      <w:r w:rsidRPr="00A74DB6">
        <w:rPr>
          <w:rFonts w:hint="eastAsia"/>
        </w:rPr>
        <w:t>陈红亮</w:t>
      </w:r>
      <w:r w:rsidRPr="00A74DB6">
        <w:rPr>
          <w:rFonts w:hint="eastAsia"/>
        </w:rPr>
        <w:t>.</w:t>
      </w:r>
      <w:r w:rsidRPr="00A74DB6">
        <w:rPr>
          <w:rFonts w:hint="eastAsia"/>
        </w:rPr>
        <w:t>污染土壤淋洗修复技术研究进展</w:t>
      </w:r>
      <w:r w:rsidRPr="00A74DB6">
        <w:rPr>
          <w:rFonts w:hint="eastAsia"/>
        </w:rPr>
        <w:t>[J].</w:t>
      </w:r>
      <w:r w:rsidRPr="00A74DB6">
        <w:rPr>
          <w:rFonts w:hint="eastAsia"/>
        </w:rPr>
        <w:t>生态学杂志</w:t>
      </w:r>
      <w:r w:rsidRPr="00A74DB6">
        <w:rPr>
          <w:rFonts w:hint="eastAsia"/>
        </w:rPr>
        <w:t xml:space="preserve">,2011,30(03):596-602. </w:t>
      </w:r>
    </w:p>
    <w:p w:rsidR="00A74DB6" w:rsidRPr="00A74DB6" w:rsidRDefault="00A74DB6" w:rsidP="00A74DB6">
      <w:pPr>
        <w:ind w:firstLineChars="200" w:firstLine="420"/>
      </w:pPr>
      <w:r w:rsidRPr="00A74DB6">
        <w:t>[8]</w:t>
      </w:r>
      <w:r w:rsidRPr="00A74DB6">
        <w:rPr>
          <w:rFonts w:hint="eastAsia"/>
        </w:rPr>
        <w:t>刘亦博</w:t>
      </w:r>
      <w:r w:rsidRPr="00A74DB6">
        <w:rPr>
          <w:rFonts w:hint="eastAsia"/>
        </w:rPr>
        <w:t xml:space="preserve">. </w:t>
      </w:r>
      <w:r w:rsidRPr="00A74DB6">
        <w:rPr>
          <w:rFonts w:hint="eastAsia"/>
        </w:rPr>
        <w:t>电刺激</w:t>
      </w:r>
      <w:r w:rsidRPr="00A74DB6">
        <w:rPr>
          <w:rFonts w:hint="eastAsia"/>
        </w:rPr>
        <w:t>/H</w:t>
      </w:r>
      <w:r w:rsidR="004B0A4D" w:rsidRPr="004B0A4D">
        <w:rPr>
          <w:vertAlign w:val="subscript"/>
        </w:rPr>
        <w:t>2</w:t>
      </w:r>
      <w:r w:rsidRPr="00A74DB6">
        <w:rPr>
          <w:rFonts w:hint="eastAsia"/>
        </w:rPr>
        <w:t>O</w:t>
      </w:r>
      <w:r w:rsidRPr="004B0A4D">
        <w:rPr>
          <w:rFonts w:hint="eastAsia"/>
          <w:vertAlign w:val="subscript"/>
        </w:rPr>
        <w:t>2</w:t>
      </w:r>
      <w:r w:rsidRPr="00A74DB6">
        <w:rPr>
          <w:rFonts w:hint="eastAsia"/>
        </w:rPr>
        <w:t>氧化—淋洗修复</w:t>
      </w:r>
      <w:proofErr w:type="gramStart"/>
      <w:r w:rsidRPr="00A74DB6">
        <w:rPr>
          <w:rFonts w:hint="eastAsia"/>
        </w:rPr>
        <w:t>铬</w:t>
      </w:r>
      <w:proofErr w:type="gramEnd"/>
      <w:r w:rsidRPr="00A74DB6">
        <w:rPr>
          <w:rFonts w:hint="eastAsia"/>
        </w:rPr>
        <w:t>污染场地技术研发</w:t>
      </w:r>
      <w:r w:rsidRPr="00A74DB6">
        <w:rPr>
          <w:rFonts w:hint="eastAsia"/>
        </w:rPr>
        <w:t>[D].</w:t>
      </w:r>
      <w:r w:rsidRPr="00A74DB6">
        <w:rPr>
          <w:rFonts w:hint="eastAsia"/>
        </w:rPr>
        <w:t>山东师范大学</w:t>
      </w:r>
      <w:r w:rsidRPr="00A74DB6">
        <w:rPr>
          <w:rFonts w:hint="eastAsia"/>
        </w:rPr>
        <w:t>,2018.</w:t>
      </w:r>
    </w:p>
    <w:p w:rsidR="00A74DB6" w:rsidRPr="00A74DB6" w:rsidRDefault="00A74DB6" w:rsidP="00A74DB6">
      <w:pPr>
        <w:ind w:firstLineChars="200" w:firstLine="420"/>
      </w:pPr>
      <w:r w:rsidRPr="00A74DB6">
        <w:t>[9]</w:t>
      </w:r>
      <w:r w:rsidRPr="00A74DB6">
        <w:rPr>
          <w:rFonts w:hint="eastAsia"/>
        </w:rPr>
        <w:t>宁小兵</w:t>
      </w:r>
      <w:r w:rsidRPr="00A74DB6">
        <w:rPr>
          <w:rFonts w:hint="eastAsia"/>
        </w:rPr>
        <w:t xml:space="preserve">. </w:t>
      </w:r>
      <w:r w:rsidRPr="00A74DB6">
        <w:rPr>
          <w:rFonts w:hint="eastAsia"/>
        </w:rPr>
        <w:t>石油污染土壤异位淋洗修复技术的研究与应用</w:t>
      </w:r>
      <w:r w:rsidRPr="00A74DB6">
        <w:rPr>
          <w:rFonts w:hint="eastAsia"/>
        </w:rPr>
        <w:t>[D].</w:t>
      </w:r>
      <w:r w:rsidRPr="00A74DB6">
        <w:rPr>
          <w:rFonts w:hint="eastAsia"/>
        </w:rPr>
        <w:t>湖南农业大学</w:t>
      </w:r>
      <w:r w:rsidRPr="00A74DB6">
        <w:rPr>
          <w:rFonts w:hint="eastAsia"/>
        </w:rPr>
        <w:t>,2010.</w:t>
      </w:r>
    </w:p>
    <w:p w:rsidR="00A74DB6" w:rsidRPr="00A74DB6" w:rsidRDefault="00A74DB6" w:rsidP="00A74DB6">
      <w:pPr>
        <w:ind w:firstLineChars="200" w:firstLine="420"/>
      </w:pPr>
      <w:r w:rsidRPr="00A74DB6">
        <w:t>[10]</w:t>
      </w:r>
      <w:r w:rsidRPr="00A74DB6">
        <w:rPr>
          <w:rFonts w:hint="eastAsia"/>
        </w:rPr>
        <w:t>孙涛</w:t>
      </w:r>
      <w:r w:rsidRPr="00A74DB6">
        <w:rPr>
          <w:rFonts w:hint="eastAsia"/>
        </w:rPr>
        <w:t>,</w:t>
      </w:r>
      <w:proofErr w:type="gramStart"/>
      <w:r w:rsidRPr="00A74DB6">
        <w:rPr>
          <w:rFonts w:hint="eastAsia"/>
        </w:rPr>
        <w:t>陆扣萍</w:t>
      </w:r>
      <w:proofErr w:type="gramEnd"/>
      <w:r w:rsidRPr="00A74DB6">
        <w:rPr>
          <w:rFonts w:hint="eastAsia"/>
        </w:rPr>
        <w:t>,</w:t>
      </w:r>
      <w:r w:rsidRPr="00A74DB6">
        <w:rPr>
          <w:rFonts w:hint="eastAsia"/>
        </w:rPr>
        <w:t>王海龙</w:t>
      </w:r>
      <w:r w:rsidRPr="00A74DB6">
        <w:rPr>
          <w:rFonts w:hint="eastAsia"/>
        </w:rPr>
        <w:t>.</w:t>
      </w:r>
      <w:r w:rsidRPr="00A74DB6">
        <w:rPr>
          <w:rFonts w:hint="eastAsia"/>
        </w:rPr>
        <w:t>不同淋洗剂和淋洗条件下重金属污染土壤淋洗修复研究进展</w:t>
      </w:r>
      <w:r w:rsidRPr="00A74DB6">
        <w:rPr>
          <w:rFonts w:hint="eastAsia"/>
        </w:rPr>
        <w:t>[J].</w:t>
      </w:r>
      <w:r w:rsidRPr="00A74DB6">
        <w:rPr>
          <w:rFonts w:hint="eastAsia"/>
        </w:rPr>
        <w:t>浙江农林大学学报</w:t>
      </w:r>
      <w:r w:rsidRPr="00A74DB6">
        <w:rPr>
          <w:rFonts w:hint="eastAsia"/>
        </w:rPr>
        <w:t>,2015,32(01):140-149.</w:t>
      </w:r>
    </w:p>
    <w:p w:rsidR="00A74DB6" w:rsidRPr="00A74DB6" w:rsidRDefault="00A74DB6" w:rsidP="00A74DB6">
      <w:pPr>
        <w:ind w:firstLineChars="200" w:firstLine="420"/>
      </w:pPr>
      <w:r w:rsidRPr="00A74DB6">
        <w:t>[11]</w:t>
      </w:r>
      <w:r w:rsidRPr="00A74DB6">
        <w:rPr>
          <w:rFonts w:hint="eastAsia"/>
        </w:rPr>
        <w:t>卫泽斌</w:t>
      </w:r>
      <w:r w:rsidRPr="00A74DB6">
        <w:rPr>
          <w:rFonts w:hint="eastAsia"/>
        </w:rPr>
        <w:t>,</w:t>
      </w:r>
      <w:r w:rsidRPr="00A74DB6">
        <w:rPr>
          <w:rFonts w:hint="eastAsia"/>
        </w:rPr>
        <w:t>郭晓方</w:t>
      </w:r>
      <w:r w:rsidRPr="00A74DB6">
        <w:rPr>
          <w:rFonts w:hint="eastAsia"/>
        </w:rPr>
        <w:t>,</w:t>
      </w:r>
      <w:proofErr w:type="gramStart"/>
      <w:r w:rsidRPr="00A74DB6">
        <w:rPr>
          <w:rFonts w:hint="eastAsia"/>
        </w:rPr>
        <w:t>吴启堂</w:t>
      </w:r>
      <w:proofErr w:type="gramEnd"/>
      <w:r w:rsidRPr="00A74DB6">
        <w:rPr>
          <w:rFonts w:hint="eastAsia"/>
        </w:rPr>
        <w:t>.</w:t>
      </w:r>
      <w:r w:rsidRPr="00A74DB6">
        <w:rPr>
          <w:rFonts w:hint="eastAsia"/>
        </w:rPr>
        <w:t>化学淋洗和深层土壤固定联合技术修复重金属污染土壤</w:t>
      </w:r>
      <w:r w:rsidRPr="00A74DB6">
        <w:rPr>
          <w:rFonts w:hint="eastAsia"/>
        </w:rPr>
        <w:t>[J].</w:t>
      </w:r>
      <w:r w:rsidRPr="00A74DB6">
        <w:rPr>
          <w:rFonts w:hint="eastAsia"/>
        </w:rPr>
        <w:t>农业环境科学学报</w:t>
      </w:r>
      <w:r w:rsidRPr="00A74DB6">
        <w:rPr>
          <w:rFonts w:hint="eastAsia"/>
        </w:rPr>
        <w:t>,2010,29(02):407-408.</w:t>
      </w:r>
    </w:p>
    <w:p w:rsidR="00A74DB6" w:rsidRPr="00A74DB6" w:rsidRDefault="00A74DB6" w:rsidP="00A74DB6">
      <w:pPr>
        <w:ind w:firstLineChars="200" w:firstLine="420"/>
      </w:pPr>
      <w:r w:rsidRPr="00A74DB6">
        <w:t>[12]</w:t>
      </w:r>
      <w:r w:rsidRPr="00A74DB6">
        <w:rPr>
          <w:rFonts w:hint="eastAsia"/>
        </w:rPr>
        <w:t>邵春</w:t>
      </w:r>
      <w:r w:rsidRPr="00A74DB6">
        <w:rPr>
          <w:rFonts w:hint="eastAsia"/>
        </w:rPr>
        <w:t>,</w:t>
      </w:r>
      <w:r w:rsidRPr="00A74DB6">
        <w:rPr>
          <w:rFonts w:hint="eastAsia"/>
        </w:rPr>
        <w:t>鄢泰宁</w:t>
      </w:r>
      <w:r w:rsidRPr="00A74DB6">
        <w:rPr>
          <w:rFonts w:hint="eastAsia"/>
        </w:rPr>
        <w:t>.</w:t>
      </w:r>
      <w:r w:rsidRPr="00A74DB6">
        <w:rPr>
          <w:rFonts w:hint="eastAsia"/>
        </w:rPr>
        <w:t>旋流除砂器的改进及其试验效果</w:t>
      </w:r>
      <w:r w:rsidRPr="00A74DB6">
        <w:rPr>
          <w:rFonts w:hint="eastAsia"/>
        </w:rPr>
        <w:t>[J].</w:t>
      </w:r>
      <w:r w:rsidRPr="00A74DB6">
        <w:rPr>
          <w:rFonts w:hint="eastAsia"/>
        </w:rPr>
        <w:t>煤田地质与勘探</w:t>
      </w:r>
      <w:r w:rsidRPr="00A74DB6">
        <w:rPr>
          <w:rFonts w:hint="eastAsia"/>
        </w:rPr>
        <w:t>,2006(05):71-74.</w:t>
      </w:r>
    </w:p>
    <w:p w:rsidR="00A74DB6" w:rsidRPr="00A74DB6" w:rsidRDefault="00A74DB6" w:rsidP="00A74DB6">
      <w:pPr>
        <w:ind w:firstLineChars="200" w:firstLine="420"/>
      </w:pPr>
      <w:r w:rsidRPr="00A74DB6">
        <w:t>[13]</w:t>
      </w:r>
      <w:r w:rsidRPr="00A74DB6">
        <w:rPr>
          <w:rFonts w:hint="eastAsia"/>
        </w:rPr>
        <w:t>武星</w:t>
      </w:r>
      <w:r w:rsidRPr="00A74DB6">
        <w:rPr>
          <w:rFonts w:hint="eastAsia"/>
        </w:rPr>
        <w:t xml:space="preserve">. </w:t>
      </w:r>
      <w:r w:rsidRPr="00A74DB6">
        <w:rPr>
          <w:rFonts w:hint="eastAsia"/>
        </w:rPr>
        <w:t>铅锌多金属尾矿砂的淋洗处理技术研究</w:t>
      </w:r>
      <w:r w:rsidRPr="00A74DB6">
        <w:rPr>
          <w:rFonts w:hint="eastAsia"/>
        </w:rPr>
        <w:t>[D].</w:t>
      </w:r>
      <w:r w:rsidRPr="00A74DB6">
        <w:rPr>
          <w:rFonts w:hint="eastAsia"/>
        </w:rPr>
        <w:t>陕西师范大学</w:t>
      </w:r>
      <w:r w:rsidRPr="00A74DB6">
        <w:rPr>
          <w:rFonts w:hint="eastAsia"/>
        </w:rPr>
        <w:t>,2015.</w:t>
      </w:r>
    </w:p>
    <w:p w:rsidR="00A74DB6" w:rsidRPr="00A74DB6" w:rsidRDefault="00A74DB6" w:rsidP="00A74DB6">
      <w:pPr>
        <w:ind w:firstLineChars="200" w:firstLine="420"/>
      </w:pPr>
      <w:r w:rsidRPr="00A74DB6">
        <w:t>[14]</w:t>
      </w:r>
      <w:r w:rsidRPr="00A74DB6">
        <w:rPr>
          <w:rFonts w:hint="eastAsia"/>
        </w:rPr>
        <w:t>邢宇</w:t>
      </w:r>
      <w:r w:rsidRPr="00A74DB6">
        <w:rPr>
          <w:rFonts w:hint="eastAsia"/>
        </w:rPr>
        <w:t>,</w:t>
      </w:r>
      <w:r w:rsidRPr="00A74DB6">
        <w:rPr>
          <w:rFonts w:hint="eastAsia"/>
        </w:rPr>
        <w:t>党志</w:t>
      </w:r>
      <w:r w:rsidRPr="00A74DB6">
        <w:rPr>
          <w:rFonts w:hint="eastAsia"/>
        </w:rPr>
        <w:t>,</w:t>
      </w:r>
      <w:r w:rsidRPr="00A74DB6">
        <w:rPr>
          <w:rFonts w:hint="eastAsia"/>
        </w:rPr>
        <w:t>孙贝丽</w:t>
      </w:r>
      <w:r w:rsidRPr="00A74DB6">
        <w:rPr>
          <w:rFonts w:hint="eastAsia"/>
        </w:rPr>
        <w:t>,</w:t>
      </w:r>
      <w:r w:rsidRPr="00A74DB6">
        <w:rPr>
          <w:rFonts w:hint="eastAsia"/>
        </w:rPr>
        <w:t>卢桂宁</w:t>
      </w:r>
      <w:r w:rsidRPr="00A74DB6">
        <w:rPr>
          <w:rFonts w:hint="eastAsia"/>
        </w:rPr>
        <w:t>,</w:t>
      </w:r>
      <w:r w:rsidRPr="00A74DB6">
        <w:rPr>
          <w:rFonts w:hint="eastAsia"/>
        </w:rPr>
        <w:t>郭楚玲</w:t>
      </w:r>
      <w:r w:rsidRPr="00A74DB6">
        <w:rPr>
          <w:rFonts w:hint="eastAsia"/>
        </w:rPr>
        <w:t>.</w:t>
      </w:r>
      <w:r w:rsidRPr="00A74DB6">
        <w:rPr>
          <w:rFonts w:hint="eastAsia"/>
        </w:rPr>
        <w:t>柠檬酸淋洗去除电子垃圾污染土壤中的重金属</w:t>
      </w:r>
      <w:r w:rsidRPr="00A74DB6">
        <w:rPr>
          <w:rFonts w:hint="eastAsia"/>
        </w:rPr>
        <w:t>[J].</w:t>
      </w:r>
      <w:r w:rsidRPr="00A74DB6">
        <w:rPr>
          <w:rFonts w:hint="eastAsia"/>
        </w:rPr>
        <w:t>化工环保</w:t>
      </w:r>
      <w:r w:rsidRPr="00A74DB6">
        <w:rPr>
          <w:rFonts w:hint="eastAsia"/>
        </w:rPr>
        <w:t>,2014,34(02):110-113.</w:t>
      </w:r>
    </w:p>
    <w:p w:rsidR="00A74DB6" w:rsidRPr="00A74DB6" w:rsidRDefault="00A74DB6" w:rsidP="00A74DB6">
      <w:pPr>
        <w:ind w:firstLineChars="200" w:firstLine="420"/>
      </w:pPr>
      <w:r w:rsidRPr="00A74DB6">
        <w:t>[15]</w:t>
      </w:r>
      <w:r w:rsidRPr="00A74DB6">
        <w:rPr>
          <w:rFonts w:hint="eastAsia"/>
        </w:rPr>
        <w:t>许超</w:t>
      </w:r>
      <w:r w:rsidRPr="00A74DB6">
        <w:rPr>
          <w:rFonts w:hint="eastAsia"/>
        </w:rPr>
        <w:t>,</w:t>
      </w:r>
      <w:r w:rsidRPr="00A74DB6">
        <w:rPr>
          <w:rFonts w:hint="eastAsia"/>
        </w:rPr>
        <w:t>夏北城</w:t>
      </w:r>
      <w:r w:rsidRPr="00A74DB6">
        <w:rPr>
          <w:rFonts w:hint="eastAsia"/>
        </w:rPr>
        <w:t>,</w:t>
      </w:r>
      <w:r w:rsidRPr="00A74DB6">
        <w:rPr>
          <w:rFonts w:hint="eastAsia"/>
        </w:rPr>
        <w:t>林颖</w:t>
      </w:r>
      <w:r w:rsidRPr="00A74DB6">
        <w:rPr>
          <w:rFonts w:hint="eastAsia"/>
        </w:rPr>
        <w:t>.</w:t>
      </w:r>
      <w:r w:rsidRPr="00A74DB6">
        <w:rPr>
          <w:rFonts w:hint="eastAsia"/>
        </w:rPr>
        <w:t>柠檬酸对中低污染土壤中重金属的淋洗动力学</w:t>
      </w:r>
      <w:r w:rsidRPr="00A74DB6">
        <w:rPr>
          <w:rFonts w:hint="eastAsia"/>
        </w:rPr>
        <w:t>[J].</w:t>
      </w:r>
      <w:r w:rsidRPr="00A74DB6">
        <w:rPr>
          <w:rFonts w:hint="eastAsia"/>
        </w:rPr>
        <w:t>生态环境学报</w:t>
      </w:r>
      <w:r w:rsidRPr="00A74DB6">
        <w:rPr>
          <w:rFonts w:hint="eastAsia"/>
        </w:rPr>
        <w:t>,2009,18(02):507-510.</w:t>
      </w:r>
    </w:p>
    <w:p w:rsidR="00A74DB6" w:rsidRPr="00A74DB6" w:rsidRDefault="00A74DB6" w:rsidP="00A74DB6">
      <w:pPr>
        <w:ind w:firstLineChars="200" w:firstLine="420"/>
      </w:pPr>
      <w:r w:rsidRPr="00A74DB6">
        <w:t>[16]</w:t>
      </w:r>
      <w:r w:rsidRPr="00A74DB6">
        <w:rPr>
          <w:rFonts w:hint="eastAsia"/>
        </w:rPr>
        <w:t>徐小逊</w:t>
      </w:r>
      <w:r w:rsidRPr="00A74DB6">
        <w:rPr>
          <w:rFonts w:hint="eastAsia"/>
        </w:rPr>
        <w:t>,</w:t>
      </w:r>
      <w:proofErr w:type="gramStart"/>
      <w:r w:rsidRPr="00A74DB6">
        <w:rPr>
          <w:rFonts w:hint="eastAsia"/>
        </w:rPr>
        <w:t>腾艺</w:t>
      </w:r>
      <w:proofErr w:type="gramEnd"/>
      <w:r w:rsidRPr="00A74DB6">
        <w:rPr>
          <w:rFonts w:hint="eastAsia"/>
        </w:rPr>
        <w:t>,</w:t>
      </w:r>
      <w:r w:rsidRPr="00A74DB6">
        <w:rPr>
          <w:rFonts w:hint="eastAsia"/>
        </w:rPr>
        <w:t>杨燕</w:t>
      </w:r>
      <w:r w:rsidRPr="00A74DB6">
        <w:rPr>
          <w:rFonts w:hint="eastAsia"/>
        </w:rPr>
        <w:t>,</w:t>
      </w:r>
      <w:r w:rsidRPr="00A74DB6">
        <w:rPr>
          <w:rFonts w:hint="eastAsia"/>
        </w:rPr>
        <w:t>王贵胤</w:t>
      </w:r>
      <w:r w:rsidRPr="00A74DB6">
        <w:rPr>
          <w:rFonts w:hint="eastAsia"/>
        </w:rPr>
        <w:t>,</w:t>
      </w:r>
      <w:r w:rsidRPr="00A74DB6">
        <w:rPr>
          <w:rFonts w:hint="eastAsia"/>
        </w:rPr>
        <w:t>张世熔</w:t>
      </w:r>
      <w:r w:rsidRPr="00A74DB6">
        <w:rPr>
          <w:rFonts w:hint="eastAsia"/>
        </w:rPr>
        <w:t>.4</w:t>
      </w:r>
      <w:r w:rsidRPr="00A74DB6">
        <w:rPr>
          <w:rFonts w:hint="eastAsia"/>
        </w:rPr>
        <w:t>种植物水浸提液对铅镉污染土壤的淋洗效果</w:t>
      </w:r>
      <w:r w:rsidRPr="00A74DB6">
        <w:rPr>
          <w:rFonts w:hint="eastAsia"/>
        </w:rPr>
        <w:t>[J].</w:t>
      </w:r>
      <w:r w:rsidRPr="00A74DB6">
        <w:rPr>
          <w:rFonts w:hint="eastAsia"/>
        </w:rPr>
        <w:t>农业环境科学学报</w:t>
      </w:r>
      <w:r w:rsidRPr="00A74DB6">
        <w:rPr>
          <w:rFonts w:hint="eastAsia"/>
        </w:rPr>
        <w:t>,2019,38(08):1954-1962.</w:t>
      </w:r>
    </w:p>
    <w:p w:rsidR="00A74DB6" w:rsidRPr="00A74DB6" w:rsidRDefault="00A74DB6" w:rsidP="00A74DB6">
      <w:pPr>
        <w:ind w:firstLineChars="200" w:firstLine="420"/>
      </w:pPr>
      <w:r w:rsidRPr="00A74DB6">
        <w:t>[17]</w:t>
      </w:r>
      <w:r w:rsidRPr="00A74DB6">
        <w:rPr>
          <w:rFonts w:hint="eastAsia"/>
        </w:rPr>
        <w:t>姚瑶</w:t>
      </w:r>
      <w:r w:rsidRPr="00A74DB6">
        <w:rPr>
          <w:rFonts w:hint="eastAsia"/>
        </w:rPr>
        <w:t>,</w:t>
      </w:r>
      <w:r w:rsidRPr="00A74DB6">
        <w:rPr>
          <w:rFonts w:hint="eastAsia"/>
        </w:rPr>
        <w:t>张世熔</w:t>
      </w:r>
      <w:r w:rsidRPr="00A74DB6">
        <w:rPr>
          <w:rFonts w:hint="eastAsia"/>
        </w:rPr>
        <w:t>,</w:t>
      </w:r>
      <w:r w:rsidRPr="00A74DB6">
        <w:rPr>
          <w:rFonts w:hint="eastAsia"/>
        </w:rPr>
        <w:t>王怡君</w:t>
      </w:r>
      <w:r w:rsidRPr="00A74DB6">
        <w:rPr>
          <w:rFonts w:hint="eastAsia"/>
        </w:rPr>
        <w:t>,</w:t>
      </w:r>
      <w:r w:rsidRPr="00A74DB6">
        <w:rPr>
          <w:rFonts w:hint="eastAsia"/>
        </w:rPr>
        <w:t>王贵胤</w:t>
      </w:r>
      <w:r w:rsidRPr="00A74DB6">
        <w:rPr>
          <w:rFonts w:hint="eastAsia"/>
        </w:rPr>
        <w:t>,</w:t>
      </w:r>
      <w:r w:rsidRPr="00A74DB6">
        <w:rPr>
          <w:rFonts w:hint="eastAsia"/>
        </w:rPr>
        <w:t>徐小逊</w:t>
      </w:r>
      <w:r w:rsidRPr="00A74DB6">
        <w:rPr>
          <w:rFonts w:hint="eastAsia"/>
        </w:rPr>
        <w:t>,</w:t>
      </w:r>
      <w:r w:rsidRPr="00A74DB6">
        <w:rPr>
          <w:rFonts w:hint="eastAsia"/>
        </w:rPr>
        <w:t>李婷</w:t>
      </w:r>
      <w:r w:rsidRPr="00A74DB6">
        <w:rPr>
          <w:rFonts w:hint="eastAsia"/>
        </w:rPr>
        <w:t>.3</w:t>
      </w:r>
      <w:r w:rsidRPr="00A74DB6">
        <w:rPr>
          <w:rFonts w:hint="eastAsia"/>
        </w:rPr>
        <w:t>种环保型淋洗剂对重金属污染土壤的淋洗效果</w:t>
      </w:r>
      <w:r w:rsidRPr="00A74DB6">
        <w:rPr>
          <w:rFonts w:hint="eastAsia"/>
        </w:rPr>
        <w:t>[J].</w:t>
      </w:r>
      <w:r w:rsidRPr="00A74DB6">
        <w:rPr>
          <w:rFonts w:hint="eastAsia"/>
        </w:rPr>
        <w:t>环境工程学报</w:t>
      </w:r>
      <w:r w:rsidRPr="00A74DB6">
        <w:rPr>
          <w:rFonts w:hint="eastAsia"/>
        </w:rPr>
        <w:t>,2018,12(07):2039-2046.</w:t>
      </w:r>
    </w:p>
    <w:p w:rsidR="00A74DB6" w:rsidRPr="00A74DB6" w:rsidRDefault="00A74DB6" w:rsidP="00A74DB6">
      <w:pPr>
        <w:ind w:firstLineChars="200" w:firstLine="420"/>
      </w:pPr>
      <w:r w:rsidRPr="00A74DB6">
        <w:t>[18]</w:t>
      </w:r>
      <w:r w:rsidRPr="00A74DB6">
        <w:rPr>
          <w:rFonts w:hint="eastAsia"/>
        </w:rPr>
        <w:t>张亚宁</w:t>
      </w:r>
      <w:r w:rsidRPr="00A74DB6">
        <w:rPr>
          <w:rFonts w:hint="eastAsia"/>
        </w:rPr>
        <w:t>,</w:t>
      </w:r>
      <w:r w:rsidRPr="00A74DB6">
        <w:rPr>
          <w:rFonts w:hint="eastAsia"/>
        </w:rPr>
        <w:t>徐明</w:t>
      </w:r>
      <w:r w:rsidRPr="00A74DB6">
        <w:rPr>
          <w:rFonts w:hint="eastAsia"/>
        </w:rPr>
        <w:t>,</w:t>
      </w:r>
      <w:r w:rsidRPr="00A74DB6">
        <w:rPr>
          <w:rFonts w:hint="eastAsia"/>
        </w:rPr>
        <w:t>董颖</w:t>
      </w:r>
      <w:r w:rsidRPr="00A74DB6">
        <w:rPr>
          <w:rFonts w:hint="eastAsia"/>
        </w:rPr>
        <w:t>,</w:t>
      </w:r>
      <w:r w:rsidRPr="00A74DB6">
        <w:rPr>
          <w:rFonts w:hint="eastAsia"/>
        </w:rPr>
        <w:t>艾尚友</w:t>
      </w:r>
      <w:r w:rsidRPr="00A74DB6">
        <w:rPr>
          <w:rFonts w:hint="eastAsia"/>
        </w:rPr>
        <w:t>,</w:t>
      </w:r>
      <w:proofErr w:type="gramStart"/>
      <w:r w:rsidRPr="00A74DB6">
        <w:rPr>
          <w:rFonts w:hint="eastAsia"/>
        </w:rPr>
        <w:t>吴喜军</w:t>
      </w:r>
      <w:proofErr w:type="gramEnd"/>
      <w:r w:rsidRPr="00A74DB6">
        <w:rPr>
          <w:rFonts w:hint="eastAsia"/>
        </w:rPr>
        <w:t>.EDTA</w:t>
      </w:r>
      <w:r w:rsidRPr="00A74DB6">
        <w:rPr>
          <w:rFonts w:hint="eastAsia"/>
        </w:rPr>
        <w:t>与柠檬酸复配淋洗对土壤中重金属去除效果研究</w:t>
      </w:r>
      <w:r w:rsidRPr="00A74DB6">
        <w:rPr>
          <w:rFonts w:hint="eastAsia"/>
        </w:rPr>
        <w:t>[J].</w:t>
      </w:r>
      <w:r w:rsidRPr="00A74DB6">
        <w:rPr>
          <w:rFonts w:hint="eastAsia"/>
        </w:rPr>
        <w:t>当代化工</w:t>
      </w:r>
      <w:r w:rsidRPr="00A74DB6">
        <w:rPr>
          <w:rFonts w:hint="eastAsia"/>
        </w:rPr>
        <w:t>,2018,47(08):1617-1621.</w:t>
      </w:r>
    </w:p>
    <w:p w:rsidR="00A74DB6" w:rsidRPr="00A74DB6" w:rsidRDefault="00A74DB6" w:rsidP="00A74DB6">
      <w:pPr>
        <w:ind w:firstLineChars="200" w:firstLine="420"/>
      </w:pPr>
      <w:r w:rsidRPr="00A74DB6">
        <w:t>[19]</w:t>
      </w:r>
      <w:r w:rsidRPr="00A74DB6">
        <w:rPr>
          <w:rFonts w:hint="eastAsia"/>
        </w:rPr>
        <w:t>周晨颖</w:t>
      </w:r>
      <w:r w:rsidRPr="00A74DB6">
        <w:rPr>
          <w:rFonts w:hint="eastAsia"/>
        </w:rPr>
        <w:t>,</w:t>
      </w:r>
      <w:r w:rsidRPr="00A74DB6">
        <w:rPr>
          <w:rFonts w:hint="eastAsia"/>
        </w:rPr>
        <w:t>徐小逊</w:t>
      </w:r>
      <w:r w:rsidRPr="00A74DB6">
        <w:rPr>
          <w:rFonts w:hint="eastAsia"/>
        </w:rPr>
        <w:t>,</w:t>
      </w:r>
      <w:r w:rsidRPr="00A74DB6">
        <w:rPr>
          <w:rFonts w:hint="eastAsia"/>
        </w:rPr>
        <w:t>杨燕</w:t>
      </w:r>
      <w:r w:rsidRPr="00A74DB6">
        <w:rPr>
          <w:rFonts w:hint="eastAsia"/>
        </w:rPr>
        <w:t>,</w:t>
      </w:r>
      <w:r w:rsidRPr="00A74DB6">
        <w:rPr>
          <w:rFonts w:hint="eastAsia"/>
        </w:rPr>
        <w:t>赵伟</w:t>
      </w:r>
      <w:r w:rsidRPr="00A74DB6">
        <w:rPr>
          <w:rFonts w:hint="eastAsia"/>
        </w:rPr>
        <w:t>,</w:t>
      </w:r>
      <w:r w:rsidRPr="00A74DB6">
        <w:rPr>
          <w:rFonts w:hint="eastAsia"/>
        </w:rPr>
        <w:t>陶丽</w:t>
      </w:r>
      <w:r w:rsidRPr="00A74DB6">
        <w:rPr>
          <w:rFonts w:hint="eastAsia"/>
        </w:rPr>
        <w:t>.3</w:t>
      </w:r>
      <w:r w:rsidRPr="00A74DB6">
        <w:rPr>
          <w:rFonts w:hint="eastAsia"/>
        </w:rPr>
        <w:t>种植物水浸提液对工业园区污水处理厂污泥中重金属的淋洗效果</w:t>
      </w:r>
      <w:r w:rsidRPr="00A74DB6">
        <w:rPr>
          <w:rFonts w:hint="eastAsia"/>
        </w:rPr>
        <w:t>[J].</w:t>
      </w:r>
      <w:r w:rsidRPr="00A74DB6">
        <w:rPr>
          <w:rFonts w:hint="eastAsia"/>
        </w:rPr>
        <w:t>环境工程学报</w:t>
      </w:r>
      <w:r w:rsidRPr="00A74DB6">
        <w:rPr>
          <w:rFonts w:hint="eastAsia"/>
        </w:rPr>
        <w:t>,2018,12(11):3221-3233.</w:t>
      </w:r>
      <w:r w:rsidRPr="00A74DB6">
        <w:t xml:space="preserve"> </w:t>
      </w:r>
    </w:p>
    <w:p w:rsidR="00A74DB6" w:rsidRDefault="00A74DB6" w:rsidP="00A74DB6">
      <w:pPr>
        <w:ind w:firstLineChars="200" w:firstLine="420"/>
      </w:pPr>
      <w:r w:rsidRPr="00A74DB6">
        <w:t>[20]</w:t>
      </w:r>
      <w:r w:rsidRPr="00A74DB6">
        <w:rPr>
          <w:rFonts w:hint="eastAsia"/>
        </w:rPr>
        <w:t>朱志</w:t>
      </w:r>
      <w:r>
        <w:rPr>
          <w:rFonts w:hint="eastAsia"/>
        </w:rPr>
        <w:t>鹏</w:t>
      </w:r>
      <w:r>
        <w:rPr>
          <w:rFonts w:hint="eastAsia"/>
        </w:rPr>
        <w:t>,</w:t>
      </w:r>
      <w:r>
        <w:rPr>
          <w:rFonts w:hint="eastAsia"/>
        </w:rPr>
        <w:t>王鑫</w:t>
      </w:r>
      <w:r>
        <w:rPr>
          <w:rFonts w:hint="eastAsia"/>
        </w:rPr>
        <w:t>,</w:t>
      </w:r>
      <w:r>
        <w:rPr>
          <w:rFonts w:hint="eastAsia"/>
        </w:rPr>
        <w:t>王友保</w:t>
      </w:r>
      <w:r>
        <w:rPr>
          <w:rFonts w:hint="eastAsia"/>
        </w:rPr>
        <w:t>,</w:t>
      </w:r>
      <w:r>
        <w:rPr>
          <w:rFonts w:hint="eastAsia"/>
        </w:rPr>
        <w:t>周会</w:t>
      </w:r>
      <w:r>
        <w:rPr>
          <w:rFonts w:hint="eastAsia"/>
        </w:rPr>
        <w:t>,</w:t>
      </w:r>
      <w:r>
        <w:rPr>
          <w:rFonts w:hint="eastAsia"/>
        </w:rPr>
        <w:t>徐夏</w:t>
      </w:r>
      <w:r>
        <w:rPr>
          <w:rFonts w:hint="eastAsia"/>
        </w:rPr>
        <w:t>,</w:t>
      </w:r>
      <w:r>
        <w:rPr>
          <w:rFonts w:hint="eastAsia"/>
        </w:rPr>
        <w:t>王振东</w:t>
      </w:r>
      <w:r>
        <w:rPr>
          <w:rFonts w:hint="eastAsia"/>
        </w:rPr>
        <w:t>,</w:t>
      </w:r>
      <w:proofErr w:type="gramStart"/>
      <w:r>
        <w:rPr>
          <w:rFonts w:hint="eastAsia"/>
        </w:rPr>
        <w:t>王兴飞</w:t>
      </w:r>
      <w:proofErr w:type="gramEnd"/>
      <w:r>
        <w:rPr>
          <w:rFonts w:hint="eastAsia"/>
        </w:rPr>
        <w:t>.</w:t>
      </w:r>
      <w:proofErr w:type="gramStart"/>
      <w:r>
        <w:rPr>
          <w:rFonts w:hint="eastAsia"/>
        </w:rPr>
        <w:t>凤丹组织浸</w:t>
      </w:r>
      <w:proofErr w:type="gramEnd"/>
      <w:r>
        <w:rPr>
          <w:rFonts w:hint="eastAsia"/>
        </w:rPr>
        <w:t>提液对</w:t>
      </w:r>
      <w:r>
        <w:rPr>
          <w:rFonts w:hint="eastAsia"/>
        </w:rPr>
        <w:t>Cu</w:t>
      </w:r>
      <w:r>
        <w:rPr>
          <w:rFonts w:hint="eastAsia"/>
        </w:rPr>
        <w:t>污染土壤中吊兰生长及其</w:t>
      </w:r>
      <w:r>
        <w:rPr>
          <w:rFonts w:hint="eastAsia"/>
        </w:rPr>
        <w:t>Cu</w:t>
      </w:r>
      <w:r>
        <w:rPr>
          <w:rFonts w:hint="eastAsia"/>
        </w:rPr>
        <w:t>富集特性的影响</w:t>
      </w:r>
      <w:r>
        <w:rPr>
          <w:rFonts w:hint="eastAsia"/>
        </w:rPr>
        <w:t>[J].</w:t>
      </w:r>
      <w:r>
        <w:rPr>
          <w:rFonts w:hint="eastAsia"/>
        </w:rPr>
        <w:t>水土保持学报</w:t>
      </w:r>
      <w:r>
        <w:rPr>
          <w:rFonts w:hint="eastAsia"/>
        </w:rPr>
        <w:t>,2014,28(03):285-289.</w:t>
      </w:r>
      <w:r w:rsidRPr="00647DD1">
        <w:t xml:space="preserve"> </w:t>
      </w:r>
    </w:p>
    <w:p w:rsidR="00A74DB6" w:rsidRDefault="00A74DB6" w:rsidP="00A74DB6">
      <w:pPr>
        <w:ind w:firstLineChars="200" w:firstLine="420"/>
      </w:pPr>
      <w:r w:rsidRPr="00A74DB6">
        <w:t>[21]</w:t>
      </w:r>
      <w:proofErr w:type="gramStart"/>
      <w:r w:rsidRPr="00A74DB6">
        <w:rPr>
          <w:rFonts w:hint="eastAsia"/>
        </w:rPr>
        <w:t>左</w:t>
      </w:r>
      <w:r w:rsidRPr="00120276">
        <w:rPr>
          <w:rFonts w:hint="eastAsia"/>
        </w:rPr>
        <w:t>玉辉</w:t>
      </w:r>
      <w:proofErr w:type="gramEnd"/>
      <w:r w:rsidRPr="00120276">
        <w:rPr>
          <w:rFonts w:hint="eastAsia"/>
        </w:rPr>
        <w:t>.</w:t>
      </w:r>
      <w:r w:rsidRPr="00120276">
        <w:rPr>
          <w:rFonts w:hint="eastAsia"/>
        </w:rPr>
        <w:t>环境学</w:t>
      </w:r>
      <w:r w:rsidRPr="00120276">
        <w:rPr>
          <w:rFonts w:hint="eastAsia"/>
        </w:rPr>
        <w:t>[M],</w:t>
      </w:r>
      <w:r w:rsidRPr="00120276">
        <w:rPr>
          <w:rFonts w:hint="eastAsia"/>
        </w:rPr>
        <w:t>北京</w:t>
      </w:r>
      <w:r w:rsidRPr="00120276">
        <w:rPr>
          <w:rFonts w:hint="eastAsia"/>
        </w:rPr>
        <w:t>:</w:t>
      </w:r>
      <w:r w:rsidRPr="00120276">
        <w:rPr>
          <w:rFonts w:hint="eastAsia"/>
        </w:rPr>
        <w:t>高等教育出版社</w:t>
      </w:r>
      <w:r w:rsidRPr="00120276">
        <w:rPr>
          <w:rFonts w:hint="eastAsia"/>
        </w:rPr>
        <w:t>,2002.</w:t>
      </w:r>
    </w:p>
    <w:sectPr w:rsidR="00A74DB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2A4" w:rsidRDefault="006752A4" w:rsidP="00676E3C">
      <w:r>
        <w:separator/>
      </w:r>
    </w:p>
  </w:endnote>
  <w:endnote w:type="continuationSeparator" w:id="0">
    <w:p w:rsidR="006752A4" w:rsidRDefault="006752A4" w:rsidP="0067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5E8" w:rsidRPr="002B55E8" w:rsidRDefault="002B55E8" w:rsidP="002B55E8">
    <w:pPr>
      <w:rPr>
        <w:sz w:val="18"/>
        <w:szCs w:val="18"/>
      </w:rPr>
    </w:pPr>
    <w:r w:rsidRPr="002B55E8">
      <w:rPr>
        <w:sz w:val="18"/>
        <w:szCs w:val="18"/>
      </w:rPr>
      <w:t>第一作者</w:t>
    </w:r>
    <w:r w:rsidRPr="002B55E8">
      <w:rPr>
        <w:rFonts w:hint="eastAsia"/>
        <w:sz w:val="18"/>
        <w:szCs w:val="18"/>
      </w:rPr>
      <w:t>：刘仁华（</w:t>
    </w:r>
    <w:r w:rsidRPr="002B55E8">
      <w:rPr>
        <w:rFonts w:hint="eastAsia"/>
        <w:sz w:val="18"/>
        <w:szCs w:val="18"/>
      </w:rPr>
      <w:t>1</w:t>
    </w:r>
    <w:r w:rsidRPr="002B55E8">
      <w:rPr>
        <w:sz w:val="18"/>
        <w:szCs w:val="18"/>
      </w:rPr>
      <w:t>991</w:t>
    </w:r>
    <w:r w:rsidRPr="002B55E8">
      <w:rPr>
        <w:rFonts w:hint="eastAsia"/>
        <w:sz w:val="18"/>
        <w:szCs w:val="18"/>
      </w:rPr>
      <w:t>-</w:t>
    </w:r>
    <w:r w:rsidRPr="002B55E8">
      <w:rPr>
        <w:rFonts w:hint="eastAsia"/>
        <w:sz w:val="18"/>
        <w:szCs w:val="18"/>
      </w:rPr>
      <w:t>），女（汉族），河南省周口市，硕士研究生，研究方向：污染土壤修复技术研究。</w:t>
    </w:r>
  </w:p>
  <w:p w:rsidR="002B55E8" w:rsidRPr="002B55E8" w:rsidRDefault="002B55E8" w:rsidP="002B55E8">
    <w:pPr>
      <w:pStyle w:val="a4"/>
    </w:pPr>
    <w:r w:rsidRPr="002B55E8">
      <w:t>通讯作者</w:t>
    </w:r>
    <w:r w:rsidRPr="002B55E8">
      <w:rPr>
        <w:rFonts w:hint="eastAsia"/>
      </w:rPr>
      <w:t>：</w:t>
    </w:r>
    <w:proofErr w:type="gramStart"/>
    <w:r w:rsidRPr="002B55E8">
      <w:t>吴丛杨</w:t>
    </w:r>
    <w:proofErr w:type="gramEnd"/>
    <w:r w:rsidRPr="002B55E8">
      <w:t>慧</w:t>
    </w:r>
    <w:r w:rsidRPr="002B55E8">
      <w:rPr>
        <w:rFonts w:hint="eastAsia"/>
      </w:rPr>
      <w:t>（</w:t>
    </w:r>
    <w:r w:rsidRPr="002B55E8">
      <w:rPr>
        <w:rFonts w:hint="eastAsia"/>
      </w:rPr>
      <w:t>1</w:t>
    </w:r>
    <w:r w:rsidRPr="002B55E8">
      <w:t>980</w:t>
    </w:r>
    <w:r w:rsidRPr="002B55E8">
      <w:rPr>
        <w:rFonts w:hint="eastAsia"/>
      </w:rPr>
      <w:t>-</w:t>
    </w:r>
    <w:r w:rsidRPr="002B55E8">
      <w:rPr>
        <w:rFonts w:hint="eastAsia"/>
      </w:rPr>
      <w:t>），女（汉族），江苏省靖江市，博士研究生，研究方向：污染土壤修复技术研究。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389" w:rsidRPr="008B6389" w:rsidRDefault="008B6389" w:rsidP="008B63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2A4" w:rsidRDefault="006752A4" w:rsidP="00676E3C">
      <w:r>
        <w:separator/>
      </w:r>
    </w:p>
  </w:footnote>
  <w:footnote w:type="continuationSeparator" w:id="0">
    <w:p w:rsidR="006752A4" w:rsidRDefault="006752A4" w:rsidP="00676E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5E8" w:rsidRDefault="002B55E8" w:rsidP="002B55E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ED"/>
    <w:rsid w:val="00006AD5"/>
    <w:rsid w:val="00012383"/>
    <w:rsid w:val="00012588"/>
    <w:rsid w:val="00026C08"/>
    <w:rsid w:val="00026F9D"/>
    <w:rsid w:val="00030EC3"/>
    <w:rsid w:val="0003194A"/>
    <w:rsid w:val="00031E98"/>
    <w:rsid w:val="000329E4"/>
    <w:rsid w:val="00037FD2"/>
    <w:rsid w:val="0004143B"/>
    <w:rsid w:val="00042AB6"/>
    <w:rsid w:val="00044DA6"/>
    <w:rsid w:val="0004691C"/>
    <w:rsid w:val="00047B59"/>
    <w:rsid w:val="00050F31"/>
    <w:rsid w:val="00053A4F"/>
    <w:rsid w:val="000541E2"/>
    <w:rsid w:val="000553C4"/>
    <w:rsid w:val="00081734"/>
    <w:rsid w:val="000844B2"/>
    <w:rsid w:val="00093818"/>
    <w:rsid w:val="000A45D8"/>
    <w:rsid w:val="000B5BD4"/>
    <w:rsid w:val="000C1DEE"/>
    <w:rsid w:val="000C363B"/>
    <w:rsid w:val="000D3302"/>
    <w:rsid w:val="000E7144"/>
    <w:rsid w:val="000F7405"/>
    <w:rsid w:val="00106F70"/>
    <w:rsid w:val="00113B4A"/>
    <w:rsid w:val="00120276"/>
    <w:rsid w:val="001236B1"/>
    <w:rsid w:val="00175CC8"/>
    <w:rsid w:val="0017642A"/>
    <w:rsid w:val="00183D30"/>
    <w:rsid w:val="0018783B"/>
    <w:rsid w:val="00190600"/>
    <w:rsid w:val="00193331"/>
    <w:rsid w:val="001A4996"/>
    <w:rsid w:val="001B2BF9"/>
    <w:rsid w:val="001B618E"/>
    <w:rsid w:val="001E42F2"/>
    <w:rsid w:val="001E61BF"/>
    <w:rsid w:val="001E6D45"/>
    <w:rsid w:val="001E7038"/>
    <w:rsid w:val="001F0F88"/>
    <w:rsid w:val="001F2784"/>
    <w:rsid w:val="001F3694"/>
    <w:rsid w:val="001F6D82"/>
    <w:rsid w:val="00203ABC"/>
    <w:rsid w:val="0020555A"/>
    <w:rsid w:val="00227960"/>
    <w:rsid w:val="00243B51"/>
    <w:rsid w:val="002510D1"/>
    <w:rsid w:val="002651B5"/>
    <w:rsid w:val="00272570"/>
    <w:rsid w:val="00274E24"/>
    <w:rsid w:val="00282DB6"/>
    <w:rsid w:val="00292723"/>
    <w:rsid w:val="002A290F"/>
    <w:rsid w:val="002B55E8"/>
    <w:rsid w:val="002D1E54"/>
    <w:rsid w:val="002D7029"/>
    <w:rsid w:val="002E1169"/>
    <w:rsid w:val="00304620"/>
    <w:rsid w:val="00313D1D"/>
    <w:rsid w:val="00333E18"/>
    <w:rsid w:val="00335DB7"/>
    <w:rsid w:val="003403C9"/>
    <w:rsid w:val="00350BE4"/>
    <w:rsid w:val="00356551"/>
    <w:rsid w:val="0037555F"/>
    <w:rsid w:val="0038199A"/>
    <w:rsid w:val="003903CF"/>
    <w:rsid w:val="00396DF5"/>
    <w:rsid w:val="003D6066"/>
    <w:rsid w:val="003E5817"/>
    <w:rsid w:val="003F0103"/>
    <w:rsid w:val="003F0D9A"/>
    <w:rsid w:val="003F37A6"/>
    <w:rsid w:val="00411DF9"/>
    <w:rsid w:val="00443DB8"/>
    <w:rsid w:val="00452C1C"/>
    <w:rsid w:val="004611C2"/>
    <w:rsid w:val="0047253C"/>
    <w:rsid w:val="004770F4"/>
    <w:rsid w:val="00477941"/>
    <w:rsid w:val="00481077"/>
    <w:rsid w:val="00491392"/>
    <w:rsid w:val="004B0A4D"/>
    <w:rsid w:val="004D5592"/>
    <w:rsid w:val="004E5E66"/>
    <w:rsid w:val="004E7C91"/>
    <w:rsid w:val="004F00E6"/>
    <w:rsid w:val="004F033C"/>
    <w:rsid w:val="004F5810"/>
    <w:rsid w:val="004F6639"/>
    <w:rsid w:val="00507DE0"/>
    <w:rsid w:val="005202AE"/>
    <w:rsid w:val="00534FD9"/>
    <w:rsid w:val="005460DB"/>
    <w:rsid w:val="00555743"/>
    <w:rsid w:val="0055700F"/>
    <w:rsid w:val="00557C61"/>
    <w:rsid w:val="00557EAB"/>
    <w:rsid w:val="00562D75"/>
    <w:rsid w:val="00574A73"/>
    <w:rsid w:val="0057532C"/>
    <w:rsid w:val="005B0322"/>
    <w:rsid w:val="005B73E9"/>
    <w:rsid w:val="005C15DE"/>
    <w:rsid w:val="005D76B8"/>
    <w:rsid w:val="005E1D36"/>
    <w:rsid w:val="005E21E1"/>
    <w:rsid w:val="005E5F78"/>
    <w:rsid w:val="005F1B22"/>
    <w:rsid w:val="00603BE3"/>
    <w:rsid w:val="00612856"/>
    <w:rsid w:val="00636FC3"/>
    <w:rsid w:val="00643BED"/>
    <w:rsid w:val="00647DD1"/>
    <w:rsid w:val="00664A8C"/>
    <w:rsid w:val="006752A4"/>
    <w:rsid w:val="00676E3C"/>
    <w:rsid w:val="00681DAE"/>
    <w:rsid w:val="00697331"/>
    <w:rsid w:val="006A08AB"/>
    <w:rsid w:val="006C151D"/>
    <w:rsid w:val="006C2AC3"/>
    <w:rsid w:val="006D24F3"/>
    <w:rsid w:val="006D49D4"/>
    <w:rsid w:val="006D6776"/>
    <w:rsid w:val="006F6411"/>
    <w:rsid w:val="006F771E"/>
    <w:rsid w:val="007009DF"/>
    <w:rsid w:val="00704D84"/>
    <w:rsid w:val="00706672"/>
    <w:rsid w:val="007066A2"/>
    <w:rsid w:val="00711E2E"/>
    <w:rsid w:val="00711F46"/>
    <w:rsid w:val="00714A7E"/>
    <w:rsid w:val="00714E8C"/>
    <w:rsid w:val="00722224"/>
    <w:rsid w:val="007466FA"/>
    <w:rsid w:val="00752C15"/>
    <w:rsid w:val="00764691"/>
    <w:rsid w:val="00766427"/>
    <w:rsid w:val="00791890"/>
    <w:rsid w:val="007A76F2"/>
    <w:rsid w:val="007B789D"/>
    <w:rsid w:val="007C08CD"/>
    <w:rsid w:val="007C1A21"/>
    <w:rsid w:val="007C6F7F"/>
    <w:rsid w:val="007D09A9"/>
    <w:rsid w:val="007D590F"/>
    <w:rsid w:val="00812877"/>
    <w:rsid w:val="00814417"/>
    <w:rsid w:val="0082614E"/>
    <w:rsid w:val="00835A97"/>
    <w:rsid w:val="00835CB2"/>
    <w:rsid w:val="00866EE2"/>
    <w:rsid w:val="008819D0"/>
    <w:rsid w:val="008934C8"/>
    <w:rsid w:val="008B6389"/>
    <w:rsid w:val="008B70DE"/>
    <w:rsid w:val="008C5288"/>
    <w:rsid w:val="008D1103"/>
    <w:rsid w:val="008F2D85"/>
    <w:rsid w:val="0090371D"/>
    <w:rsid w:val="00916F11"/>
    <w:rsid w:val="009434DD"/>
    <w:rsid w:val="009674CC"/>
    <w:rsid w:val="009878A6"/>
    <w:rsid w:val="00992531"/>
    <w:rsid w:val="00993873"/>
    <w:rsid w:val="009B4DA6"/>
    <w:rsid w:val="009B7AD9"/>
    <w:rsid w:val="009C09F9"/>
    <w:rsid w:val="009C2B6E"/>
    <w:rsid w:val="009D7DF2"/>
    <w:rsid w:val="009E57F6"/>
    <w:rsid w:val="009F3225"/>
    <w:rsid w:val="00A0499E"/>
    <w:rsid w:val="00A14D74"/>
    <w:rsid w:val="00A3233D"/>
    <w:rsid w:val="00A32D52"/>
    <w:rsid w:val="00A450E8"/>
    <w:rsid w:val="00A464E7"/>
    <w:rsid w:val="00A55AE2"/>
    <w:rsid w:val="00A60F90"/>
    <w:rsid w:val="00A63AD8"/>
    <w:rsid w:val="00A74DB6"/>
    <w:rsid w:val="00A856F1"/>
    <w:rsid w:val="00A86346"/>
    <w:rsid w:val="00A92B11"/>
    <w:rsid w:val="00AA1AC7"/>
    <w:rsid w:val="00AB78AC"/>
    <w:rsid w:val="00AC2EE2"/>
    <w:rsid w:val="00AC51C5"/>
    <w:rsid w:val="00AC594E"/>
    <w:rsid w:val="00AD143C"/>
    <w:rsid w:val="00AE6891"/>
    <w:rsid w:val="00AF04FA"/>
    <w:rsid w:val="00B03D17"/>
    <w:rsid w:val="00B070AC"/>
    <w:rsid w:val="00B35FA2"/>
    <w:rsid w:val="00B53847"/>
    <w:rsid w:val="00B637EC"/>
    <w:rsid w:val="00B66572"/>
    <w:rsid w:val="00B71184"/>
    <w:rsid w:val="00B72B11"/>
    <w:rsid w:val="00B819E3"/>
    <w:rsid w:val="00B86281"/>
    <w:rsid w:val="00B91166"/>
    <w:rsid w:val="00B9529D"/>
    <w:rsid w:val="00B97C6D"/>
    <w:rsid w:val="00BB51CA"/>
    <w:rsid w:val="00BC193E"/>
    <w:rsid w:val="00BC6607"/>
    <w:rsid w:val="00BD018C"/>
    <w:rsid w:val="00BD7E21"/>
    <w:rsid w:val="00BF7889"/>
    <w:rsid w:val="00C05502"/>
    <w:rsid w:val="00C07C08"/>
    <w:rsid w:val="00C07C8E"/>
    <w:rsid w:val="00C15897"/>
    <w:rsid w:val="00C211A0"/>
    <w:rsid w:val="00C24D80"/>
    <w:rsid w:val="00C43C6B"/>
    <w:rsid w:val="00C55008"/>
    <w:rsid w:val="00C64361"/>
    <w:rsid w:val="00C7257F"/>
    <w:rsid w:val="00C81B10"/>
    <w:rsid w:val="00C82E14"/>
    <w:rsid w:val="00CC1E92"/>
    <w:rsid w:val="00CC215F"/>
    <w:rsid w:val="00CD3356"/>
    <w:rsid w:val="00CD4CDA"/>
    <w:rsid w:val="00CE3B43"/>
    <w:rsid w:val="00CE672C"/>
    <w:rsid w:val="00CF2DC7"/>
    <w:rsid w:val="00CF449E"/>
    <w:rsid w:val="00D03A69"/>
    <w:rsid w:val="00D1461A"/>
    <w:rsid w:val="00D150CA"/>
    <w:rsid w:val="00D2700A"/>
    <w:rsid w:val="00D30268"/>
    <w:rsid w:val="00D30BD7"/>
    <w:rsid w:val="00D43B7C"/>
    <w:rsid w:val="00D44908"/>
    <w:rsid w:val="00D46755"/>
    <w:rsid w:val="00D5037B"/>
    <w:rsid w:val="00D5197C"/>
    <w:rsid w:val="00D5511A"/>
    <w:rsid w:val="00D60194"/>
    <w:rsid w:val="00D657B6"/>
    <w:rsid w:val="00D841BF"/>
    <w:rsid w:val="00D900B1"/>
    <w:rsid w:val="00D9481A"/>
    <w:rsid w:val="00DB720D"/>
    <w:rsid w:val="00DC7600"/>
    <w:rsid w:val="00DD10A4"/>
    <w:rsid w:val="00DD6C64"/>
    <w:rsid w:val="00DD7812"/>
    <w:rsid w:val="00DE18B9"/>
    <w:rsid w:val="00DF1AB3"/>
    <w:rsid w:val="00DF61AB"/>
    <w:rsid w:val="00E01367"/>
    <w:rsid w:val="00E07782"/>
    <w:rsid w:val="00E07EC8"/>
    <w:rsid w:val="00E17EFF"/>
    <w:rsid w:val="00E21FB7"/>
    <w:rsid w:val="00E24E0D"/>
    <w:rsid w:val="00E25E8A"/>
    <w:rsid w:val="00E2730E"/>
    <w:rsid w:val="00E327A2"/>
    <w:rsid w:val="00E33990"/>
    <w:rsid w:val="00E64405"/>
    <w:rsid w:val="00E7104A"/>
    <w:rsid w:val="00E75A3D"/>
    <w:rsid w:val="00E86918"/>
    <w:rsid w:val="00E94431"/>
    <w:rsid w:val="00EB16CF"/>
    <w:rsid w:val="00EB762F"/>
    <w:rsid w:val="00EC04EA"/>
    <w:rsid w:val="00EC1A0B"/>
    <w:rsid w:val="00EE6DB4"/>
    <w:rsid w:val="00EE7468"/>
    <w:rsid w:val="00EF755B"/>
    <w:rsid w:val="00F1242F"/>
    <w:rsid w:val="00F211AB"/>
    <w:rsid w:val="00F35504"/>
    <w:rsid w:val="00F45149"/>
    <w:rsid w:val="00F47A18"/>
    <w:rsid w:val="00F60D23"/>
    <w:rsid w:val="00F83C2D"/>
    <w:rsid w:val="00F94F22"/>
    <w:rsid w:val="00FA57BC"/>
    <w:rsid w:val="00FC044D"/>
    <w:rsid w:val="00FC29D5"/>
    <w:rsid w:val="00FC6A3A"/>
    <w:rsid w:val="00FD0B7B"/>
    <w:rsid w:val="00FE2E37"/>
    <w:rsid w:val="00FE4FE5"/>
    <w:rsid w:val="00FF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67543F-1462-4143-A63B-ADD6B581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E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6E3C"/>
    <w:rPr>
      <w:sz w:val="18"/>
      <w:szCs w:val="18"/>
    </w:rPr>
  </w:style>
  <w:style w:type="paragraph" w:styleId="a4">
    <w:name w:val="footer"/>
    <w:basedOn w:val="a"/>
    <w:link w:val="Char0"/>
    <w:uiPriority w:val="99"/>
    <w:unhideWhenUsed/>
    <w:rsid w:val="00676E3C"/>
    <w:pPr>
      <w:tabs>
        <w:tab w:val="center" w:pos="4153"/>
        <w:tab w:val="right" w:pos="8306"/>
      </w:tabs>
      <w:snapToGrid w:val="0"/>
      <w:jc w:val="left"/>
    </w:pPr>
    <w:rPr>
      <w:sz w:val="18"/>
      <w:szCs w:val="18"/>
    </w:rPr>
  </w:style>
  <w:style w:type="character" w:customStyle="1" w:styleId="Char0">
    <w:name w:val="页脚 Char"/>
    <w:basedOn w:val="a0"/>
    <w:link w:val="a4"/>
    <w:uiPriority w:val="99"/>
    <w:rsid w:val="00676E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6568">
      <w:bodyDiv w:val="1"/>
      <w:marLeft w:val="0"/>
      <w:marRight w:val="0"/>
      <w:marTop w:val="0"/>
      <w:marBottom w:val="0"/>
      <w:divBdr>
        <w:top w:val="none" w:sz="0" w:space="0" w:color="auto"/>
        <w:left w:val="none" w:sz="0" w:space="0" w:color="auto"/>
        <w:bottom w:val="none" w:sz="0" w:space="0" w:color="auto"/>
        <w:right w:val="none" w:sz="0" w:space="0" w:color="auto"/>
      </w:divBdr>
    </w:div>
    <w:div w:id="347753242">
      <w:bodyDiv w:val="1"/>
      <w:marLeft w:val="0"/>
      <w:marRight w:val="0"/>
      <w:marTop w:val="0"/>
      <w:marBottom w:val="0"/>
      <w:divBdr>
        <w:top w:val="none" w:sz="0" w:space="0" w:color="auto"/>
        <w:left w:val="none" w:sz="0" w:space="0" w:color="auto"/>
        <w:bottom w:val="none" w:sz="0" w:space="0" w:color="auto"/>
        <w:right w:val="none" w:sz="0" w:space="0" w:color="auto"/>
      </w:divBdr>
    </w:div>
    <w:div w:id="1736853253">
      <w:bodyDiv w:val="1"/>
      <w:marLeft w:val="0"/>
      <w:marRight w:val="0"/>
      <w:marTop w:val="0"/>
      <w:marBottom w:val="0"/>
      <w:divBdr>
        <w:top w:val="none" w:sz="0" w:space="0" w:color="auto"/>
        <w:left w:val="none" w:sz="0" w:space="0" w:color="auto"/>
        <w:bottom w:val="none" w:sz="0" w:space="0" w:color="auto"/>
        <w:right w:val="none" w:sz="0" w:space="0" w:color="auto"/>
      </w:divBdr>
    </w:div>
    <w:div w:id="19730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2F9FD-BB28-4B38-B829-5F874F04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5</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仁华</dc:creator>
  <cp:keywords/>
  <dc:description/>
  <cp:lastModifiedBy>刘 仁华</cp:lastModifiedBy>
  <cp:revision>357</cp:revision>
  <dcterms:created xsi:type="dcterms:W3CDTF">2019-11-19T09:13:00Z</dcterms:created>
  <dcterms:modified xsi:type="dcterms:W3CDTF">2019-12-24T10:01:00Z</dcterms:modified>
</cp:coreProperties>
</file>