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32"/>
          <w:szCs w:val="32"/>
          <w:lang w:eastAsia="zh-CN"/>
        </w:rPr>
        <w:t>例谈九年级《道德与法治》议题中心教学法的课堂实践</w:t>
      </w:r>
    </w:p>
    <w:p>
      <w:pPr>
        <w:jc w:val="center"/>
        <w:rPr>
          <w:rFonts w:hint="eastAsia" w:ascii="仿宋" w:hAnsi="仿宋" w:eastAsia="仿宋" w:cs="仿宋"/>
          <w:b w:val="0"/>
          <w:bCs w:val="0"/>
          <w:sz w:val="28"/>
          <w:szCs w:val="28"/>
          <w:lang w:val="en-US" w:eastAsia="zh-CN"/>
        </w:rPr>
      </w:pPr>
      <w:r>
        <w:rPr>
          <w:rFonts w:hint="eastAsia" w:ascii="仿宋" w:hAnsi="仿宋" w:eastAsia="仿宋" w:cs="仿宋"/>
          <w:sz w:val="28"/>
          <w:szCs w:val="28"/>
          <w:lang w:eastAsia="zh-CN"/>
        </w:rPr>
        <w:t>广东省清远市清城区松岗中学</w:t>
      </w:r>
      <w:r>
        <w:rPr>
          <w:rFonts w:hint="eastAsia" w:ascii="仿宋" w:hAnsi="仿宋" w:eastAsia="仿宋" w:cs="仿宋"/>
          <w:sz w:val="28"/>
          <w:szCs w:val="28"/>
          <w:lang w:val="en-US" w:eastAsia="zh-CN"/>
        </w:rPr>
        <w:t xml:space="preserve">  朱世尚  15992010787</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sz w:val="21"/>
          <w:szCs w:val="21"/>
          <w:lang w:eastAsia="zh-CN"/>
        </w:rPr>
      </w:pPr>
      <w:r>
        <w:rPr>
          <w:rFonts w:hint="eastAsia" w:ascii="黑体" w:hAnsi="黑体" w:eastAsia="黑体" w:cs="黑体"/>
          <w:sz w:val="21"/>
          <w:szCs w:val="21"/>
          <w:lang w:eastAsia="zh-CN"/>
        </w:rPr>
        <w:t>【摘要】议题中心教学法是以社会争议性议题为起点，让学生在开放民主的教学氛围中，直面社会冲突情境、深入议题讨论、采取自主合作探究体验等学习方法进行深度学习，它具有彰显学生主体地位、深入现实问题讨论、真实观点理性表达等优点，对培育学生的政治认同、科学精神、法治意识、公共参与等中学政治学科核心素养具有独特的价值。本文以《高扬民族精神》议题为例，谈谈课堂教学设计的实践与思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sz w:val="21"/>
          <w:szCs w:val="21"/>
          <w:lang w:eastAsia="zh-CN"/>
        </w:rPr>
      </w:pPr>
      <w:r>
        <w:rPr>
          <w:rFonts w:hint="eastAsia" w:ascii="黑体" w:hAnsi="黑体" w:eastAsia="黑体" w:cs="黑体"/>
          <w:sz w:val="21"/>
          <w:szCs w:val="21"/>
          <w:lang w:eastAsia="zh-CN"/>
        </w:rPr>
        <w:t>【关键词】议题中心教学法、学科核心素养、课堂实践</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普通高中思想政治课程标准（2017年版）》（以下简称《新课标》）把“围绕议题，设计活动型学科课程的教学”作为首条教学与评价建议，议题教学成为实施活动型学科课程、培养学生思想政治学科核心素养主要教学方式，应贯穿于思想政治教学的全过程。</w:t>
      </w:r>
      <w:r>
        <w:rPr>
          <w:rFonts w:hint="eastAsia" w:ascii="仿宋" w:hAnsi="仿宋" w:eastAsia="仿宋" w:cs="仿宋"/>
          <w:sz w:val="28"/>
          <w:szCs w:val="28"/>
          <w:lang w:eastAsia="zh-CN"/>
        </w:rPr>
        <w:t>课程标准明确指出，要通过“活动”把“内容目标”与“教学提示”有机整合起来，通过围绕多种议题展开的活动，使“知识内容依托活动”“活动过程提升素养”。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vertAlign w:val="baseline"/>
          <w:lang w:val="en-US" w:eastAsia="zh-CN"/>
        </w:rPr>
      </w:pPr>
      <w:r>
        <w:rPr>
          <w:rFonts w:hint="eastAsia" w:ascii="仿宋" w:hAnsi="仿宋" w:eastAsia="仿宋" w:cs="仿宋"/>
          <w:sz w:val="28"/>
          <w:szCs w:val="28"/>
        </w:rPr>
        <w:t>议题中心教学法亦称议题导向方法，是指以争论性议题为课程核心，教师综合相关学科知识，运用多样教学法，将议题的正反不同观点呈现给学生的一种教学方式。</w:t>
      </w:r>
      <w:r>
        <w:rPr>
          <w:rFonts w:hint="eastAsia" w:ascii="仿宋" w:hAnsi="仿宋" w:eastAsia="仿宋" w:cs="仿宋"/>
          <w:sz w:val="28"/>
          <w:szCs w:val="28"/>
          <w:vertAlign w:val="superscript"/>
        </w:rPr>
        <w:t>【</w:t>
      </w:r>
      <w:r>
        <w:rPr>
          <w:rFonts w:hint="eastAsia" w:ascii="仿宋" w:hAnsi="仿宋" w:eastAsia="仿宋" w:cs="仿宋"/>
          <w:sz w:val="28"/>
          <w:szCs w:val="28"/>
          <w:vertAlign w:val="superscript"/>
          <w:lang w:val="en-US" w:eastAsia="zh-CN"/>
        </w:rPr>
        <w:t>1</w:t>
      </w:r>
      <w:r>
        <w:rPr>
          <w:rFonts w:hint="eastAsia" w:ascii="仿宋" w:hAnsi="仿宋" w:eastAsia="仿宋" w:cs="仿宋"/>
          <w:sz w:val="28"/>
          <w:szCs w:val="28"/>
          <w:vertAlign w:val="superscript"/>
        </w:rPr>
        <w:t>】</w:t>
      </w:r>
      <w:r>
        <w:rPr>
          <w:rFonts w:hint="eastAsia" w:ascii="仿宋" w:hAnsi="仿宋" w:eastAsia="仿宋" w:cs="仿宋"/>
          <w:sz w:val="28"/>
          <w:szCs w:val="28"/>
          <w:vertAlign w:val="baseline"/>
          <w:lang w:eastAsia="zh-CN"/>
        </w:rPr>
        <w:t>朱志平老师认为，通过围绕议题，组织课内外活动一体化的设计与探索，使学生逐步增强对社会主义道路、理论和制度及社会主义核心价值观的认同，使主流价值观内化为基本的价值取向，进一步明辨是非、端正态度，不断提高分析问题解决问题的能力和素养。</w:t>
      </w:r>
      <w:r>
        <w:rPr>
          <w:rFonts w:hint="eastAsia" w:ascii="仿宋" w:hAnsi="仿宋" w:eastAsia="仿宋" w:cs="仿宋"/>
          <w:sz w:val="28"/>
          <w:szCs w:val="28"/>
          <w:vertAlign w:val="superscript"/>
        </w:rPr>
        <w:t>【</w:t>
      </w:r>
      <w:r>
        <w:rPr>
          <w:rFonts w:hint="eastAsia" w:ascii="仿宋" w:hAnsi="仿宋" w:eastAsia="仿宋" w:cs="仿宋"/>
          <w:sz w:val="28"/>
          <w:szCs w:val="28"/>
          <w:vertAlign w:val="superscript"/>
          <w:lang w:val="en-US" w:eastAsia="zh-CN"/>
        </w:rPr>
        <w:t>2</w:t>
      </w:r>
      <w:r>
        <w:rPr>
          <w:rFonts w:hint="eastAsia" w:ascii="仿宋" w:hAnsi="仿宋" w:eastAsia="仿宋" w:cs="仿宋"/>
          <w:sz w:val="28"/>
          <w:szCs w:val="28"/>
          <w:vertAlign w:val="superscript"/>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政治学科核心素养包括政治认同、科学精神、法治意识、公共参与。政治学科核心素养的培养应该渗透于中小学阶段，作为初中教师，为国家培养合格人才，贯彻落实国家“立德树人”的教育方针，我们也负上同等的责任和义务。九年级的学生即将到高中学习和生活，在这个关键时候，初中教师借助于部编版《道德与法治》新教材，渗透政治学科核心素养尤为至关重要，下面，笔者以《高扬民族精神》议题为例，谈谈初中《道德与法治》科在议题式教学的实践和思考。</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一、议题教学前的准备，达成政治认同</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（一）议题的选择</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vertAlign w:val="baseline"/>
          <w:lang w:val="en-US" w:eastAsia="zh-CN"/>
        </w:rPr>
      </w:pPr>
      <w:r>
        <w:rPr>
          <w:rFonts w:hint="eastAsia" w:ascii="仿宋" w:hAnsi="仿宋" w:eastAsia="仿宋" w:cs="仿宋"/>
          <w:sz w:val="28"/>
          <w:szCs w:val="28"/>
          <w:lang w:eastAsia="zh-CN"/>
        </w:rPr>
        <w:t>在开始议题教学之前，必须要选择合适的“议题”。这个议论的“议题”既要能包含课程的具体内容与教学目标，又要具有思维开放性和价值引领性，还要体现出学科核心素养的培养。</w:t>
      </w:r>
      <w:r>
        <w:rPr>
          <w:rFonts w:hint="eastAsia" w:ascii="仿宋" w:hAnsi="仿宋" w:eastAsia="仿宋" w:cs="仿宋"/>
          <w:sz w:val="28"/>
          <w:szCs w:val="28"/>
          <w:vertAlign w:val="superscript"/>
        </w:rPr>
        <w:t>【</w:t>
      </w:r>
      <w:r>
        <w:rPr>
          <w:rFonts w:hint="eastAsia" w:ascii="仿宋" w:hAnsi="仿宋" w:eastAsia="仿宋" w:cs="仿宋"/>
          <w:sz w:val="28"/>
          <w:szCs w:val="28"/>
          <w:vertAlign w:val="superscript"/>
          <w:lang w:val="en-US" w:eastAsia="zh-CN"/>
        </w:rPr>
        <w:t>3</w:t>
      </w:r>
      <w:r>
        <w:rPr>
          <w:rFonts w:hint="eastAsia" w:ascii="仿宋" w:hAnsi="仿宋" w:eastAsia="仿宋" w:cs="仿宋"/>
          <w:sz w:val="28"/>
          <w:szCs w:val="28"/>
          <w:vertAlign w:val="superscript"/>
        </w:rPr>
        <w:t>】</w:t>
      </w:r>
      <w:r>
        <w:rPr>
          <w:rFonts w:hint="eastAsia" w:ascii="仿宋" w:hAnsi="仿宋" w:eastAsia="仿宋" w:cs="仿宋"/>
          <w:sz w:val="28"/>
          <w:szCs w:val="28"/>
          <w:vertAlign w:val="baseline"/>
          <w:lang w:eastAsia="zh-CN"/>
        </w:rPr>
        <w:t>议题的选择必须要贴近学生的生活实际和贴近学生的思维实际。九年级学生基本上是15、16岁，正处于青春期，思维较活跃，有一定的分析问题和解决问题的能力，对学习过程有积极主动参与的欲望；他们通过语文、历史等学科的学习，对中华民族精神已有了一些感性、零碎的认知，这为本课学习打下了一定的知识基础。但是学生对民族精神缺少理性、全面、系统的认识，并且对于收集材料，筛选信息、整理信息的能力较弱。可见，如何让学生从内心认同中华民族精神，并在生活中自觉树立文化自信尤为重要。因此，本议题的设计思路就是，从具体的社会事件入手，把民族精神这一看似遥远的根与学生的生活经验相结合，激发学生的探究兴趣；通过对具体社会事件的分析，对核心议题“民族精神过时了吗”展开讨论，让学生感受中华民族精神是凝聚着中华民族共同经历的奋斗历程，蕴含着中华民族共同培育的民族精神，贯穿着中华民族共同坚守的理想信念，是中华民族共同创造的精神家园；最后引导学生感悟每个人都要坚定文化自信，增强民族自尊心和自豪感，从而自觉承担起实现中华民族伟大复兴的崇高使命，推动社会主义文化繁荣兴盛，守望中华民族共同的精神家园。</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（二）学生任务清单</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1</w:t>
      </w:r>
      <w:r>
        <w:rPr>
          <w:rFonts w:hint="eastAsia" w:ascii="仿宋" w:hAnsi="仿宋" w:eastAsia="仿宋" w:cs="仿宋"/>
          <w:sz w:val="28"/>
          <w:szCs w:val="28"/>
          <w:lang w:eastAsia="zh-CN"/>
        </w:rPr>
        <w:t>）采访身边的人，了解他们对中华民族精神的感受和理解？可以从与中华民族精神有关的成语、名言、人物典故等引入访谈。</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）请利用身边的资源，分别找出新民主主义革命时期、社会主义革命和建设时期、改革开放时期所形成的精神有哪些？</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【教学片段一：导入】</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播放《我国驻南斯拉夫大使馆被炸》和《南海撞机事件》视频。引导学生思考：同学们，看完这些视频，你有什么感受呢？</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补充图片资料：《中国的脊梁》方志敏、狼牙山五壮士、刘胡兰、董存瑞、雷锋、王进喜、焦裕禄、孔繁森等图片。</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议题讨论：看完这些视频和图片，你有什么感受呢？你是否出现了难受、激动和泪目的感受？你又是否知道你为什么会有这些感受呢？是什么在起作用呢？同学们可以先进行小组讨论，谈谈自己的感受和认知。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通过视频和图片，让学生直观感受到了中华民族精神在自己体内的流动和涌动，引导学生借助自己的感受和认知对中华民族精神进行深入的讨论。由此，开门见山地切入主题。</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议题中心教学法”的教学前准备，通过任务将学生引入社会真实生活之中去感受和体验，通过教师创设情境，引领学生直面各种矛盾和争议，为合理解决问题而持续深入理性地思考及分析，努力寻求多种解决办法。学生在安全的教学环境里真实体验、理性面对和理智处理社会生活冲突情境，承担公民责任，这个过程既是学生自主建构知识培养能力的过程，又是核心素养得以培育的历程。本例子就是通过这种方式，让学生感受到了爱国主义的民族精神，达成了爱国、爱党、爱社会主义的政治认同。</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二、议题教学的实施，形成科学精神和养成法治意识</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议题教学的实施阶段，教师既要引发学生的学习兴趣，也要通过设置阶梯问题，引导学生对问题做全面而深入的分析、探究、澄清和生成自己的价值取向、价值立场和价值选择。</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eastAsia="zh-CN"/>
        </w:rPr>
        <w:t>【教学片段二：案例分析】</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抛出议题：对于民族精神，生活中还有另外一种声音。有人说，民族精神是中华民族几千年传承下来的，但随着时代的发展，有的现在已经过时了，不能继续弘扬了。因此，民族精神已经过时了。你认同这种看法吗？我们能在生活中找到民族精神的身影吗？</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学生活动：引导学生联系生活实际并翻阅资料，寻找新时代的民族精神和历史长河中出现的民族精神，从而为接下来的案例分析做准备。</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案例一分析：中国女排在2016年里约奥运会上逆袭成功，对你有怎样的思想触动呢？如果女排姑娘在赛场上失利了，女排精神还存在吗？是否还值得继续弘扬女排精神？</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出示“女排精神”的资料：女排精神是中国女子排球队顽强战斗、勇敢拼搏精神的总概括。其具体表现为：扎扎实实，勤学苦练，无所畏惧，顽强拼搏，同甘共苦，团结战斗，刻苦钻研，勇攀高峰。女排精神形成于1979年底，中国女排夺得亚锦赛冠军，成为“三大球”中第一个冲出亚洲的项目。两年以后，中国女排开始横扫世界排坛，勇夺各项大赛桂冠，达到巅峰的同时，也迎来属于自己的黄金时代。</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选择贴近学生生活的事件，能够吸引学生的兴趣。要求学生回到当时女排辉煌的时代，去感受围绕在身边的赞美和光环，去感受得到国家和人民肯定的自信。为后面女排的低谷做好铺垫准备。</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20世纪90年代，世界女子排球格局逐渐多元，再加之中国女排队员青黄不接，始终没能站上最高领奖台。然而，在经历低谷之后，中国女排姑娘厉兵秣马，在2004年的雅典奥运会上重回世界之巅。当在伦敦奥运周期，中国女排坠入低谷时，甚至有人认为“女排精神”已经随着时代而烟消云散，但是郎平带领着这支稚嫩的球队用一枚里约奥运会沉甸甸的金牌证明，“中国女排精神”永不会消失。</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突出中国女排从顶峰跌到谷底，又从谷底重回顶锋的过程，是为了向学生强调，即使环境怎样变，时代怎样发展，只要坚持勇于拼搏、永不放弃的品质，并且平时严格的管理和到位的训练，这样上赛场才有精神力量的爆发，女排精神永不消失。此处对于女排精神的处理，既可以让学生阐述他们对女排精神的感性认识，又可以引发学生对在特定时代背景下形成的其他精神对当代中国具有怎样的精神价值的思考，从而为呈现第三部分做好铺垫。</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学生展示采访所取得的成果。师生共同整理出中华民族精神在不同的历史时期有着不同的表现，并随着时代进步不断丰富和发展的精神。新民主主义革命时期形成：五四精神、红船精神、井冈山精神、长征精神、延安精神、西柏坡精神等；社会主义革命和建设时期形成：“抗美援朝精神”、“北大荒精神”、“大庆精神”、“雷锋精神”、“焦裕禄精神”、“红旗渠精神”、“两弹一星精神”等；改革开放时期形成：“女排精神”、“抗洪精神”、“载人航天精神”、“抗震救灾精神”、“抗击非典精神”、“改革创新精神”、“工匠精神”等。</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此处的设计，目的是让学生感受到：时代虽在变，但中华民族精神却具有与时俱进的品格，它在不同的历史时期有着不同的表现，并会随着时代进步而不断丰富和发展。引导学生体会任何事件都是多元的、立体的、复杂的，议题讨论不是“是不是”“好与不好”的讨论，而是对事件背后原因和本质的探索。在讨论中允许学生说真话，说不同观点，在观点的交锋中自然会形成价值的澄清，会培养学生多角度分析问题的思维习惯，形成学生的科学精神。</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案例二分析：据“橙新闻”2019年9月17日报道，在“9.18”88周年前夕，香港唯一一个国家级抗战遗址乌蛟腾抗日烈士纪念碑，被发现有多处地方被涂污，被喷上“反送中”、“反送中列(烈)士”等字眼。9月17日深夜，一个感人的消息传来：有爱国市民连夜清洗乌蛟腾抗日英烈纪念碑上的污渍！一位到场清洁的市民接受采访时表示，“在网上看到图片感到非常愤怒，也觉得他们非常无知，我一秒也等不了，漏夜就过来”。抗日英烈纪念碑被涂污，也引发内地和香港市民强烈谴责。港区全国人大代表陈勇痛斥，涂污抗日英烈纪念碑的恶行人神共愤，侮辱英烈是对历史的无知、对恩人前辈的背叛，是禽兽不如的劣行，与当年侵略者与汉奸所为一样，定会受到历史的审判、人民的唾弃。</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同学们，看到这条新闻报道，你是否产生了义愤填膺的感觉呢？请讨论：他们的行为合法吗？为什么？在处理自己情绪和诉求时，怎样做才是正确的途径呢？</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此处的设计旨在通过设问和讨论，让学生认识到在民族大义和国难面前，要谨记历史，“勿忘国耻，奋发图强”这八个字是对英雄的承诺、对和平的珍视。同时在处理自己情绪和诉求时，要通过合法、理性的途径表达，用法律的手段维护自己的合法权益，要知道，任何违法行为必定要受到法律的制裁！学生在讨论中深化对法律的信仰，养成法治意识，懂得在遵守国家法律与维护他人合法权利的前提下正确行使权利。</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三、议题教学的结束，让情感与温度伴随学生践行公共参与</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vertAlign w:val="superscript"/>
          <w:lang w:val="en-US" w:eastAsia="zh-CN"/>
        </w:rPr>
      </w:pPr>
      <w:r>
        <w:rPr>
          <w:rFonts w:hint="eastAsia" w:ascii="仿宋" w:hAnsi="仿宋" w:eastAsia="仿宋" w:cs="仿宋"/>
          <w:sz w:val="28"/>
          <w:szCs w:val="28"/>
          <w:lang w:val="en-US" w:eastAsia="zh-CN"/>
        </w:rPr>
        <w:t>思想政治课程不仅是一门学科课程，更是一门德育课程。议题的选择来自于生活，也要回归到生活。因此在议题的讨论中，并不仅仅是知识的运用和理解，还有情感体验与价值观引导，更通过议题的讨论，让议题式活动充满温度。</w:t>
      </w:r>
      <w:r>
        <w:rPr>
          <w:rFonts w:hint="eastAsia" w:ascii="仿宋" w:hAnsi="仿宋" w:eastAsia="仿宋" w:cs="仿宋"/>
          <w:sz w:val="28"/>
          <w:szCs w:val="28"/>
          <w:vertAlign w:val="superscript"/>
        </w:rPr>
        <w:t>【</w:t>
      </w:r>
      <w:r>
        <w:rPr>
          <w:rFonts w:hint="eastAsia" w:ascii="仿宋" w:hAnsi="仿宋" w:eastAsia="仿宋" w:cs="仿宋"/>
          <w:sz w:val="28"/>
          <w:szCs w:val="28"/>
          <w:vertAlign w:val="superscript"/>
          <w:lang w:val="en-US" w:eastAsia="zh-CN"/>
        </w:rPr>
        <w:t>4</w:t>
      </w:r>
      <w:r>
        <w:rPr>
          <w:rFonts w:hint="eastAsia" w:ascii="仿宋" w:hAnsi="仿宋" w:eastAsia="仿宋" w:cs="仿宋"/>
          <w:sz w:val="28"/>
          <w:szCs w:val="28"/>
          <w:vertAlign w:val="superscript"/>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【教学片段三：情感升华，行动落实】</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展示材料：翻译家傅雷说：“一个人对人民的服务不一定要站在大会上讲演或是作什么惊天动地的大事业，随时随地，点点滴滴地把自己知道的、想到的告诉人家，无形中就是替国家播种、垦殖！”</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抛出议题：关于爱国，你从傅雷的这句话中得到哪些启示？与同学讨论，在平凡生活中爱国是否意味着“平凡生活本身就等于爱国”？</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活动要求：爱国可以是一件件微小的事，甚至一个个日常的行为；爱国体现在我们日常生活中的每一件小事，每一个微小的行为中。要求：同学们谈谈自己将在平凡的学习生活中如何践行爱国主义情感。</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总结提升：传承和弘扬民族精神，表现在国家危难、民族危亡的紧要关头能够挺身面出、舍生忘死、前仆后继；表现在他人生命、财产遇到危险的关键时刻能够见义勇为、扶危济困、无私奉献；表现在日常学习工作中的勤勤恳恳、任劳任怨、创业创优。让我们从自己做起、从现在做起、从小事做起，自觉高扬民族精神，放飞梦想，创造精彩人生。</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本次议题活动最终落实在学生对民族精神的肯定和践行中。经过议题的层层深入，学生最终是发自内心的去认同中华民族精神，认同社会主义核心价值观，每个公民发自内心为国家的崛起感到自豪和自信，在日常生活中，以实际行动践行爱国、爱党和爱社会主义。</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议题中心教法是落实政治学科核心素养养成的有效载体，议题式教学最终一定回归到学科目标和本质，重在学生核心素养的提升和学生的终身发展。本次例谈，只是一种对教育改革和课程改革的尝试，还需要我们在实践中进一步探索和完善。</w:t>
      </w: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eastAsia" w:ascii="黑体" w:hAnsi="黑体" w:eastAsia="黑体" w:cs="黑体"/>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eastAsia" w:ascii="黑体" w:hAnsi="黑体" w:eastAsia="黑体" w:cs="黑体"/>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textAlignment w:val="auto"/>
        <w:rPr>
          <w:rFonts w:hint="eastAsia" w:ascii="黑体" w:hAnsi="黑体" w:eastAsia="黑体" w:cs="黑体"/>
          <w:sz w:val="21"/>
          <w:szCs w:val="21"/>
          <w:lang w:eastAsia="zh-CN"/>
        </w:rPr>
      </w:pPr>
      <w:r>
        <w:rPr>
          <w:rFonts w:hint="eastAsia" w:ascii="黑体" w:hAnsi="黑体" w:eastAsia="黑体" w:cs="黑体"/>
          <w:sz w:val="21"/>
          <w:szCs w:val="21"/>
          <w:lang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ind w:firstLine="56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徐慧璇.议题中心教学法在美国社会科中的应用【J】外国教育研究，2013（5）：11-19</w:t>
      </w:r>
    </w:p>
    <w:p>
      <w:pPr>
        <w:keepNext w:val="0"/>
        <w:keepLines w:val="0"/>
        <w:pageBreakBefore w:val="0"/>
        <w:widowControl w:val="0"/>
        <w:numPr>
          <w:ilvl w:val="0"/>
          <w:numId w:val="2"/>
        </w:numPr>
        <w:kinsoku/>
        <w:wordWrap/>
        <w:overflowPunct/>
        <w:topLinePunct w:val="0"/>
        <w:autoSpaceDE/>
        <w:autoSpaceDN/>
        <w:bidi w:val="0"/>
        <w:adjustRightInd/>
        <w:snapToGrid/>
        <w:ind w:firstLine="560"/>
        <w:textAlignment w:val="auto"/>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朱志平.基于核心素养的思想政治活动型学科课程【J】思想政治课教学，2016年第5期</w:t>
      </w:r>
    </w:p>
    <w:p>
      <w:pPr>
        <w:keepNext w:val="0"/>
        <w:keepLines w:val="0"/>
        <w:pageBreakBefore w:val="0"/>
        <w:widowControl w:val="0"/>
        <w:numPr>
          <w:ilvl w:val="0"/>
          <w:numId w:val="2"/>
        </w:numPr>
        <w:kinsoku/>
        <w:wordWrap/>
        <w:overflowPunct/>
        <w:topLinePunct w:val="0"/>
        <w:autoSpaceDE/>
        <w:autoSpaceDN/>
        <w:bidi w:val="0"/>
        <w:adjustRightInd/>
        <w:snapToGrid/>
        <w:ind w:firstLine="560"/>
        <w:textAlignment w:val="auto"/>
        <w:rPr>
          <w:rFonts w:hint="default" w:ascii="黑体" w:hAnsi="黑体" w:eastAsia="黑体" w:cs="黑体"/>
          <w:sz w:val="21"/>
          <w:szCs w:val="21"/>
          <w:lang w:val="en-US" w:eastAsia="zh-CN"/>
        </w:rPr>
      </w:pPr>
      <w:r>
        <w:rPr>
          <w:rFonts w:hint="eastAsia" w:ascii="黑体" w:hAnsi="黑体" w:eastAsia="黑体"/>
          <w:szCs w:val="21"/>
          <w:lang w:eastAsia="zh-CN"/>
        </w:rPr>
        <w:t>道客巴巴</w:t>
      </w:r>
      <w:r>
        <w:rPr>
          <w:rFonts w:hint="eastAsia" w:ascii="黑体" w:hAnsi="黑体" w:eastAsia="黑体"/>
          <w:szCs w:val="21"/>
        </w:rPr>
        <w:t>.</w:t>
      </w:r>
      <w:r>
        <w:rPr>
          <w:rFonts w:hint="eastAsia" w:ascii="黑体" w:hAnsi="黑体" w:eastAsia="黑体"/>
          <w:szCs w:val="21"/>
          <w:lang w:eastAsia="zh-CN"/>
        </w:rPr>
        <w:t>例谈议题式教学的课堂实践</w:t>
      </w:r>
      <w:r>
        <w:rPr>
          <w:rFonts w:hint="eastAsia" w:ascii="黑体" w:hAnsi="黑体" w:eastAsia="黑体" w:cs="宋体"/>
          <w:szCs w:val="21"/>
        </w:rPr>
        <w:t>【DB/OL】</w:t>
      </w:r>
      <w:r>
        <w:rPr>
          <w:rFonts w:hint="default" w:ascii="黑体" w:hAnsi="黑体" w:eastAsia="黑体" w:cs="黑体"/>
          <w:sz w:val="21"/>
          <w:szCs w:val="21"/>
          <w:lang w:val="en-US" w:eastAsia="zh-CN"/>
        </w:rPr>
        <w:t>http://www.doc88.com/p-1814865280733.html</w:t>
      </w:r>
    </w:p>
    <w:p>
      <w:pPr>
        <w:keepNext w:val="0"/>
        <w:keepLines w:val="0"/>
        <w:pageBreakBefore w:val="0"/>
        <w:widowControl w:val="0"/>
        <w:numPr>
          <w:ilvl w:val="0"/>
          <w:numId w:val="2"/>
        </w:numPr>
        <w:kinsoku/>
        <w:wordWrap/>
        <w:overflowPunct/>
        <w:topLinePunct w:val="0"/>
        <w:autoSpaceDE/>
        <w:autoSpaceDN/>
        <w:bidi w:val="0"/>
        <w:adjustRightInd/>
        <w:snapToGrid/>
        <w:ind w:firstLine="560"/>
        <w:textAlignment w:val="auto"/>
        <w:rPr>
          <w:rFonts w:hint="default" w:ascii="黑体" w:hAnsi="黑体" w:eastAsia="黑体" w:cs="黑体"/>
          <w:sz w:val="21"/>
          <w:szCs w:val="21"/>
          <w:lang w:val="en-US" w:eastAsia="zh-CN"/>
        </w:rPr>
      </w:pPr>
      <w:r>
        <w:rPr>
          <w:rFonts w:hint="eastAsia" w:ascii="黑体" w:hAnsi="黑体" w:eastAsia="黑体"/>
          <w:szCs w:val="21"/>
          <w:lang w:eastAsia="zh-CN"/>
        </w:rPr>
        <w:t>道客巴巴</w:t>
      </w:r>
      <w:r>
        <w:rPr>
          <w:rFonts w:hint="eastAsia" w:ascii="黑体" w:hAnsi="黑体" w:eastAsia="黑体"/>
          <w:szCs w:val="21"/>
        </w:rPr>
        <w:t>.</w:t>
      </w:r>
      <w:r>
        <w:rPr>
          <w:rFonts w:hint="eastAsia" w:ascii="黑体" w:hAnsi="黑体" w:eastAsia="黑体"/>
          <w:szCs w:val="21"/>
          <w:lang w:eastAsia="zh-CN"/>
        </w:rPr>
        <w:t>例谈议题式教学的课堂实践</w:t>
      </w:r>
      <w:r>
        <w:rPr>
          <w:rFonts w:hint="eastAsia" w:ascii="黑体" w:hAnsi="黑体" w:eastAsia="黑体" w:cs="宋体"/>
          <w:szCs w:val="21"/>
        </w:rPr>
        <w:t>【DB/OL】</w:t>
      </w:r>
      <w:r>
        <w:rPr>
          <w:rFonts w:hint="default" w:ascii="黑体" w:hAnsi="黑体" w:eastAsia="黑体" w:cs="黑体"/>
          <w:sz w:val="21"/>
          <w:szCs w:val="21"/>
          <w:lang w:val="en-US" w:eastAsia="zh-CN"/>
        </w:rPr>
        <w:t>http://www.doc88.com/p-1814865280733.html</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BACF6"/>
    <w:multiLevelType w:val="singleLevel"/>
    <w:tmpl w:val="BC3BACF6"/>
    <w:lvl w:ilvl="0" w:tentative="0">
      <w:start w:val="1"/>
      <w:numFmt w:val="decimal"/>
      <w:lvlText w:val="%1."/>
      <w:lvlJc w:val="left"/>
      <w:pPr>
        <w:tabs>
          <w:tab w:val="left" w:pos="312"/>
        </w:tabs>
      </w:pPr>
    </w:lvl>
  </w:abstractNum>
  <w:abstractNum w:abstractNumId="1">
    <w:nsid w:val="E9DCC256"/>
    <w:multiLevelType w:val="singleLevel"/>
    <w:tmpl w:val="E9DCC25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B6677"/>
    <w:rsid w:val="045D5EBB"/>
    <w:rsid w:val="04FF2F56"/>
    <w:rsid w:val="05EA331E"/>
    <w:rsid w:val="07A3500A"/>
    <w:rsid w:val="07EE77CE"/>
    <w:rsid w:val="09690AF6"/>
    <w:rsid w:val="0FBF4095"/>
    <w:rsid w:val="10C6590C"/>
    <w:rsid w:val="14DC7D59"/>
    <w:rsid w:val="179C7DAD"/>
    <w:rsid w:val="19D81D2E"/>
    <w:rsid w:val="21971F1C"/>
    <w:rsid w:val="282934E7"/>
    <w:rsid w:val="28586CFB"/>
    <w:rsid w:val="287C5EEE"/>
    <w:rsid w:val="2B6A7729"/>
    <w:rsid w:val="2CC633D2"/>
    <w:rsid w:val="2E9C1DE8"/>
    <w:rsid w:val="2FC00A08"/>
    <w:rsid w:val="37317FF6"/>
    <w:rsid w:val="3C6C78EE"/>
    <w:rsid w:val="407E050D"/>
    <w:rsid w:val="4222359E"/>
    <w:rsid w:val="428E606C"/>
    <w:rsid w:val="449E3AB0"/>
    <w:rsid w:val="45861CF1"/>
    <w:rsid w:val="4A663504"/>
    <w:rsid w:val="4E0B2EA9"/>
    <w:rsid w:val="4EF85B50"/>
    <w:rsid w:val="51E737B5"/>
    <w:rsid w:val="5450472E"/>
    <w:rsid w:val="55E4439A"/>
    <w:rsid w:val="57034C1B"/>
    <w:rsid w:val="5C8A0B4F"/>
    <w:rsid w:val="5F4E7B3B"/>
    <w:rsid w:val="652901F7"/>
    <w:rsid w:val="65E92D11"/>
    <w:rsid w:val="6FFD6DF3"/>
    <w:rsid w:val="70E705B9"/>
    <w:rsid w:val="710F5657"/>
    <w:rsid w:val="71EC0565"/>
    <w:rsid w:val="753454D3"/>
    <w:rsid w:val="7617665C"/>
    <w:rsid w:val="77026704"/>
    <w:rsid w:val="7E3B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Make</cp:lastModifiedBy>
  <cp:lastPrinted>2019-09-19T07:48:00Z</cp:lastPrinted>
  <dcterms:modified xsi:type="dcterms:W3CDTF">2019-12-19T07:39:36Z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