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79A" w:rsidRDefault="0071379A" w:rsidP="00196AB4">
      <w:pPr>
        <w:spacing w:line="400" w:lineRule="exact"/>
        <w:jc w:val="center"/>
        <w:rPr>
          <w:b/>
          <w:szCs w:val="21"/>
        </w:rPr>
      </w:pPr>
      <w:r w:rsidRPr="00196AB4">
        <w:rPr>
          <w:rFonts w:hint="eastAsia"/>
          <w:b/>
          <w:szCs w:val="21"/>
        </w:rPr>
        <w:t>油藏</w:t>
      </w:r>
      <w:r w:rsidR="00315DA6" w:rsidRPr="00196AB4">
        <w:rPr>
          <w:rFonts w:hint="eastAsia"/>
          <w:b/>
          <w:szCs w:val="21"/>
        </w:rPr>
        <w:t>数值模拟在油藏工程课程中的应用</w:t>
      </w:r>
    </w:p>
    <w:p w:rsidR="00B77036" w:rsidRDefault="00B77036" w:rsidP="00B77036">
      <w:pPr>
        <w:spacing w:line="400" w:lineRule="exact"/>
        <w:jc w:val="center"/>
        <w:rPr>
          <w:rFonts w:ascii="Times New Roman" w:hAnsi="Times New Roman"/>
          <w:color w:val="000000" w:themeColor="text1"/>
          <w:szCs w:val="21"/>
        </w:rPr>
      </w:pPr>
      <w:r>
        <w:rPr>
          <w:rFonts w:ascii="Times New Roman" w:hAnsi="Times New Roman" w:hint="eastAsia"/>
          <w:color w:val="000000" w:themeColor="text1"/>
          <w:szCs w:val="21"/>
        </w:rPr>
        <w:t>胡海霞</w:t>
      </w:r>
    </w:p>
    <w:p w:rsidR="00B77036" w:rsidRDefault="00B77036" w:rsidP="00B77036">
      <w:pPr>
        <w:spacing w:line="400" w:lineRule="exact"/>
        <w:jc w:val="center"/>
        <w:rPr>
          <w:rFonts w:ascii="Times New Roman" w:hAnsi="Times New Roman"/>
          <w:color w:val="000000" w:themeColor="text1"/>
          <w:szCs w:val="21"/>
        </w:rPr>
      </w:pPr>
      <w:r>
        <w:rPr>
          <w:rFonts w:ascii="Times New Roman" w:hAnsi="Times New Roman" w:hint="eastAsia"/>
          <w:color w:val="000000" w:themeColor="text1"/>
          <w:szCs w:val="21"/>
        </w:rPr>
        <w:t>长江大学工程技术学院</w:t>
      </w:r>
      <w:r>
        <w:rPr>
          <w:rFonts w:ascii="Times New Roman" w:hAnsi="Times New Roman" w:hint="eastAsia"/>
          <w:color w:val="000000" w:themeColor="text1"/>
          <w:szCs w:val="21"/>
        </w:rPr>
        <w:t xml:space="preserve"> </w:t>
      </w:r>
      <w:r>
        <w:rPr>
          <w:rFonts w:ascii="Times New Roman" w:hAnsi="Times New Roman" w:hint="eastAsia"/>
          <w:color w:val="000000" w:themeColor="text1"/>
          <w:szCs w:val="21"/>
        </w:rPr>
        <w:t>湖北省荆州市</w:t>
      </w:r>
      <w:r>
        <w:rPr>
          <w:rFonts w:ascii="Times New Roman" w:hAnsi="Times New Roman" w:hint="eastAsia"/>
          <w:color w:val="000000" w:themeColor="text1"/>
          <w:szCs w:val="21"/>
        </w:rPr>
        <w:t xml:space="preserve"> 434020</w:t>
      </w:r>
    </w:p>
    <w:p w:rsidR="00B77036" w:rsidRPr="003A3801" w:rsidRDefault="00B77036" w:rsidP="003B43CA">
      <w:pPr>
        <w:spacing w:beforeLines="50" w:afterLines="50" w:line="400" w:lineRule="exact"/>
        <w:jc w:val="center"/>
        <w:rPr>
          <w:rFonts w:ascii="Times New Roman" w:hAnsi="Times New Roman"/>
          <w:color w:val="000000" w:themeColor="text1"/>
          <w:sz w:val="24"/>
          <w:szCs w:val="24"/>
        </w:rPr>
      </w:pPr>
      <w:r w:rsidRPr="003A3801">
        <w:rPr>
          <w:rFonts w:ascii="Times New Roman" w:hAnsi="Times New Roman"/>
          <w:color w:val="000000" w:themeColor="text1"/>
          <w:sz w:val="24"/>
          <w:szCs w:val="24"/>
        </w:rPr>
        <w:t>课题来源：学校基金项目</w:t>
      </w:r>
      <w:r w:rsidRPr="003A3801">
        <w:rPr>
          <w:rFonts w:ascii="Times New Roman" w:hAnsi="Times New Roman" w:hint="eastAsia"/>
          <w:color w:val="000000" w:themeColor="text1"/>
          <w:sz w:val="24"/>
          <w:szCs w:val="24"/>
        </w:rPr>
        <w:t xml:space="preserve">   </w:t>
      </w:r>
      <w:r w:rsidRPr="003A3801">
        <w:rPr>
          <w:rFonts w:ascii="Times New Roman" w:hAnsi="Times New Roman" w:hint="eastAsia"/>
          <w:color w:val="000000" w:themeColor="text1"/>
          <w:sz w:val="24"/>
          <w:szCs w:val="24"/>
        </w:rPr>
        <w:t>项目编号：</w:t>
      </w:r>
      <w:r w:rsidRPr="003A3801">
        <w:rPr>
          <w:rFonts w:ascii="Times New Roman" w:hAnsi="Times New Roman" w:hint="eastAsia"/>
          <w:color w:val="000000" w:themeColor="text1"/>
          <w:sz w:val="24"/>
          <w:szCs w:val="24"/>
        </w:rPr>
        <w:t>2019JY13</w:t>
      </w:r>
    </w:p>
    <w:p w:rsidR="00F364BD" w:rsidRDefault="00B77036" w:rsidP="00A66E1B">
      <w:pPr>
        <w:spacing w:line="400" w:lineRule="exact"/>
        <w:jc w:val="left"/>
        <w:rPr>
          <w:szCs w:val="21"/>
        </w:rPr>
      </w:pPr>
      <w:r w:rsidRPr="003A3801">
        <w:rPr>
          <w:rFonts w:ascii="Times New Roman" w:hAnsi="Times New Roman" w:hint="eastAsia"/>
          <w:color w:val="000000" w:themeColor="text1"/>
          <w:szCs w:val="21"/>
        </w:rPr>
        <w:t>[</w:t>
      </w:r>
      <w:r w:rsidRPr="003A3801">
        <w:rPr>
          <w:rFonts w:ascii="Times New Roman" w:hAnsi="Times New Roman"/>
          <w:color w:val="000000" w:themeColor="text1"/>
          <w:szCs w:val="21"/>
        </w:rPr>
        <w:t>摘要</w:t>
      </w:r>
      <w:r w:rsidRPr="003A3801">
        <w:rPr>
          <w:rFonts w:ascii="Times New Roman" w:hAnsi="Times New Roman" w:hint="eastAsia"/>
          <w:color w:val="000000" w:themeColor="text1"/>
          <w:szCs w:val="21"/>
        </w:rPr>
        <w:t>]</w:t>
      </w:r>
      <w:r w:rsidR="00F364BD" w:rsidRPr="00F364BD">
        <w:rPr>
          <w:rFonts w:hint="eastAsia"/>
          <w:szCs w:val="21"/>
        </w:rPr>
        <w:t xml:space="preserve"> </w:t>
      </w:r>
      <w:r w:rsidR="00F364BD" w:rsidRPr="00196AB4">
        <w:rPr>
          <w:rFonts w:hint="eastAsia"/>
          <w:szCs w:val="21"/>
        </w:rPr>
        <w:t>《油藏工程》是石油工程专业本科生的专业</w:t>
      </w:r>
      <w:r w:rsidR="00F364BD">
        <w:rPr>
          <w:rFonts w:hint="eastAsia"/>
          <w:szCs w:val="21"/>
        </w:rPr>
        <w:t>核心课程，</w:t>
      </w:r>
      <w:r w:rsidR="00F364BD" w:rsidRPr="00196AB4">
        <w:rPr>
          <w:rFonts w:hint="eastAsia"/>
          <w:color w:val="000000" w:themeColor="text1"/>
          <w:szCs w:val="21"/>
        </w:rPr>
        <w:t>主要课题是科学合理地开发油田。</w:t>
      </w:r>
      <w:r w:rsidR="00F364BD" w:rsidRPr="00196AB4">
        <w:rPr>
          <w:rFonts w:hint="eastAsia"/>
          <w:szCs w:val="21"/>
        </w:rPr>
        <w:t>油藏数值模拟是利用计算机建立三维地质模型来模拟实际油田的开发和预测油藏动态的一门技术。</w:t>
      </w:r>
      <w:r w:rsidR="00F364BD">
        <w:rPr>
          <w:rFonts w:hint="eastAsia"/>
          <w:szCs w:val="21"/>
        </w:rPr>
        <w:t>本文通过对两者描述，可以看出，</w:t>
      </w:r>
      <w:r w:rsidR="00F364BD" w:rsidRPr="00196AB4">
        <w:rPr>
          <w:rFonts w:hint="eastAsia"/>
          <w:szCs w:val="21"/>
        </w:rPr>
        <w:t>理论上，油藏数值模拟与传统油藏工程的计算方法基本一致</w:t>
      </w:r>
      <w:r w:rsidR="00F364BD">
        <w:rPr>
          <w:rFonts w:hint="eastAsia"/>
          <w:szCs w:val="21"/>
        </w:rPr>
        <w:t>，油藏数值模拟技术类似于实际油藏开发的仿真实验。通过教学实例说明，结合数值模拟技术展开油藏工程的课程教学，会使</w:t>
      </w:r>
      <w:r w:rsidR="00F364BD" w:rsidRPr="00B12DC1">
        <w:rPr>
          <w:rFonts w:hint="eastAsia"/>
          <w:szCs w:val="21"/>
        </w:rPr>
        <w:t>教学</w:t>
      </w:r>
      <w:r w:rsidR="00F364BD">
        <w:rPr>
          <w:rFonts w:hint="eastAsia"/>
          <w:szCs w:val="21"/>
        </w:rPr>
        <w:t>过程</w:t>
      </w:r>
      <w:r w:rsidR="00F364BD" w:rsidRPr="00B12DC1">
        <w:rPr>
          <w:rFonts w:hint="eastAsia"/>
          <w:szCs w:val="21"/>
        </w:rPr>
        <w:t>会变得更加生动，直观</w:t>
      </w:r>
      <w:r w:rsidR="00F364BD">
        <w:rPr>
          <w:rFonts w:hint="eastAsia"/>
          <w:szCs w:val="21"/>
        </w:rPr>
        <w:t>，使学生的学习效果更好</w:t>
      </w:r>
      <w:r w:rsidR="00F364BD" w:rsidRPr="00B12DC1">
        <w:rPr>
          <w:rFonts w:hint="eastAsia"/>
          <w:szCs w:val="21"/>
        </w:rPr>
        <w:t>。</w:t>
      </w:r>
    </w:p>
    <w:p w:rsidR="00B77036" w:rsidRPr="00B77036" w:rsidRDefault="00B77036" w:rsidP="00A66E1B">
      <w:pPr>
        <w:spacing w:line="400" w:lineRule="exact"/>
        <w:jc w:val="left"/>
        <w:rPr>
          <w:b/>
          <w:szCs w:val="21"/>
        </w:rPr>
      </w:pPr>
      <w:r w:rsidRPr="003A3801">
        <w:rPr>
          <w:rFonts w:ascii="Times New Roman" w:hAnsi="Times New Roman" w:hint="eastAsia"/>
          <w:color w:val="000000" w:themeColor="text1"/>
          <w:szCs w:val="21"/>
        </w:rPr>
        <w:t>[</w:t>
      </w:r>
      <w:r w:rsidRPr="003A3801">
        <w:rPr>
          <w:rFonts w:ascii="Times New Roman" w:hAnsi="Times New Roman" w:hint="eastAsia"/>
          <w:color w:val="000000" w:themeColor="text1"/>
          <w:szCs w:val="21"/>
        </w:rPr>
        <w:t>关键词</w:t>
      </w:r>
      <w:r w:rsidRPr="003A3801">
        <w:rPr>
          <w:rFonts w:ascii="Times New Roman" w:hAnsi="Times New Roman"/>
          <w:color w:val="000000" w:themeColor="text1"/>
          <w:szCs w:val="21"/>
        </w:rPr>
        <w:t>]</w:t>
      </w:r>
      <w:r w:rsidR="007D3EC2">
        <w:rPr>
          <w:rFonts w:ascii="Times New Roman" w:hAnsi="Times New Roman" w:hint="eastAsia"/>
          <w:color w:val="000000" w:themeColor="text1"/>
          <w:szCs w:val="21"/>
        </w:rPr>
        <w:t>数值模拟技术</w:t>
      </w:r>
      <w:r w:rsidR="007D3EC2">
        <w:rPr>
          <w:rFonts w:ascii="Times New Roman" w:hAnsi="Times New Roman" w:hint="eastAsia"/>
          <w:color w:val="000000" w:themeColor="text1"/>
          <w:szCs w:val="21"/>
        </w:rPr>
        <w:t xml:space="preserve">  </w:t>
      </w:r>
      <w:r w:rsidR="007D3EC2">
        <w:rPr>
          <w:rFonts w:ascii="Times New Roman" w:hAnsi="Times New Roman" w:hint="eastAsia"/>
          <w:color w:val="000000" w:themeColor="text1"/>
          <w:szCs w:val="21"/>
        </w:rPr>
        <w:t>油藏工程</w:t>
      </w:r>
      <w:r w:rsidR="007D3EC2">
        <w:rPr>
          <w:rFonts w:ascii="Times New Roman" w:hAnsi="Times New Roman" w:hint="eastAsia"/>
          <w:color w:val="000000" w:themeColor="text1"/>
          <w:szCs w:val="21"/>
        </w:rPr>
        <w:t xml:space="preserve"> </w:t>
      </w:r>
    </w:p>
    <w:p w:rsidR="00341BA9" w:rsidRPr="00196AB4" w:rsidRDefault="00341BA9" w:rsidP="00196AB4">
      <w:pPr>
        <w:pStyle w:val="31"/>
        <w:spacing w:before="156" w:after="156" w:line="400" w:lineRule="exact"/>
        <w:ind w:firstLine="420"/>
        <w:rPr>
          <w:sz w:val="21"/>
          <w:szCs w:val="21"/>
        </w:rPr>
      </w:pPr>
      <w:r w:rsidRPr="00196AB4">
        <w:rPr>
          <w:rFonts w:hint="eastAsia"/>
          <w:sz w:val="21"/>
          <w:szCs w:val="21"/>
        </w:rPr>
        <w:t>《油藏工程》是石油工程专业本科生的专业必修课，属于该专业的核心课程。</w:t>
      </w:r>
      <w:r w:rsidRPr="00196AB4">
        <w:rPr>
          <w:rFonts w:hint="eastAsia"/>
          <w:color w:val="000000" w:themeColor="text1"/>
          <w:sz w:val="21"/>
          <w:szCs w:val="21"/>
        </w:rPr>
        <w:t>它是认识油气藏，并运用现代综合性科学技术开发油气藏的学科。研究的主要课题是科学合理地开发油田。首先需要认识油层及其中的流体特性，然后根据目前的技术水平制定出适合本油田的开发方案，同时还要在开发过程中对油层的动态进行分析和预测，做好油田开发方案的调整。</w:t>
      </w:r>
    </w:p>
    <w:p w:rsidR="00973804" w:rsidRPr="00196AB4" w:rsidRDefault="00B466F3" w:rsidP="00196AB4">
      <w:pPr>
        <w:pStyle w:val="31"/>
        <w:spacing w:before="156" w:after="156" w:line="400" w:lineRule="exact"/>
        <w:ind w:firstLine="420"/>
        <w:rPr>
          <w:sz w:val="21"/>
          <w:szCs w:val="21"/>
        </w:rPr>
      </w:pPr>
      <w:r w:rsidRPr="00196AB4">
        <w:rPr>
          <w:rFonts w:hint="eastAsia"/>
          <w:sz w:val="21"/>
          <w:szCs w:val="21"/>
        </w:rPr>
        <w:t>油藏数值模拟是利用计算机建立三维地质模型来模拟实际油田的开发和预测油藏动态的一门技术。</w:t>
      </w:r>
      <w:r w:rsidR="00402AF8" w:rsidRPr="00196AB4">
        <w:rPr>
          <w:rFonts w:hint="eastAsia"/>
          <w:sz w:val="21"/>
          <w:szCs w:val="21"/>
        </w:rPr>
        <w:t>它在</w:t>
      </w:r>
      <w:r w:rsidR="00973804" w:rsidRPr="00196AB4">
        <w:rPr>
          <w:rFonts w:hint="eastAsia"/>
          <w:sz w:val="21"/>
          <w:szCs w:val="21"/>
        </w:rPr>
        <w:t>油气田开发领域的作用表现在两个方面。一是作为开发方案优化及产能预测的工具。作为开发方案优化是把地质模型输入到数值模拟的软件之后</w:t>
      </w:r>
      <w:r w:rsidR="00973804" w:rsidRPr="00196AB4">
        <w:rPr>
          <w:rFonts w:hint="eastAsia"/>
          <w:sz w:val="21"/>
          <w:szCs w:val="21"/>
        </w:rPr>
        <w:t>,</w:t>
      </w:r>
      <w:r w:rsidR="00973804" w:rsidRPr="00196AB4">
        <w:rPr>
          <w:rFonts w:hint="eastAsia"/>
          <w:sz w:val="21"/>
          <w:szCs w:val="21"/>
        </w:rPr>
        <w:t>在油田开发的指导下</w:t>
      </w:r>
      <w:r w:rsidR="00402AF8" w:rsidRPr="00196AB4">
        <w:rPr>
          <w:rFonts w:hint="eastAsia"/>
          <w:sz w:val="21"/>
          <w:szCs w:val="21"/>
        </w:rPr>
        <w:t>，</w:t>
      </w:r>
      <w:r w:rsidR="00973804" w:rsidRPr="00196AB4">
        <w:rPr>
          <w:rFonts w:hint="eastAsia"/>
          <w:sz w:val="21"/>
          <w:szCs w:val="21"/>
        </w:rPr>
        <w:t>对开发层系</w:t>
      </w:r>
      <w:r w:rsidR="00402AF8" w:rsidRPr="00196AB4">
        <w:rPr>
          <w:rFonts w:hint="eastAsia"/>
          <w:sz w:val="21"/>
          <w:szCs w:val="21"/>
        </w:rPr>
        <w:t>、</w:t>
      </w:r>
      <w:r w:rsidR="00973804" w:rsidRPr="00196AB4">
        <w:rPr>
          <w:rFonts w:hint="eastAsia"/>
          <w:sz w:val="21"/>
          <w:szCs w:val="21"/>
        </w:rPr>
        <w:t>开发方式</w:t>
      </w:r>
      <w:r w:rsidR="00402AF8" w:rsidRPr="00196AB4">
        <w:rPr>
          <w:rFonts w:hint="eastAsia"/>
          <w:sz w:val="21"/>
          <w:szCs w:val="21"/>
        </w:rPr>
        <w:t>、</w:t>
      </w:r>
      <w:r w:rsidR="00973804" w:rsidRPr="00196AB4">
        <w:rPr>
          <w:rFonts w:hint="eastAsia"/>
          <w:sz w:val="21"/>
          <w:szCs w:val="21"/>
        </w:rPr>
        <w:t>采油速度</w:t>
      </w:r>
      <w:r w:rsidR="00402AF8" w:rsidRPr="00196AB4">
        <w:rPr>
          <w:rFonts w:hint="eastAsia"/>
          <w:sz w:val="21"/>
          <w:szCs w:val="21"/>
        </w:rPr>
        <w:t>、</w:t>
      </w:r>
      <w:r w:rsidR="00973804" w:rsidRPr="00196AB4">
        <w:rPr>
          <w:rFonts w:hint="eastAsia"/>
          <w:sz w:val="21"/>
          <w:szCs w:val="21"/>
        </w:rPr>
        <w:t>射孔方案等一系列开发技术政策进行优化</w:t>
      </w:r>
      <w:r w:rsidR="00402AF8" w:rsidRPr="00196AB4">
        <w:rPr>
          <w:rFonts w:hint="eastAsia"/>
          <w:sz w:val="21"/>
          <w:szCs w:val="21"/>
        </w:rPr>
        <w:t>，</w:t>
      </w:r>
      <w:r w:rsidR="00973804" w:rsidRPr="00196AB4">
        <w:rPr>
          <w:rFonts w:hint="eastAsia"/>
          <w:sz w:val="21"/>
          <w:szCs w:val="21"/>
        </w:rPr>
        <w:t>对储量</w:t>
      </w:r>
      <w:r w:rsidR="00402AF8" w:rsidRPr="00196AB4">
        <w:rPr>
          <w:rFonts w:hint="eastAsia"/>
          <w:sz w:val="21"/>
          <w:szCs w:val="21"/>
        </w:rPr>
        <w:t>、</w:t>
      </w:r>
      <w:r w:rsidR="00973804" w:rsidRPr="00196AB4">
        <w:rPr>
          <w:rFonts w:hint="eastAsia"/>
          <w:sz w:val="21"/>
          <w:szCs w:val="21"/>
        </w:rPr>
        <w:t>渗透率等一系列不确定性较大的参数对开发方案的影响进行敏感性分析</w:t>
      </w:r>
      <w:r w:rsidR="00402AF8" w:rsidRPr="00196AB4">
        <w:rPr>
          <w:rFonts w:hint="eastAsia"/>
          <w:sz w:val="21"/>
          <w:szCs w:val="21"/>
        </w:rPr>
        <w:t>，</w:t>
      </w:r>
      <w:r w:rsidR="00973804" w:rsidRPr="00196AB4">
        <w:rPr>
          <w:rFonts w:hint="eastAsia"/>
          <w:sz w:val="21"/>
          <w:szCs w:val="21"/>
        </w:rPr>
        <w:t>产能预测也是以此为基础开展的。二是作为动态跟踪研究、寻找剩余油的一种技术手段。通过历史拟合以及结合生产动态不断地调整对地质的认识</w:t>
      </w:r>
      <w:r w:rsidR="00402AF8" w:rsidRPr="00196AB4">
        <w:rPr>
          <w:rFonts w:hint="eastAsia"/>
          <w:sz w:val="21"/>
          <w:szCs w:val="21"/>
        </w:rPr>
        <w:t>，</w:t>
      </w:r>
      <w:r w:rsidR="00973804" w:rsidRPr="00196AB4">
        <w:rPr>
          <w:rFonts w:hint="eastAsia"/>
          <w:sz w:val="21"/>
          <w:szCs w:val="21"/>
        </w:rPr>
        <w:t>使地质模型不断地接近于油藏的实际情况</w:t>
      </w:r>
      <w:r w:rsidR="00402AF8" w:rsidRPr="00196AB4">
        <w:rPr>
          <w:rFonts w:hint="eastAsia"/>
          <w:sz w:val="21"/>
          <w:szCs w:val="21"/>
        </w:rPr>
        <w:t>，</w:t>
      </w:r>
      <w:r w:rsidR="00973804" w:rsidRPr="00196AB4">
        <w:rPr>
          <w:rFonts w:hint="eastAsia"/>
          <w:sz w:val="21"/>
          <w:szCs w:val="21"/>
        </w:rPr>
        <w:t>同时寻找剩余油分布</w:t>
      </w:r>
      <w:r w:rsidR="00402AF8" w:rsidRPr="00196AB4">
        <w:rPr>
          <w:rFonts w:hint="eastAsia"/>
          <w:sz w:val="21"/>
          <w:szCs w:val="21"/>
        </w:rPr>
        <w:t>，</w:t>
      </w:r>
      <w:r w:rsidR="00973804" w:rsidRPr="00196AB4">
        <w:rPr>
          <w:rFonts w:hint="eastAsia"/>
          <w:sz w:val="21"/>
          <w:szCs w:val="21"/>
        </w:rPr>
        <w:t>并以此设计调整挖潜措施</w:t>
      </w:r>
      <w:r w:rsidR="00402AF8" w:rsidRPr="00196AB4">
        <w:rPr>
          <w:rFonts w:hint="eastAsia"/>
          <w:sz w:val="21"/>
          <w:szCs w:val="21"/>
        </w:rPr>
        <w:t>，</w:t>
      </w:r>
      <w:r w:rsidR="00973804" w:rsidRPr="00196AB4">
        <w:rPr>
          <w:rFonts w:hint="eastAsia"/>
          <w:sz w:val="21"/>
          <w:szCs w:val="21"/>
        </w:rPr>
        <w:t>并对新的调整和挖潜措施进行预测。</w:t>
      </w:r>
    </w:p>
    <w:p w:rsidR="00941E03" w:rsidRPr="00B12DC1" w:rsidRDefault="00A7181B" w:rsidP="00196AB4">
      <w:pPr>
        <w:pStyle w:val="31"/>
        <w:spacing w:before="156" w:after="156" w:line="400" w:lineRule="exact"/>
        <w:ind w:firstLine="420"/>
        <w:rPr>
          <w:sz w:val="21"/>
          <w:szCs w:val="21"/>
        </w:rPr>
      </w:pPr>
      <w:r w:rsidRPr="00196AB4">
        <w:rPr>
          <w:rFonts w:hint="eastAsia"/>
          <w:sz w:val="21"/>
          <w:szCs w:val="21"/>
        </w:rPr>
        <w:t>从上可知，</w:t>
      </w:r>
      <w:r w:rsidR="00341BA9" w:rsidRPr="00196AB4">
        <w:rPr>
          <w:rFonts w:hint="eastAsia"/>
          <w:sz w:val="21"/>
          <w:szCs w:val="21"/>
        </w:rPr>
        <w:t>理论上，油藏数值模拟与传统油藏工程的计算方法基本一致。随着计算机科</w:t>
      </w:r>
      <w:r w:rsidR="00341BA9" w:rsidRPr="00B12DC1">
        <w:rPr>
          <w:rFonts w:hint="eastAsia"/>
          <w:sz w:val="21"/>
          <w:szCs w:val="21"/>
        </w:rPr>
        <w:t>技与数值模拟软件的发展与进步，数值模拟的功能在不断的精进，它与传统的油藏工程逐步交叉与融合，成为最先进最便捷的工具。</w:t>
      </w:r>
    </w:p>
    <w:p w:rsidR="00941E03" w:rsidRPr="00B12DC1" w:rsidRDefault="00A7181B" w:rsidP="00196AB4">
      <w:pPr>
        <w:spacing w:line="400" w:lineRule="exact"/>
        <w:ind w:firstLineChars="200" w:firstLine="420"/>
        <w:rPr>
          <w:szCs w:val="21"/>
        </w:rPr>
      </w:pPr>
      <w:r w:rsidRPr="00B12DC1">
        <w:rPr>
          <w:rFonts w:hint="eastAsia"/>
          <w:szCs w:val="21"/>
        </w:rPr>
        <w:t>笔者认为如果结合数值模拟技术，油藏工程这门课程的教学会变得</w:t>
      </w:r>
      <w:r w:rsidR="00196AB4" w:rsidRPr="00B12DC1">
        <w:rPr>
          <w:rFonts w:hint="eastAsia"/>
          <w:szCs w:val="21"/>
        </w:rPr>
        <w:t>更加</w:t>
      </w:r>
      <w:r w:rsidRPr="00B12DC1">
        <w:rPr>
          <w:rFonts w:hint="eastAsia"/>
          <w:szCs w:val="21"/>
        </w:rPr>
        <w:t>生动，直观</w:t>
      </w:r>
      <w:r w:rsidR="00196AB4" w:rsidRPr="00B12DC1">
        <w:rPr>
          <w:rFonts w:hint="eastAsia"/>
          <w:szCs w:val="21"/>
        </w:rPr>
        <w:t>，有效</w:t>
      </w:r>
      <w:r w:rsidRPr="00B12DC1">
        <w:rPr>
          <w:rFonts w:hint="eastAsia"/>
          <w:szCs w:val="21"/>
        </w:rPr>
        <w:t>。本校学生采用的是刘德华主编的《油藏工程基础》这本教材。教材中</w:t>
      </w:r>
      <w:r w:rsidR="00196AB4" w:rsidRPr="00B12DC1">
        <w:rPr>
          <w:rFonts w:hint="eastAsia"/>
          <w:szCs w:val="21"/>
        </w:rPr>
        <w:t>有</w:t>
      </w:r>
      <w:r w:rsidRPr="00B12DC1">
        <w:rPr>
          <w:rFonts w:hint="eastAsia"/>
          <w:szCs w:val="21"/>
        </w:rPr>
        <w:t>油田开发方式的确定，油藏注水开发理论基础、油藏动态分析等这些重点章节</w:t>
      </w:r>
      <w:r w:rsidR="00196AB4" w:rsidRPr="00B12DC1">
        <w:rPr>
          <w:rFonts w:hint="eastAsia"/>
          <w:szCs w:val="21"/>
        </w:rPr>
        <w:t>。</w:t>
      </w:r>
      <w:r w:rsidRPr="00B12DC1">
        <w:rPr>
          <w:rFonts w:hint="eastAsia"/>
          <w:szCs w:val="21"/>
        </w:rPr>
        <w:t>在教学的过程中</w:t>
      </w:r>
      <w:r w:rsidRPr="00B12DC1">
        <w:rPr>
          <w:rFonts w:hint="eastAsia"/>
          <w:szCs w:val="21"/>
        </w:rPr>
        <w:t>,</w:t>
      </w:r>
      <w:r w:rsidRPr="00B12DC1">
        <w:rPr>
          <w:rFonts w:hint="eastAsia"/>
          <w:szCs w:val="21"/>
        </w:rPr>
        <w:t>有的问题</w:t>
      </w:r>
      <w:r w:rsidR="00196AB4" w:rsidRPr="00B12DC1">
        <w:rPr>
          <w:rFonts w:hint="eastAsia"/>
          <w:szCs w:val="21"/>
        </w:rPr>
        <w:t>并不难，</w:t>
      </w:r>
      <w:r w:rsidRPr="00B12DC1">
        <w:rPr>
          <w:rFonts w:hint="eastAsia"/>
          <w:szCs w:val="21"/>
        </w:rPr>
        <w:t>但是学生就是不明白</w:t>
      </w:r>
      <w:r w:rsidR="00196AB4" w:rsidRPr="00B12DC1">
        <w:rPr>
          <w:rFonts w:hint="eastAsia"/>
          <w:szCs w:val="21"/>
        </w:rPr>
        <w:t>，</w:t>
      </w:r>
      <w:r w:rsidRPr="00B12DC1">
        <w:rPr>
          <w:rFonts w:hint="eastAsia"/>
          <w:szCs w:val="21"/>
        </w:rPr>
        <w:t>就是理解不透。这不是学生思维方式的问题</w:t>
      </w:r>
      <w:r w:rsidR="00196AB4" w:rsidRPr="00B12DC1">
        <w:rPr>
          <w:rFonts w:hint="eastAsia"/>
          <w:szCs w:val="21"/>
        </w:rPr>
        <w:t>，</w:t>
      </w:r>
      <w:r w:rsidRPr="00B12DC1">
        <w:rPr>
          <w:rFonts w:hint="eastAsia"/>
          <w:szCs w:val="21"/>
        </w:rPr>
        <w:t>也不是学生基本功的问题</w:t>
      </w:r>
      <w:r w:rsidR="00196AB4" w:rsidRPr="00B12DC1">
        <w:rPr>
          <w:rFonts w:hint="eastAsia"/>
          <w:szCs w:val="21"/>
        </w:rPr>
        <w:t>，</w:t>
      </w:r>
      <w:r w:rsidRPr="00B12DC1">
        <w:rPr>
          <w:rFonts w:hint="eastAsia"/>
          <w:szCs w:val="21"/>
        </w:rPr>
        <w:t>主要是由这门课程的特点决定的。油藏工程是一门工程性较强的专业课</w:t>
      </w:r>
      <w:r w:rsidR="00196AB4" w:rsidRPr="00B12DC1">
        <w:rPr>
          <w:rFonts w:hint="eastAsia"/>
          <w:szCs w:val="21"/>
        </w:rPr>
        <w:t>，</w:t>
      </w:r>
      <w:r w:rsidRPr="00B12DC1">
        <w:rPr>
          <w:rFonts w:hint="eastAsia"/>
          <w:szCs w:val="21"/>
        </w:rPr>
        <w:t>有的问题必须结合工程实际问题才能讲清楚</w:t>
      </w:r>
      <w:r w:rsidR="00A66E1B">
        <w:rPr>
          <w:rFonts w:hint="eastAsia"/>
          <w:szCs w:val="21"/>
        </w:rPr>
        <w:t>，而数值模拟技术类似于实际油藏开发的仿真实验。</w:t>
      </w:r>
      <w:r w:rsidR="00A66E1B">
        <w:rPr>
          <w:rFonts w:hint="eastAsia"/>
          <w:szCs w:val="21"/>
        </w:rPr>
        <w:lastRenderedPageBreak/>
        <w:t>所以《油藏工程》与</w:t>
      </w:r>
      <w:r w:rsidR="00196AB4" w:rsidRPr="00B12DC1">
        <w:rPr>
          <w:rFonts w:hint="eastAsia"/>
          <w:szCs w:val="21"/>
        </w:rPr>
        <w:t>数值模拟技术的结合，可以很好的缓解</w:t>
      </w:r>
      <w:r w:rsidR="00A66E1B">
        <w:rPr>
          <w:rFonts w:hint="eastAsia"/>
          <w:szCs w:val="21"/>
        </w:rPr>
        <w:t>学生理论结合实际</w:t>
      </w:r>
      <w:r w:rsidR="00196AB4" w:rsidRPr="00B12DC1">
        <w:rPr>
          <w:rFonts w:hint="eastAsia"/>
          <w:szCs w:val="21"/>
        </w:rPr>
        <w:t>的问题。</w:t>
      </w:r>
      <w:r w:rsidR="00045C55">
        <w:rPr>
          <w:rFonts w:hint="eastAsia"/>
          <w:szCs w:val="21"/>
        </w:rPr>
        <w:t>本文以典型示例说明。</w:t>
      </w:r>
    </w:p>
    <w:p w:rsidR="00225E58" w:rsidRDefault="00045C55" w:rsidP="009A5DDC">
      <w:pPr>
        <w:spacing w:line="400" w:lineRule="exact"/>
        <w:ind w:firstLineChars="200" w:firstLine="420"/>
        <w:rPr>
          <w:szCs w:val="21"/>
        </w:rPr>
      </w:pPr>
      <w:r>
        <w:rPr>
          <w:rFonts w:hint="eastAsia"/>
          <w:szCs w:val="21"/>
        </w:rPr>
        <w:t>1</w:t>
      </w:r>
      <w:r>
        <w:rPr>
          <w:rFonts w:hint="eastAsia"/>
          <w:szCs w:val="21"/>
        </w:rPr>
        <w:t>、</w:t>
      </w:r>
      <w:r w:rsidR="009A5DDC">
        <w:rPr>
          <w:rFonts w:hint="eastAsia"/>
          <w:szCs w:val="21"/>
        </w:rPr>
        <w:t>油藏非均质性</w:t>
      </w:r>
      <w:r w:rsidR="00225E58">
        <w:rPr>
          <w:rFonts w:hint="eastAsia"/>
          <w:szCs w:val="21"/>
        </w:rPr>
        <w:t>数模结合教学</w:t>
      </w:r>
    </w:p>
    <w:p w:rsidR="009A5DDC" w:rsidRDefault="0081772D" w:rsidP="009A5DDC">
      <w:pPr>
        <w:spacing w:line="400" w:lineRule="exact"/>
        <w:ind w:firstLineChars="200" w:firstLine="420"/>
        <w:rPr>
          <w:szCs w:val="21"/>
        </w:rPr>
      </w:pPr>
      <w:r>
        <w:rPr>
          <w:rFonts w:hint="eastAsia"/>
          <w:noProof/>
          <w:szCs w:val="21"/>
        </w:rPr>
        <w:drawing>
          <wp:anchor distT="0" distB="0" distL="114300" distR="114300" simplePos="0" relativeHeight="251661312" behindDoc="1" locked="0" layoutInCell="1" allowOverlap="1">
            <wp:simplePos x="0" y="0"/>
            <wp:positionH relativeFrom="column">
              <wp:posOffset>47625</wp:posOffset>
            </wp:positionH>
            <wp:positionV relativeFrom="paragraph">
              <wp:posOffset>2981325</wp:posOffset>
            </wp:positionV>
            <wp:extent cx="2428875" cy="1876425"/>
            <wp:effectExtent l="19050" t="0" r="9525" b="0"/>
            <wp:wrapTight wrapText="bothSides">
              <wp:wrapPolygon edited="0">
                <wp:start x="-169" y="0"/>
                <wp:lineTo x="-169" y="21490"/>
                <wp:lineTo x="21685" y="21490"/>
                <wp:lineTo x="21685" y="0"/>
                <wp:lineTo x="-169" y="0"/>
              </wp:wrapPolygon>
            </wp:wrapTight>
            <wp:docPr id="1" name="图片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cstate="print"/>
                    <a:stretch>
                      <a:fillRect/>
                    </a:stretch>
                  </pic:blipFill>
                  <pic:spPr>
                    <a:xfrm>
                      <a:off x="0" y="0"/>
                      <a:ext cx="2428875" cy="1876425"/>
                    </a:xfrm>
                    <a:prstGeom prst="rect">
                      <a:avLst/>
                    </a:prstGeom>
                  </pic:spPr>
                </pic:pic>
              </a:graphicData>
            </a:graphic>
          </wp:anchor>
        </w:drawing>
      </w:r>
      <w:r>
        <w:rPr>
          <w:rFonts w:hint="eastAsia"/>
          <w:noProof/>
          <w:szCs w:val="21"/>
        </w:rPr>
        <w:drawing>
          <wp:anchor distT="0" distB="0" distL="114300" distR="114300" simplePos="0" relativeHeight="251662336" behindDoc="1" locked="0" layoutInCell="1" allowOverlap="1">
            <wp:simplePos x="0" y="0"/>
            <wp:positionH relativeFrom="column">
              <wp:posOffset>2876550</wp:posOffset>
            </wp:positionH>
            <wp:positionV relativeFrom="paragraph">
              <wp:posOffset>2981325</wp:posOffset>
            </wp:positionV>
            <wp:extent cx="2371725" cy="1876425"/>
            <wp:effectExtent l="19050" t="0" r="9525" b="0"/>
            <wp:wrapTight wrapText="bothSides">
              <wp:wrapPolygon edited="0">
                <wp:start x="-173" y="0"/>
                <wp:lineTo x="-173" y="21490"/>
                <wp:lineTo x="21687" y="21490"/>
                <wp:lineTo x="21687" y="0"/>
                <wp:lineTo x="-173" y="0"/>
              </wp:wrapPolygon>
            </wp:wrapTight>
            <wp:docPr id="3" name="图片 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cstate="print"/>
                    <a:stretch>
                      <a:fillRect/>
                    </a:stretch>
                  </pic:blipFill>
                  <pic:spPr>
                    <a:xfrm>
                      <a:off x="0" y="0"/>
                      <a:ext cx="2371725" cy="1876425"/>
                    </a:xfrm>
                    <a:prstGeom prst="rect">
                      <a:avLst/>
                    </a:prstGeom>
                  </pic:spPr>
                </pic:pic>
              </a:graphicData>
            </a:graphic>
          </wp:anchor>
        </w:drawing>
      </w:r>
      <w:r w:rsidR="00225E58">
        <w:rPr>
          <w:rFonts w:hint="eastAsia"/>
          <w:szCs w:val="21"/>
        </w:rPr>
        <w:t>油藏非均质性的概念，文字上容易理解，但整体靠想象。</w:t>
      </w:r>
      <w:r w:rsidR="009A5DDC">
        <w:rPr>
          <w:rFonts w:hint="eastAsia"/>
          <w:szCs w:val="21"/>
        </w:rPr>
        <w:t>特别是非均质性对油藏开发所产生的影响。油藏非均质包括微观孔隙非均质、层内非均质、平面非均质、层间非均质。</w:t>
      </w:r>
      <w:proofErr w:type="gramStart"/>
      <w:r w:rsidR="009A5DDC">
        <w:rPr>
          <w:rFonts w:hint="eastAsia"/>
          <w:szCs w:val="21"/>
        </w:rPr>
        <w:t>以层内</w:t>
      </w:r>
      <w:proofErr w:type="gramEnd"/>
      <w:r w:rsidR="009A5DDC">
        <w:rPr>
          <w:rFonts w:hint="eastAsia"/>
          <w:szCs w:val="21"/>
        </w:rPr>
        <w:t>非均质为例。层内非均质中韵律性对开发效果产生的影响较大。常规授课过程中，会讲解，反韵律油藏的开发效果会比正韵律油藏开发效</w:t>
      </w:r>
      <w:r w:rsidR="00A66DE9">
        <w:rPr>
          <w:rFonts w:hint="eastAsia"/>
          <w:szCs w:val="21"/>
        </w:rPr>
        <w:t>果好，以文字的形式加以解释和说明，反韵律油藏从上到下渗透率逐渐减小，正韵律油藏从上到下渗透率逐渐增加。注水开发过程中，</w:t>
      </w:r>
      <w:proofErr w:type="gramStart"/>
      <w:r w:rsidR="00A66DE9">
        <w:rPr>
          <w:rFonts w:hint="eastAsia"/>
          <w:szCs w:val="21"/>
        </w:rPr>
        <w:t>水因为</w:t>
      </w:r>
      <w:proofErr w:type="gramEnd"/>
      <w:r w:rsidR="00A66DE9">
        <w:rPr>
          <w:rFonts w:hint="eastAsia"/>
          <w:szCs w:val="21"/>
        </w:rPr>
        <w:t>本身的重力会往下流动，但渗透率大的油层更吸水，所以反韵律油藏的注水波及效果会比较好，无论是油藏靠上或者是靠下的部位都会波及。正韵律油藏，因为水的重力以及油层底部的渗透率大，所以注入水都会沿着油层底部渗透，油层顶部会产生较多的剩余油，开发效果较差。</w:t>
      </w:r>
      <w:r w:rsidR="0081722A">
        <w:rPr>
          <w:rFonts w:hint="eastAsia"/>
          <w:szCs w:val="21"/>
        </w:rPr>
        <w:t>很显然，讲解完成之后，理解多少靠学生想象。如果加入数值模拟过程。建立</w:t>
      </w:r>
      <w:r w:rsidR="009372AD">
        <w:rPr>
          <w:rFonts w:hint="eastAsia"/>
          <w:szCs w:val="21"/>
        </w:rPr>
        <w:t>其他因素相同的条件下</w:t>
      </w:r>
      <w:r w:rsidR="0081722A">
        <w:rPr>
          <w:rFonts w:hint="eastAsia"/>
          <w:szCs w:val="21"/>
        </w:rPr>
        <w:t>正韵律、反韵律机理模型，模拟实际注水波及过程，最后呈现剩余油分布图。如</w:t>
      </w:r>
      <w:r w:rsidR="009372AD">
        <w:rPr>
          <w:rFonts w:hint="eastAsia"/>
          <w:szCs w:val="21"/>
        </w:rPr>
        <w:t>图</w:t>
      </w:r>
      <w:r w:rsidR="009372AD">
        <w:rPr>
          <w:rFonts w:hint="eastAsia"/>
          <w:szCs w:val="21"/>
        </w:rPr>
        <w:t>1</w:t>
      </w:r>
      <w:r w:rsidR="009372AD">
        <w:rPr>
          <w:rFonts w:hint="eastAsia"/>
          <w:szCs w:val="21"/>
        </w:rPr>
        <w:t>、图</w:t>
      </w:r>
      <w:r w:rsidR="009372AD">
        <w:rPr>
          <w:rFonts w:hint="eastAsia"/>
          <w:szCs w:val="21"/>
        </w:rPr>
        <w:t>2</w:t>
      </w:r>
      <w:r w:rsidR="009372AD">
        <w:rPr>
          <w:rFonts w:hint="eastAsia"/>
          <w:szCs w:val="21"/>
        </w:rPr>
        <w:t>。</w:t>
      </w:r>
    </w:p>
    <w:p w:rsidR="00B70ECF" w:rsidRDefault="00B70ECF" w:rsidP="00B70ECF">
      <w:pPr>
        <w:spacing w:line="400" w:lineRule="exact"/>
        <w:rPr>
          <w:szCs w:val="21"/>
        </w:rPr>
      </w:pPr>
    </w:p>
    <w:p w:rsidR="003B43CA" w:rsidRDefault="00B70ECF" w:rsidP="0081772D">
      <w:pPr>
        <w:spacing w:line="400" w:lineRule="exact"/>
        <w:ind w:firstLineChars="200" w:firstLine="420"/>
        <w:rPr>
          <w:rFonts w:hint="eastAsia"/>
          <w:szCs w:val="21"/>
        </w:rPr>
      </w:pPr>
      <w:r>
        <w:rPr>
          <w:rFonts w:hint="eastAsia"/>
          <w:szCs w:val="21"/>
        </w:rPr>
        <w:t xml:space="preserve">    </w:t>
      </w:r>
      <w:r w:rsidR="009372AD">
        <w:rPr>
          <w:rFonts w:hint="eastAsia"/>
          <w:szCs w:val="21"/>
        </w:rPr>
        <w:t>图</w:t>
      </w:r>
      <w:r w:rsidR="009372AD">
        <w:rPr>
          <w:rFonts w:hint="eastAsia"/>
          <w:szCs w:val="21"/>
        </w:rPr>
        <w:t xml:space="preserve">1 </w:t>
      </w:r>
      <w:r w:rsidR="009372AD">
        <w:rPr>
          <w:rFonts w:hint="eastAsia"/>
          <w:szCs w:val="21"/>
        </w:rPr>
        <w:t>正韵律油藏剩余油剖面图</w:t>
      </w:r>
      <w:r w:rsidR="009372AD">
        <w:rPr>
          <w:rFonts w:hint="eastAsia"/>
          <w:szCs w:val="21"/>
        </w:rPr>
        <w:t xml:space="preserve">           </w:t>
      </w:r>
      <w:r w:rsidR="009372AD">
        <w:rPr>
          <w:rFonts w:hint="eastAsia"/>
          <w:szCs w:val="21"/>
        </w:rPr>
        <w:t>图</w:t>
      </w:r>
      <w:r w:rsidR="009372AD">
        <w:rPr>
          <w:rFonts w:hint="eastAsia"/>
          <w:szCs w:val="21"/>
        </w:rPr>
        <w:t xml:space="preserve">2 </w:t>
      </w:r>
      <w:r w:rsidR="009372AD">
        <w:rPr>
          <w:rFonts w:hint="eastAsia"/>
          <w:szCs w:val="21"/>
        </w:rPr>
        <w:t>反韵律油藏剩余油剖面图</w:t>
      </w:r>
    </w:p>
    <w:p w:rsidR="0081772D" w:rsidRPr="0081772D" w:rsidRDefault="0081772D" w:rsidP="0081772D">
      <w:pPr>
        <w:spacing w:line="400" w:lineRule="exact"/>
        <w:ind w:firstLineChars="200" w:firstLine="420"/>
        <w:rPr>
          <w:szCs w:val="21"/>
        </w:rPr>
      </w:pPr>
    </w:p>
    <w:p w:rsidR="00225E58" w:rsidRDefault="00045C55" w:rsidP="00045C55">
      <w:pPr>
        <w:spacing w:line="400" w:lineRule="exact"/>
        <w:ind w:firstLineChars="200" w:firstLine="420"/>
        <w:rPr>
          <w:szCs w:val="21"/>
        </w:rPr>
      </w:pPr>
      <w:r>
        <w:rPr>
          <w:rFonts w:hint="eastAsia"/>
          <w:szCs w:val="21"/>
        </w:rPr>
        <w:t>2</w:t>
      </w:r>
      <w:r>
        <w:rPr>
          <w:rFonts w:hint="eastAsia"/>
          <w:szCs w:val="21"/>
        </w:rPr>
        <w:t>、</w:t>
      </w:r>
      <w:r w:rsidR="00225E58">
        <w:rPr>
          <w:rFonts w:hint="eastAsia"/>
          <w:szCs w:val="21"/>
        </w:rPr>
        <w:t>注水方式数模结合教学</w:t>
      </w:r>
      <w:r>
        <w:rPr>
          <w:rFonts w:hint="eastAsia"/>
          <w:szCs w:val="21"/>
        </w:rPr>
        <w:t xml:space="preserve"> </w:t>
      </w:r>
    </w:p>
    <w:p w:rsidR="00E85D17" w:rsidRDefault="00045C55" w:rsidP="00E85D17">
      <w:pPr>
        <w:spacing w:line="400" w:lineRule="exact"/>
        <w:ind w:firstLineChars="200" w:firstLine="420"/>
        <w:rPr>
          <w:szCs w:val="21"/>
        </w:rPr>
      </w:pPr>
      <w:r>
        <w:rPr>
          <w:rFonts w:hint="eastAsia"/>
          <w:szCs w:val="21"/>
        </w:rPr>
        <w:t>面积注水是目前注水开发中最实用也最常见的一种注水方式。</w:t>
      </w:r>
      <w:r w:rsidR="00852870">
        <w:rPr>
          <w:rFonts w:hint="eastAsia"/>
          <w:szCs w:val="21"/>
        </w:rPr>
        <w:t>典型的井网有反四点、正四点、反五点、正五点、</w:t>
      </w:r>
      <w:r w:rsidR="008E6602">
        <w:rPr>
          <w:rFonts w:hint="eastAsia"/>
          <w:szCs w:val="21"/>
        </w:rPr>
        <w:t>反七点、</w:t>
      </w:r>
      <w:r w:rsidR="00852870">
        <w:rPr>
          <w:rFonts w:hint="eastAsia"/>
          <w:szCs w:val="21"/>
        </w:rPr>
        <w:t>反九点等。井网类型</w:t>
      </w:r>
      <w:r w:rsidR="00E03D82">
        <w:rPr>
          <w:rFonts w:hint="eastAsia"/>
          <w:szCs w:val="21"/>
        </w:rPr>
        <w:t>多样，</w:t>
      </w:r>
      <w:r w:rsidR="008E6602">
        <w:rPr>
          <w:rFonts w:hint="eastAsia"/>
          <w:szCs w:val="21"/>
        </w:rPr>
        <w:t>不同的地质条件，所适用的井网不同。</w:t>
      </w:r>
      <w:r w:rsidR="00FE2BFA">
        <w:rPr>
          <w:rFonts w:hint="eastAsia"/>
          <w:szCs w:val="21"/>
        </w:rPr>
        <w:t>按传统教学，学生学习完正规井网，基础参数的计算之后，课程内容就完结了。但</w:t>
      </w:r>
      <w:r w:rsidR="00E65EC7">
        <w:rPr>
          <w:rFonts w:hint="eastAsia"/>
          <w:szCs w:val="21"/>
        </w:rPr>
        <w:t>具体</w:t>
      </w:r>
      <w:r w:rsidR="00FE2BFA">
        <w:rPr>
          <w:rFonts w:hint="eastAsia"/>
          <w:szCs w:val="21"/>
        </w:rPr>
        <w:t>油藏</w:t>
      </w:r>
      <w:r w:rsidR="008E6602">
        <w:rPr>
          <w:rFonts w:hint="eastAsia"/>
          <w:szCs w:val="21"/>
        </w:rPr>
        <w:t>选择什么样的井网，以及如何布井，学生都是没有概念的。只有</w:t>
      </w:r>
      <w:proofErr w:type="gramStart"/>
      <w:r w:rsidR="008E6602">
        <w:rPr>
          <w:rFonts w:hint="eastAsia"/>
          <w:szCs w:val="21"/>
        </w:rPr>
        <w:t>拿实际</w:t>
      </w:r>
      <w:proofErr w:type="gramEnd"/>
      <w:r w:rsidR="008E6602">
        <w:rPr>
          <w:rFonts w:hint="eastAsia"/>
          <w:szCs w:val="21"/>
        </w:rPr>
        <w:t>地质模型来示例，具体布井展示，才能让同学们了解，其实我们所用的井网并没有我们想象的那么规则。井</w:t>
      </w:r>
      <w:r w:rsidR="00FE2BFA">
        <w:rPr>
          <w:rFonts w:hint="eastAsia"/>
          <w:szCs w:val="21"/>
        </w:rPr>
        <w:t>网</w:t>
      </w:r>
      <w:r w:rsidR="008E6602">
        <w:rPr>
          <w:rFonts w:hint="eastAsia"/>
          <w:szCs w:val="21"/>
        </w:rPr>
        <w:t>密度，布井方式都</w:t>
      </w:r>
      <w:proofErr w:type="gramStart"/>
      <w:r w:rsidR="008E6602">
        <w:rPr>
          <w:rFonts w:hint="eastAsia"/>
          <w:szCs w:val="21"/>
        </w:rPr>
        <w:t>跟具体</w:t>
      </w:r>
      <w:proofErr w:type="gramEnd"/>
      <w:r w:rsidR="008E6602">
        <w:rPr>
          <w:rFonts w:hint="eastAsia"/>
          <w:szCs w:val="21"/>
        </w:rPr>
        <w:t>地质条件相关</w:t>
      </w:r>
      <w:r w:rsidR="00E65EC7">
        <w:rPr>
          <w:rFonts w:hint="eastAsia"/>
          <w:szCs w:val="21"/>
        </w:rPr>
        <w:t>的</w:t>
      </w:r>
      <w:r w:rsidR="008E6602">
        <w:rPr>
          <w:rFonts w:hint="eastAsia"/>
          <w:szCs w:val="21"/>
        </w:rPr>
        <w:t>。另，不同的布井方式，决定了</w:t>
      </w:r>
      <w:r w:rsidR="00FE2BFA">
        <w:rPr>
          <w:rFonts w:hint="eastAsia"/>
          <w:szCs w:val="21"/>
        </w:rPr>
        <w:t>油藏</w:t>
      </w:r>
      <w:r w:rsidR="008E6602">
        <w:rPr>
          <w:rFonts w:hint="eastAsia"/>
          <w:szCs w:val="21"/>
        </w:rPr>
        <w:t>的开发方案，</w:t>
      </w:r>
      <w:r w:rsidR="00FE2BFA">
        <w:rPr>
          <w:rFonts w:hint="eastAsia"/>
          <w:szCs w:val="21"/>
        </w:rPr>
        <w:t>开发方案必然存在优劣</w:t>
      </w:r>
      <w:r w:rsidR="00403091">
        <w:rPr>
          <w:rFonts w:hint="eastAsia"/>
          <w:szCs w:val="21"/>
        </w:rPr>
        <w:t>，</w:t>
      </w:r>
      <w:r w:rsidR="00DC048C">
        <w:rPr>
          <w:rFonts w:hint="eastAsia"/>
          <w:szCs w:val="21"/>
        </w:rPr>
        <w:t>如果</w:t>
      </w:r>
      <w:r w:rsidR="00FE2BFA">
        <w:rPr>
          <w:rFonts w:hint="eastAsia"/>
          <w:szCs w:val="21"/>
        </w:rPr>
        <w:t>同学们通过这个部分知识的学习，</w:t>
      </w:r>
      <w:r w:rsidR="00DC048C">
        <w:rPr>
          <w:rFonts w:hint="eastAsia"/>
          <w:szCs w:val="21"/>
        </w:rPr>
        <w:t>能</w:t>
      </w:r>
      <w:r w:rsidR="00FE2BFA">
        <w:rPr>
          <w:rFonts w:hint="eastAsia"/>
          <w:szCs w:val="21"/>
        </w:rPr>
        <w:t>运用所学知识，判断出教师给出的</w:t>
      </w:r>
      <w:r w:rsidR="00DC048C">
        <w:rPr>
          <w:rFonts w:hint="eastAsia"/>
          <w:szCs w:val="21"/>
        </w:rPr>
        <w:t>具体油藏</w:t>
      </w:r>
      <w:r w:rsidR="00FE2BFA">
        <w:rPr>
          <w:rFonts w:hint="eastAsia"/>
          <w:szCs w:val="21"/>
        </w:rPr>
        <w:t>方案的优劣，</w:t>
      </w:r>
      <w:r w:rsidR="00403091">
        <w:rPr>
          <w:rFonts w:hint="eastAsia"/>
          <w:szCs w:val="21"/>
        </w:rPr>
        <w:t>并能说出自己判断的原因，说出优点、缺点分别是什么。</w:t>
      </w:r>
      <w:r w:rsidR="00403091">
        <w:rPr>
          <w:rFonts w:hint="eastAsia"/>
          <w:szCs w:val="21"/>
        </w:rPr>
        <w:lastRenderedPageBreak/>
        <w:t>那么这个部分的知识就真正的理解了。</w:t>
      </w:r>
      <w:proofErr w:type="gramStart"/>
      <w:r w:rsidR="00E65EC7">
        <w:rPr>
          <w:rFonts w:hint="eastAsia"/>
          <w:szCs w:val="21"/>
        </w:rPr>
        <w:t>这样理论</w:t>
      </w:r>
      <w:proofErr w:type="gramEnd"/>
      <w:r w:rsidR="00E65EC7">
        <w:rPr>
          <w:rFonts w:hint="eastAsia"/>
          <w:szCs w:val="21"/>
        </w:rPr>
        <w:t>结合实际的教学，增加了学生知识的宽度</w:t>
      </w:r>
      <w:r w:rsidR="00E85D17">
        <w:rPr>
          <w:rFonts w:hint="eastAsia"/>
          <w:szCs w:val="21"/>
        </w:rPr>
        <w:t>和广度，并能对实际油藏的布井有初步的接触。对后续知识的学习奠定</w:t>
      </w:r>
      <w:r w:rsidR="00E65EC7">
        <w:rPr>
          <w:rFonts w:hint="eastAsia"/>
          <w:szCs w:val="21"/>
        </w:rPr>
        <w:t>基础。</w:t>
      </w:r>
      <w:r w:rsidR="00E85D17">
        <w:rPr>
          <w:rFonts w:hint="eastAsia"/>
          <w:szCs w:val="21"/>
        </w:rPr>
        <w:t>图</w:t>
      </w:r>
      <w:r w:rsidR="00E85D17">
        <w:rPr>
          <w:rFonts w:hint="eastAsia"/>
          <w:szCs w:val="21"/>
        </w:rPr>
        <w:t>3</w:t>
      </w:r>
      <w:r w:rsidR="00E85D17">
        <w:rPr>
          <w:rFonts w:hint="eastAsia"/>
          <w:szCs w:val="21"/>
        </w:rPr>
        <w:t>是学生在笔者给出的地质模型的基础上，根据自己的判断，设计出的井网。并估算出</w:t>
      </w:r>
      <w:r w:rsidR="00E85D17">
        <w:rPr>
          <w:rFonts w:hint="eastAsia"/>
          <w:szCs w:val="21"/>
        </w:rPr>
        <w:t>20</w:t>
      </w:r>
      <w:r w:rsidR="00E85D17">
        <w:rPr>
          <w:rFonts w:hint="eastAsia"/>
          <w:szCs w:val="21"/>
        </w:rPr>
        <w:t>年之后的采出程度，剩余油饱和度等开发指标。</w:t>
      </w:r>
    </w:p>
    <w:p w:rsidR="00E85D17" w:rsidRDefault="00E85D17" w:rsidP="003F1FA3">
      <w:pPr>
        <w:spacing w:line="400" w:lineRule="exact"/>
        <w:jc w:val="center"/>
        <w:rPr>
          <w:szCs w:val="21"/>
        </w:rPr>
      </w:pPr>
      <w:r>
        <w:rPr>
          <w:rFonts w:hint="eastAsia"/>
          <w:noProof/>
          <w:szCs w:val="21"/>
        </w:rPr>
        <w:drawing>
          <wp:anchor distT="0" distB="0" distL="114300" distR="114300" simplePos="0" relativeHeight="251660288" behindDoc="0" locked="0" layoutInCell="1" allowOverlap="1">
            <wp:simplePos x="0" y="0"/>
            <wp:positionH relativeFrom="column">
              <wp:posOffset>438150</wp:posOffset>
            </wp:positionH>
            <wp:positionV relativeFrom="paragraph">
              <wp:posOffset>180975</wp:posOffset>
            </wp:positionV>
            <wp:extent cx="4448175" cy="2362200"/>
            <wp:effectExtent l="19050" t="0" r="9525" b="0"/>
            <wp:wrapTopAndBottom/>
            <wp:docPr id="2" name="图片 1" descr="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png"/>
                    <pic:cNvPicPr/>
                  </pic:nvPicPr>
                  <pic:blipFill>
                    <a:blip r:embed="rId9" cstate="print"/>
                    <a:stretch>
                      <a:fillRect/>
                    </a:stretch>
                  </pic:blipFill>
                  <pic:spPr>
                    <a:xfrm>
                      <a:off x="0" y="0"/>
                      <a:ext cx="4448175" cy="2362200"/>
                    </a:xfrm>
                    <a:prstGeom prst="rect">
                      <a:avLst/>
                    </a:prstGeom>
                  </pic:spPr>
                </pic:pic>
              </a:graphicData>
            </a:graphic>
          </wp:anchor>
        </w:drawing>
      </w:r>
      <w:r>
        <w:rPr>
          <w:rFonts w:hint="eastAsia"/>
          <w:szCs w:val="21"/>
        </w:rPr>
        <w:t>图</w:t>
      </w:r>
      <w:r>
        <w:rPr>
          <w:rFonts w:hint="eastAsia"/>
          <w:szCs w:val="21"/>
        </w:rPr>
        <w:t xml:space="preserve">3 </w:t>
      </w:r>
      <w:r w:rsidR="003F1FA3">
        <w:rPr>
          <w:rFonts w:hint="eastAsia"/>
          <w:szCs w:val="21"/>
        </w:rPr>
        <w:t xml:space="preserve"> </w:t>
      </w:r>
      <w:r w:rsidR="003F1FA3">
        <w:rPr>
          <w:rFonts w:hint="eastAsia"/>
          <w:szCs w:val="21"/>
        </w:rPr>
        <w:t>实例反九点井网分布图</w:t>
      </w:r>
    </w:p>
    <w:p w:rsidR="00E85D17" w:rsidRDefault="003F1FA3">
      <w:pPr>
        <w:spacing w:line="400" w:lineRule="exact"/>
        <w:ind w:firstLineChars="200" w:firstLine="420"/>
        <w:rPr>
          <w:szCs w:val="21"/>
        </w:rPr>
      </w:pPr>
      <w:r>
        <w:rPr>
          <w:rFonts w:hint="eastAsia"/>
          <w:szCs w:val="21"/>
        </w:rPr>
        <w:t>数值模拟技术在油藏工程课程中的应用不仅仅是上述给出的</w:t>
      </w:r>
      <w:r>
        <w:rPr>
          <w:rFonts w:hint="eastAsia"/>
          <w:szCs w:val="21"/>
        </w:rPr>
        <w:t>2</w:t>
      </w:r>
      <w:r>
        <w:rPr>
          <w:rFonts w:hint="eastAsia"/>
          <w:szCs w:val="21"/>
        </w:rPr>
        <w:t>个方面。如果课时允许，针对开发层系、油藏动态、开发指标等很多方面都可以模拟演示。</w:t>
      </w:r>
      <w:r w:rsidR="003C62B3">
        <w:rPr>
          <w:rFonts w:hint="eastAsia"/>
          <w:szCs w:val="21"/>
        </w:rPr>
        <w:t>特别是如果学生能自己</w:t>
      </w:r>
      <w:proofErr w:type="gramStart"/>
      <w:r w:rsidR="003C62B3">
        <w:rPr>
          <w:rFonts w:hint="eastAsia"/>
          <w:szCs w:val="21"/>
        </w:rPr>
        <w:t>动设计</w:t>
      </w:r>
      <w:proofErr w:type="gramEnd"/>
      <w:r w:rsidR="003C62B3">
        <w:rPr>
          <w:rFonts w:hint="eastAsia"/>
          <w:szCs w:val="21"/>
        </w:rPr>
        <w:t>开发方案，将所学油藏工程知识进行运用，那</w:t>
      </w:r>
      <w:r w:rsidR="007E526E">
        <w:rPr>
          <w:rFonts w:hint="eastAsia"/>
          <w:szCs w:val="21"/>
        </w:rPr>
        <w:t>么这样的学习</w:t>
      </w:r>
      <w:r w:rsidR="00B94461">
        <w:rPr>
          <w:rFonts w:hint="eastAsia"/>
          <w:szCs w:val="21"/>
        </w:rPr>
        <w:t>才能更加融会贯通，对以后的工作或者学习都有较大的益处。</w:t>
      </w:r>
    </w:p>
    <w:sectPr w:rsidR="00E85D17" w:rsidSect="003F22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3A5" w:rsidRDefault="00C373A5" w:rsidP="0071379A">
      <w:r>
        <w:separator/>
      </w:r>
    </w:p>
  </w:endnote>
  <w:endnote w:type="continuationSeparator" w:id="0">
    <w:p w:rsidR="00C373A5" w:rsidRDefault="00C373A5" w:rsidP="007137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3A5" w:rsidRDefault="00C373A5" w:rsidP="0071379A">
      <w:r>
        <w:separator/>
      </w:r>
    </w:p>
  </w:footnote>
  <w:footnote w:type="continuationSeparator" w:id="0">
    <w:p w:rsidR="00C373A5" w:rsidRDefault="00C373A5" w:rsidP="007137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6D05F5"/>
    <w:multiLevelType w:val="hybridMultilevel"/>
    <w:tmpl w:val="6150A19E"/>
    <w:lvl w:ilvl="0" w:tplc="BA6C3ACE">
      <w:start w:val="1"/>
      <w:numFmt w:val="decimal"/>
      <w:pStyle w:val="2"/>
      <w:lvlText w:val="%1"/>
      <w:lvlJc w:val="left"/>
      <w:pPr>
        <w:ind w:left="809" w:hanging="525"/>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15DA6"/>
    <w:rsid w:val="00045C55"/>
    <w:rsid w:val="00101188"/>
    <w:rsid w:val="00196AB4"/>
    <w:rsid w:val="001D6537"/>
    <w:rsid w:val="00225E58"/>
    <w:rsid w:val="002B56D5"/>
    <w:rsid w:val="002D0516"/>
    <w:rsid w:val="00315DA6"/>
    <w:rsid w:val="00341BA9"/>
    <w:rsid w:val="003631FC"/>
    <w:rsid w:val="00367D42"/>
    <w:rsid w:val="003B43CA"/>
    <w:rsid w:val="003B7B0D"/>
    <w:rsid w:val="003C62B3"/>
    <w:rsid w:val="003F1FA3"/>
    <w:rsid w:val="003F2275"/>
    <w:rsid w:val="00402AF8"/>
    <w:rsid w:val="00403091"/>
    <w:rsid w:val="004133A0"/>
    <w:rsid w:val="004F7BBC"/>
    <w:rsid w:val="005114C2"/>
    <w:rsid w:val="00520DE3"/>
    <w:rsid w:val="006650A9"/>
    <w:rsid w:val="0071379A"/>
    <w:rsid w:val="007D3EC2"/>
    <w:rsid w:val="007E526E"/>
    <w:rsid w:val="0081722A"/>
    <w:rsid w:val="0081772D"/>
    <w:rsid w:val="00852870"/>
    <w:rsid w:val="008C4AE8"/>
    <w:rsid w:val="008E6602"/>
    <w:rsid w:val="009372AD"/>
    <w:rsid w:val="00941E03"/>
    <w:rsid w:val="00967C93"/>
    <w:rsid w:val="00973804"/>
    <w:rsid w:val="009A5DDC"/>
    <w:rsid w:val="00A03ADB"/>
    <w:rsid w:val="00A150D9"/>
    <w:rsid w:val="00A66DE9"/>
    <w:rsid w:val="00A66E1B"/>
    <w:rsid w:val="00A7181B"/>
    <w:rsid w:val="00B12DC1"/>
    <w:rsid w:val="00B30FDD"/>
    <w:rsid w:val="00B466F3"/>
    <w:rsid w:val="00B70ECF"/>
    <w:rsid w:val="00B75627"/>
    <w:rsid w:val="00B77036"/>
    <w:rsid w:val="00B94461"/>
    <w:rsid w:val="00C10356"/>
    <w:rsid w:val="00C373A5"/>
    <w:rsid w:val="00C77B7A"/>
    <w:rsid w:val="00DA1C7E"/>
    <w:rsid w:val="00DB4E23"/>
    <w:rsid w:val="00DC048C"/>
    <w:rsid w:val="00E03D82"/>
    <w:rsid w:val="00E65EC7"/>
    <w:rsid w:val="00E70D68"/>
    <w:rsid w:val="00E85D17"/>
    <w:rsid w:val="00F364BD"/>
    <w:rsid w:val="00F56697"/>
    <w:rsid w:val="00FC3EA6"/>
    <w:rsid w:val="00FD5693"/>
    <w:rsid w:val="00FE2B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line="4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0DE3"/>
    <w:pPr>
      <w:widowControl w:val="0"/>
      <w:spacing w:line="240" w:lineRule="auto"/>
      <w:jc w:val="both"/>
    </w:pPr>
    <w:rPr>
      <w:rFonts w:ascii="Calibri" w:hAnsi="Calibri"/>
      <w:kern w:val="2"/>
      <w:sz w:val="21"/>
      <w:szCs w:val="22"/>
    </w:rPr>
  </w:style>
  <w:style w:type="paragraph" w:styleId="1">
    <w:name w:val="heading 1"/>
    <w:basedOn w:val="a"/>
    <w:next w:val="a"/>
    <w:link w:val="1Char"/>
    <w:uiPriority w:val="9"/>
    <w:qFormat/>
    <w:rsid w:val="00520DE3"/>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semiHidden/>
    <w:unhideWhenUsed/>
    <w:qFormat/>
    <w:rsid w:val="00520DE3"/>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semiHidden/>
    <w:unhideWhenUsed/>
    <w:qFormat/>
    <w:rsid w:val="00520D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20DE3"/>
    <w:rPr>
      <w:rFonts w:ascii="Calibri" w:hAnsi="Calibri"/>
      <w:b/>
      <w:bCs/>
      <w:kern w:val="44"/>
      <w:sz w:val="44"/>
      <w:szCs w:val="44"/>
    </w:rPr>
  </w:style>
  <w:style w:type="character" w:customStyle="1" w:styleId="2Char">
    <w:name w:val="标题 2 Char"/>
    <w:basedOn w:val="a0"/>
    <w:link w:val="20"/>
    <w:uiPriority w:val="9"/>
    <w:semiHidden/>
    <w:rsid w:val="00520DE3"/>
    <w:rPr>
      <w:rFonts w:ascii="Cambria" w:hAnsi="Cambria"/>
      <w:b/>
      <w:bCs/>
      <w:kern w:val="2"/>
      <w:sz w:val="32"/>
      <w:szCs w:val="32"/>
    </w:rPr>
  </w:style>
  <w:style w:type="character" w:customStyle="1" w:styleId="3Char">
    <w:name w:val="标题 3 Char"/>
    <w:basedOn w:val="a0"/>
    <w:link w:val="3"/>
    <w:uiPriority w:val="9"/>
    <w:semiHidden/>
    <w:rsid w:val="00520DE3"/>
    <w:rPr>
      <w:rFonts w:ascii="Calibri" w:hAnsi="Calibri"/>
      <w:b/>
      <w:bCs/>
      <w:kern w:val="2"/>
      <w:sz w:val="32"/>
      <w:szCs w:val="32"/>
    </w:rPr>
  </w:style>
  <w:style w:type="paragraph" w:styleId="a3">
    <w:name w:val="No Spacing"/>
    <w:uiPriority w:val="1"/>
    <w:qFormat/>
    <w:rsid w:val="00520DE3"/>
    <w:pPr>
      <w:widowControl w:val="0"/>
      <w:spacing w:line="240" w:lineRule="auto"/>
      <w:jc w:val="both"/>
    </w:pPr>
    <w:rPr>
      <w:rFonts w:ascii="Calibri" w:hAnsi="Calibri"/>
      <w:kern w:val="2"/>
      <w:sz w:val="21"/>
      <w:szCs w:val="22"/>
    </w:rPr>
  </w:style>
  <w:style w:type="paragraph" w:styleId="a4">
    <w:name w:val="List Paragraph"/>
    <w:basedOn w:val="a"/>
    <w:uiPriority w:val="34"/>
    <w:qFormat/>
    <w:rsid w:val="00520DE3"/>
    <w:pPr>
      <w:ind w:firstLineChars="200" w:firstLine="420"/>
    </w:pPr>
  </w:style>
  <w:style w:type="character" w:styleId="a5">
    <w:name w:val="Subtle Emphasis"/>
    <w:basedOn w:val="a0"/>
    <w:uiPriority w:val="19"/>
    <w:qFormat/>
    <w:rsid w:val="00520DE3"/>
    <w:rPr>
      <w:i/>
      <w:iCs/>
      <w:color w:val="808080"/>
    </w:rPr>
  </w:style>
  <w:style w:type="paragraph" w:customStyle="1" w:styleId="2">
    <w:name w:val="样式2"/>
    <w:basedOn w:val="1"/>
    <w:link w:val="2Char0"/>
    <w:qFormat/>
    <w:rsid w:val="00520DE3"/>
    <w:pPr>
      <w:numPr>
        <w:numId w:val="1"/>
      </w:numPr>
      <w:spacing w:before="120" w:after="120" w:line="440" w:lineRule="exact"/>
    </w:pPr>
    <w:rPr>
      <w:rFonts w:eastAsia="黑体"/>
      <w:sz w:val="36"/>
      <w:szCs w:val="36"/>
    </w:rPr>
  </w:style>
  <w:style w:type="character" w:customStyle="1" w:styleId="2Char0">
    <w:name w:val="样式2 Char"/>
    <w:basedOn w:val="1Char"/>
    <w:link w:val="2"/>
    <w:rsid w:val="00520DE3"/>
    <w:rPr>
      <w:rFonts w:eastAsia="黑体"/>
      <w:sz w:val="36"/>
      <w:szCs w:val="36"/>
    </w:rPr>
  </w:style>
  <w:style w:type="paragraph" w:customStyle="1" w:styleId="30">
    <w:name w:val="二样式3"/>
    <w:basedOn w:val="a"/>
    <w:link w:val="3Char0"/>
    <w:qFormat/>
    <w:rsid w:val="00520DE3"/>
    <w:pPr>
      <w:spacing w:before="120" w:after="120" w:line="440" w:lineRule="exact"/>
      <w:outlineLvl w:val="1"/>
    </w:pPr>
    <w:rPr>
      <w:rFonts w:eastAsia="黑体"/>
      <w:b/>
      <w:sz w:val="32"/>
    </w:rPr>
  </w:style>
  <w:style w:type="character" w:customStyle="1" w:styleId="3Char0">
    <w:name w:val="二样式3 Char"/>
    <w:basedOn w:val="a0"/>
    <w:link w:val="30"/>
    <w:rsid w:val="00520DE3"/>
    <w:rPr>
      <w:rFonts w:ascii="Calibri" w:eastAsia="黑体" w:hAnsi="Calibri"/>
      <w:b/>
      <w:kern w:val="2"/>
      <w:sz w:val="32"/>
      <w:szCs w:val="22"/>
    </w:rPr>
  </w:style>
  <w:style w:type="paragraph" w:customStyle="1" w:styleId="4">
    <w:name w:val="三样式4"/>
    <w:basedOn w:val="a"/>
    <w:link w:val="4Char"/>
    <w:qFormat/>
    <w:rsid w:val="00520DE3"/>
    <w:pPr>
      <w:spacing w:beforeLines="50" w:afterLines="50" w:line="440" w:lineRule="exact"/>
      <w:outlineLvl w:val="2"/>
    </w:pPr>
    <w:rPr>
      <w:rFonts w:eastAsia="黑体"/>
      <w:b/>
      <w:sz w:val="24"/>
      <w:szCs w:val="32"/>
    </w:rPr>
  </w:style>
  <w:style w:type="character" w:customStyle="1" w:styleId="4Char">
    <w:name w:val="三样式4 Char"/>
    <w:basedOn w:val="a0"/>
    <w:link w:val="4"/>
    <w:rsid w:val="00520DE3"/>
    <w:rPr>
      <w:rFonts w:ascii="Calibri" w:eastAsia="黑体" w:hAnsi="Calibri"/>
      <w:b/>
      <w:kern w:val="2"/>
      <w:sz w:val="24"/>
      <w:szCs w:val="32"/>
    </w:rPr>
  </w:style>
  <w:style w:type="paragraph" w:customStyle="1" w:styleId="31">
    <w:name w:val="正文样式3"/>
    <w:basedOn w:val="a"/>
    <w:link w:val="3Char1"/>
    <w:qFormat/>
    <w:rsid w:val="00520DE3"/>
    <w:pPr>
      <w:spacing w:line="440" w:lineRule="exact"/>
      <w:ind w:firstLineChars="200" w:firstLine="480"/>
    </w:pPr>
    <w:rPr>
      <w:rFonts w:ascii="Times New Roman" w:hAnsi="Times New Roman"/>
      <w:sz w:val="24"/>
    </w:rPr>
  </w:style>
  <w:style w:type="character" w:customStyle="1" w:styleId="3Char1">
    <w:name w:val="正文样式3 Char"/>
    <w:basedOn w:val="a0"/>
    <w:link w:val="31"/>
    <w:rsid w:val="00520DE3"/>
    <w:rPr>
      <w:kern w:val="2"/>
      <w:sz w:val="24"/>
      <w:szCs w:val="22"/>
    </w:rPr>
  </w:style>
  <w:style w:type="paragraph" w:customStyle="1" w:styleId="40">
    <w:name w:val="图样式4"/>
    <w:basedOn w:val="a"/>
    <w:link w:val="4Char0"/>
    <w:qFormat/>
    <w:rsid w:val="00520DE3"/>
    <w:pPr>
      <w:jc w:val="center"/>
    </w:pPr>
    <w:rPr>
      <w:rFonts w:ascii="Times New Roman" w:eastAsia="楷体_GB2312" w:hAnsi="Times New Roman"/>
      <w:b/>
    </w:rPr>
  </w:style>
  <w:style w:type="character" w:customStyle="1" w:styleId="4Char0">
    <w:name w:val="图样式4 Char"/>
    <w:basedOn w:val="a0"/>
    <w:link w:val="40"/>
    <w:rsid w:val="00520DE3"/>
    <w:rPr>
      <w:rFonts w:eastAsia="楷体_GB2312"/>
      <w:b/>
      <w:kern w:val="2"/>
      <w:sz w:val="21"/>
      <w:szCs w:val="22"/>
    </w:rPr>
  </w:style>
  <w:style w:type="paragraph" w:customStyle="1" w:styleId="41">
    <w:name w:val="表样式4"/>
    <w:basedOn w:val="a"/>
    <w:link w:val="4Char1"/>
    <w:qFormat/>
    <w:rsid w:val="00520DE3"/>
    <w:pPr>
      <w:spacing w:beforeLines="50" w:afterLines="50" w:line="440" w:lineRule="exact"/>
      <w:jc w:val="center"/>
    </w:pPr>
    <w:rPr>
      <w:rFonts w:ascii="Times New Roman" w:eastAsia="黑体" w:hAnsi="Times New Roman"/>
      <w:b/>
    </w:rPr>
  </w:style>
  <w:style w:type="character" w:customStyle="1" w:styleId="4Char1">
    <w:name w:val="表样式4 Char"/>
    <w:basedOn w:val="a0"/>
    <w:link w:val="41"/>
    <w:rsid w:val="00520DE3"/>
    <w:rPr>
      <w:rFonts w:eastAsia="黑体"/>
      <w:b/>
      <w:kern w:val="2"/>
      <w:sz w:val="21"/>
      <w:szCs w:val="22"/>
    </w:rPr>
  </w:style>
  <w:style w:type="paragraph" w:styleId="a6">
    <w:name w:val="header"/>
    <w:basedOn w:val="a"/>
    <w:link w:val="Char"/>
    <w:uiPriority w:val="99"/>
    <w:semiHidden/>
    <w:unhideWhenUsed/>
    <w:rsid w:val="007137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71379A"/>
    <w:rPr>
      <w:rFonts w:ascii="Calibri" w:hAnsi="Calibri"/>
      <w:kern w:val="2"/>
      <w:sz w:val="18"/>
      <w:szCs w:val="18"/>
    </w:rPr>
  </w:style>
  <w:style w:type="paragraph" w:styleId="a7">
    <w:name w:val="footer"/>
    <w:basedOn w:val="a"/>
    <w:link w:val="Char0"/>
    <w:uiPriority w:val="99"/>
    <w:semiHidden/>
    <w:unhideWhenUsed/>
    <w:rsid w:val="0071379A"/>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71379A"/>
    <w:rPr>
      <w:rFonts w:ascii="Calibri" w:hAnsi="Calibri"/>
      <w:kern w:val="2"/>
      <w:sz w:val="18"/>
      <w:szCs w:val="18"/>
    </w:rPr>
  </w:style>
  <w:style w:type="paragraph" w:styleId="a8">
    <w:name w:val="Balloon Text"/>
    <w:basedOn w:val="a"/>
    <w:link w:val="Char1"/>
    <w:uiPriority w:val="99"/>
    <w:semiHidden/>
    <w:unhideWhenUsed/>
    <w:rsid w:val="00B70ECF"/>
    <w:rPr>
      <w:sz w:val="18"/>
      <w:szCs w:val="18"/>
    </w:rPr>
  </w:style>
  <w:style w:type="character" w:customStyle="1" w:styleId="Char1">
    <w:name w:val="批注框文本 Char"/>
    <w:basedOn w:val="a0"/>
    <w:link w:val="a8"/>
    <w:uiPriority w:val="99"/>
    <w:semiHidden/>
    <w:rsid w:val="00B70ECF"/>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3</Pages>
  <Words>336</Words>
  <Characters>1919</Characters>
  <Application>Microsoft Office Word</Application>
  <DocSecurity>0</DocSecurity>
  <Lines>15</Lines>
  <Paragraphs>4</Paragraphs>
  <ScaleCrop>false</ScaleCrop>
  <Company>china</Company>
  <LinksUpToDate>false</LinksUpToDate>
  <CharactersWithSpaces>2251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2019-12-04T02:20:00Z</dcterms:created>
  <dcterms:modified xsi:type="dcterms:W3CDTF">2019-12-25T04:13:00Z</dcterms:modified>
</cp:coreProperties>
</file>