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0"/>
          <w:szCs w:val="30"/>
          <w:lang w:val="en-US" w:eastAsia="zh-CN"/>
        </w:rPr>
      </w:pPr>
      <w:r>
        <w:rPr>
          <w:rFonts w:hint="eastAsia" w:ascii="微软雅黑" w:hAnsi="微软雅黑" w:eastAsia="微软雅黑" w:cs="微软雅黑"/>
          <w:sz w:val="36"/>
          <w:szCs w:val="36"/>
          <w:lang w:val="en-US" w:eastAsia="zh-CN"/>
        </w:rPr>
        <w:t>彩超定位穿刺置管对冲引流治疗乳腺脓肿临床分析</w:t>
      </w:r>
    </w:p>
    <w:p>
      <w:pPr>
        <w:jc w:val="center"/>
        <w:rPr>
          <w:rFonts w:hint="eastAsia" w:ascii="楷体" w:hAnsi="楷体" w:eastAsia="楷体" w:cs="楷体"/>
          <w:b/>
          <w:sz w:val="24"/>
          <w:szCs w:val="24"/>
          <w:lang w:val="en-US" w:eastAsia="zh-CN"/>
        </w:rPr>
      </w:pPr>
    </w:p>
    <w:p>
      <w:pPr>
        <w:jc w:val="center"/>
        <w:rPr>
          <w:rFonts w:hint="default" w:ascii="楷体" w:hAnsi="楷体" w:eastAsia="楷体" w:cs="楷体"/>
          <w:b/>
          <w:sz w:val="24"/>
          <w:szCs w:val="24"/>
          <w:lang w:val="en-US" w:eastAsia="zh-CN"/>
        </w:rPr>
      </w:pPr>
      <w:r>
        <w:rPr>
          <w:rFonts w:hint="eastAsia" w:ascii="楷体" w:hAnsi="楷体" w:eastAsia="楷体" w:cs="楷体"/>
          <w:b/>
          <w:sz w:val="24"/>
          <w:szCs w:val="24"/>
          <w:lang w:val="en-US" w:eastAsia="zh-CN"/>
        </w:rPr>
        <w:t>岳晓松 纪跃 刘梦友 胡浩</w:t>
      </w:r>
    </w:p>
    <w:p>
      <w:pPr>
        <w:jc w:val="both"/>
        <w:rPr>
          <w:rFonts w:hint="eastAsia" w:ascii="楷体" w:hAnsi="楷体" w:eastAsia="楷体" w:cs="楷体"/>
          <w:b/>
          <w:sz w:val="24"/>
          <w:szCs w:val="24"/>
          <w:lang w:val="en-US" w:eastAsia="zh-CN"/>
        </w:rPr>
      </w:pPr>
    </w:p>
    <w:p>
      <w:pPr>
        <w:jc w:val="both"/>
        <w:rPr>
          <w:rFonts w:hint="eastAsia" w:ascii="楷体" w:hAnsi="楷体" w:eastAsia="楷体" w:cs="楷体"/>
          <w:b/>
          <w:sz w:val="24"/>
          <w:szCs w:val="24"/>
          <w:lang w:val="en-US" w:eastAsia="zh-CN"/>
        </w:rPr>
      </w:pPr>
      <w:r>
        <w:rPr>
          <w:rFonts w:hint="eastAsia" w:ascii="楷体" w:hAnsi="楷体" w:eastAsia="楷体" w:cs="楷体"/>
          <w:b/>
          <w:sz w:val="24"/>
          <w:szCs w:val="24"/>
          <w:lang w:val="en-US" w:eastAsia="zh-CN"/>
        </w:rPr>
        <w:t>【</w:t>
      </w:r>
      <w:r>
        <w:rPr>
          <w:rFonts w:hint="eastAsia" w:ascii="宋体" w:hAnsi="宋体" w:eastAsia="宋体" w:cs="宋体"/>
          <w:b/>
          <w:bCs w:val="0"/>
          <w:sz w:val="24"/>
          <w:szCs w:val="24"/>
          <w:lang w:val="en-US" w:eastAsia="zh-CN"/>
        </w:rPr>
        <w:t>摘要</w:t>
      </w:r>
      <w:r>
        <w:rPr>
          <w:rFonts w:hint="eastAsia" w:ascii="楷体" w:hAnsi="楷体" w:eastAsia="楷体" w:cs="楷体"/>
          <w:b/>
          <w:sz w:val="24"/>
          <w:szCs w:val="24"/>
          <w:lang w:val="en-US" w:eastAsia="zh-CN"/>
        </w:rPr>
        <w:t>】</w:t>
      </w:r>
    </w:p>
    <w:p>
      <w:pPr>
        <w:ind w:firstLine="360" w:firstLineChars="200"/>
        <w:jc w:val="both"/>
        <w:rPr>
          <w:rFonts w:hint="eastAsia" w:ascii="楷体" w:hAnsi="楷体" w:eastAsia="楷体" w:cs="楷体"/>
          <w:b/>
          <w:sz w:val="24"/>
          <w:szCs w:val="24"/>
          <w:lang w:val="en-US" w:eastAsia="zh-CN"/>
        </w:rPr>
      </w:pPr>
      <w:r>
        <w:rPr>
          <w:rFonts w:hint="eastAsia" w:ascii="微软雅黑 Light" w:hAnsi="微软雅黑 Light" w:eastAsia="微软雅黑 Light" w:cs="微软雅黑 Light"/>
          <w:sz w:val="18"/>
          <w:szCs w:val="18"/>
          <w:lang w:val="en-US" w:eastAsia="zh-CN"/>
        </w:rPr>
        <w:t>目的：本文主要是通过回顾性分析我院乳腺中心2019年8月至2019年12月收治的48例乳腺脓肿患者分别采用传统切排方法、与彩超定位下穿刺置管对冲引流术的临床疗效。方法：患者分为实验组与对照组，其中实验组采用彩超定位穿刺置管对冲引流25例，对照组为传统切开排脓23例；收集比较分析两组患者的临床资料，包括手术时间、痊愈时间、换药次数、疤痕长度、疼痛分级。结果：经统计学计算分析得两组间在痊愈时间、换药次数、疤痕长度及疼痛分级上均有统计学意义（P＜0.05），但在手术时间比较无统计学意义（P＞0.05）。结论:乳腺脓肿患者于彩超定位下行穿刺置管对冲引流术相对于传统切开排脓术，不仅具有缩短病程，减少痛苦的优点，还可以达到美容等较好治疗效果。</w:t>
      </w:r>
    </w:p>
    <w:p>
      <w:pPr>
        <w:jc w:val="both"/>
        <w:rPr>
          <w:rFonts w:hint="default" w:ascii="微软雅黑 Light" w:hAnsi="微软雅黑 Light" w:eastAsia="微软雅黑 Light" w:cs="微软雅黑 Light"/>
          <w:sz w:val="18"/>
          <w:szCs w:val="18"/>
          <w:lang w:val="en-US" w:eastAsia="zh-CN"/>
        </w:rPr>
      </w:pPr>
      <w:r>
        <w:rPr>
          <w:rFonts w:hint="eastAsia" w:ascii="楷体" w:hAnsi="楷体" w:eastAsia="楷体" w:cs="楷体"/>
          <w:b/>
          <w:sz w:val="24"/>
          <w:szCs w:val="24"/>
          <w:lang w:val="en-US" w:eastAsia="zh-CN"/>
        </w:rPr>
        <w:t>【</w:t>
      </w:r>
      <w:r>
        <w:rPr>
          <w:rFonts w:hint="eastAsia" w:ascii="楷体" w:hAnsi="楷体" w:eastAsia="宋体" w:cs="楷体"/>
          <w:b/>
          <w:bCs w:val="0"/>
          <w:sz w:val="24"/>
          <w:szCs w:val="24"/>
          <w:lang w:val="en-US" w:eastAsia="zh-CN"/>
        </w:rPr>
        <w:t>关键词</w:t>
      </w:r>
      <w:r>
        <w:rPr>
          <w:rFonts w:hint="eastAsia" w:ascii="楷体" w:hAnsi="楷体" w:eastAsia="楷体" w:cs="楷体"/>
          <w:b/>
          <w:sz w:val="24"/>
          <w:szCs w:val="24"/>
          <w:lang w:val="en-US" w:eastAsia="zh-CN"/>
        </w:rPr>
        <w:t>】</w:t>
      </w:r>
      <w:r>
        <w:rPr>
          <w:rFonts w:hint="eastAsia" w:ascii="微软雅黑 Light" w:hAnsi="微软雅黑 Light" w:eastAsia="微软雅黑 Light" w:cs="微软雅黑 Light"/>
          <w:sz w:val="18"/>
          <w:szCs w:val="18"/>
          <w:lang w:val="en-US" w:eastAsia="zh-CN"/>
        </w:rPr>
        <w:t xml:space="preserve">乳腺脓肿；彩超定位；穿刺置管对冲引流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Courier New" w:hAnsi="Courier New" w:eastAsia="楷体" w:cs="Courier New"/>
          <w:b/>
          <w:bCs/>
          <w:sz w:val="21"/>
          <w:szCs w:val="21"/>
          <w:lang w:val="en-US" w:eastAsia="zh-CN"/>
        </w:rPr>
      </w:pPr>
      <w:r>
        <w:rPr>
          <w:rFonts w:hint="default" w:ascii="Courier New" w:hAnsi="Courier New" w:eastAsia="楷体" w:cs="Courier New"/>
          <w:b/>
          <w:bCs/>
          <w:sz w:val="21"/>
          <w:szCs w:val="21"/>
          <w:lang w:val="en-US" w:eastAsia="zh-CN"/>
        </w:rPr>
        <w:t xml:space="preserve">The Clinical Analysis of the treatment of breast abscess by </w:t>
      </w:r>
      <w:r>
        <w:rPr>
          <w:rFonts w:hint="eastAsia" w:ascii="Courier New" w:hAnsi="Courier New" w:eastAsia="楷体" w:cs="Courier New"/>
          <w:b/>
          <w:bCs/>
          <w:sz w:val="21"/>
          <w:szCs w:val="21"/>
          <w:lang w:val="en-US" w:eastAsia="zh-CN"/>
        </w:rPr>
        <w:t>puncture and hedging</w:t>
      </w:r>
      <w:r>
        <w:rPr>
          <w:rFonts w:hint="default" w:ascii="Courier New" w:hAnsi="Courier New" w:eastAsia="楷体" w:cs="Courier New"/>
          <w:b/>
          <w:bCs/>
          <w:sz w:val="21"/>
          <w:szCs w:val="21"/>
          <w:lang w:val="en-US" w:eastAsia="zh-CN"/>
        </w:rPr>
        <w:t xml:space="preserve"> drainage under the location of color ultrasound</w:t>
      </w:r>
    </w:p>
    <w:p>
      <w:pPr>
        <w:keepNext w:val="0"/>
        <w:keepLines w:val="0"/>
        <w:pageBreakBefore w:val="0"/>
        <w:widowControl w:val="0"/>
        <w:tabs>
          <w:tab w:val="left" w:pos="408"/>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urier New" w:hAnsi="Courier New" w:eastAsia="Courier New" w:cs="Courier New"/>
          <w:color w:val="181717"/>
          <w:kern w:val="0"/>
          <w:sz w:val="18"/>
          <w:szCs w:val="22"/>
          <w:lang w:val="en-US" w:eastAsia="zh-CN"/>
        </w:rPr>
      </w:pPr>
      <w:r>
        <w:rPr>
          <w:rFonts w:hint="eastAsia" w:ascii="楷体" w:hAnsi="楷体" w:eastAsia="楷体" w:cs="楷体"/>
          <w:sz w:val="24"/>
          <w:szCs w:val="24"/>
          <w:lang w:val="en-US" w:eastAsia="zh-CN"/>
        </w:rPr>
        <w:t>【</w:t>
      </w:r>
      <w:r>
        <w:rPr>
          <w:rFonts w:hint="eastAsia" w:ascii="Times New Roman" w:hAnsi="Times New Roman" w:eastAsia="楷体"/>
          <w:b/>
          <w:bCs/>
          <w:sz w:val="24"/>
          <w:szCs w:val="24"/>
          <w:lang w:val="en-US" w:eastAsia="zh-CN"/>
        </w:rPr>
        <w:t>ABSTRACT</w:t>
      </w:r>
      <w:r>
        <w:rPr>
          <w:rFonts w:hint="eastAsia" w:ascii="楷体" w:hAnsi="楷体" w:eastAsia="楷体" w:cs="楷体"/>
          <w:sz w:val="24"/>
          <w:szCs w:val="24"/>
          <w:lang w:val="en-US" w:eastAsia="zh-CN"/>
        </w:rPr>
        <w:t>】</w:t>
      </w:r>
      <w:r>
        <w:rPr>
          <w:rFonts w:hint="eastAsia" w:ascii="Courier New" w:hAnsi="Courier New" w:eastAsia="楷体" w:cs="Courier New"/>
          <w:sz w:val="18"/>
          <w:szCs w:val="18"/>
          <w:lang w:val="en-US" w:eastAsia="zh-CN"/>
        </w:rPr>
        <w:t>O</w:t>
      </w:r>
      <w:r>
        <w:rPr>
          <w:rFonts w:hint="eastAsia" w:ascii="Courier New" w:hAnsi="Courier New" w:eastAsia="Courier New" w:cs="Courier New"/>
          <w:color w:val="181717"/>
          <w:kern w:val="0"/>
          <w:sz w:val="18"/>
          <w:szCs w:val="22"/>
          <w:lang w:val="en-US" w:eastAsia="zh-CN"/>
        </w:rPr>
        <w:t>bjective:</w:t>
      </w:r>
      <w:r>
        <w:rPr>
          <w:rFonts w:hint="default" w:ascii="Courier New" w:hAnsi="Courier New" w:eastAsia="Courier New" w:cs="Courier New"/>
          <w:color w:val="181717"/>
          <w:kern w:val="0"/>
          <w:sz w:val="18"/>
          <w:szCs w:val="22"/>
          <w:lang w:val="en-US" w:eastAsia="zh-CN"/>
        </w:rPr>
        <w:t xml:space="preserve"> In this text, the clinical data of 4</w:t>
      </w:r>
      <w:r>
        <w:rPr>
          <w:rFonts w:hint="eastAsia" w:ascii="Courier New" w:hAnsi="Courier New" w:eastAsia="Courier New" w:cs="Courier New"/>
          <w:color w:val="181717"/>
          <w:kern w:val="0"/>
          <w:sz w:val="18"/>
          <w:szCs w:val="22"/>
          <w:lang w:val="en-US" w:eastAsia="zh-CN"/>
        </w:rPr>
        <w:t>8</w:t>
      </w:r>
      <w:r>
        <w:rPr>
          <w:rFonts w:hint="default" w:ascii="Courier New" w:hAnsi="Courier New" w:eastAsia="Courier New" w:cs="Courier New"/>
          <w:color w:val="181717"/>
          <w:kern w:val="0"/>
          <w:sz w:val="18"/>
          <w:szCs w:val="22"/>
          <w:lang w:val="en-US" w:eastAsia="zh-CN"/>
        </w:rPr>
        <w:t xml:space="preserve"> patients who were treated by</w:t>
      </w:r>
      <w:r>
        <w:rPr>
          <w:rFonts w:hint="eastAsia" w:ascii="Courier New" w:hAnsi="Courier New" w:eastAsia="Courier New" w:cs="Courier New"/>
          <w:color w:val="181717"/>
          <w:kern w:val="0"/>
          <w:sz w:val="18"/>
          <w:szCs w:val="22"/>
          <w:lang w:val="en-US" w:eastAsia="zh-CN"/>
        </w:rPr>
        <w:t xml:space="preserve"> the traditional incision drainage or </w:t>
      </w:r>
      <w:r>
        <w:rPr>
          <w:rFonts w:hint="default" w:ascii="Courier New" w:hAnsi="Courier New" w:eastAsia="Courier New" w:cs="Courier New"/>
          <w:color w:val="181717"/>
          <w:kern w:val="0"/>
          <w:sz w:val="18"/>
          <w:szCs w:val="22"/>
          <w:lang w:val="en-US" w:eastAsia="zh-CN"/>
        </w:rPr>
        <w:t xml:space="preserve">puncture and </w:t>
      </w:r>
      <w:r>
        <w:rPr>
          <w:rFonts w:hint="eastAsia" w:ascii="Courier New" w:hAnsi="Courier New" w:eastAsia="Courier New" w:cs="Courier New"/>
          <w:color w:val="181717"/>
          <w:kern w:val="0"/>
          <w:sz w:val="18"/>
          <w:szCs w:val="22"/>
          <w:lang w:val="en-US" w:eastAsia="zh-CN"/>
        </w:rPr>
        <w:t>hedging</w:t>
      </w:r>
      <w:r>
        <w:rPr>
          <w:rFonts w:hint="default" w:ascii="Courier New" w:hAnsi="Courier New" w:eastAsia="Courier New" w:cs="Courier New"/>
          <w:color w:val="181717"/>
          <w:kern w:val="0"/>
          <w:sz w:val="18"/>
          <w:szCs w:val="22"/>
          <w:lang w:val="en-US" w:eastAsia="zh-CN"/>
        </w:rPr>
        <w:t xml:space="preserve"> drainage with color Doppler ultrasound in the breast center of our hospital with breast abscesses were analyzed retrospectively from August 2019 to </w:t>
      </w:r>
      <w:r>
        <w:rPr>
          <w:rFonts w:hint="eastAsia" w:ascii="Courier New" w:hAnsi="Courier New" w:eastAsia="Courier New" w:cs="Courier New"/>
          <w:color w:val="181717"/>
          <w:kern w:val="0"/>
          <w:sz w:val="18"/>
          <w:szCs w:val="22"/>
          <w:lang w:val="en-US" w:eastAsia="zh-CN"/>
        </w:rPr>
        <w:t>December</w:t>
      </w:r>
      <w:r>
        <w:rPr>
          <w:rFonts w:hint="default" w:ascii="Courier New" w:hAnsi="Courier New" w:eastAsia="Courier New" w:cs="Courier New"/>
          <w:color w:val="181717"/>
          <w:kern w:val="0"/>
          <w:sz w:val="18"/>
          <w:szCs w:val="22"/>
          <w:lang w:val="en-US" w:eastAsia="zh-CN"/>
        </w:rPr>
        <w:t xml:space="preserve"> 20</w:t>
      </w:r>
      <w:r>
        <w:rPr>
          <w:rFonts w:hint="eastAsia" w:ascii="Courier New" w:hAnsi="Courier New" w:eastAsia="Courier New" w:cs="Courier New"/>
          <w:color w:val="181717"/>
          <w:kern w:val="0"/>
          <w:sz w:val="18"/>
          <w:szCs w:val="22"/>
          <w:lang w:val="en-US" w:eastAsia="zh-CN"/>
        </w:rPr>
        <w:t>19</w:t>
      </w:r>
      <w:r>
        <w:rPr>
          <w:rFonts w:hint="default" w:ascii="Courier New" w:hAnsi="Courier New" w:eastAsia="Courier New" w:cs="Courier New"/>
          <w:color w:val="181717"/>
          <w:kern w:val="0"/>
          <w:sz w:val="18"/>
          <w:szCs w:val="22"/>
          <w:lang w:val="en-US" w:eastAsia="zh-CN"/>
        </w:rPr>
        <w:t xml:space="preserve">. </w:t>
      </w:r>
      <w:r>
        <w:rPr>
          <w:rFonts w:hint="eastAsia" w:ascii="Courier New" w:hAnsi="Courier New" w:eastAsia="Courier New" w:cs="Courier New"/>
          <w:color w:val="181717"/>
          <w:kern w:val="0"/>
          <w:sz w:val="18"/>
          <w:szCs w:val="22"/>
          <w:lang w:val="en-US" w:eastAsia="zh-CN"/>
        </w:rPr>
        <w:t xml:space="preserve">Methods: Divide patients into two groups:the experimental group and control group,25 patients were treated with </w:t>
      </w:r>
      <w:r>
        <w:rPr>
          <w:rFonts w:hint="default" w:ascii="Courier New" w:hAnsi="Courier New" w:eastAsia="Courier New" w:cs="Courier New"/>
          <w:color w:val="181717"/>
          <w:kern w:val="0"/>
          <w:sz w:val="18"/>
          <w:szCs w:val="22"/>
          <w:lang w:val="en-US" w:eastAsia="zh-CN"/>
        </w:rPr>
        <w:t xml:space="preserve">puncture and </w:t>
      </w:r>
      <w:r>
        <w:rPr>
          <w:rFonts w:hint="eastAsia" w:ascii="Courier New" w:hAnsi="Courier New" w:eastAsia="Courier New" w:cs="Courier New"/>
          <w:color w:val="181717"/>
          <w:kern w:val="0"/>
          <w:sz w:val="18"/>
          <w:szCs w:val="22"/>
          <w:lang w:val="en-US" w:eastAsia="zh-CN"/>
        </w:rPr>
        <w:t>hedging</w:t>
      </w:r>
      <w:r>
        <w:rPr>
          <w:rFonts w:hint="default" w:ascii="Courier New" w:hAnsi="Courier New" w:eastAsia="Courier New" w:cs="Courier New"/>
          <w:color w:val="181717"/>
          <w:kern w:val="0"/>
          <w:sz w:val="18"/>
          <w:szCs w:val="22"/>
          <w:lang w:val="en-US" w:eastAsia="zh-CN"/>
        </w:rPr>
        <w:t xml:space="preserve"> drainage</w:t>
      </w:r>
      <w:r>
        <w:rPr>
          <w:rFonts w:hint="eastAsia" w:ascii="Courier New" w:hAnsi="Courier New" w:eastAsia="Courier New" w:cs="Courier New"/>
          <w:color w:val="181717"/>
          <w:kern w:val="0"/>
          <w:sz w:val="18"/>
          <w:szCs w:val="22"/>
          <w:lang w:val="en-US" w:eastAsia="zh-CN"/>
        </w:rPr>
        <w:t xml:space="preserve"> under </w:t>
      </w:r>
      <w:r>
        <w:rPr>
          <w:rFonts w:hint="default" w:ascii="Courier New" w:hAnsi="Courier New" w:eastAsia="Courier New" w:cs="Courier New"/>
          <w:color w:val="181717"/>
          <w:kern w:val="0"/>
          <w:sz w:val="18"/>
          <w:szCs w:val="22"/>
          <w:lang w:val="en-US" w:eastAsia="zh-CN"/>
        </w:rPr>
        <w:t>the location of color ultrasound</w:t>
      </w:r>
      <w:r>
        <w:rPr>
          <w:rFonts w:hint="eastAsia" w:ascii="Courier New" w:hAnsi="Courier New" w:eastAsia="Courier New" w:cs="Courier New"/>
          <w:color w:val="181717"/>
          <w:kern w:val="0"/>
          <w:sz w:val="18"/>
          <w:szCs w:val="22"/>
          <w:lang w:val="en-US" w:eastAsia="zh-CN"/>
        </w:rPr>
        <w:t>,  23 patients were treated with the traditional incision drainage.Then made a statistical analysis of all cases. Including the operation time,healing time,</w:t>
      </w:r>
      <w:r>
        <w:rPr>
          <w:rFonts w:hint="default" w:ascii="Courier New" w:hAnsi="Courier New" w:eastAsia="Courier New" w:cs="Courier New"/>
          <w:color w:val="181717"/>
          <w:kern w:val="0"/>
          <w:sz w:val="18"/>
          <w:szCs w:val="22"/>
          <w:lang w:val="en-US" w:eastAsia="zh-CN"/>
        </w:rPr>
        <w:t xml:space="preserve"> </w:t>
      </w:r>
      <w:r>
        <w:rPr>
          <w:rFonts w:hint="eastAsia" w:ascii="Courier New" w:hAnsi="Courier New" w:eastAsia="Courier New" w:cs="Courier New"/>
          <w:color w:val="181717"/>
          <w:kern w:val="0"/>
          <w:sz w:val="18"/>
          <w:szCs w:val="22"/>
          <w:lang w:val="en-US" w:eastAsia="zh-CN"/>
        </w:rPr>
        <w:t>times of dressing change,length</w:t>
      </w:r>
      <w:r>
        <w:rPr>
          <w:rFonts w:hint="default" w:ascii="Courier New" w:hAnsi="Courier New" w:eastAsia="Courier New" w:cs="Courier New"/>
          <w:color w:val="181717"/>
          <w:kern w:val="0"/>
          <w:sz w:val="18"/>
          <w:szCs w:val="22"/>
          <w:lang w:val="en-US" w:eastAsia="zh-CN"/>
        </w:rPr>
        <w:t xml:space="preserve"> of scarring</w:t>
      </w:r>
      <w:r>
        <w:rPr>
          <w:rFonts w:hint="eastAsia" w:ascii="Courier New" w:hAnsi="Courier New" w:eastAsia="Courier New" w:cs="Courier New"/>
          <w:color w:val="181717"/>
          <w:kern w:val="0"/>
          <w:sz w:val="18"/>
          <w:szCs w:val="22"/>
          <w:lang w:val="en-US" w:eastAsia="zh-CN"/>
        </w:rPr>
        <w:t xml:space="preserve"> and postoperative pain grading.Result:The result is that compared with control group there was statistical significance between the tow groups in terms of the healing time,</w:t>
      </w:r>
      <w:r>
        <w:rPr>
          <w:rFonts w:hint="default" w:ascii="Courier New" w:hAnsi="Courier New" w:eastAsia="Courier New" w:cs="Courier New"/>
          <w:color w:val="181717"/>
          <w:kern w:val="0"/>
          <w:sz w:val="18"/>
          <w:szCs w:val="22"/>
          <w:lang w:val="en-US" w:eastAsia="zh-CN"/>
        </w:rPr>
        <w:t xml:space="preserve"> </w:t>
      </w:r>
      <w:r>
        <w:rPr>
          <w:rFonts w:hint="eastAsia" w:ascii="Courier New" w:hAnsi="Courier New" w:eastAsia="Courier New" w:cs="Courier New"/>
          <w:color w:val="181717"/>
          <w:kern w:val="0"/>
          <w:sz w:val="18"/>
          <w:szCs w:val="22"/>
          <w:lang w:val="en-US" w:eastAsia="zh-CN"/>
        </w:rPr>
        <w:t>times of dressing change,length</w:t>
      </w:r>
      <w:r>
        <w:rPr>
          <w:rFonts w:hint="default" w:ascii="Courier New" w:hAnsi="Courier New" w:eastAsia="Courier New" w:cs="Courier New"/>
          <w:color w:val="181717"/>
          <w:kern w:val="0"/>
          <w:sz w:val="18"/>
          <w:szCs w:val="22"/>
          <w:lang w:val="en-US" w:eastAsia="zh-CN"/>
        </w:rPr>
        <w:t xml:space="preserve"> of scarring</w:t>
      </w:r>
      <w:r>
        <w:rPr>
          <w:rFonts w:hint="eastAsia" w:ascii="Courier New" w:hAnsi="Courier New" w:eastAsia="Courier New" w:cs="Courier New"/>
          <w:color w:val="181717"/>
          <w:kern w:val="0"/>
          <w:sz w:val="18"/>
          <w:szCs w:val="22"/>
          <w:lang w:val="en-US" w:eastAsia="zh-CN"/>
        </w:rPr>
        <w:t xml:space="preserve"> and postoperative pain grading.（all P&lt;0.05）But not including the operation time.（P＞0.05）.  Conclusion: Patients with breast abscesses who were treated by </w:t>
      </w:r>
      <w:r>
        <w:rPr>
          <w:rFonts w:hint="default" w:ascii="Courier New" w:hAnsi="Courier New" w:eastAsia="Courier New" w:cs="Courier New"/>
          <w:color w:val="181717"/>
          <w:kern w:val="0"/>
          <w:sz w:val="18"/>
          <w:szCs w:val="22"/>
          <w:lang w:val="en-US" w:eastAsia="zh-CN"/>
        </w:rPr>
        <w:t xml:space="preserve">puncture and </w:t>
      </w:r>
      <w:r>
        <w:rPr>
          <w:rFonts w:hint="eastAsia" w:ascii="Courier New" w:hAnsi="Courier New" w:eastAsia="Courier New" w:cs="Courier New"/>
          <w:color w:val="181717"/>
          <w:kern w:val="0"/>
          <w:sz w:val="18"/>
          <w:szCs w:val="22"/>
          <w:lang w:val="en-US" w:eastAsia="zh-CN"/>
        </w:rPr>
        <w:t>hedging</w:t>
      </w:r>
      <w:r>
        <w:rPr>
          <w:rFonts w:hint="default" w:ascii="Courier New" w:hAnsi="Courier New" w:eastAsia="Courier New" w:cs="Courier New"/>
          <w:color w:val="181717"/>
          <w:kern w:val="0"/>
          <w:sz w:val="18"/>
          <w:szCs w:val="22"/>
          <w:lang w:val="en-US" w:eastAsia="zh-CN"/>
        </w:rPr>
        <w:t xml:space="preserve"> drainage</w:t>
      </w:r>
      <w:r>
        <w:rPr>
          <w:rFonts w:hint="eastAsia" w:ascii="Courier New" w:hAnsi="Courier New" w:eastAsia="Courier New" w:cs="Courier New"/>
          <w:color w:val="181717"/>
          <w:kern w:val="0"/>
          <w:sz w:val="18"/>
          <w:szCs w:val="22"/>
          <w:lang w:val="en-US" w:eastAsia="zh-CN"/>
        </w:rPr>
        <w:t xml:space="preserve"> with color Doppler ultrasound,not only can shorten the course of disease ,reduce the pain, but also achieve good cosmetic effect.</w:t>
      </w:r>
    </w:p>
    <w:p>
      <w:pPr>
        <w:keepNext w:val="0"/>
        <w:keepLines w:val="0"/>
        <w:pageBreakBefore w:val="0"/>
        <w:widowControl w:val="0"/>
        <w:tabs>
          <w:tab w:val="left" w:pos="408"/>
        </w:tabs>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
          <w:sz w:val="24"/>
          <w:szCs w:val="24"/>
          <w:lang w:val="en-US" w:eastAsia="zh-CN"/>
        </w:rPr>
      </w:pPr>
    </w:p>
    <w:p>
      <w:pPr>
        <w:keepNext w:val="0"/>
        <w:keepLines w:val="0"/>
        <w:pageBreakBefore w:val="0"/>
        <w:widowControl w:val="0"/>
        <w:tabs>
          <w:tab w:val="left" w:pos="408"/>
        </w:tabs>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urier New" w:hAnsi="Courier New" w:eastAsia="楷体" w:cs="Courier New"/>
          <w:sz w:val="18"/>
          <w:szCs w:val="18"/>
          <w:lang w:val="en-US" w:eastAsia="zh-CN"/>
        </w:rPr>
      </w:pPr>
      <w:r>
        <w:rPr>
          <w:rFonts w:hint="eastAsia" w:ascii="楷体" w:hAnsi="楷体" w:eastAsia="楷体" w:cs="楷体"/>
          <w:sz w:val="24"/>
          <w:szCs w:val="24"/>
          <w:lang w:val="en-US" w:eastAsia="zh-CN"/>
        </w:rPr>
        <w:t>【</w:t>
      </w:r>
      <w:r>
        <w:rPr>
          <w:rFonts w:hint="eastAsia" w:ascii="Times New Roman" w:hAnsi="Times New Roman" w:eastAsia="楷体"/>
          <w:b/>
          <w:bCs/>
          <w:sz w:val="24"/>
          <w:szCs w:val="24"/>
          <w:lang w:val="en-US" w:eastAsia="zh-CN"/>
        </w:rPr>
        <w:t>Key words</w:t>
      </w:r>
      <w:r>
        <w:rPr>
          <w:rFonts w:hint="eastAsia" w:ascii="楷体" w:hAnsi="楷体" w:eastAsia="楷体" w:cs="楷体"/>
          <w:b/>
          <w:bCs/>
          <w:sz w:val="24"/>
          <w:szCs w:val="24"/>
          <w:lang w:val="en-US" w:eastAsia="zh-CN"/>
        </w:rPr>
        <w:t>】</w:t>
      </w:r>
      <w:r>
        <w:rPr>
          <w:rFonts w:hint="default" w:ascii="Courier New" w:hAnsi="Courier New" w:eastAsia="楷体" w:cs="Courier New"/>
          <w:sz w:val="18"/>
          <w:szCs w:val="18"/>
          <w:lang w:val="en-US" w:eastAsia="zh-CN"/>
        </w:rPr>
        <w:t>breast abscess</w:t>
      </w:r>
      <w:r>
        <w:rPr>
          <w:rFonts w:hint="eastAsia" w:ascii="Courier New" w:hAnsi="Courier New" w:eastAsia="楷体" w:cs="Courier New"/>
          <w:sz w:val="18"/>
          <w:szCs w:val="18"/>
          <w:lang w:val="en-US" w:eastAsia="zh-CN"/>
        </w:rPr>
        <w:t xml:space="preserve"> ；</w:t>
      </w:r>
      <w:r>
        <w:rPr>
          <w:rFonts w:hint="default" w:ascii="Courier New" w:hAnsi="Courier New" w:eastAsia="楷体" w:cs="Courier New"/>
          <w:sz w:val="18"/>
          <w:szCs w:val="18"/>
          <w:lang w:val="en-US" w:eastAsia="zh-CN"/>
        </w:rPr>
        <w:t>the location of color ultrasound</w:t>
      </w:r>
      <w:r>
        <w:rPr>
          <w:rFonts w:hint="eastAsia" w:ascii="Courier New" w:hAnsi="Courier New" w:eastAsia="楷体" w:cs="Courier New"/>
          <w:sz w:val="18"/>
          <w:szCs w:val="18"/>
          <w:lang w:val="en-US" w:eastAsia="zh-CN"/>
        </w:rPr>
        <w:t xml:space="preserve"> ；</w:t>
      </w:r>
      <w:r>
        <w:rPr>
          <w:rFonts w:hint="default" w:ascii="Courier New" w:hAnsi="Courier New" w:eastAsia="楷体" w:cs="Courier New"/>
          <w:sz w:val="18"/>
          <w:szCs w:val="18"/>
          <w:lang w:val="en-US" w:eastAsia="zh-CN"/>
        </w:rPr>
        <w:t xml:space="preserve">puncture and </w:t>
      </w:r>
      <w:r>
        <w:rPr>
          <w:rFonts w:hint="eastAsia" w:ascii="Courier New" w:hAnsi="Courier New" w:eastAsia="楷体" w:cs="Courier New"/>
          <w:sz w:val="18"/>
          <w:szCs w:val="18"/>
          <w:lang w:val="en-US" w:eastAsia="zh-CN"/>
        </w:rPr>
        <w:t>hedging</w:t>
      </w:r>
      <w:r>
        <w:rPr>
          <w:rFonts w:hint="default" w:ascii="Courier New" w:hAnsi="Courier New" w:eastAsia="楷体" w:cs="Courier New"/>
          <w:sz w:val="18"/>
          <w:szCs w:val="18"/>
          <w:lang w:val="en-US" w:eastAsia="zh-CN"/>
        </w:rPr>
        <w:t xml:space="preserve"> drainage</w:t>
      </w:r>
      <w:r>
        <w:rPr>
          <w:rFonts w:hint="eastAsia" w:ascii="Courier New" w:hAnsi="Courier New" w:eastAsia="楷体" w:cs="Courier New"/>
          <w:sz w:val="18"/>
          <w:szCs w:val="18"/>
          <w:lang w:val="en-US" w:eastAsia="zh-CN"/>
        </w:rPr>
        <w:t xml:space="preserve"> </w:t>
      </w:r>
    </w:p>
    <w:p>
      <w:pPr>
        <w:ind w:firstLine="240" w:firstLineChars="100"/>
        <w:jc w:val="both"/>
        <w:rPr>
          <w:rFonts w:hint="eastAsia" w:ascii="Calibri" w:hAnsi="Calibri" w:cs="Calibri"/>
          <w:sz w:val="24"/>
          <w:szCs w:val="24"/>
          <w:lang w:val="en-US" w:eastAsia="zh-CN"/>
        </w:rPr>
      </w:pPr>
    </w:p>
    <w:p>
      <w:pPr>
        <w:widowControl/>
        <w:bidi w:val="0"/>
        <w:spacing w:before="0" w:after="2" w:line="327" w:lineRule="auto"/>
        <w:ind w:left="-15" w:right="0" w:firstLine="497"/>
        <w:jc w:val="left"/>
        <w:rPr>
          <w:rFonts w:hint="default" w:ascii="微软雅黑" w:hAnsi="微软雅黑" w:eastAsia="微软雅黑" w:cs="微软雅黑"/>
          <w:color w:val="181717"/>
          <w:kern w:val="0"/>
          <w:sz w:val="21"/>
          <w:szCs w:val="22"/>
          <w:lang w:val="en-US" w:eastAsia="zh-CN"/>
        </w:rPr>
      </w:pPr>
      <w:r>
        <w:rPr>
          <w:rFonts w:hint="eastAsia" w:ascii="微软雅黑" w:hAnsi="微软雅黑" w:eastAsia="微软雅黑" w:cs="微软雅黑"/>
          <w:color w:val="181717"/>
          <w:kern w:val="0"/>
          <w:sz w:val="21"/>
          <w:szCs w:val="22"/>
          <w:lang w:val="en-US" w:eastAsia="zh-CN"/>
        </w:rPr>
        <w:t>化脓性的乳腺炎是哺乳期女性常见的一种炎症性病变，由于国家对于二胎政策的开放，使得该类患者数目增加，文献报道约33%的哺乳期女性曾经患有急性乳腺炎，此类患者中又有近5%～11%最终进展为乳腺脓肿</w:t>
      </w:r>
      <w:r>
        <w:rPr>
          <w:rFonts w:hint="default" w:ascii="Calibri" w:hAnsi="Calibri" w:eastAsia="微软雅黑" w:cs="Calibri"/>
          <w:color w:val="181717"/>
          <w:kern w:val="0"/>
          <w:sz w:val="21"/>
          <w:szCs w:val="22"/>
          <w:vertAlign w:val="superscript"/>
          <w:lang w:val="en-US" w:eastAsia="zh-CN"/>
        </w:rPr>
        <w:t>[</w:t>
      </w:r>
      <w:r>
        <w:rPr>
          <w:rFonts w:hint="eastAsia" w:eastAsia="微软雅黑" w:cs="Calibri"/>
          <w:color w:val="181717"/>
          <w:kern w:val="0"/>
          <w:sz w:val="21"/>
          <w:szCs w:val="22"/>
          <w:vertAlign w:val="superscript"/>
          <w:lang w:val="en-US" w:eastAsia="zh-CN"/>
        </w:rPr>
        <w:t>1</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lang w:val="en-US" w:eastAsia="zh-CN"/>
        </w:rPr>
        <w:t>。临床中乳腺脓肿经皮破溃后，常会形成窦道，经久不愈，极大的影响患者的生活及工作</w:t>
      </w:r>
      <w:r>
        <w:rPr>
          <w:rFonts w:hint="default" w:ascii="Calibri" w:hAnsi="Calibri" w:eastAsia="微软雅黑" w:cs="Calibri"/>
          <w:color w:val="181717"/>
          <w:kern w:val="0"/>
          <w:sz w:val="21"/>
          <w:szCs w:val="22"/>
          <w:vertAlign w:val="superscript"/>
          <w:lang w:val="en-US" w:eastAsia="zh-CN"/>
        </w:rPr>
        <w:t>[</w:t>
      </w:r>
      <w:r>
        <w:rPr>
          <w:rFonts w:hint="eastAsia" w:eastAsia="微软雅黑" w:cs="Calibri"/>
          <w:color w:val="181717"/>
          <w:kern w:val="0"/>
          <w:sz w:val="21"/>
          <w:szCs w:val="22"/>
          <w:vertAlign w:val="superscript"/>
          <w:lang w:val="en-US" w:eastAsia="zh-CN"/>
        </w:rPr>
        <w:t>2</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lang w:val="en-US" w:eastAsia="zh-CN"/>
        </w:rPr>
        <w:t xml:space="preserve">。 对于此种疾病，传统的治疗多为脓肿切开引流，并切口留置凡士林纱条，定期换药，虽然该治疗方法疗效肯定，但治愈周期长，患者疼痛感强烈，且愈合后疤痕较长，影响乳腺外形。基于此，本院乳腺中心通过开展彩超定位下穿刺置管引流治疗乳腺脓肿的技术。本研究收集2019年8月至2019年12月收治的48例乳腺脓肿患者，分别接受了彩超定位下穿刺置管引流术和传统切开引流术，并进行数据分析对比两组临床资料，结果如下： </w:t>
      </w:r>
    </w:p>
    <w:p>
      <w:pPr>
        <w:jc w:val="both"/>
        <w:rPr>
          <w:rFonts w:hint="default" w:ascii="宋体" w:hAnsi="宋体" w:eastAsia="宋体" w:cs="宋体"/>
          <w:b/>
          <w:bCs w:val="0"/>
          <w:sz w:val="24"/>
          <w:szCs w:val="24"/>
          <w:lang w:val="en-US" w:eastAsia="zh-CN"/>
        </w:rPr>
      </w:pPr>
      <w:r>
        <w:rPr>
          <w:rFonts w:hint="eastAsia" w:ascii="宋体" w:hAnsi="宋体" w:cs="宋体"/>
          <w:b/>
          <w:bCs w:val="0"/>
          <w:sz w:val="24"/>
          <w:szCs w:val="24"/>
          <w:lang w:val="en-US" w:eastAsia="zh-CN"/>
        </w:rPr>
        <w:t xml:space="preserve">1 </w:t>
      </w:r>
      <w:r>
        <w:rPr>
          <w:rFonts w:hint="eastAsia" w:ascii="宋体" w:hAnsi="宋体" w:eastAsia="宋体" w:cs="宋体"/>
          <w:b/>
          <w:bCs w:val="0"/>
          <w:sz w:val="24"/>
          <w:szCs w:val="24"/>
          <w:lang w:val="en-US" w:eastAsia="zh-CN"/>
        </w:rPr>
        <w:t>临床资料与方法</w:t>
      </w:r>
    </w:p>
    <w:p>
      <w:pPr>
        <w:widowControl/>
        <w:bidi w:val="0"/>
        <w:spacing w:before="0" w:after="2" w:line="327" w:lineRule="auto"/>
        <w:ind w:right="0"/>
        <w:jc w:val="left"/>
        <w:rPr>
          <w:rFonts w:hint="eastAsia" w:ascii="微软雅黑" w:hAnsi="微软雅黑" w:eastAsia="微软雅黑" w:cs="微软雅黑"/>
          <w:color w:val="181717"/>
          <w:kern w:val="0"/>
          <w:sz w:val="21"/>
          <w:szCs w:val="22"/>
          <w:lang w:val="en-US" w:eastAsia="zh-CN"/>
        </w:rPr>
      </w:pPr>
      <w:r>
        <w:rPr>
          <w:rFonts w:hint="eastAsia" w:ascii="宋体" w:hAnsi="宋体" w:cs="宋体"/>
          <w:b/>
          <w:bCs w:val="0"/>
          <w:sz w:val="24"/>
          <w:szCs w:val="24"/>
          <w:lang w:val="en-US" w:eastAsia="zh-CN"/>
        </w:rPr>
        <w:t xml:space="preserve">1.1  </w:t>
      </w:r>
      <w:r>
        <w:rPr>
          <w:rFonts w:hint="eastAsia" w:ascii="微软雅黑" w:hAnsi="微软雅黑" w:eastAsia="微软雅黑" w:cs="微软雅黑"/>
          <w:color w:val="181717"/>
          <w:kern w:val="0"/>
          <w:sz w:val="21"/>
          <w:szCs w:val="22"/>
          <w:lang w:val="en-US" w:eastAsia="zh-CN"/>
        </w:rPr>
        <w:t>一般资料  收集我院乳腺中心在2019年8月--2019年12月诊治的48例乳腺脓肿患者，依照入院就诊时间交叉入组，所有入组病例均为单侧女性，年龄（22～ 38）岁，平均年龄 31.1</w:t>
      </w:r>
      <w:r>
        <w:rPr>
          <w:rFonts w:hint="eastAsia" w:ascii="微软雅黑" w:hAnsi="微软雅黑" w:eastAsia="微软雅黑" w:cs="微软雅黑"/>
          <w:color w:val="181717"/>
          <w:kern w:val="0"/>
          <w:sz w:val="21"/>
          <w:szCs w:val="22"/>
          <w:lang w:val="en-US" w:eastAsia="zh-CN"/>
        </w:rPr>
        <w:sym w:font="Symbol" w:char="00B1"/>
      </w:r>
      <w:r>
        <w:rPr>
          <w:rFonts w:hint="eastAsia" w:ascii="微软雅黑" w:hAnsi="微软雅黑" w:eastAsia="微软雅黑" w:cs="微软雅黑"/>
          <w:color w:val="181717"/>
          <w:kern w:val="0"/>
          <w:sz w:val="21"/>
          <w:szCs w:val="22"/>
          <w:lang w:val="en-US" w:eastAsia="zh-CN"/>
        </w:rPr>
        <w:t>4.0 岁，肿块大小（5</w:t>
      </w:r>
      <w:r>
        <w:rPr>
          <w:rFonts w:hint="eastAsia" w:ascii="楷体" w:hAnsi="楷体" w:eastAsia="楷体" w:cs="楷体"/>
          <w:color w:val="181717"/>
          <w:kern w:val="0"/>
          <w:sz w:val="21"/>
          <w:szCs w:val="22"/>
          <w:lang w:val="en-US" w:eastAsia="zh-CN"/>
        </w:rPr>
        <w:t>～</w:t>
      </w:r>
      <w:r>
        <w:rPr>
          <w:rFonts w:hint="eastAsia" w:ascii="微软雅黑" w:hAnsi="微软雅黑" w:eastAsia="微软雅黑" w:cs="微软雅黑"/>
          <w:color w:val="181717"/>
          <w:kern w:val="0"/>
          <w:sz w:val="21"/>
          <w:szCs w:val="22"/>
          <w:lang w:val="en-US" w:eastAsia="zh-CN"/>
        </w:rPr>
        <w:t>13）cm，平均7.2</w:t>
      </w:r>
      <w:r>
        <w:rPr>
          <w:rFonts w:hint="eastAsia" w:ascii="微软雅黑" w:hAnsi="微软雅黑" w:eastAsia="微软雅黑" w:cs="微软雅黑"/>
          <w:color w:val="181717"/>
          <w:kern w:val="0"/>
          <w:sz w:val="21"/>
          <w:szCs w:val="22"/>
          <w:lang w:val="en-US" w:eastAsia="zh-CN"/>
        </w:rPr>
        <w:sym w:font="Symbol" w:char="00B1"/>
      </w:r>
      <w:r>
        <w:rPr>
          <w:rFonts w:hint="eastAsia" w:ascii="微软雅黑" w:hAnsi="微软雅黑" w:eastAsia="微软雅黑" w:cs="微软雅黑"/>
          <w:color w:val="181717"/>
          <w:kern w:val="0"/>
          <w:sz w:val="21"/>
          <w:szCs w:val="22"/>
          <w:lang w:val="en-US" w:eastAsia="zh-CN"/>
        </w:rPr>
        <w:t xml:space="preserve">2.4cm。入院时患侧乳腺触诊均可及波动性肿块,彩超检查或穿刺确诊病灶脓肿形成，并有不同程度的红、肿、热、痛及白细胞增高等炎症性临床表现，其中左乳患者27例（56.3%），右乳患者21例（43.7%），初次哺乳者39例（81.2%），非初次哺乳者9例（18.8%）。按照治疗方式的不同分为实验组和对照组，其中实验组采用彩超定位下穿刺置管引流术，对照组采用传统切开引流术。两组患者术前基本资料差异无统计学意义，具有可比性。P&gt;0.05. </w:t>
      </w:r>
    </w:p>
    <w:p>
      <w:pPr>
        <w:numPr>
          <w:ilvl w:val="0"/>
          <w:numId w:val="0"/>
        </w:numPr>
        <w:ind w:firstLine="2520" w:firstLineChars="1400"/>
        <w:jc w:val="left"/>
        <w:rPr>
          <w:rFonts w:hint="eastAsia" w:ascii="宋体" w:hAnsi="宋体" w:eastAsia="宋体" w:cs="宋体"/>
          <w:color w:val="181717"/>
          <w:sz w:val="18"/>
          <w:szCs w:val="18"/>
          <w:lang w:val="en-US" w:eastAsia="zh-CN"/>
        </w:rPr>
      </w:pPr>
      <w:r>
        <w:rPr>
          <w:rFonts w:hint="eastAsia" w:ascii="宋体" w:hAnsi="宋体" w:eastAsia="宋体" w:cs="宋体"/>
          <w:color w:val="181717"/>
          <w:sz w:val="18"/>
          <w:szCs w:val="18"/>
          <w:lang w:val="en-US" w:eastAsia="zh-CN"/>
        </w:rPr>
        <w:t>两组患者术前一般情况分析比较</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8522" w:type="dxa"/>
            <w:tcBorders>
              <w:top w:val="single" w:color="auto" w:sz="4" w:space="0"/>
              <w:left w:val="nil"/>
              <w:bottom w:val="single" w:color="auto" w:sz="4" w:space="0"/>
              <w:right w:val="nil"/>
            </w:tcBorders>
          </w:tcPr>
          <w:p>
            <w:pPr>
              <w:rPr>
                <w:sz w:val="18"/>
                <w:szCs w:val="18"/>
              </w:rPr>
            </w:pPr>
            <w:r>
              <w:rPr>
                <w:sz w:val="18"/>
                <w:szCs w:val="18"/>
              </w:rPr>
              <w:t xml:space="preserve">                    </w:t>
            </w:r>
            <w:r>
              <w:rPr>
                <w:color w:val="000000"/>
                <w:kern w:val="0"/>
                <w:sz w:val="18"/>
                <w:szCs w:val="18"/>
              </w:rPr>
              <w:t>实验组</w:t>
            </w:r>
            <w:r>
              <w:rPr>
                <w:rFonts w:hAnsi="楷体"/>
                <w:sz w:val="18"/>
                <w:szCs w:val="18"/>
              </w:rPr>
              <w:t>（</w:t>
            </w:r>
            <w:r>
              <w:rPr>
                <w:sz w:val="18"/>
                <w:szCs w:val="18"/>
              </w:rPr>
              <w:t>n=</w:t>
            </w:r>
            <w:r>
              <w:rPr>
                <w:rFonts w:hint="eastAsia"/>
                <w:sz w:val="18"/>
                <w:szCs w:val="18"/>
                <w:lang w:val="en-US" w:eastAsia="zh-CN"/>
              </w:rPr>
              <w:t>25</w:t>
            </w:r>
            <w:r>
              <w:rPr>
                <w:rFonts w:hAnsi="楷体"/>
                <w:sz w:val="18"/>
                <w:szCs w:val="18"/>
              </w:rPr>
              <w:t>）</w:t>
            </w:r>
            <w:r>
              <w:rPr>
                <w:sz w:val="18"/>
                <w:szCs w:val="18"/>
              </w:rPr>
              <w:t xml:space="preserve">             </w:t>
            </w:r>
            <w:r>
              <w:rPr>
                <w:color w:val="000000"/>
                <w:kern w:val="0"/>
                <w:sz w:val="18"/>
                <w:szCs w:val="18"/>
              </w:rPr>
              <w:t>对照组</w:t>
            </w:r>
            <w:r>
              <w:rPr>
                <w:sz w:val="18"/>
                <w:szCs w:val="18"/>
              </w:rPr>
              <w:t>(n=</w:t>
            </w:r>
            <w:r>
              <w:rPr>
                <w:rFonts w:hint="eastAsia"/>
                <w:sz w:val="18"/>
                <w:szCs w:val="18"/>
                <w:lang w:val="en-US" w:eastAsia="zh-CN"/>
              </w:rPr>
              <w:t>23</w:t>
            </w:r>
            <w:r>
              <w:rPr>
                <w:color w:val="000000"/>
                <w:kern w:val="0"/>
                <w:sz w:val="18"/>
                <w:szCs w:val="18"/>
              </w:rPr>
              <w:t>)</w:t>
            </w:r>
            <w:r>
              <w:rPr>
                <w:sz w:val="18"/>
                <w:szCs w:val="18"/>
              </w:rPr>
              <w:t xml:space="preserve">      </w:t>
            </w:r>
            <w:r>
              <w:rPr>
                <w:rFonts w:hint="eastAsia"/>
                <w:sz w:val="18"/>
                <w:szCs w:val="18"/>
                <w:lang w:val="en-US" w:eastAsia="zh-CN"/>
              </w:rPr>
              <w:t xml:space="preserve">  </w:t>
            </w:r>
            <w:r>
              <w:rPr>
                <w:sz w:val="18"/>
                <w:szCs w:val="18"/>
              </w:rPr>
              <w:t xml:space="preserve"> </w:t>
            </w:r>
            <w:r>
              <w:rPr>
                <w:rFonts w:hint="eastAsia"/>
                <w:sz w:val="18"/>
                <w:szCs w:val="18"/>
                <w:lang w:val="en-US" w:eastAsia="zh-CN"/>
              </w:rPr>
              <w:t>t值</w:t>
            </w:r>
            <w:r>
              <w:rPr>
                <w:sz w:val="18"/>
                <w:szCs w:val="18"/>
              </w:rPr>
              <w:t xml:space="preserve">         </w:t>
            </w:r>
            <w:r>
              <w:rPr>
                <w:rFonts w:hint="eastAsia"/>
                <w:sz w:val="18"/>
                <w:szCs w:val="18"/>
                <w:lang w:val="en-US" w:eastAsia="zh-CN"/>
              </w:rPr>
              <w:t xml:space="preserve"> </w:t>
            </w:r>
            <w:r>
              <w:rPr>
                <w:i/>
                <w:iCs/>
                <w:sz w:val="18"/>
                <w:szCs w:val="18"/>
              </w:rPr>
              <w:t>P</w:t>
            </w:r>
            <w:r>
              <w:rPr>
                <w:rFonts w:hAnsi="楷体"/>
                <w:sz w:val="18"/>
                <w:szCs w:val="18"/>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52" w:hRule="atLeast"/>
        </w:trPr>
        <w:tc>
          <w:tcPr>
            <w:tcW w:w="8522" w:type="dxa"/>
            <w:tcBorders>
              <w:top w:val="single" w:color="auto" w:sz="4" w:space="0"/>
              <w:left w:val="nil"/>
              <w:bottom w:val="single" w:color="auto" w:sz="4" w:space="0"/>
              <w:right w:val="nil"/>
            </w:tcBorders>
          </w:tcPr>
          <w:p>
            <w:pPr>
              <w:rPr>
                <w:rFonts w:hint="default"/>
                <w:sz w:val="18"/>
                <w:szCs w:val="18"/>
                <w:lang w:val="en-US" w:eastAsia="zh-CN"/>
              </w:rPr>
            </w:pPr>
            <w:r>
              <w:rPr>
                <w:color w:val="000000"/>
                <w:kern w:val="0"/>
                <w:sz w:val="18"/>
                <w:szCs w:val="18"/>
              </w:rPr>
              <w:t>年龄（岁）</w:t>
            </w:r>
            <w:r>
              <w:rPr>
                <w:sz w:val="18"/>
                <w:szCs w:val="18"/>
              </w:rPr>
              <w:t xml:space="preserve">              </w:t>
            </w:r>
            <w:r>
              <w:rPr>
                <w:rFonts w:hint="eastAsia"/>
                <w:sz w:val="18"/>
                <w:szCs w:val="18"/>
                <w:lang w:val="en-US" w:eastAsia="zh-CN"/>
              </w:rPr>
              <w:t>31.2</w:t>
            </w:r>
            <w:r>
              <w:rPr>
                <w:color w:val="000000"/>
                <w:kern w:val="0"/>
                <w:sz w:val="18"/>
                <w:szCs w:val="18"/>
              </w:rPr>
              <w:sym w:font="Symbol" w:char="00B1"/>
            </w:r>
            <w:r>
              <w:rPr>
                <w:rFonts w:hint="eastAsia"/>
                <w:color w:val="000000"/>
                <w:kern w:val="0"/>
                <w:sz w:val="18"/>
                <w:szCs w:val="18"/>
                <w:lang w:val="en-US" w:eastAsia="zh-CN"/>
              </w:rPr>
              <w:t>4</w:t>
            </w:r>
            <w:r>
              <w:rPr>
                <w:color w:val="000000"/>
                <w:kern w:val="0"/>
                <w:sz w:val="18"/>
                <w:szCs w:val="18"/>
              </w:rPr>
              <w:t>.</w:t>
            </w:r>
            <w:r>
              <w:rPr>
                <w:rFonts w:hint="eastAsia"/>
                <w:color w:val="000000"/>
                <w:kern w:val="0"/>
                <w:sz w:val="18"/>
                <w:szCs w:val="18"/>
                <w:lang w:val="en-US" w:eastAsia="zh-CN"/>
              </w:rPr>
              <w:t>2</w:t>
            </w:r>
            <w:r>
              <w:rPr>
                <w:sz w:val="18"/>
                <w:szCs w:val="18"/>
              </w:rPr>
              <w:t xml:space="preserve">                 </w:t>
            </w:r>
            <w:r>
              <w:rPr>
                <w:rFonts w:hint="eastAsia"/>
                <w:sz w:val="18"/>
                <w:szCs w:val="18"/>
                <w:lang w:val="en-US" w:eastAsia="zh-CN"/>
              </w:rPr>
              <w:t>30</w:t>
            </w:r>
            <w:r>
              <w:rPr>
                <w:color w:val="000000"/>
                <w:kern w:val="0"/>
                <w:sz w:val="18"/>
                <w:szCs w:val="18"/>
              </w:rPr>
              <w:t>.</w:t>
            </w:r>
            <w:r>
              <w:rPr>
                <w:rFonts w:hint="eastAsia"/>
                <w:color w:val="000000"/>
                <w:kern w:val="0"/>
                <w:sz w:val="18"/>
                <w:szCs w:val="18"/>
                <w:lang w:val="en-US" w:eastAsia="zh-CN"/>
              </w:rPr>
              <w:t>8</w:t>
            </w:r>
            <w:r>
              <w:rPr>
                <w:color w:val="000000"/>
                <w:kern w:val="0"/>
                <w:sz w:val="18"/>
                <w:szCs w:val="18"/>
              </w:rPr>
              <w:sym w:font="Symbol" w:char="00B1"/>
            </w:r>
            <w:r>
              <w:rPr>
                <w:rFonts w:hint="eastAsia"/>
                <w:color w:val="000000"/>
                <w:kern w:val="0"/>
                <w:sz w:val="18"/>
                <w:szCs w:val="18"/>
                <w:lang w:val="en-US" w:eastAsia="zh-CN"/>
              </w:rPr>
              <w:t>3</w:t>
            </w:r>
            <w:r>
              <w:rPr>
                <w:color w:val="000000"/>
                <w:kern w:val="0"/>
                <w:sz w:val="18"/>
                <w:szCs w:val="18"/>
              </w:rPr>
              <w:t>.</w:t>
            </w:r>
            <w:r>
              <w:rPr>
                <w:rFonts w:hint="eastAsia"/>
                <w:color w:val="000000"/>
                <w:kern w:val="0"/>
                <w:sz w:val="18"/>
                <w:szCs w:val="18"/>
                <w:lang w:val="en-US" w:eastAsia="zh-CN"/>
              </w:rPr>
              <w:t>8</w:t>
            </w:r>
            <w:r>
              <w:rPr>
                <w:color w:val="000000"/>
                <w:kern w:val="0"/>
                <w:sz w:val="18"/>
                <w:szCs w:val="18"/>
              </w:rPr>
              <w:t xml:space="preserve"> </w:t>
            </w:r>
            <w:r>
              <w:rPr>
                <w:sz w:val="18"/>
                <w:szCs w:val="18"/>
              </w:rPr>
              <w:t xml:space="preserve">           </w:t>
            </w:r>
            <w:r>
              <w:rPr>
                <w:rFonts w:hint="eastAsia"/>
                <w:sz w:val="18"/>
                <w:szCs w:val="18"/>
                <w:lang w:val="en-US" w:eastAsia="zh-CN"/>
              </w:rPr>
              <w:t>0.415</w:t>
            </w:r>
            <w:r>
              <w:rPr>
                <w:sz w:val="18"/>
                <w:szCs w:val="18"/>
              </w:rPr>
              <w:t xml:space="preserve">       </w:t>
            </w:r>
            <w:r>
              <w:rPr>
                <w:rFonts w:hint="eastAsia"/>
                <w:sz w:val="18"/>
                <w:szCs w:val="18"/>
                <w:lang w:val="en-US" w:eastAsia="zh-CN"/>
              </w:rPr>
              <w:t xml:space="preserve">  0.680</w:t>
            </w:r>
          </w:p>
          <w:p>
            <w:pPr>
              <w:rPr>
                <w:rFonts w:hint="eastAsia"/>
                <w:sz w:val="18"/>
                <w:szCs w:val="18"/>
                <w:lang w:val="en-US" w:eastAsia="zh-CN"/>
              </w:rPr>
            </w:pPr>
            <w:r>
              <w:rPr>
                <w:rFonts w:hint="eastAsia"/>
                <w:color w:val="000000"/>
                <w:kern w:val="0"/>
                <w:sz w:val="18"/>
                <w:szCs w:val="18"/>
                <w:lang w:val="en-US" w:eastAsia="zh-CN"/>
              </w:rPr>
              <w:t>脓肿大小                6</w:t>
            </w:r>
            <w:r>
              <w:rPr>
                <w:rFonts w:hint="eastAsia"/>
                <w:sz w:val="18"/>
                <w:szCs w:val="18"/>
                <w:lang w:val="en-US" w:eastAsia="zh-CN"/>
              </w:rPr>
              <w:t>.8</w:t>
            </w:r>
            <w:r>
              <w:rPr>
                <w:rFonts w:hint="eastAsia"/>
                <w:sz w:val="18"/>
                <w:szCs w:val="18"/>
                <w:lang w:val="en-US" w:eastAsia="zh-CN"/>
              </w:rPr>
              <w:sym w:font="Symbol" w:char="00B1"/>
            </w:r>
            <w:r>
              <w:rPr>
                <w:rFonts w:hint="eastAsia"/>
                <w:sz w:val="18"/>
                <w:szCs w:val="18"/>
                <w:lang w:val="en-US" w:eastAsia="zh-CN"/>
              </w:rPr>
              <w:t>2.2                  7.7</w:t>
            </w:r>
            <w:r>
              <w:rPr>
                <w:rFonts w:hint="eastAsia"/>
                <w:sz w:val="18"/>
                <w:szCs w:val="18"/>
                <w:lang w:val="en-US" w:eastAsia="zh-CN"/>
              </w:rPr>
              <w:sym w:font="Symbol" w:char="00B1"/>
            </w:r>
            <w:r>
              <w:rPr>
                <w:rFonts w:hint="eastAsia"/>
                <w:sz w:val="18"/>
                <w:szCs w:val="18"/>
                <w:lang w:val="en-US" w:eastAsia="zh-CN"/>
              </w:rPr>
              <w:t>2.7             1.575         0.346</w:t>
            </w:r>
          </w:p>
          <w:p>
            <w:pPr>
              <w:rPr>
                <w:rFonts w:hint="default"/>
                <w:color w:val="000000"/>
                <w:kern w:val="0"/>
                <w:sz w:val="18"/>
                <w:szCs w:val="18"/>
                <w:lang w:val="en-US"/>
              </w:rPr>
            </w:pPr>
            <w:r>
              <w:rPr>
                <w:rFonts w:hint="eastAsia"/>
                <w:color w:val="000000"/>
                <w:kern w:val="0"/>
                <w:sz w:val="18"/>
                <w:szCs w:val="18"/>
                <w:lang w:val="en-US" w:eastAsia="zh-CN"/>
              </w:rPr>
              <w:t>脓肿</w:t>
            </w:r>
            <w:r>
              <w:rPr>
                <w:rFonts w:hint="eastAsia" w:eastAsia="宋体"/>
                <w:sz w:val="18"/>
                <w:szCs w:val="18"/>
                <w:lang w:val="en-US" w:eastAsia="zh-CN"/>
              </w:rPr>
              <w:t xml:space="preserve">位置                                                                        </w:t>
            </w:r>
            <w:r>
              <w:rPr>
                <w:rFonts w:hint="eastAsia"/>
                <w:sz w:val="18"/>
                <w:szCs w:val="18"/>
                <w:lang w:val="en-US" w:eastAsia="zh-CN"/>
              </w:rPr>
              <w:t xml:space="preserve"> 0.585</w:t>
            </w:r>
          </w:p>
          <w:p>
            <w:pPr>
              <w:rPr>
                <w:rFonts w:hint="default" w:eastAsia="宋体"/>
                <w:sz w:val="18"/>
                <w:szCs w:val="18"/>
                <w:lang w:val="en-US" w:eastAsia="zh-CN"/>
              </w:rPr>
            </w:pPr>
            <w:r>
              <w:rPr>
                <w:sz w:val="18"/>
                <w:szCs w:val="18"/>
              </w:rPr>
              <w:t xml:space="preserve">  </w:t>
            </w:r>
            <w:r>
              <w:rPr>
                <w:color w:val="000000"/>
                <w:kern w:val="0"/>
                <w:sz w:val="18"/>
                <w:szCs w:val="18"/>
              </w:rPr>
              <w:t>左乳</w:t>
            </w:r>
            <w:r>
              <w:rPr>
                <w:sz w:val="18"/>
                <w:szCs w:val="18"/>
              </w:rPr>
              <w:t xml:space="preserve">                      </w:t>
            </w:r>
            <w:r>
              <w:rPr>
                <w:rFonts w:hint="eastAsia"/>
                <w:sz w:val="18"/>
                <w:szCs w:val="18"/>
                <w:lang w:val="en-US" w:eastAsia="zh-CN"/>
              </w:rPr>
              <w:t>15</w:t>
            </w:r>
            <w:r>
              <w:rPr>
                <w:sz w:val="18"/>
                <w:szCs w:val="18"/>
              </w:rPr>
              <w:t xml:space="preserve">                    </w:t>
            </w:r>
            <w:r>
              <w:rPr>
                <w:rFonts w:hint="eastAsia"/>
                <w:sz w:val="18"/>
                <w:szCs w:val="18"/>
                <w:lang w:val="en-US" w:eastAsia="zh-CN"/>
              </w:rPr>
              <w:t xml:space="preserve">12              </w:t>
            </w:r>
          </w:p>
          <w:p>
            <w:pPr>
              <w:rPr>
                <w:rFonts w:hint="eastAsia"/>
                <w:sz w:val="18"/>
                <w:szCs w:val="18"/>
                <w:lang w:val="en-US" w:eastAsia="zh-CN"/>
              </w:rPr>
            </w:pPr>
            <w:r>
              <w:rPr>
                <w:sz w:val="18"/>
                <w:szCs w:val="18"/>
              </w:rPr>
              <w:t xml:space="preserve">  </w:t>
            </w:r>
            <w:r>
              <w:rPr>
                <w:color w:val="000000"/>
                <w:kern w:val="0"/>
                <w:sz w:val="18"/>
                <w:szCs w:val="18"/>
              </w:rPr>
              <w:t>右乳</w:t>
            </w:r>
            <w:r>
              <w:rPr>
                <w:sz w:val="18"/>
                <w:szCs w:val="18"/>
              </w:rPr>
              <w:t xml:space="preserve">                     </w:t>
            </w:r>
            <w:r>
              <w:rPr>
                <w:color w:val="000000"/>
                <w:kern w:val="0"/>
                <w:sz w:val="18"/>
                <w:szCs w:val="18"/>
              </w:rPr>
              <w:t xml:space="preserve"> </w:t>
            </w:r>
            <w:r>
              <w:rPr>
                <w:rFonts w:hint="eastAsia"/>
                <w:color w:val="000000"/>
                <w:kern w:val="0"/>
                <w:sz w:val="18"/>
                <w:szCs w:val="18"/>
                <w:lang w:val="en-US" w:eastAsia="zh-CN"/>
              </w:rPr>
              <w:t>10</w:t>
            </w:r>
            <w:r>
              <w:rPr>
                <w:color w:val="000000"/>
                <w:kern w:val="0"/>
                <w:sz w:val="18"/>
                <w:szCs w:val="18"/>
              </w:rPr>
              <w:t xml:space="preserve"> </w:t>
            </w:r>
            <w:r>
              <w:rPr>
                <w:sz w:val="18"/>
                <w:szCs w:val="18"/>
              </w:rPr>
              <w:t xml:space="preserve">                   </w:t>
            </w:r>
            <w:r>
              <w:rPr>
                <w:rFonts w:hint="eastAsia"/>
                <w:sz w:val="18"/>
                <w:szCs w:val="18"/>
                <w:lang w:val="en-US" w:eastAsia="zh-CN"/>
              </w:rPr>
              <w:t>11</w:t>
            </w:r>
          </w:p>
          <w:p>
            <w:pPr>
              <w:rPr>
                <w:rFonts w:hint="default"/>
                <w:sz w:val="18"/>
                <w:szCs w:val="18"/>
                <w:lang w:val="en-US" w:eastAsia="zh-CN"/>
              </w:rPr>
            </w:pPr>
            <w:r>
              <w:rPr>
                <w:rFonts w:hint="eastAsia"/>
                <w:sz w:val="18"/>
                <w:szCs w:val="18"/>
                <w:lang w:val="en-US" w:eastAsia="zh-CN"/>
              </w:rPr>
              <w:t xml:space="preserve">初次哺乳                                                                          0.871                                                                          </w:t>
            </w:r>
          </w:p>
          <w:p>
            <w:pPr>
              <w:ind w:firstLine="180" w:firstLineChars="100"/>
              <w:rPr>
                <w:rFonts w:hint="default"/>
                <w:sz w:val="18"/>
                <w:szCs w:val="18"/>
                <w:lang w:val="en-US" w:eastAsia="zh-CN"/>
              </w:rPr>
            </w:pPr>
            <w:r>
              <w:rPr>
                <w:rFonts w:hint="eastAsia"/>
                <w:sz w:val="18"/>
                <w:szCs w:val="18"/>
                <w:lang w:val="en-US" w:eastAsia="zh-CN"/>
              </w:rPr>
              <w:t>是                        20                    19</w:t>
            </w:r>
          </w:p>
          <w:p>
            <w:pPr>
              <w:ind w:firstLine="180" w:firstLineChars="100"/>
              <w:rPr>
                <w:rFonts w:hint="default"/>
                <w:sz w:val="18"/>
                <w:szCs w:val="18"/>
                <w:lang w:val="en-US" w:eastAsia="zh-CN"/>
              </w:rPr>
            </w:pPr>
            <w:r>
              <w:rPr>
                <w:rFonts w:hint="eastAsia"/>
                <w:sz w:val="18"/>
                <w:szCs w:val="18"/>
                <w:lang w:val="en-US" w:eastAsia="zh-CN"/>
              </w:rPr>
              <w:t>否                         5                     4</w:t>
            </w:r>
          </w:p>
        </w:tc>
      </w:tr>
    </w:tbl>
    <w:p>
      <w:pPr>
        <w:rPr>
          <w:rFonts w:hint="eastAsia" w:eastAsia="宋体" w:asciiTheme="minorHAnsi" w:hAnsiTheme="minorHAnsi" w:cstheme="minorBidi"/>
          <w:sz w:val="24"/>
          <w:lang w:val="en-US" w:eastAsia="zh-CN"/>
        </w:rPr>
      </w:pPr>
    </w:p>
    <w:p>
      <w:pPr>
        <w:widowControl/>
        <w:bidi w:val="0"/>
        <w:spacing w:before="0" w:after="2" w:line="327" w:lineRule="auto"/>
        <w:ind w:right="0"/>
        <w:jc w:val="left"/>
        <w:rPr>
          <w:rFonts w:hint="eastAsia" w:ascii="微软雅黑" w:hAnsi="微软雅黑" w:eastAsia="微软雅黑" w:cs="微软雅黑"/>
          <w:color w:val="181717"/>
          <w:kern w:val="0"/>
          <w:sz w:val="21"/>
          <w:szCs w:val="22"/>
          <w:lang w:val="en-US" w:eastAsia="zh-CN"/>
        </w:rPr>
      </w:pPr>
      <w:r>
        <w:rPr>
          <w:rFonts w:hint="eastAsia" w:ascii="宋体" w:hAnsi="宋体" w:cs="宋体"/>
          <w:b/>
          <w:bCs w:val="0"/>
          <w:sz w:val="24"/>
          <w:szCs w:val="24"/>
          <w:lang w:val="en-US" w:eastAsia="zh-CN"/>
        </w:rPr>
        <w:t xml:space="preserve">1.2  </w:t>
      </w:r>
      <w:r>
        <w:rPr>
          <w:rFonts w:hint="eastAsia" w:ascii="微软雅黑" w:hAnsi="微软雅黑" w:eastAsia="微软雅黑" w:cs="微软雅黑"/>
          <w:color w:val="181717"/>
          <w:kern w:val="0"/>
          <w:sz w:val="21"/>
          <w:szCs w:val="22"/>
          <w:lang w:val="en-US" w:eastAsia="zh-CN"/>
        </w:rPr>
        <w:t>治疗方法  实验组：使用超声定位并测量乳腺脓腔大小及与皮肤的距离，2%的利多卡因配合肾上腺素局部麻醉拟穿刺点，然后使用剪刀片在脓腔最低点挑出一大小约0.5cm的小切口，超声定位下</w:t>
      </w:r>
      <w:r>
        <w:rPr>
          <w:rFonts w:hint="default" w:ascii="Calibri" w:hAnsi="Calibri" w:eastAsia="微软雅黑" w:cs="Calibri"/>
          <w:color w:val="181717"/>
          <w:kern w:val="0"/>
          <w:sz w:val="21"/>
          <w:szCs w:val="22"/>
          <w:vertAlign w:val="superscript"/>
          <w:lang w:val="en-US" w:eastAsia="zh-CN"/>
        </w:rPr>
        <w:t>[</w:t>
      </w:r>
      <w:r>
        <w:rPr>
          <w:rFonts w:hint="eastAsia" w:eastAsia="微软雅黑" w:cs="Calibri"/>
          <w:color w:val="181717"/>
          <w:kern w:val="0"/>
          <w:sz w:val="21"/>
          <w:szCs w:val="22"/>
          <w:vertAlign w:val="superscript"/>
          <w:lang w:val="en-US" w:eastAsia="zh-CN"/>
        </w:rPr>
        <w:t>5</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lang w:val="en-US" w:eastAsia="zh-CN"/>
        </w:rPr>
        <w:t>伸入中等大小血管钳，分离脓腔间隙，见脓液流出后，收集脓液做细菌培养，挤压排空脓液后，予以生理盐水或氯己定反复冲洗脓腔至冲洗液无肉眼可见脓液，而后取硅胶负压引流球装置中引流管一根，直径约0.6cm，末端起间隔1.0cm剪圆孔形或鱼口状，留置脓腔内，外接负压引流球，后在脓腔点但距离表皮波动最明显处约2cm处另做一大小0.5cm切口，穿刺留置相同引流管一根，上接静脉输液皮条，最后用丝线皮外缝合固定上下引流管，确保穿刺点无缝隙漏气，以此装置（图1）持续冲洗脓腔，术毕当天及之后2天予以500ml生理盐水Q2h冲洗一次，控制静滴速度&gt;100滴/分钟，而后3～4天每天冲洗三次，之后视引流管液成分决定冲洗时间，一般5～7天患者体温正常、引流液清亮后逐次拔出引流管，此外冲洗其间，口服或静滴敏感抗生素</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vertAlign w:val="superscript"/>
          <w:lang w:val="en-US" w:eastAsia="zh-CN"/>
        </w:rPr>
        <w:t>5</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lang w:val="en-US" w:eastAsia="zh-CN"/>
        </w:rPr>
        <w:t xml:space="preserve">可以缩短患者病程。对照组：术前麻醉同实验组操作，后选择乳腺脓肿波动最明显处做合适的放射状切口，然后伸入手指探查脓腔必要时用手指钝性分离其间间隙，以负压吸引管吸净脓液，生理盐水或氯己定反复冲洗脓腔，最后置入凡士林纱布条引流，无菌敷料包扎术区。 </w:t>
      </w:r>
    </w:p>
    <w:p>
      <w:pPr>
        <w:widowControl/>
        <w:bidi w:val="0"/>
        <w:spacing w:before="0" w:after="2" w:line="327" w:lineRule="auto"/>
        <w:ind w:right="0"/>
        <w:jc w:val="center"/>
        <w:rPr>
          <w:rFonts w:hint="default" w:ascii="微软雅黑" w:hAnsi="微软雅黑" w:eastAsia="微软雅黑" w:cs="微软雅黑"/>
          <w:color w:val="181717"/>
          <w:kern w:val="0"/>
          <w:sz w:val="18"/>
          <w:szCs w:val="18"/>
          <w:lang w:val="en-US" w:eastAsia="zh-CN"/>
        </w:rPr>
      </w:pPr>
      <w:r>
        <w:rPr>
          <w:rFonts w:hint="eastAsia" w:ascii="微软雅黑" w:hAnsi="微软雅黑" w:eastAsia="微软雅黑" w:cs="微软雅黑"/>
          <w:color w:val="181717"/>
          <w:kern w:val="0"/>
          <w:sz w:val="18"/>
          <w:szCs w:val="18"/>
          <w:lang w:val="en-US" w:eastAsia="zh-CN"/>
        </w:rPr>
        <w:t>图1</w:t>
      </w:r>
    </w:p>
    <w:p>
      <w:pPr>
        <w:widowControl/>
        <w:bidi w:val="0"/>
        <w:spacing w:before="0" w:after="2" w:line="327" w:lineRule="auto"/>
        <w:ind w:right="0"/>
        <w:jc w:val="left"/>
        <w:rPr>
          <w:rFonts w:hint="default" w:ascii="微软雅黑" w:hAnsi="微软雅黑" w:eastAsia="微软雅黑" w:cs="微软雅黑"/>
          <w:color w:val="181717"/>
          <w:kern w:val="0"/>
          <w:sz w:val="21"/>
          <w:szCs w:val="22"/>
          <w:lang w:val="en-US" w:eastAsia="zh-CN"/>
        </w:rPr>
      </w:pPr>
      <w:r>
        <w:rPr>
          <w:rFonts w:hint="default" w:ascii="微软雅黑" w:hAnsi="微软雅黑" w:eastAsia="微软雅黑" w:cs="微软雅黑"/>
          <w:color w:val="181717"/>
          <w:kern w:val="0"/>
          <w:sz w:val="21"/>
          <w:szCs w:val="22"/>
          <w:lang w:val="en-US" w:eastAsia="zh-CN"/>
        </w:rPr>
        <w:drawing>
          <wp:inline distT="0" distB="0" distL="114300" distR="114300">
            <wp:extent cx="5270500" cy="3131820"/>
            <wp:effectExtent l="0" t="0" r="2540" b="7620"/>
            <wp:docPr id="1" name="图片 1" descr="IMG_20200102_20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00102_205220"/>
                    <pic:cNvPicPr>
                      <a:picLocks noChangeAspect="1"/>
                    </pic:cNvPicPr>
                  </pic:nvPicPr>
                  <pic:blipFill>
                    <a:blip r:embed="rId5"/>
                    <a:stretch>
                      <a:fillRect/>
                    </a:stretch>
                  </pic:blipFill>
                  <pic:spPr>
                    <a:xfrm>
                      <a:off x="0" y="0"/>
                      <a:ext cx="5270500" cy="3131820"/>
                    </a:xfrm>
                    <a:prstGeom prst="rect">
                      <a:avLst/>
                    </a:prstGeom>
                  </pic:spPr>
                </pic:pic>
              </a:graphicData>
            </a:graphic>
          </wp:inline>
        </w:drawing>
      </w:r>
    </w:p>
    <w:p>
      <w:pPr>
        <w:widowControl/>
        <w:bidi w:val="0"/>
        <w:spacing w:before="0" w:after="2" w:line="327" w:lineRule="auto"/>
        <w:ind w:right="0"/>
        <w:jc w:val="left"/>
        <w:rPr>
          <w:rFonts w:hint="eastAsia" w:ascii="微软雅黑" w:hAnsi="微软雅黑" w:eastAsia="微软雅黑" w:cs="微软雅黑"/>
          <w:color w:val="181717"/>
          <w:kern w:val="0"/>
          <w:sz w:val="21"/>
          <w:szCs w:val="22"/>
          <w:lang w:val="en-US" w:eastAsia="zh-CN"/>
        </w:rPr>
      </w:pPr>
      <w:r>
        <w:rPr>
          <w:rFonts w:hint="eastAsia" w:ascii="宋体" w:hAnsi="宋体" w:cs="宋体"/>
          <w:b/>
          <w:bCs w:val="0"/>
          <w:sz w:val="24"/>
          <w:szCs w:val="24"/>
          <w:lang w:val="en-US" w:eastAsia="zh-CN"/>
        </w:rPr>
        <w:t xml:space="preserve">1.3  </w:t>
      </w:r>
      <w:r>
        <w:rPr>
          <w:rFonts w:hint="eastAsia" w:ascii="微软雅黑" w:hAnsi="微软雅黑" w:eastAsia="微软雅黑" w:cs="微软雅黑"/>
          <w:color w:val="181717"/>
          <w:kern w:val="0"/>
          <w:sz w:val="21"/>
          <w:szCs w:val="22"/>
          <w:lang w:val="en-US" w:eastAsia="zh-CN"/>
        </w:rPr>
        <w:t>观察指标  两组引流均要求记录（1）手术时间;（2）痊愈天数;（3）换药次数；（5）疤痕长度；（6）疼痛分级。其中痊愈指征：乳患侧腺局部症状消失，引流管拔出，术区疤痕愈合，超声复查原病灶无残腔、积液、积脓；疼痛分级采用数字分级法NRS，没有疼痛感即为0分；轻度疼痛则（1～3）分；中度疼痛为（4～6）分；重度疼痛（7～10）分。（6）</w:t>
      </w:r>
    </w:p>
    <w:p>
      <w:pPr>
        <w:widowControl/>
        <w:bidi w:val="0"/>
        <w:spacing w:before="0" w:after="2" w:line="327" w:lineRule="auto"/>
        <w:ind w:right="0"/>
        <w:jc w:val="left"/>
        <w:rPr>
          <w:rFonts w:hint="default" w:ascii="微软雅黑" w:hAnsi="微软雅黑" w:eastAsia="微软雅黑" w:cs="微软雅黑"/>
          <w:color w:val="181717"/>
          <w:kern w:val="0"/>
          <w:sz w:val="21"/>
          <w:szCs w:val="22"/>
          <w:lang w:val="en-US" w:eastAsia="zh-CN"/>
        </w:rPr>
      </w:pPr>
      <w:r>
        <w:rPr>
          <w:rFonts w:hint="eastAsia" w:ascii="宋体" w:hAnsi="宋体" w:cs="宋体"/>
          <w:b/>
          <w:bCs w:val="0"/>
          <w:sz w:val="24"/>
          <w:szCs w:val="24"/>
          <w:lang w:val="en-US" w:eastAsia="zh-CN"/>
        </w:rPr>
        <w:t xml:space="preserve">1.4  </w:t>
      </w:r>
      <w:r>
        <w:rPr>
          <w:rFonts w:hint="eastAsia" w:ascii="微软雅黑" w:hAnsi="微软雅黑" w:eastAsia="微软雅黑" w:cs="微软雅黑"/>
          <w:color w:val="181717"/>
          <w:kern w:val="0"/>
          <w:sz w:val="21"/>
          <w:szCs w:val="22"/>
          <w:lang w:val="en-US" w:eastAsia="zh-CN"/>
        </w:rPr>
        <w:t>统计学处理  以Excel表格记录研究数据，数据分析表达以</w:t>
      </w:r>
      <w:r>
        <w:rPr>
          <w:rFonts w:hint="eastAsia" w:ascii="微软雅黑" w:hAnsi="微软雅黑" w:eastAsia="微软雅黑" w:cs="微软雅黑"/>
          <w:color w:val="181717"/>
          <w:kern w:val="0"/>
          <w:sz w:val="21"/>
          <w:szCs w:val="22"/>
          <w:lang w:val="en-US" w:eastAsia="zh-CN"/>
        </w:rPr>
        <w:sym w:font="Symbol" w:char="0060"/>
      </w:r>
      <w:r>
        <w:rPr>
          <w:rFonts w:hint="eastAsia" w:ascii="微软雅黑" w:hAnsi="微软雅黑" w:eastAsia="微软雅黑" w:cs="微软雅黑"/>
          <w:color w:val="181717"/>
          <w:kern w:val="0"/>
          <w:sz w:val="21"/>
          <w:szCs w:val="22"/>
          <w:lang w:val="en-US" w:eastAsia="zh-CN"/>
        </w:rPr>
        <w:sym w:font="Symbol" w:char="0063"/>
      </w:r>
      <w:r>
        <w:rPr>
          <w:rFonts w:hint="eastAsia" w:ascii="微软雅黑" w:hAnsi="微软雅黑" w:eastAsia="微软雅黑" w:cs="微软雅黑"/>
          <w:color w:val="181717"/>
          <w:kern w:val="0"/>
          <w:sz w:val="21"/>
          <w:szCs w:val="22"/>
          <w:lang w:val="en-US" w:eastAsia="zh-CN"/>
        </w:rPr>
        <w:sym w:font="Symbol" w:char="00B1"/>
      </w:r>
      <w:r>
        <w:rPr>
          <w:rFonts w:hint="eastAsia" w:ascii="微软雅黑" w:hAnsi="微软雅黑" w:eastAsia="微软雅黑" w:cs="微软雅黑"/>
          <w:color w:val="181717"/>
          <w:kern w:val="0"/>
          <w:sz w:val="21"/>
          <w:szCs w:val="22"/>
          <w:lang w:val="en-US" w:eastAsia="zh-CN"/>
        </w:rPr>
        <w:t xml:space="preserve">s形式，运用SPSS22.0软件进行统计学分析，分析方法为独立样本t检验、卡方检验，以P &lt; 0.05为具有统计学意义。 </w:t>
      </w:r>
    </w:p>
    <w:p>
      <w:pPr>
        <w:widowControl/>
        <w:bidi w:val="0"/>
        <w:spacing w:before="0" w:after="2" w:line="327" w:lineRule="auto"/>
        <w:ind w:right="0"/>
        <w:jc w:val="left"/>
        <w:rPr>
          <w:rFonts w:hint="eastAsia" w:ascii="楷体" w:hAnsi="楷体" w:eastAsia="宋体" w:cs="楷体"/>
          <w:b/>
          <w:sz w:val="24"/>
          <w:szCs w:val="21"/>
          <w:lang w:val="en-US" w:eastAsia="zh-CN"/>
        </w:rPr>
      </w:pPr>
      <w:r>
        <w:rPr>
          <w:rFonts w:hint="eastAsia" w:ascii="楷体" w:hAnsi="楷体" w:eastAsia="宋体" w:cs="楷体"/>
          <w:sz w:val="24"/>
          <w:szCs w:val="21"/>
          <w:lang w:val="en-US" w:eastAsia="zh-CN"/>
        </w:rPr>
        <w:t xml:space="preserve">2 </w:t>
      </w:r>
      <w:r>
        <w:rPr>
          <w:rFonts w:hint="eastAsia" w:ascii="楷体" w:hAnsi="楷体" w:eastAsia="宋体" w:cs="楷体"/>
          <w:b/>
          <w:sz w:val="24"/>
          <w:szCs w:val="21"/>
          <w:lang w:val="en-US" w:eastAsia="zh-CN"/>
        </w:rPr>
        <w:t>结果</w:t>
      </w:r>
    </w:p>
    <w:p>
      <w:pPr>
        <w:widowControl/>
        <w:bidi w:val="0"/>
        <w:spacing w:before="0" w:after="2" w:line="327" w:lineRule="auto"/>
        <w:ind w:right="0"/>
        <w:jc w:val="left"/>
        <w:rPr>
          <w:rFonts w:hint="eastAsia" w:ascii="微软雅黑" w:hAnsi="微软雅黑" w:eastAsia="微软雅黑" w:cs="微软雅黑"/>
          <w:color w:val="181717"/>
          <w:kern w:val="0"/>
          <w:sz w:val="21"/>
          <w:szCs w:val="22"/>
          <w:lang w:val="en-US" w:eastAsia="zh-CN"/>
        </w:rPr>
      </w:pPr>
      <w:r>
        <w:rPr>
          <w:rFonts w:hint="eastAsia" w:ascii="楷体" w:hAnsi="楷体" w:cs="楷体"/>
          <w:b/>
          <w:sz w:val="24"/>
          <w:szCs w:val="21"/>
          <w:lang w:val="en-US" w:eastAsia="zh-CN"/>
        </w:rPr>
        <w:t xml:space="preserve">2.1  </w:t>
      </w:r>
      <w:r>
        <w:rPr>
          <w:rFonts w:hint="eastAsia" w:ascii="微软雅黑" w:hAnsi="微软雅黑" w:eastAsia="微软雅黑" w:cs="微软雅黑"/>
          <w:color w:val="181717"/>
          <w:kern w:val="0"/>
          <w:sz w:val="21"/>
          <w:szCs w:val="22"/>
          <w:lang w:val="en-US" w:eastAsia="zh-CN"/>
        </w:rPr>
        <w:t>实验组病例中出现引流管穿刺的渗液1例，堵管1例，分别予以输液贴密闭包扎及更换引流管继续治疗，而对照组患者出现3例需要做双切口行对口引流，两组患者术后都予以适时换药，入组患者在病程结束后1月复查B超皆未发现再发脓肿。其中对照组切口愈合后瘢痕明显，部分患者乳房变形。两组患者术后均予以换药处理，对照组患者换药时伤口疼痛明显，有些患者甚至需要在换药前使用止痛药，而观察组换药时无明显疼痛不适；两组间切口长度，切口愈合时间，换药时疼痛评分及换药次数相比，差异均有统计学意义 。</w:t>
      </w:r>
    </w:p>
    <w:p>
      <w:pPr>
        <w:widowControl/>
        <w:bidi w:val="0"/>
        <w:spacing w:before="0" w:after="2" w:line="327" w:lineRule="auto"/>
        <w:ind w:right="0"/>
        <w:jc w:val="left"/>
        <w:rPr>
          <w:rFonts w:hint="eastAsia" w:ascii="微软雅黑" w:hAnsi="微软雅黑" w:eastAsia="微软雅黑" w:cs="微软雅黑"/>
          <w:color w:val="181717"/>
          <w:kern w:val="0"/>
          <w:sz w:val="21"/>
          <w:szCs w:val="22"/>
          <w:lang w:val="en-US" w:eastAsia="zh-CN"/>
        </w:rPr>
      </w:pPr>
      <w:r>
        <w:rPr>
          <w:rFonts w:hint="eastAsia" w:ascii="楷体" w:hAnsi="楷体" w:cs="楷体"/>
          <w:b/>
          <w:sz w:val="24"/>
          <w:szCs w:val="21"/>
          <w:lang w:val="en-US" w:eastAsia="zh-CN"/>
        </w:rPr>
        <w:t xml:space="preserve">2.2  </w:t>
      </w:r>
      <w:r>
        <w:rPr>
          <w:rFonts w:hint="eastAsia" w:ascii="微软雅黑" w:hAnsi="微软雅黑" w:eastAsia="微软雅黑" w:cs="微软雅黑"/>
          <w:color w:val="181717"/>
          <w:kern w:val="0"/>
          <w:sz w:val="21"/>
          <w:szCs w:val="22"/>
          <w:lang w:val="en-US" w:eastAsia="zh-CN"/>
        </w:rPr>
        <w:t>经统计分析得实验组与对照组两组的平均手术时间分别为3.15±4.8 min，30.3±3.4min；痊愈时间为17.8±1.6 d, 27.9±4.0 d，换药次数为8.6±0.8次, 19.1±1.8次，疤痕长度为2.0±0.3 cm, 6.2±0.8cm，疼痛评分为2.6±0.6分，6.6±0.7分，基于上述数据，实验组与对照组相比手术时间相当，差异无统计学意义（P&gt;0.05），但在痊愈天数、换药次数、疤痕长度及疼痛分级数据间差异均有统计学意义（P</w:t>
      </w:r>
      <w:r>
        <w:rPr>
          <w:rFonts w:hint="eastAsia" w:ascii="宋体" w:hAnsi="宋体" w:eastAsia="宋体" w:cs="宋体"/>
          <w:color w:val="181717"/>
          <w:kern w:val="0"/>
          <w:sz w:val="21"/>
          <w:szCs w:val="22"/>
          <w:lang w:val="en-US" w:eastAsia="zh-CN"/>
        </w:rPr>
        <w:t>&lt;</w:t>
      </w:r>
      <w:r>
        <w:rPr>
          <w:rFonts w:hint="eastAsia" w:ascii="微软雅黑" w:hAnsi="微软雅黑" w:eastAsia="微软雅黑" w:cs="微软雅黑"/>
          <w:color w:val="181717"/>
          <w:kern w:val="0"/>
          <w:sz w:val="21"/>
          <w:szCs w:val="22"/>
          <w:lang w:val="en-US" w:eastAsia="zh-CN"/>
        </w:rPr>
        <w:t xml:space="preserve">0.01）。 </w:t>
      </w:r>
    </w:p>
    <w:p>
      <w:pPr>
        <w:widowControl/>
        <w:bidi w:val="0"/>
        <w:spacing w:before="0" w:after="2" w:line="327" w:lineRule="auto"/>
        <w:ind w:right="0"/>
        <w:jc w:val="left"/>
        <w:rPr>
          <w:rFonts w:hint="eastAsia" w:ascii="微软雅黑" w:hAnsi="微软雅黑" w:eastAsia="微软雅黑" w:cs="微软雅黑"/>
          <w:color w:val="181717"/>
          <w:kern w:val="0"/>
          <w:sz w:val="21"/>
          <w:szCs w:val="22"/>
          <w:lang w:val="en-US" w:eastAsia="zh-CN"/>
        </w:rPr>
      </w:pPr>
    </w:p>
    <w:p>
      <w:pPr>
        <w:widowControl/>
        <w:bidi w:val="0"/>
        <w:spacing w:before="0" w:after="2" w:line="327" w:lineRule="auto"/>
        <w:ind w:right="0"/>
        <w:jc w:val="left"/>
        <w:rPr>
          <w:rFonts w:hint="default" w:ascii="微软雅黑" w:hAnsi="微软雅黑" w:eastAsia="微软雅黑" w:cs="微软雅黑"/>
          <w:color w:val="181717"/>
          <w:kern w:val="0"/>
          <w:sz w:val="21"/>
          <w:szCs w:val="22"/>
          <w:lang w:val="en-US" w:eastAsia="zh-CN"/>
        </w:rPr>
      </w:pPr>
    </w:p>
    <w:tbl>
      <w:tblPr>
        <w:tblStyle w:val="5"/>
        <w:tblW w:w="8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8480" w:type="dxa"/>
            <w:tcBorders>
              <w:top w:val="single" w:color="auto" w:sz="4" w:space="0"/>
              <w:left w:val="nil"/>
              <w:bottom w:val="single" w:color="auto" w:sz="4" w:space="0"/>
              <w:right w:val="nil"/>
            </w:tcBorders>
          </w:tcPr>
          <w:p>
            <w:pPr>
              <w:ind w:firstLine="180" w:firstLineChars="100"/>
              <w:jc w:val="both"/>
              <w:rPr>
                <w:rFonts w:hint="eastAsia" w:ascii="微软雅黑 Light" w:hAnsi="微软雅黑 Light" w:eastAsia="微软雅黑 Light" w:cs="微软雅黑 Light"/>
                <w:sz w:val="18"/>
                <w:szCs w:val="18"/>
                <w:lang w:val="en-US" w:eastAsia="zh-CN"/>
              </w:rPr>
            </w:pPr>
            <w:r>
              <w:rPr>
                <w:rFonts w:hint="eastAsia" w:ascii="微软雅黑 Light" w:hAnsi="微软雅黑 Light" w:eastAsia="微软雅黑 Light" w:cs="微软雅黑 Light"/>
                <w:sz w:val="18"/>
                <w:szCs w:val="18"/>
                <w:lang w:val="en-US" w:eastAsia="zh-CN"/>
              </w:rPr>
              <w:t xml:space="preserve">                 </w:t>
            </w:r>
          </w:p>
          <w:p>
            <w:pPr>
              <w:ind w:firstLine="1620" w:firstLineChars="900"/>
              <w:jc w:val="both"/>
              <w:rPr>
                <w:rFonts w:hint="eastAsia" w:ascii="微软雅黑 Light" w:hAnsi="微软雅黑 Light" w:eastAsia="微软雅黑 Light" w:cs="微软雅黑 Light"/>
                <w:sz w:val="18"/>
                <w:szCs w:val="18"/>
                <w:lang w:val="en-US" w:eastAsia="zh-CN"/>
              </w:rPr>
            </w:pPr>
            <w:r>
              <w:rPr>
                <w:rFonts w:hint="eastAsia"/>
                <w:color w:val="000000"/>
                <w:kern w:val="0"/>
                <w:sz w:val="18"/>
                <w:szCs w:val="18"/>
                <w:lang w:val="en-US" w:eastAsia="zh-CN"/>
              </w:rPr>
              <w:t>实验组（n=20）        对照组(n=20)          t值            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4" w:hRule="atLeast"/>
        </w:trPr>
        <w:tc>
          <w:tcPr>
            <w:tcW w:w="8480" w:type="dxa"/>
            <w:tcBorders>
              <w:top w:val="single" w:color="auto" w:sz="4" w:space="0"/>
              <w:left w:val="nil"/>
              <w:bottom w:val="single" w:color="auto" w:sz="4" w:space="0"/>
              <w:right w:val="nil"/>
            </w:tcBorders>
          </w:tcPr>
          <w:p>
            <w:pPr>
              <w:rPr>
                <w:rFonts w:hint="eastAsia"/>
                <w:color w:val="000000"/>
                <w:kern w:val="0"/>
                <w:sz w:val="18"/>
                <w:szCs w:val="18"/>
                <w:lang w:val="en-US" w:eastAsia="zh-CN"/>
              </w:rPr>
            </w:pPr>
            <w:r>
              <w:rPr>
                <w:rFonts w:hint="eastAsia"/>
                <w:color w:val="000000"/>
                <w:kern w:val="0"/>
                <w:sz w:val="18"/>
                <w:szCs w:val="18"/>
                <w:lang w:val="en-US" w:eastAsia="zh-CN"/>
              </w:rPr>
              <w:t>手术时间（min）    31.5±4.8              30.3±3.4            0.971           0.336</w:t>
            </w:r>
          </w:p>
          <w:p>
            <w:pPr>
              <w:rPr>
                <w:rFonts w:hint="default"/>
                <w:color w:val="000000"/>
                <w:kern w:val="0"/>
                <w:sz w:val="18"/>
                <w:szCs w:val="18"/>
                <w:lang w:val="en-US" w:eastAsia="zh-CN"/>
              </w:rPr>
            </w:pPr>
            <w:r>
              <w:rPr>
                <w:rFonts w:hint="eastAsia"/>
                <w:color w:val="000000"/>
                <w:kern w:val="0"/>
                <w:sz w:val="18"/>
                <w:szCs w:val="18"/>
                <w:lang w:val="en-US" w:eastAsia="zh-CN"/>
              </w:rPr>
              <w:t>痊愈天数（d）      17.8±1.6              27.9±4.0            11.675          &lt; 0.01</w:t>
            </w:r>
          </w:p>
          <w:p>
            <w:pPr>
              <w:rPr>
                <w:rFonts w:hint="eastAsia"/>
                <w:color w:val="000000"/>
                <w:kern w:val="0"/>
                <w:sz w:val="18"/>
                <w:szCs w:val="18"/>
                <w:lang w:val="en-US" w:eastAsia="zh-CN"/>
              </w:rPr>
            </w:pPr>
            <w:r>
              <w:rPr>
                <w:rFonts w:hint="eastAsia"/>
                <w:color w:val="000000"/>
                <w:kern w:val="0"/>
                <w:sz w:val="18"/>
                <w:szCs w:val="18"/>
                <w:lang w:val="en-US" w:eastAsia="zh-CN"/>
              </w:rPr>
              <w:t>换药次数（次）      8.6</w:t>
            </w:r>
            <w:r>
              <w:rPr>
                <w:rFonts w:hint="eastAsia"/>
                <w:color w:val="000000"/>
                <w:kern w:val="0"/>
                <w:sz w:val="18"/>
                <w:szCs w:val="18"/>
                <w:lang w:val="en-US" w:eastAsia="zh-CN"/>
              </w:rPr>
              <w:sym w:font="Symbol" w:char="00B1"/>
            </w:r>
            <w:r>
              <w:rPr>
                <w:rFonts w:hint="eastAsia"/>
                <w:color w:val="000000"/>
                <w:kern w:val="0"/>
                <w:sz w:val="18"/>
                <w:szCs w:val="18"/>
                <w:lang w:val="en-US" w:eastAsia="zh-CN"/>
              </w:rPr>
              <w:t>0.8               19.1</w:t>
            </w:r>
            <w:r>
              <w:rPr>
                <w:rFonts w:hint="eastAsia"/>
                <w:color w:val="000000"/>
                <w:kern w:val="0"/>
                <w:sz w:val="18"/>
                <w:szCs w:val="18"/>
                <w:lang w:val="en-US" w:eastAsia="zh-CN"/>
              </w:rPr>
              <w:sym w:font="Symbol" w:char="00B1"/>
            </w:r>
            <w:r>
              <w:rPr>
                <w:rFonts w:hint="eastAsia"/>
                <w:color w:val="000000"/>
                <w:kern w:val="0"/>
                <w:sz w:val="18"/>
                <w:szCs w:val="18"/>
                <w:lang w:val="en-US" w:eastAsia="zh-CN"/>
              </w:rPr>
              <w:t>1.8             26.268          &lt; 0.01</w:t>
            </w:r>
          </w:p>
          <w:p>
            <w:pPr>
              <w:rPr>
                <w:rFonts w:hint="default"/>
                <w:color w:val="000000"/>
                <w:kern w:val="0"/>
                <w:sz w:val="18"/>
                <w:szCs w:val="18"/>
                <w:lang w:val="en-US" w:eastAsia="zh-CN"/>
              </w:rPr>
            </w:pPr>
            <w:r>
              <w:rPr>
                <w:rFonts w:hint="eastAsia"/>
                <w:color w:val="000000"/>
                <w:kern w:val="0"/>
                <w:sz w:val="18"/>
                <w:szCs w:val="18"/>
                <w:lang w:val="en-US" w:eastAsia="zh-CN"/>
              </w:rPr>
              <w:t>疤痕长度 (cm)       2.0</w:t>
            </w:r>
            <w:r>
              <w:rPr>
                <w:rFonts w:hint="eastAsia"/>
                <w:color w:val="000000"/>
                <w:kern w:val="0"/>
                <w:sz w:val="18"/>
                <w:szCs w:val="18"/>
                <w:lang w:val="en-US" w:eastAsia="zh-CN"/>
              </w:rPr>
              <w:sym w:font="Symbol" w:char="00B1"/>
            </w:r>
            <w:r>
              <w:rPr>
                <w:rFonts w:hint="eastAsia"/>
                <w:color w:val="000000"/>
                <w:kern w:val="0"/>
                <w:sz w:val="18"/>
                <w:szCs w:val="18"/>
                <w:lang w:val="en-US" w:eastAsia="zh-CN"/>
              </w:rPr>
              <w:t>0.3                6.2</w:t>
            </w:r>
            <w:r>
              <w:rPr>
                <w:rFonts w:hint="eastAsia"/>
                <w:color w:val="000000"/>
                <w:kern w:val="0"/>
                <w:sz w:val="18"/>
                <w:szCs w:val="18"/>
                <w:lang w:val="en-US" w:eastAsia="zh-CN"/>
              </w:rPr>
              <w:sym w:font="Symbol" w:char="00B1"/>
            </w:r>
            <w:r>
              <w:rPr>
                <w:rFonts w:hint="eastAsia"/>
                <w:color w:val="000000"/>
                <w:kern w:val="0"/>
                <w:sz w:val="18"/>
                <w:szCs w:val="18"/>
                <w:lang w:val="en-US" w:eastAsia="zh-CN"/>
              </w:rPr>
              <w:t>0.8             25.800           &lt; 0.01</w:t>
            </w:r>
          </w:p>
          <w:p>
            <w:pPr>
              <w:rPr>
                <w:rFonts w:hint="default" w:ascii="微软雅黑 Light" w:hAnsi="微软雅黑 Light" w:eastAsia="微软雅黑 Light" w:cs="微软雅黑 Light"/>
                <w:sz w:val="18"/>
                <w:szCs w:val="18"/>
                <w:lang w:val="en-US" w:eastAsia="zh-CN"/>
              </w:rPr>
            </w:pPr>
            <w:r>
              <w:rPr>
                <w:rFonts w:hint="eastAsia"/>
                <w:color w:val="000000"/>
                <w:kern w:val="0"/>
                <w:sz w:val="18"/>
                <w:szCs w:val="18"/>
                <w:lang w:val="en-US" w:eastAsia="zh-CN"/>
              </w:rPr>
              <w:t>疼痛分级（分）      2.6</w:t>
            </w:r>
            <w:r>
              <w:rPr>
                <w:rFonts w:hint="eastAsia"/>
                <w:color w:val="000000"/>
                <w:kern w:val="0"/>
                <w:sz w:val="18"/>
                <w:szCs w:val="18"/>
                <w:lang w:val="en-US" w:eastAsia="zh-CN"/>
              </w:rPr>
              <w:sym w:font="Symbol" w:char="00B1"/>
            </w:r>
            <w:r>
              <w:rPr>
                <w:rFonts w:hint="eastAsia"/>
                <w:color w:val="000000"/>
                <w:kern w:val="0"/>
                <w:sz w:val="18"/>
                <w:szCs w:val="18"/>
                <w:lang w:val="en-US" w:eastAsia="zh-CN"/>
              </w:rPr>
              <w:t>0.6                6.6</w:t>
            </w:r>
            <w:r>
              <w:rPr>
                <w:rFonts w:hint="eastAsia"/>
                <w:color w:val="000000"/>
                <w:kern w:val="0"/>
                <w:sz w:val="18"/>
                <w:szCs w:val="18"/>
                <w:lang w:val="en-US" w:eastAsia="zh-CN"/>
              </w:rPr>
              <w:sym w:font="Symbol" w:char="00B1"/>
            </w:r>
            <w:r>
              <w:rPr>
                <w:rFonts w:hint="eastAsia"/>
                <w:color w:val="000000"/>
                <w:kern w:val="0"/>
                <w:sz w:val="18"/>
                <w:szCs w:val="18"/>
                <w:lang w:val="en-US" w:eastAsia="zh-CN"/>
              </w:rPr>
              <w:t xml:space="preserve">0.7             20.402          </w:t>
            </w:r>
            <w:bookmarkStart w:id="0" w:name="_GoBack"/>
            <w:bookmarkEnd w:id="0"/>
            <w:r>
              <w:rPr>
                <w:rFonts w:hint="eastAsia"/>
                <w:color w:val="000000"/>
                <w:kern w:val="0"/>
                <w:sz w:val="18"/>
                <w:szCs w:val="18"/>
                <w:lang w:val="en-US" w:eastAsia="zh-CN"/>
              </w:rPr>
              <w:t xml:space="preserve">&lt; 0.01  </w:t>
            </w:r>
          </w:p>
        </w:tc>
      </w:tr>
    </w:tbl>
    <w:p>
      <w:pPr>
        <w:widowControl/>
        <w:bidi w:val="0"/>
        <w:spacing w:before="0" w:after="2" w:line="327" w:lineRule="auto"/>
        <w:ind w:right="0"/>
        <w:jc w:val="left"/>
        <w:rPr>
          <w:rFonts w:hint="eastAsia" w:ascii="微软雅黑 Light" w:hAnsi="微软雅黑 Light" w:eastAsia="微软雅黑 Light" w:cs="微软雅黑 Light"/>
          <w:sz w:val="18"/>
          <w:szCs w:val="18"/>
          <w:lang w:val="en-US" w:eastAsia="zh-CN"/>
        </w:rPr>
      </w:pPr>
    </w:p>
    <w:p>
      <w:pPr>
        <w:rPr>
          <w:rFonts w:hint="default" w:ascii="楷体" w:hAnsi="楷体" w:eastAsia="宋体" w:cs="楷体"/>
          <w:sz w:val="24"/>
          <w:szCs w:val="21"/>
          <w:lang w:val="en-US" w:eastAsia="zh-CN"/>
        </w:rPr>
      </w:pPr>
      <w:r>
        <w:rPr>
          <w:rFonts w:hint="eastAsia" w:ascii="楷体" w:hAnsi="楷体" w:eastAsia="宋体" w:cs="楷体"/>
          <w:sz w:val="24"/>
          <w:szCs w:val="21"/>
          <w:lang w:val="en-US" w:eastAsia="zh-CN"/>
        </w:rPr>
        <w:t xml:space="preserve">3 </w:t>
      </w:r>
      <w:r>
        <w:rPr>
          <w:rFonts w:hint="eastAsia" w:ascii="楷体" w:hAnsi="楷体" w:eastAsia="宋体" w:cs="楷体"/>
          <w:b/>
          <w:sz w:val="24"/>
          <w:szCs w:val="21"/>
          <w:lang w:val="en-US" w:eastAsia="zh-CN"/>
        </w:rPr>
        <w:t>讨论</w:t>
      </w:r>
    </w:p>
    <w:p>
      <w:pPr>
        <w:numPr>
          <w:ilvl w:val="0"/>
          <w:numId w:val="0"/>
        </w:numPr>
        <w:ind w:firstLine="420" w:firstLineChars="200"/>
        <w:jc w:val="both"/>
        <w:rPr>
          <w:rFonts w:hint="eastAsia" w:ascii="微软雅黑" w:hAnsi="微软雅黑" w:eastAsia="微软雅黑" w:cs="微软雅黑"/>
          <w:color w:val="181717"/>
          <w:kern w:val="0"/>
          <w:sz w:val="21"/>
          <w:szCs w:val="22"/>
          <w:lang w:val="en-US" w:eastAsia="zh-CN"/>
        </w:rPr>
      </w:pPr>
      <w:r>
        <w:rPr>
          <w:rFonts w:hint="eastAsia" w:ascii="微软雅黑" w:hAnsi="微软雅黑" w:eastAsia="微软雅黑" w:cs="微软雅黑"/>
          <w:color w:val="181717"/>
          <w:kern w:val="0"/>
          <w:sz w:val="21"/>
          <w:szCs w:val="22"/>
          <w:lang w:val="en-US" w:eastAsia="zh-CN"/>
        </w:rPr>
        <w:t>哺乳期乳腺炎为各种原因造成的乳汁淤积，以此发生伴或不伴细菌感染的炎症性反应，多发生于初产妇产后3～4周且处理不当所致</w:t>
      </w:r>
      <w:r>
        <w:rPr>
          <w:rFonts w:hint="default" w:ascii="Calibri" w:hAnsi="Calibri" w:eastAsia="微软雅黑" w:cs="Calibri"/>
          <w:color w:val="181717"/>
          <w:kern w:val="0"/>
          <w:sz w:val="21"/>
          <w:szCs w:val="22"/>
          <w:vertAlign w:val="superscript"/>
          <w:lang w:val="en-US" w:eastAsia="zh-CN"/>
        </w:rPr>
        <w:t>[</w:t>
      </w:r>
      <w:r>
        <w:rPr>
          <w:rFonts w:hint="eastAsia" w:eastAsia="微软雅黑" w:cs="Calibri"/>
          <w:color w:val="181717"/>
          <w:kern w:val="0"/>
          <w:sz w:val="21"/>
          <w:szCs w:val="22"/>
          <w:vertAlign w:val="superscript"/>
          <w:lang w:val="en-US" w:eastAsia="zh-CN"/>
        </w:rPr>
        <w:t>5</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lang w:val="en-US" w:eastAsia="zh-CN"/>
        </w:rPr>
        <w:t>，据其临床表现和病程可分为如下类型：1，乳汁淤积型；2，急性炎症型；3，乳腺脓肿。其中乳腺脓肿临床表现除患侧乳腺皮肤红、肿、热、痛外，多可触及波动性肿块，超声检查可见深部脓腔，其治疗方法，目前多为如下几种方式：a,超声引导下脓肿穿刺引流术（A级），也是笔者研究内容；b，小切口置管冲洗引流术（B级）;c,脓肿切开引流术；d，中央区乳腺脓肿，此类型多累计乳头、乳晕，病变范围广，治疗困难且病程较长</w:t>
      </w:r>
      <w:r>
        <w:rPr>
          <w:rFonts w:hint="default" w:ascii="Calibri" w:hAnsi="Calibri" w:eastAsia="微软雅黑" w:cs="Calibri"/>
          <w:color w:val="181717"/>
          <w:kern w:val="0"/>
          <w:sz w:val="21"/>
          <w:szCs w:val="22"/>
          <w:vertAlign w:val="superscript"/>
          <w:lang w:val="en-US" w:eastAsia="zh-CN"/>
        </w:rPr>
        <w:t>[</w:t>
      </w:r>
      <w:r>
        <w:rPr>
          <w:rFonts w:hint="eastAsia" w:eastAsia="微软雅黑" w:cs="Calibri"/>
          <w:color w:val="181717"/>
          <w:kern w:val="0"/>
          <w:sz w:val="21"/>
          <w:szCs w:val="22"/>
          <w:vertAlign w:val="superscript"/>
          <w:lang w:val="en-US" w:eastAsia="zh-CN"/>
        </w:rPr>
        <w:t>6</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lang w:val="en-US" w:eastAsia="zh-CN"/>
        </w:rPr>
        <w:t>。</w:t>
      </w:r>
    </w:p>
    <w:p>
      <w:pPr>
        <w:widowControl/>
        <w:bidi w:val="0"/>
        <w:spacing w:before="0" w:after="2" w:line="327" w:lineRule="auto"/>
        <w:ind w:right="0" w:firstLine="420" w:firstLineChars="200"/>
        <w:jc w:val="left"/>
        <w:rPr>
          <w:rFonts w:hint="default" w:ascii="微软雅黑" w:hAnsi="微软雅黑" w:eastAsia="微软雅黑" w:cs="微软雅黑"/>
          <w:color w:val="181717"/>
          <w:kern w:val="0"/>
          <w:sz w:val="21"/>
          <w:szCs w:val="22"/>
          <w:lang w:val="en-US" w:eastAsia="zh-CN"/>
        </w:rPr>
      </w:pPr>
      <w:r>
        <w:rPr>
          <w:rFonts w:hint="eastAsia" w:ascii="微软雅黑" w:hAnsi="微软雅黑" w:eastAsia="微软雅黑" w:cs="微软雅黑"/>
          <w:color w:val="181717"/>
          <w:kern w:val="0"/>
          <w:sz w:val="21"/>
          <w:szCs w:val="22"/>
          <w:lang w:val="en-US" w:eastAsia="zh-CN"/>
        </w:rPr>
        <w:t>这里笔者结合自身临床工作对研究中实验组与对照组涉及到的两种治疗方式进行了总结，其中传统乳腺脓肿切开引流术，是以往临床最为有效的治疗手段</w:t>
      </w:r>
      <w:r>
        <w:rPr>
          <w:rFonts w:hint="default" w:ascii="Calibri" w:hAnsi="Calibri" w:eastAsia="微软雅黑" w:cs="Calibri"/>
          <w:color w:val="181717"/>
          <w:kern w:val="0"/>
          <w:sz w:val="21"/>
          <w:szCs w:val="22"/>
          <w:vertAlign w:val="superscript"/>
          <w:lang w:val="en-US" w:eastAsia="zh-CN"/>
        </w:rPr>
        <w:t>[</w:t>
      </w:r>
      <w:r>
        <w:rPr>
          <w:rFonts w:hint="eastAsia" w:eastAsia="微软雅黑" w:cs="Calibri"/>
          <w:color w:val="181717"/>
          <w:kern w:val="0"/>
          <w:sz w:val="21"/>
          <w:szCs w:val="22"/>
          <w:vertAlign w:val="superscript"/>
          <w:lang w:val="en-US" w:eastAsia="zh-CN"/>
        </w:rPr>
        <w:t>7</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lang w:val="en-US" w:eastAsia="zh-CN"/>
        </w:rPr>
        <w:t>，然而其此法存在严重的缺陷和不足，如病程长，对于脓腔较大较深者，疼痛剧烈，甚至有巨大脓肿患者在术后换药前使用诸如布洛芬等以镇痛，且切开引流后，患侧乳腺多会留下较长的疤痕，影响了乳腺的外观，而脓腔较多、较大者在术中分离脓腔间隙时可能会因锐性分离而损失乳腺导管，出现术后乳漏等并发症，增加了患者的治疗周期和费用，影响患者二次哺乳。而超声定位穿刺，首先不用大范围切开乳腺皮肤，具有微创、美容的效果，再者在超声引导下，分离脓腔间隙时可以更加清楚且尽量避免损失乳管，具有防止漏穿脓腔或伤及正常乳腺组织等优点，从而使得冲洗更为彻底和具有目的性，尤其是对于脓腔较大</w:t>
      </w:r>
      <w:r>
        <w:rPr>
          <w:rFonts w:hint="default" w:ascii="Arial" w:hAnsi="Arial" w:eastAsia="微软雅黑" w:cs="Arial"/>
          <w:color w:val="181717"/>
          <w:kern w:val="0"/>
          <w:sz w:val="21"/>
          <w:szCs w:val="22"/>
          <w:lang w:val="en-US" w:eastAsia="zh-CN"/>
        </w:rPr>
        <w:t>≥</w:t>
      </w:r>
      <w:r>
        <w:rPr>
          <w:rFonts w:hint="eastAsia" w:ascii="微软雅黑" w:hAnsi="微软雅黑" w:eastAsia="微软雅黑" w:cs="微软雅黑"/>
          <w:color w:val="181717"/>
          <w:kern w:val="0"/>
          <w:sz w:val="21"/>
          <w:szCs w:val="22"/>
          <w:lang w:val="en-US" w:eastAsia="zh-CN"/>
        </w:rPr>
        <w:t>5cm、脓液粘稠、多房灶的患者，同时皮外缝合固定引流管使得脓腔内密闭，外接负压球可使脓腔持续保持负压状态，及时吸净脓液，促进切口愈合；由于穿刺置管后乳腺表面仅有上下穿刺点，术后换药较为简单。据Christensen 等</w:t>
      </w:r>
      <w:r>
        <w:rPr>
          <w:rFonts w:hint="default" w:ascii="Calibri" w:hAnsi="Calibri" w:eastAsia="微软雅黑" w:cs="Calibri"/>
          <w:color w:val="181717"/>
          <w:kern w:val="0"/>
          <w:sz w:val="21"/>
          <w:szCs w:val="22"/>
          <w:vertAlign w:val="superscript"/>
          <w:lang w:val="en-US" w:eastAsia="zh-CN"/>
        </w:rPr>
        <w:t>[</w:t>
      </w:r>
      <w:r>
        <w:rPr>
          <w:rFonts w:hint="eastAsia" w:eastAsia="微软雅黑" w:cs="Calibri"/>
          <w:color w:val="181717"/>
          <w:kern w:val="0"/>
          <w:sz w:val="21"/>
          <w:szCs w:val="22"/>
          <w:vertAlign w:val="superscript"/>
          <w:lang w:val="en-US" w:eastAsia="zh-CN"/>
        </w:rPr>
        <w:t>8</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lang w:val="en-US" w:eastAsia="zh-CN"/>
        </w:rPr>
        <w:t>报道，此法治乳腺脓肿的成功率达到97%。此外据刘益民等</w:t>
      </w:r>
      <w:r>
        <w:rPr>
          <w:rFonts w:hint="default" w:ascii="Calibri" w:hAnsi="Calibri" w:eastAsia="微软雅黑" w:cs="Calibri"/>
          <w:color w:val="181717"/>
          <w:kern w:val="0"/>
          <w:sz w:val="21"/>
          <w:szCs w:val="22"/>
          <w:vertAlign w:val="superscript"/>
          <w:lang w:val="en-US" w:eastAsia="zh-CN"/>
        </w:rPr>
        <w:t>[</w:t>
      </w:r>
      <w:r>
        <w:rPr>
          <w:rFonts w:hint="eastAsia" w:eastAsia="微软雅黑" w:cs="Calibri"/>
          <w:color w:val="181717"/>
          <w:kern w:val="0"/>
          <w:sz w:val="21"/>
          <w:szCs w:val="22"/>
          <w:vertAlign w:val="superscript"/>
          <w:lang w:val="en-US" w:eastAsia="zh-CN"/>
        </w:rPr>
        <w:t>9</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lang w:val="en-US" w:eastAsia="zh-CN"/>
        </w:rPr>
        <w:t>研究，本治疗措施与传统方式相比可以缩短近2周左右的治疗周期，更易为当代年轻女性所接受。近些年，国内外很多乳腺工作者将此法应用于临床工作中，并取得了较好的治疗效果</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vertAlign w:val="superscript"/>
          <w:lang w:val="en-US" w:eastAsia="zh-CN"/>
        </w:rPr>
        <w:t>10～12</w:t>
      </w:r>
      <w:r>
        <w:rPr>
          <w:rFonts w:hint="default" w:ascii="Calibri" w:hAnsi="Calibri" w:eastAsia="微软雅黑" w:cs="Calibri"/>
          <w:color w:val="181717"/>
          <w:kern w:val="0"/>
          <w:sz w:val="21"/>
          <w:szCs w:val="22"/>
          <w:vertAlign w:val="superscript"/>
          <w:lang w:val="en-US" w:eastAsia="zh-CN"/>
        </w:rPr>
        <w:t>]</w:t>
      </w:r>
      <w:r>
        <w:rPr>
          <w:rFonts w:hint="eastAsia" w:ascii="微软雅黑" w:hAnsi="微软雅黑" w:eastAsia="微软雅黑" w:cs="微软雅黑"/>
          <w:color w:val="181717"/>
          <w:kern w:val="0"/>
          <w:sz w:val="21"/>
          <w:szCs w:val="22"/>
          <w:lang w:val="en-US" w:eastAsia="zh-CN"/>
        </w:rPr>
        <w:t>。</w:t>
      </w:r>
    </w:p>
    <w:p>
      <w:pPr>
        <w:widowControl/>
        <w:bidi w:val="0"/>
        <w:spacing w:before="0" w:after="2" w:line="327" w:lineRule="auto"/>
        <w:ind w:left="-15" w:right="0" w:firstLine="497"/>
        <w:jc w:val="left"/>
        <w:rPr>
          <w:rFonts w:hint="default" w:ascii="微软雅黑" w:hAnsi="微软雅黑" w:eastAsia="微软雅黑" w:cs="微软雅黑"/>
          <w:color w:val="181717"/>
          <w:kern w:val="0"/>
          <w:sz w:val="21"/>
          <w:szCs w:val="22"/>
          <w:lang w:val="en-US" w:eastAsia="zh-CN"/>
        </w:rPr>
      </w:pPr>
      <w:r>
        <w:rPr>
          <w:rFonts w:hint="eastAsia" w:ascii="微软雅黑" w:hAnsi="微软雅黑" w:eastAsia="微软雅黑" w:cs="微软雅黑"/>
          <w:color w:val="181717"/>
          <w:kern w:val="0"/>
          <w:sz w:val="21"/>
          <w:szCs w:val="22"/>
          <w:lang w:val="en-US" w:eastAsia="zh-CN"/>
        </w:rPr>
        <w:t>所以，在如今社会，对于乳腺疾病的诊治不能仅仅局限于疾病本身，保留疾病治愈后乳腺的美感，减少患者的疼痛及治疗周期是临床医师多应关注的问题。彩超定位下穿刺置管对冲引流治疗乳腺脓肿在很多方面优于较传统切排手术，并已经取得很好的临床疗效，不失为一种益于母婴健康的治疗策略，具有临床意义。</w:t>
      </w:r>
    </w:p>
    <w:p>
      <w:pPr>
        <w:spacing w:before="0" w:after="68" w:line="259" w:lineRule="auto"/>
        <w:rPr>
          <w:rFonts w:ascii="微软雅黑" w:hAnsi="微软雅黑" w:eastAsia="微软雅黑" w:cs="微软雅黑"/>
          <w:color w:val="181717"/>
          <w:sz w:val="16"/>
        </w:rPr>
      </w:pPr>
    </w:p>
    <w:p>
      <w:pPr>
        <w:spacing w:before="0" w:after="68" w:line="259" w:lineRule="auto"/>
      </w:pPr>
      <w:r>
        <w:rPr>
          <w:rFonts w:ascii="微软雅黑" w:hAnsi="微软雅黑" w:eastAsia="微软雅黑" w:cs="微软雅黑"/>
          <w:color w:val="181717"/>
          <w:sz w:val="16"/>
        </w:rPr>
        <w:t>【参考文献】</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eastAsia" w:ascii="微软雅黑 Light" w:hAnsi="微软雅黑 Light" w:eastAsia="微软雅黑 Light" w:cs="微软雅黑 Light"/>
          <w:sz w:val="15"/>
          <w:szCs w:val="15"/>
          <w:lang w:val="en-US" w:eastAsia="zh-CN"/>
        </w:rPr>
      </w:pPr>
      <w:r>
        <w:rPr>
          <w:rFonts w:hint="eastAsia" w:ascii="微软雅黑 Light" w:hAnsi="微软雅黑 Light" w:eastAsia="微软雅黑 Light" w:cs="微软雅黑 Light"/>
          <w:sz w:val="15"/>
          <w:szCs w:val="15"/>
          <w:lang w:val="en-US" w:eastAsia="zh-CN"/>
        </w:rPr>
        <w:t xml:space="preserve">王露,孙小婕,杨卫东等.乳腺脓肿微小切口置管负压引流与传统开放手术疗效临床对比研究.中国妇幼保健研究.2017,28(2):7-9. </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eastAsia" w:ascii="微软雅黑 Light" w:hAnsi="微软雅黑 Light" w:eastAsia="微软雅黑 Light" w:cs="微软雅黑 Light"/>
          <w:sz w:val="15"/>
          <w:szCs w:val="15"/>
          <w:lang w:val="en-US" w:eastAsia="zh-CN"/>
        </w:rPr>
      </w:pPr>
      <w:r>
        <w:rPr>
          <w:rFonts w:hint="eastAsia" w:ascii="微软雅黑 Light" w:hAnsi="微软雅黑 Light" w:eastAsia="微软雅黑 Light" w:cs="微软雅黑 Light"/>
          <w:sz w:val="15"/>
          <w:szCs w:val="15"/>
          <w:lang w:val="en-US" w:eastAsia="zh-CN"/>
        </w:rPr>
        <w:t>张方曙,何盼,陈杰,等.小切口负压引流冲洗与传统切开引流治疗乳腺脓肿的疗效分析.当代医学,2016,22(35): 51-52.</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280" w:firstLineChars="200"/>
        <w:jc w:val="both"/>
        <w:textAlignment w:val="auto"/>
        <w:rPr>
          <w:rFonts w:hint="eastAsia" w:ascii="微软雅黑 Light" w:hAnsi="微软雅黑 Light" w:eastAsia="微软雅黑 Light" w:cs="微软雅黑 Light"/>
          <w:sz w:val="15"/>
          <w:szCs w:val="15"/>
          <w:lang w:val="en-US" w:eastAsia="zh-CN"/>
        </w:rPr>
      </w:pPr>
      <w:r>
        <w:rPr>
          <w:rFonts w:hint="eastAsia" w:ascii="Courier New" w:hAnsi="Courier New" w:eastAsia="Courier New" w:cs="Courier New"/>
          <w:color w:val="181717"/>
          <w:kern w:val="0"/>
          <w:sz w:val="14"/>
          <w:szCs w:val="22"/>
          <w:lang w:val="en-US" w:eastAsia="zh-CN"/>
        </w:rPr>
        <w:t>Garg P,Rathee SK,Lal A.Ultrasonically guided percutaneous drainage of breast abscess.J Indian Med Assoc,1997,95(11):584.</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eastAsia" w:ascii="Courier New" w:hAnsi="Courier New" w:eastAsia="Courier New" w:cs="Courier New"/>
          <w:color w:val="181717"/>
          <w:kern w:val="0"/>
          <w:sz w:val="14"/>
          <w:szCs w:val="22"/>
          <w:lang w:val="en-US" w:eastAsia="zh-CN"/>
        </w:rPr>
      </w:pPr>
      <w:r>
        <w:rPr>
          <w:rFonts w:hint="eastAsia" w:ascii="微软雅黑 Light" w:hAnsi="微软雅黑 Light" w:eastAsia="微软雅黑 Light" w:cs="微软雅黑 Light"/>
          <w:sz w:val="15"/>
          <w:szCs w:val="15"/>
          <w:lang w:val="en-US" w:eastAsia="zh-CN"/>
        </w:rPr>
        <w:t>文元，姜无华.112例急性乳腺炎脓肿细菌培养和药敏结果分析.四川医学，2004,25（2）：213.</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eastAsia" w:ascii="微软雅黑 Light" w:hAnsi="微软雅黑 Light" w:eastAsia="微软雅黑 Light" w:cs="微软雅黑 Light"/>
          <w:sz w:val="15"/>
          <w:szCs w:val="15"/>
          <w:lang w:val="en-US" w:eastAsia="zh-CN"/>
        </w:rPr>
      </w:pPr>
      <w:r>
        <w:rPr>
          <w:rFonts w:hint="eastAsia" w:ascii="微软雅黑 Light" w:hAnsi="微软雅黑 Light" w:eastAsia="微软雅黑 Light" w:cs="微软雅黑 Light"/>
          <w:sz w:val="15"/>
          <w:szCs w:val="15"/>
          <w:lang w:val="en-US" w:eastAsia="zh-CN"/>
        </w:rPr>
        <w:t>高雅军，马祥君，何湘萍，等. 哺乳期急性乳腺炎发展成乳腺脓肿的相关因素分析[J / CD]. 中华乳腺病杂志：电子版，2015，9（1）：35- 38.</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eastAsia" w:ascii="微软雅黑 Light" w:hAnsi="微软雅黑 Light" w:eastAsia="微软雅黑 Light" w:cs="微软雅黑 Light"/>
          <w:sz w:val="15"/>
          <w:szCs w:val="15"/>
          <w:lang w:val="en-US" w:eastAsia="zh-CN"/>
        </w:rPr>
      </w:pPr>
      <w:r>
        <w:rPr>
          <w:rFonts w:hint="eastAsia" w:ascii="微软雅黑 Light" w:hAnsi="微软雅黑 Light" w:eastAsia="微软雅黑 Light" w:cs="微软雅黑 Light"/>
          <w:sz w:val="15"/>
          <w:szCs w:val="15"/>
          <w:lang w:val="en-US" w:eastAsia="zh-CN"/>
        </w:rPr>
        <w:t xml:space="preserve">母乳喂养促进策略指南(2018版) [J]. 中华儿科杂志, 2018, 56(4):261-266. </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eastAsia" w:ascii="Courier New" w:hAnsi="Courier New" w:eastAsia="Courier New" w:cs="Courier New"/>
          <w:color w:val="181717"/>
          <w:kern w:val="0"/>
          <w:sz w:val="14"/>
          <w:szCs w:val="22"/>
          <w:lang w:val="en-US" w:eastAsia="zh-CN"/>
        </w:rPr>
      </w:pPr>
      <w:r>
        <w:rPr>
          <w:rFonts w:hint="eastAsia" w:ascii="微软雅黑 Light" w:hAnsi="微软雅黑 Light" w:eastAsia="微软雅黑 Light" w:cs="微软雅黑 Light"/>
          <w:sz w:val="15"/>
          <w:szCs w:val="15"/>
          <w:lang w:val="en-US" w:eastAsia="zh-CN"/>
        </w:rPr>
        <w:t>陈孝平，汪建平. 外科学[M]. 8 版. 北京：人民卫生出版社，2013：253- 254.</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280" w:firstLineChars="200"/>
        <w:jc w:val="both"/>
        <w:textAlignment w:val="auto"/>
        <w:rPr>
          <w:rFonts w:hint="eastAsia" w:ascii="微软雅黑 Light" w:hAnsi="微软雅黑 Light" w:eastAsia="微软雅黑 Light" w:cs="微软雅黑 Light"/>
          <w:sz w:val="15"/>
          <w:szCs w:val="15"/>
          <w:lang w:val="en-US" w:eastAsia="zh-CN"/>
        </w:rPr>
      </w:pPr>
      <w:r>
        <w:rPr>
          <w:rFonts w:hint="eastAsia" w:ascii="Courier New" w:hAnsi="Courier New" w:eastAsia="Courier New" w:cs="Courier New"/>
          <w:color w:val="181717"/>
          <w:kern w:val="0"/>
          <w:sz w:val="14"/>
          <w:szCs w:val="22"/>
          <w:lang w:val="en-US" w:eastAsia="zh-CN"/>
        </w:rPr>
        <w:t>Christensen AF, Al- Suliman N, Nielsen KR, et al. Ultrasound- guided drainage of breast abscesses: results in 151 patients [J]. Br J Radiol, 2005, 78（927）： 186- 188.</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eastAsia" w:ascii="微软雅黑 Light" w:hAnsi="微软雅黑 Light" w:eastAsia="微软雅黑 Light" w:cs="微软雅黑 Light"/>
          <w:sz w:val="15"/>
          <w:szCs w:val="15"/>
          <w:lang w:val="en-US" w:eastAsia="zh-CN"/>
        </w:rPr>
      </w:pPr>
      <w:r>
        <w:rPr>
          <w:rFonts w:hint="eastAsia" w:ascii="微软雅黑 Light" w:hAnsi="微软雅黑 Light" w:eastAsia="微软雅黑 Light" w:cs="微软雅黑 Light"/>
          <w:sz w:val="15"/>
          <w:szCs w:val="15"/>
          <w:lang w:val="en-US" w:eastAsia="zh-CN"/>
        </w:rPr>
        <w:t>刘益民，牟英辉.中西结合治疗早期乳腺脓肿32例</w:t>
      </w:r>
      <w:r>
        <w:rPr>
          <w:rFonts w:hint="default" w:ascii="微软雅黑 Light" w:hAnsi="微软雅黑 Light" w:eastAsia="微软雅黑 Light" w:cs="微软雅黑 Light"/>
          <w:sz w:val="15"/>
          <w:szCs w:val="15"/>
          <w:lang w:val="en-US" w:eastAsia="zh-CN"/>
        </w:rPr>
        <w:t>[</w:t>
      </w:r>
      <w:r>
        <w:rPr>
          <w:rFonts w:hint="eastAsia" w:ascii="微软雅黑 Light" w:hAnsi="微软雅黑 Light" w:eastAsia="微软雅黑 Light" w:cs="微软雅黑 Light"/>
          <w:sz w:val="15"/>
          <w:szCs w:val="15"/>
          <w:lang w:val="en-US" w:eastAsia="zh-CN"/>
        </w:rPr>
        <w:t>J</w:t>
      </w:r>
      <w:r>
        <w:rPr>
          <w:rFonts w:hint="default" w:ascii="微软雅黑 Light" w:hAnsi="微软雅黑 Light" w:eastAsia="微软雅黑 Light" w:cs="微软雅黑 Light"/>
          <w:sz w:val="15"/>
          <w:szCs w:val="15"/>
          <w:lang w:val="en-US" w:eastAsia="zh-CN"/>
        </w:rPr>
        <w:t>]</w:t>
      </w:r>
      <w:r>
        <w:rPr>
          <w:rFonts w:hint="eastAsia" w:ascii="微软雅黑 Light" w:hAnsi="微软雅黑 Light" w:eastAsia="微软雅黑 Light" w:cs="微软雅黑 Light"/>
          <w:sz w:val="15"/>
          <w:szCs w:val="15"/>
          <w:lang w:val="en-US" w:eastAsia="zh-CN"/>
        </w:rPr>
        <w:t>.现代医药，2006,26（1）：21-22.</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default" w:ascii="Courier New" w:hAnsi="Courier New" w:eastAsia="Courier New" w:cs="Courier New"/>
          <w:color w:val="181717"/>
          <w:kern w:val="0"/>
          <w:sz w:val="14"/>
          <w:szCs w:val="22"/>
          <w:lang w:val="en-US" w:eastAsia="zh-CN"/>
        </w:rPr>
      </w:pPr>
      <w:r>
        <w:rPr>
          <w:rFonts w:hint="eastAsia" w:ascii="微软雅黑 Light" w:hAnsi="微软雅黑 Light" w:eastAsia="微软雅黑 Light" w:cs="微软雅黑 Light"/>
          <w:sz w:val="15"/>
          <w:szCs w:val="15"/>
          <w:lang w:val="en-US" w:eastAsia="zh-CN"/>
        </w:rPr>
        <w:t>赵玲. 超声引导下哺乳期乳腺脓肿穿刺的应用分析.影响研究与医学应用</w:t>
      </w:r>
      <w:r>
        <w:rPr>
          <w:rFonts w:hint="default" w:ascii="微软雅黑 Light" w:hAnsi="微软雅黑 Light" w:eastAsia="微软雅黑 Light" w:cs="微软雅黑 Light"/>
          <w:sz w:val="15"/>
          <w:szCs w:val="15"/>
          <w:lang w:val="en-US" w:eastAsia="zh-CN"/>
        </w:rPr>
        <w:t>[J]</w:t>
      </w:r>
      <w:r>
        <w:rPr>
          <w:rFonts w:hint="eastAsia" w:ascii="微软雅黑 Light" w:hAnsi="微软雅黑 Light" w:eastAsia="微软雅黑 Light" w:cs="微软雅黑 Light"/>
          <w:sz w:val="15"/>
          <w:szCs w:val="15"/>
          <w:lang w:val="en-US" w:eastAsia="zh-CN"/>
        </w:rPr>
        <w:t xml:space="preserve">，2019,3（3）：6.       </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280" w:firstLineChars="200"/>
        <w:jc w:val="both"/>
        <w:textAlignment w:val="auto"/>
        <w:rPr>
          <w:rFonts w:hint="default" w:ascii="Courier New" w:hAnsi="Courier New" w:eastAsia="Courier New" w:cs="Courier New"/>
          <w:color w:val="181717"/>
          <w:kern w:val="0"/>
          <w:sz w:val="14"/>
          <w:szCs w:val="22"/>
          <w:lang w:val="en-US" w:eastAsia="zh-CN"/>
        </w:rPr>
      </w:pPr>
      <w:r>
        <w:rPr>
          <w:rFonts w:hint="eastAsia" w:ascii="Courier New" w:hAnsi="Courier New" w:eastAsia="Courier New" w:cs="Courier New"/>
          <w:color w:val="181717"/>
          <w:kern w:val="0"/>
          <w:sz w:val="14"/>
          <w:szCs w:val="22"/>
          <w:lang w:val="en-US" w:eastAsia="zh-CN"/>
        </w:rPr>
        <w:t xml:space="preserve">Irusen H, Rohwer AC,Steyn DW,et al.Treatment for breast abscesses in breastfeeding women </w:t>
      </w:r>
      <w:r>
        <w:rPr>
          <w:rFonts w:hint="default" w:ascii="Courier New" w:hAnsi="Courier New" w:eastAsia="Courier New" w:cs="Courier New"/>
          <w:color w:val="181717"/>
          <w:kern w:val="0"/>
          <w:sz w:val="14"/>
          <w:szCs w:val="22"/>
          <w:lang w:val="en-US" w:eastAsia="zh-CN"/>
        </w:rPr>
        <w:t>[</w:t>
      </w:r>
      <w:r>
        <w:rPr>
          <w:rFonts w:hint="eastAsia" w:ascii="Courier New" w:hAnsi="Courier New" w:eastAsia="Courier New" w:cs="Courier New"/>
          <w:color w:val="181717"/>
          <w:kern w:val="0"/>
          <w:sz w:val="14"/>
          <w:szCs w:val="22"/>
          <w:lang w:val="en-US" w:eastAsia="zh-CN"/>
        </w:rPr>
        <w:t>J</w:t>
      </w:r>
      <w:r>
        <w:rPr>
          <w:rFonts w:hint="default" w:ascii="Courier New" w:hAnsi="Courier New" w:eastAsia="Courier New" w:cs="Courier New"/>
          <w:color w:val="181717"/>
          <w:kern w:val="0"/>
          <w:sz w:val="14"/>
          <w:szCs w:val="22"/>
          <w:lang w:val="en-US" w:eastAsia="zh-CN"/>
        </w:rPr>
        <w:t>]</w:t>
      </w:r>
      <w:r>
        <w:rPr>
          <w:rFonts w:hint="eastAsia" w:ascii="Courier New" w:hAnsi="Courier New" w:eastAsia="Courier New" w:cs="Courier New"/>
          <w:color w:val="181717"/>
          <w:kern w:val="0"/>
          <w:sz w:val="14"/>
          <w:szCs w:val="22"/>
          <w:lang w:val="en-US" w:eastAsia="zh-CN"/>
        </w:rPr>
        <w:t xml:space="preserve">.Cochrance Database of Systematic Reviews. 2013,8（8）:CD010490.  </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280" w:firstLineChars="200"/>
        <w:jc w:val="both"/>
        <w:textAlignment w:val="auto"/>
        <w:rPr>
          <w:rFonts w:hint="eastAsia" w:ascii="微软雅黑 Light" w:hAnsi="微软雅黑 Light" w:eastAsia="微软雅黑 Light" w:cs="微软雅黑 Light"/>
          <w:sz w:val="15"/>
          <w:szCs w:val="15"/>
          <w:lang w:val="en-US" w:eastAsia="zh-CN"/>
        </w:rPr>
      </w:pPr>
      <w:r>
        <w:rPr>
          <w:rFonts w:hint="eastAsia" w:ascii="Courier New" w:hAnsi="Courier New" w:eastAsia="Courier New" w:cs="Courier New"/>
          <w:color w:val="181717"/>
          <w:kern w:val="0"/>
          <w:sz w:val="14"/>
          <w:szCs w:val="22"/>
          <w:lang w:val="en-US" w:eastAsia="zh-CN"/>
        </w:rPr>
        <w:t xml:space="preserve"> </w:t>
      </w:r>
      <w:r>
        <w:rPr>
          <w:rFonts w:hint="eastAsia" w:ascii="微软雅黑 Light" w:hAnsi="微软雅黑 Light" w:eastAsia="微软雅黑 Light" w:cs="微软雅黑 Light"/>
          <w:sz w:val="15"/>
          <w:szCs w:val="15"/>
          <w:lang w:val="en-US" w:eastAsia="zh-CN"/>
        </w:rPr>
        <w:t>周志升,朱大江,陈金姚,植飞雁.穿刺抽脓与置管引流术治疗哺乳期乳腺脓肿的疗效对比.实用临床医学</w:t>
      </w:r>
      <w:r>
        <w:rPr>
          <w:rFonts w:hint="default" w:ascii="微软雅黑 Light" w:hAnsi="微软雅黑 Light" w:eastAsia="微软雅黑 Light" w:cs="微软雅黑 Light"/>
          <w:sz w:val="15"/>
          <w:szCs w:val="15"/>
          <w:lang w:val="en-US" w:eastAsia="zh-CN"/>
        </w:rPr>
        <w:t>[J].</w:t>
      </w:r>
      <w:r>
        <w:rPr>
          <w:rFonts w:hint="eastAsia" w:ascii="微软雅黑 Light" w:hAnsi="微软雅黑 Light" w:eastAsia="微软雅黑 Light" w:cs="微软雅黑 Light"/>
          <w:sz w:val="15"/>
          <w:szCs w:val="15"/>
          <w:lang w:val="en-US" w:eastAsia="zh-CN"/>
        </w:rPr>
        <w:t>2019,20（2）;41-43.</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eastAsia" w:ascii="微软雅黑 Light" w:hAnsi="微软雅黑 Light" w:eastAsia="微软雅黑 Light" w:cs="微软雅黑 Light"/>
          <w:sz w:val="15"/>
          <w:szCs w:val="15"/>
          <w:lang w:val="en-US" w:eastAsia="zh-CN"/>
        </w:rPr>
      </w:pPr>
      <w:r>
        <w:rPr>
          <w:rFonts w:hint="default" w:ascii="微软雅黑 Light" w:hAnsi="微软雅黑 Light" w:eastAsia="微软雅黑 Light" w:cs="微软雅黑 Light"/>
          <w:sz w:val="15"/>
          <w:szCs w:val="15"/>
          <w:lang w:val="en-US" w:eastAsia="zh-CN"/>
        </w:rPr>
        <w:t xml:space="preserve">丁松涛, 何湘萍, 马祥君, 等. 超声引导下脓肿穿刺术治疗哺乳期乳腺脓肿的临床分析[J]. 中华乳腺病杂志（电子版）, 2017(3). </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default" w:ascii="微软雅黑 Light" w:hAnsi="微软雅黑 Light" w:eastAsia="微软雅黑 Light" w:cs="微软雅黑 Light"/>
          <w:sz w:val="15"/>
          <w:szCs w:val="15"/>
          <w:lang w:val="en-US" w:eastAsia="zh-CN"/>
        </w:rPr>
      </w:pPr>
      <w:r>
        <w:rPr>
          <w:rFonts w:hint="eastAsia" w:ascii="微软雅黑 Light" w:hAnsi="微软雅黑 Light" w:eastAsia="微软雅黑 Light" w:cs="微软雅黑 Light"/>
          <w:sz w:val="15"/>
          <w:szCs w:val="15"/>
          <w:lang w:val="en-US" w:eastAsia="zh-CN"/>
        </w:rPr>
        <w:t>刘杨，等.Mammotome微创旋切术联合置管冲洗引流治疗化脓性乳腺炎疗效评价.中国现代普通外科进展</w:t>
      </w:r>
      <w:r>
        <w:rPr>
          <w:rFonts w:hint="default" w:ascii="微软雅黑 Light" w:hAnsi="微软雅黑 Light" w:eastAsia="微软雅黑 Light" w:cs="微软雅黑 Light"/>
          <w:sz w:val="15"/>
          <w:szCs w:val="15"/>
          <w:lang w:val="en-US" w:eastAsia="zh-CN"/>
        </w:rPr>
        <w:t>[</w:t>
      </w:r>
      <w:r>
        <w:rPr>
          <w:rFonts w:hint="eastAsia" w:ascii="微软雅黑 Light" w:hAnsi="微软雅黑 Light" w:eastAsia="微软雅黑 Light" w:cs="微软雅黑 Light"/>
          <w:sz w:val="15"/>
          <w:szCs w:val="15"/>
          <w:lang w:val="en-US" w:eastAsia="zh-CN"/>
        </w:rPr>
        <w:t>J</w:t>
      </w:r>
      <w:r>
        <w:rPr>
          <w:rFonts w:hint="default" w:ascii="微软雅黑 Light" w:hAnsi="微软雅黑 Light" w:eastAsia="微软雅黑 Light" w:cs="微软雅黑 Light"/>
          <w:sz w:val="15"/>
          <w:szCs w:val="15"/>
          <w:lang w:val="en-US" w:eastAsia="zh-CN"/>
        </w:rPr>
        <w:t>]</w:t>
      </w:r>
      <w:r>
        <w:rPr>
          <w:rFonts w:hint="eastAsia" w:ascii="微软雅黑 Light" w:hAnsi="微软雅黑 Light" w:eastAsia="微软雅黑 Light" w:cs="微软雅黑 Light"/>
          <w:sz w:val="15"/>
          <w:szCs w:val="15"/>
          <w:lang w:val="en-US" w:eastAsia="zh-CN"/>
        </w:rPr>
        <w:t xml:space="preserve">,2015.18(7):550-551.  </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default" w:ascii="微软雅黑 Light" w:hAnsi="微软雅黑 Light" w:eastAsia="微软雅黑 Light" w:cs="微软雅黑 Light"/>
          <w:sz w:val="15"/>
          <w:szCs w:val="15"/>
          <w:lang w:val="en-US" w:eastAsia="zh-CN"/>
        </w:rPr>
      </w:pPr>
      <w:r>
        <w:rPr>
          <w:rFonts w:hint="default" w:ascii="微软雅黑 Light" w:hAnsi="微软雅黑 Light" w:eastAsia="微软雅黑 Light" w:cs="微软雅黑 Light"/>
          <w:sz w:val="15"/>
          <w:szCs w:val="15"/>
          <w:lang w:val="en-US" w:eastAsia="zh-CN"/>
        </w:rPr>
        <w:t xml:space="preserve">李艳, 马祥君, 何湘萍, 等. 哺乳期乳腺脓肿经超声引导下穿刺冲洗治疗失败的相关因素分析[J]. 中华乳腺病杂志（电子版）, 2016, 10(4):231-234. </w:t>
      </w:r>
    </w:p>
    <w:p>
      <w:pPr>
        <w:keepNext w:val="0"/>
        <w:keepLines w:val="0"/>
        <w:pageBreakBefore w:val="0"/>
        <w:widowControl/>
        <w:numPr>
          <w:ilvl w:val="0"/>
          <w:numId w:val="1"/>
        </w:numPr>
        <w:kinsoku/>
        <w:wordWrap/>
        <w:overflowPunct/>
        <w:topLinePunct w:val="0"/>
        <w:autoSpaceDE/>
        <w:autoSpaceDN/>
        <w:bidi w:val="0"/>
        <w:adjustRightInd/>
        <w:snapToGrid/>
        <w:spacing w:before="0" w:after="2" w:line="412" w:lineRule="auto"/>
        <w:ind w:left="210" w:right="323" w:firstLine="300" w:firstLineChars="200"/>
        <w:jc w:val="both"/>
        <w:textAlignment w:val="auto"/>
        <w:rPr>
          <w:rFonts w:hint="default" w:ascii="微软雅黑 Light" w:hAnsi="微软雅黑 Light" w:eastAsia="微软雅黑 Light" w:cs="微软雅黑 Light"/>
          <w:sz w:val="15"/>
          <w:szCs w:val="15"/>
          <w:lang w:val="en-US" w:eastAsia="zh-CN"/>
        </w:rPr>
      </w:pPr>
      <w:r>
        <w:rPr>
          <w:rFonts w:hint="eastAsia" w:ascii="微软雅黑 Light" w:hAnsi="微软雅黑 Light" w:eastAsia="微软雅黑 Light" w:cs="微软雅黑 Light"/>
          <w:sz w:val="15"/>
          <w:szCs w:val="15"/>
          <w:lang w:val="en-US" w:eastAsia="zh-CN"/>
        </w:rPr>
        <w:t>刘杨，等.Mammotome微创旋切术联合置管冲洗引流治疗化脓性乳腺炎疗效评价.中国现代普通外科进展</w:t>
      </w:r>
      <w:r>
        <w:rPr>
          <w:rFonts w:hint="default" w:ascii="微软雅黑 Light" w:hAnsi="微软雅黑 Light" w:eastAsia="微软雅黑 Light" w:cs="微软雅黑 Light"/>
          <w:sz w:val="15"/>
          <w:szCs w:val="15"/>
          <w:lang w:val="en-US" w:eastAsia="zh-CN"/>
        </w:rPr>
        <w:t>[</w:t>
      </w:r>
      <w:r>
        <w:rPr>
          <w:rFonts w:hint="eastAsia" w:ascii="微软雅黑 Light" w:hAnsi="微软雅黑 Light" w:eastAsia="微软雅黑 Light" w:cs="微软雅黑 Light"/>
          <w:sz w:val="15"/>
          <w:szCs w:val="15"/>
          <w:lang w:val="en-US" w:eastAsia="zh-CN"/>
        </w:rPr>
        <w:t>J</w:t>
      </w:r>
      <w:r>
        <w:rPr>
          <w:rFonts w:hint="default" w:ascii="微软雅黑 Light" w:hAnsi="微软雅黑 Light" w:eastAsia="微软雅黑 Light" w:cs="微软雅黑 Light"/>
          <w:sz w:val="15"/>
          <w:szCs w:val="15"/>
          <w:lang w:val="en-US" w:eastAsia="zh-CN"/>
        </w:rPr>
        <w:t>]</w:t>
      </w:r>
      <w:r>
        <w:rPr>
          <w:rFonts w:hint="eastAsia" w:ascii="微软雅黑 Light" w:hAnsi="微软雅黑 Light" w:eastAsia="微软雅黑 Light" w:cs="微软雅黑 Light"/>
          <w:sz w:val="15"/>
          <w:szCs w:val="15"/>
          <w:lang w:val="en-US" w:eastAsia="zh-CN"/>
        </w:rPr>
        <w:t xml:space="preserve">,2015.18(7):550-551.  </w:t>
      </w:r>
    </w:p>
    <w:p>
      <w:pPr>
        <w:keepNext w:val="0"/>
        <w:keepLines w:val="0"/>
        <w:pageBreakBefore w:val="0"/>
        <w:widowControl/>
        <w:numPr>
          <w:ilvl w:val="0"/>
          <w:numId w:val="0"/>
        </w:numPr>
        <w:kinsoku/>
        <w:wordWrap/>
        <w:overflowPunct/>
        <w:topLinePunct w:val="0"/>
        <w:autoSpaceDE/>
        <w:autoSpaceDN/>
        <w:bidi w:val="0"/>
        <w:adjustRightInd/>
        <w:snapToGrid/>
        <w:spacing w:before="0" w:after="2" w:line="412" w:lineRule="auto"/>
        <w:ind w:right="323" w:rightChars="0"/>
        <w:jc w:val="both"/>
        <w:textAlignment w:val="auto"/>
        <w:rPr>
          <w:rFonts w:hint="default" w:ascii="微软雅黑 Light" w:hAnsi="微软雅黑 Light" w:eastAsia="微软雅黑 Light" w:cs="微软雅黑 Light"/>
          <w:sz w:val="18"/>
          <w:szCs w:val="18"/>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rPr>
        <w:sz w:val="21"/>
        <w:szCs w:val="21"/>
      </w:rPr>
    </w:pPr>
    <w:r>
      <w:rPr>
        <w:rFonts w:hint="eastAsia"/>
        <w:sz w:val="21"/>
        <w:szCs w:val="21"/>
      </w:rPr>
      <w:tab/>
    </w:r>
    <w:r>
      <w:rPr>
        <w:rFonts w:hint="eastAsia"/>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C588C"/>
    <w:multiLevelType w:val="singleLevel"/>
    <w:tmpl w:val="ABDC588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40D4D"/>
    <w:rsid w:val="02C35D3C"/>
    <w:rsid w:val="04A46A93"/>
    <w:rsid w:val="05776DAC"/>
    <w:rsid w:val="071B31A1"/>
    <w:rsid w:val="09516C4B"/>
    <w:rsid w:val="09B45C97"/>
    <w:rsid w:val="0A3135CF"/>
    <w:rsid w:val="0B817B77"/>
    <w:rsid w:val="0BDB476A"/>
    <w:rsid w:val="0CF157B1"/>
    <w:rsid w:val="0EA152A0"/>
    <w:rsid w:val="0EBE7C5C"/>
    <w:rsid w:val="0FE36685"/>
    <w:rsid w:val="107F7CCC"/>
    <w:rsid w:val="10F62B2A"/>
    <w:rsid w:val="126A77BA"/>
    <w:rsid w:val="12974824"/>
    <w:rsid w:val="131D5354"/>
    <w:rsid w:val="13B21893"/>
    <w:rsid w:val="14302781"/>
    <w:rsid w:val="145D0BFD"/>
    <w:rsid w:val="14DE4809"/>
    <w:rsid w:val="15A76E73"/>
    <w:rsid w:val="16AE2678"/>
    <w:rsid w:val="1B34655D"/>
    <w:rsid w:val="1B545B4D"/>
    <w:rsid w:val="1BE872A9"/>
    <w:rsid w:val="1C654B67"/>
    <w:rsid w:val="1C695911"/>
    <w:rsid w:val="1CC6403B"/>
    <w:rsid w:val="203E4D30"/>
    <w:rsid w:val="21A031FD"/>
    <w:rsid w:val="225838D9"/>
    <w:rsid w:val="2306759A"/>
    <w:rsid w:val="232D4DF2"/>
    <w:rsid w:val="23C9432E"/>
    <w:rsid w:val="243C59AD"/>
    <w:rsid w:val="252319EF"/>
    <w:rsid w:val="26ED056E"/>
    <w:rsid w:val="2984226F"/>
    <w:rsid w:val="2A414933"/>
    <w:rsid w:val="2AAD6457"/>
    <w:rsid w:val="2DC7565D"/>
    <w:rsid w:val="2DF93B70"/>
    <w:rsid w:val="2E3C54BE"/>
    <w:rsid w:val="30203429"/>
    <w:rsid w:val="32285EC8"/>
    <w:rsid w:val="324155CE"/>
    <w:rsid w:val="347E46D2"/>
    <w:rsid w:val="356B4D9E"/>
    <w:rsid w:val="36B02D51"/>
    <w:rsid w:val="38636B6B"/>
    <w:rsid w:val="38D22297"/>
    <w:rsid w:val="39A76BCA"/>
    <w:rsid w:val="39D92951"/>
    <w:rsid w:val="3A1B54EC"/>
    <w:rsid w:val="3B760C47"/>
    <w:rsid w:val="3C306510"/>
    <w:rsid w:val="3D1E4248"/>
    <w:rsid w:val="3D423F2D"/>
    <w:rsid w:val="3F1B5E72"/>
    <w:rsid w:val="3FA6322C"/>
    <w:rsid w:val="3FC56F6A"/>
    <w:rsid w:val="3FF37E2B"/>
    <w:rsid w:val="41847436"/>
    <w:rsid w:val="43102E83"/>
    <w:rsid w:val="44B51D48"/>
    <w:rsid w:val="44C400B2"/>
    <w:rsid w:val="463462E8"/>
    <w:rsid w:val="4680462F"/>
    <w:rsid w:val="47873950"/>
    <w:rsid w:val="4AA5593B"/>
    <w:rsid w:val="4E8404BB"/>
    <w:rsid w:val="51081D85"/>
    <w:rsid w:val="523D6F76"/>
    <w:rsid w:val="524B5D77"/>
    <w:rsid w:val="569071DE"/>
    <w:rsid w:val="576B031E"/>
    <w:rsid w:val="589F108B"/>
    <w:rsid w:val="5AB8634F"/>
    <w:rsid w:val="5B816A17"/>
    <w:rsid w:val="5DEA3CE4"/>
    <w:rsid w:val="5E6D2B04"/>
    <w:rsid w:val="5F146C2C"/>
    <w:rsid w:val="63F65AB8"/>
    <w:rsid w:val="643F37A4"/>
    <w:rsid w:val="66696EAE"/>
    <w:rsid w:val="698225B2"/>
    <w:rsid w:val="6AFD3CA2"/>
    <w:rsid w:val="6C113039"/>
    <w:rsid w:val="6FF829A4"/>
    <w:rsid w:val="708173C2"/>
    <w:rsid w:val="718A40C2"/>
    <w:rsid w:val="72177A27"/>
    <w:rsid w:val="725D7D25"/>
    <w:rsid w:val="75085CAD"/>
    <w:rsid w:val="76071827"/>
    <w:rsid w:val="76094A44"/>
    <w:rsid w:val="763D136A"/>
    <w:rsid w:val="76442EAF"/>
    <w:rsid w:val="77D32907"/>
    <w:rsid w:val="78B34D05"/>
    <w:rsid w:val="78CC351E"/>
    <w:rsid w:val="793A3836"/>
    <w:rsid w:val="79854782"/>
    <w:rsid w:val="7C001241"/>
    <w:rsid w:val="7D0E1C2E"/>
    <w:rsid w:val="7E7D3D22"/>
    <w:rsid w:val="7EA82A42"/>
    <w:rsid w:val="7EB50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6">
    <w:name w:val="Default Paragraph Font"/>
    <w:qFormat/>
    <w:uiPriority w:val="0"/>
  </w:style>
  <w:style w:type="table" w:default="1" w:styleId="5">
    <w:name w:val="Normal Table"/>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customStyle="1" w:styleId="7">
    <w:name w:val="TableGrid"/>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5118</Words>
  <Characters>7436</Characters>
  <Paragraphs>69</Paragraphs>
  <TotalTime>2</TotalTime>
  <ScaleCrop>false</ScaleCrop>
  <LinksUpToDate>false</LinksUpToDate>
  <CharactersWithSpaces>8271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2019-12-17T12:18:00Z</dcterms:created>
  <dc:creator>岳晓松</dc:creator>
  <cp:lastModifiedBy>岳晓松</cp:lastModifiedBy>
  <dcterms:modified xsi:type="dcterms:W3CDTF">2020-01-02T13:00:06Z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