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DA2" w:rsidRPr="001B6F7C" w:rsidRDefault="000F3E41" w:rsidP="000F3E41">
      <w:pPr>
        <w:jc w:val="center"/>
        <w:rPr>
          <w:rFonts w:ascii="宋体" w:eastAsia="宋体" w:hAnsi="宋体"/>
          <w:sz w:val="32"/>
          <w:szCs w:val="40"/>
        </w:rPr>
      </w:pPr>
      <w:r w:rsidRPr="001B6F7C">
        <w:rPr>
          <w:rFonts w:ascii="宋体" w:eastAsia="宋体" w:hAnsi="宋体" w:hint="eastAsia"/>
          <w:sz w:val="32"/>
          <w:szCs w:val="40"/>
        </w:rPr>
        <w:t>临床医学专业药理学</w:t>
      </w:r>
      <w:r w:rsidR="00041552" w:rsidRPr="001B6F7C">
        <w:rPr>
          <w:rFonts w:ascii="宋体" w:eastAsia="宋体" w:hAnsi="宋体" w:hint="eastAsia"/>
          <w:sz w:val="32"/>
          <w:szCs w:val="40"/>
        </w:rPr>
        <w:t>“课程思政”</w:t>
      </w:r>
      <w:bookmarkStart w:id="0" w:name="_GoBack"/>
      <w:bookmarkEnd w:id="0"/>
      <w:r w:rsidR="00041552" w:rsidRPr="001B6F7C">
        <w:rPr>
          <w:rFonts w:ascii="宋体" w:eastAsia="宋体" w:hAnsi="宋体" w:hint="eastAsia"/>
          <w:sz w:val="32"/>
          <w:szCs w:val="40"/>
        </w:rPr>
        <w:t>体系的构建初探</w:t>
      </w:r>
    </w:p>
    <w:p w:rsidR="00A03C6C" w:rsidRPr="00616FD5" w:rsidRDefault="00A03C6C" w:rsidP="000F3E41">
      <w:pPr>
        <w:jc w:val="center"/>
        <w:rPr>
          <w:rFonts w:ascii="宋体" w:eastAsia="宋体" w:hAnsi="宋体"/>
          <w:sz w:val="24"/>
          <w:szCs w:val="32"/>
        </w:rPr>
      </w:pPr>
    </w:p>
    <w:p w:rsidR="000F3E41" w:rsidRPr="00D80565" w:rsidRDefault="000F3E41" w:rsidP="000F3E41">
      <w:pPr>
        <w:jc w:val="center"/>
        <w:rPr>
          <w:rFonts w:ascii="宋体" w:eastAsia="宋体" w:hAnsi="宋体"/>
          <w:sz w:val="24"/>
          <w:szCs w:val="32"/>
        </w:rPr>
      </w:pPr>
      <w:r>
        <w:rPr>
          <w:rFonts w:ascii="宋体" w:eastAsia="宋体" w:hAnsi="宋体" w:hint="eastAsia"/>
          <w:sz w:val="24"/>
          <w:szCs w:val="32"/>
        </w:rPr>
        <w:t>王佳颖</w:t>
      </w:r>
      <w:r w:rsidR="00EA7A5E">
        <w:rPr>
          <w:rFonts w:ascii="宋体" w:eastAsia="宋体" w:hAnsi="宋体" w:hint="eastAsia"/>
          <w:sz w:val="24"/>
          <w:szCs w:val="32"/>
        </w:rPr>
        <w:t xml:space="preserve"> </w:t>
      </w:r>
      <w:r w:rsidR="00EA7A5E">
        <w:rPr>
          <w:rFonts w:ascii="宋体" w:eastAsia="宋体" w:hAnsi="宋体"/>
          <w:sz w:val="24"/>
          <w:szCs w:val="32"/>
        </w:rPr>
        <w:t xml:space="preserve">   </w:t>
      </w:r>
    </w:p>
    <w:p w:rsidR="00A03C6C" w:rsidRDefault="001B6F7C" w:rsidP="000F3E41">
      <w:pPr>
        <w:jc w:val="center"/>
        <w:rPr>
          <w:rFonts w:ascii="宋体" w:eastAsia="宋体" w:hAnsi="宋体"/>
          <w:sz w:val="24"/>
          <w:szCs w:val="32"/>
        </w:rPr>
      </w:pPr>
      <w:r>
        <w:rPr>
          <w:rFonts w:ascii="宋体" w:eastAsia="宋体" w:hAnsi="宋体" w:hint="eastAsia"/>
          <w:sz w:val="24"/>
          <w:szCs w:val="32"/>
        </w:rPr>
        <w:t>南京中医药大学，江苏南京，</w:t>
      </w:r>
      <w:r>
        <w:rPr>
          <w:rFonts w:ascii="宋体" w:eastAsia="宋体" w:hAnsi="宋体"/>
          <w:sz w:val="24"/>
          <w:szCs w:val="32"/>
        </w:rPr>
        <w:t>210023</w:t>
      </w:r>
    </w:p>
    <w:p w:rsidR="001B6F7C" w:rsidRDefault="001B6F7C" w:rsidP="000F3E41">
      <w:pPr>
        <w:jc w:val="center"/>
        <w:rPr>
          <w:rFonts w:ascii="宋体" w:eastAsia="宋体" w:hAnsi="宋体"/>
          <w:sz w:val="24"/>
          <w:szCs w:val="32"/>
        </w:rPr>
      </w:pPr>
    </w:p>
    <w:p w:rsidR="000F3E41" w:rsidRDefault="000F3E41" w:rsidP="000F3E41">
      <w:pPr>
        <w:rPr>
          <w:rFonts w:ascii="宋体" w:eastAsia="宋体" w:hAnsi="宋体"/>
          <w:szCs w:val="21"/>
        </w:rPr>
      </w:pPr>
      <w:r w:rsidRPr="005E5574">
        <w:rPr>
          <w:rFonts w:ascii="宋体" w:eastAsia="宋体" w:hAnsi="宋体" w:hint="eastAsia"/>
          <w:szCs w:val="21"/>
        </w:rPr>
        <w:t>摘要：在我国“课程思政”的大背景下，在药理学教学中融入思政教育，明确思政教育的目标</w:t>
      </w:r>
      <w:r w:rsidR="00A03C6C" w:rsidRPr="005E5574">
        <w:rPr>
          <w:rFonts w:ascii="宋体" w:eastAsia="宋体" w:hAnsi="宋体" w:hint="eastAsia"/>
          <w:szCs w:val="21"/>
        </w:rPr>
        <w:t>，并对此提出在临床医学专业教育中开展思政教育的具体措施，</w:t>
      </w:r>
      <w:r w:rsidRPr="005E5574">
        <w:rPr>
          <w:rFonts w:ascii="宋体" w:eastAsia="宋体" w:hAnsi="宋体" w:hint="eastAsia"/>
          <w:szCs w:val="21"/>
        </w:rPr>
        <w:t>将</w:t>
      </w:r>
      <w:r w:rsidR="00A03C6C" w:rsidRPr="005E5574">
        <w:rPr>
          <w:rFonts w:ascii="宋体" w:eastAsia="宋体" w:hAnsi="宋体" w:hint="eastAsia"/>
          <w:szCs w:val="21"/>
        </w:rPr>
        <w:t>药理学知识的传授和价值导向的相结合；将药理学知识内化和自觉外化相结合；将药理学知识评价和价值评价相结合；寻找</w:t>
      </w:r>
      <w:r w:rsidR="00BD63D5">
        <w:rPr>
          <w:rFonts w:ascii="宋体" w:eastAsia="宋体" w:hAnsi="宋体" w:hint="eastAsia"/>
          <w:szCs w:val="21"/>
        </w:rPr>
        <w:t>和建立</w:t>
      </w:r>
      <w:r w:rsidR="00A03C6C" w:rsidRPr="005E5574">
        <w:rPr>
          <w:rFonts w:ascii="宋体" w:eastAsia="宋体" w:hAnsi="宋体" w:hint="eastAsia"/>
          <w:szCs w:val="21"/>
        </w:rPr>
        <w:t>适合临床医学专业的药理学“课程思政”体系。</w:t>
      </w:r>
    </w:p>
    <w:p w:rsidR="005E5574" w:rsidRDefault="005E5574" w:rsidP="000F3E41">
      <w:pPr>
        <w:rPr>
          <w:rFonts w:ascii="宋体" w:eastAsia="宋体" w:hAnsi="宋体"/>
          <w:szCs w:val="21"/>
        </w:rPr>
      </w:pPr>
      <w:r>
        <w:rPr>
          <w:rFonts w:ascii="宋体" w:eastAsia="宋体" w:hAnsi="宋体" w:hint="eastAsia"/>
          <w:szCs w:val="21"/>
        </w:rPr>
        <w:t>关键词：课程思政 药理学 临床医学</w:t>
      </w:r>
    </w:p>
    <w:p w:rsidR="005E5574" w:rsidRDefault="005E5574" w:rsidP="000F3E41">
      <w:pPr>
        <w:rPr>
          <w:rFonts w:ascii="宋体" w:eastAsia="宋体" w:hAnsi="宋体"/>
          <w:szCs w:val="21"/>
        </w:rPr>
      </w:pPr>
    </w:p>
    <w:p w:rsidR="005E5574" w:rsidRPr="00250ED7" w:rsidRDefault="005E5574" w:rsidP="000F3E41">
      <w:pPr>
        <w:rPr>
          <w:rFonts w:ascii="宋体" w:eastAsia="宋体" w:hAnsi="宋体"/>
          <w:szCs w:val="21"/>
          <w:vertAlign w:val="superscript"/>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在全国高校思想政治工作座谈会、</w:t>
      </w:r>
      <w:r w:rsidR="00592F2A">
        <w:rPr>
          <w:rFonts w:ascii="宋体" w:eastAsia="宋体" w:hAnsi="宋体" w:hint="eastAsia"/>
          <w:szCs w:val="21"/>
        </w:rPr>
        <w:t>第二十六次全国高校党的建设工作会议以及全国教育大会上，习近平总书记</w:t>
      </w:r>
      <w:r w:rsidR="00250ED7">
        <w:rPr>
          <w:rFonts w:ascii="宋体" w:eastAsia="宋体" w:hAnsi="宋体" w:hint="eastAsia"/>
          <w:szCs w:val="21"/>
        </w:rPr>
        <w:t>多次</w:t>
      </w:r>
      <w:r w:rsidR="00592F2A">
        <w:rPr>
          <w:rFonts w:ascii="宋体" w:eastAsia="宋体" w:hAnsi="宋体" w:hint="eastAsia"/>
          <w:szCs w:val="21"/>
        </w:rPr>
        <w:t>明确提出“立德树人是教育的根本任务</w:t>
      </w:r>
      <w:r w:rsidR="00250ED7">
        <w:rPr>
          <w:rFonts w:ascii="宋体" w:eastAsia="宋体" w:hAnsi="宋体" w:hint="eastAsia"/>
          <w:szCs w:val="21"/>
        </w:rPr>
        <w:t>，要把思想政治教育贯穿教育的全过程”。对于如何开展高校的思想政治教育，习主席提出“高校课程和课堂是思想政治教育的主渠道，每一门课都要守好一段渠、种好责任田，形成高校思想政治教育工作的协同效应”</w:t>
      </w:r>
      <w:r w:rsidR="001B6F7C" w:rsidRPr="001B6F7C">
        <w:rPr>
          <w:rFonts w:ascii="宋体" w:eastAsia="宋体" w:hAnsi="宋体"/>
          <w:szCs w:val="21"/>
          <w:vertAlign w:val="superscript"/>
        </w:rPr>
        <w:t xml:space="preserve"> </w:t>
      </w:r>
      <w:r w:rsidR="001B6F7C" w:rsidRPr="00250ED7">
        <w:rPr>
          <w:rFonts w:ascii="宋体" w:eastAsia="宋体" w:hAnsi="宋体"/>
          <w:szCs w:val="21"/>
          <w:vertAlign w:val="superscript"/>
        </w:rPr>
        <w:t>[</w:t>
      </w:r>
      <w:r w:rsidR="001B6F7C">
        <w:rPr>
          <w:rFonts w:ascii="宋体" w:eastAsia="宋体" w:hAnsi="宋体"/>
          <w:szCs w:val="21"/>
          <w:vertAlign w:val="superscript"/>
        </w:rPr>
        <w:t>1</w:t>
      </w:r>
      <w:r w:rsidR="001B6F7C" w:rsidRPr="00250ED7">
        <w:rPr>
          <w:rFonts w:ascii="宋体" w:eastAsia="宋体" w:hAnsi="宋体"/>
          <w:szCs w:val="21"/>
          <w:vertAlign w:val="superscript"/>
        </w:rPr>
        <w:t>]</w:t>
      </w:r>
      <w:r w:rsidR="00250ED7">
        <w:rPr>
          <w:rFonts w:ascii="宋体" w:eastAsia="宋体" w:hAnsi="宋体" w:hint="eastAsia"/>
          <w:szCs w:val="21"/>
        </w:rPr>
        <w:t>。</w:t>
      </w:r>
    </w:p>
    <w:p w:rsidR="00A03C6C" w:rsidRDefault="00250ED7">
      <w:pPr>
        <w:rPr>
          <w:rFonts w:ascii="宋体" w:eastAsia="宋体" w:hAnsi="宋体"/>
          <w:szCs w:val="21"/>
        </w:rPr>
      </w:pPr>
      <w:r>
        <w:rPr>
          <w:rFonts w:ascii="宋体" w:eastAsia="宋体" w:hAnsi="宋体" w:hint="eastAsia"/>
          <w:sz w:val="24"/>
          <w:szCs w:val="32"/>
        </w:rPr>
        <w:t xml:space="preserve"> </w:t>
      </w:r>
      <w:r>
        <w:rPr>
          <w:rFonts w:ascii="宋体" w:eastAsia="宋体" w:hAnsi="宋体"/>
          <w:sz w:val="24"/>
          <w:szCs w:val="32"/>
        </w:rPr>
        <w:t xml:space="preserve">  </w:t>
      </w:r>
      <w:r w:rsidRPr="00250ED7">
        <w:rPr>
          <w:rFonts w:ascii="宋体" w:eastAsia="宋体" w:hAnsi="宋体" w:hint="eastAsia"/>
          <w:szCs w:val="21"/>
        </w:rPr>
        <w:t>然而</w:t>
      </w:r>
      <w:r>
        <w:rPr>
          <w:rFonts w:ascii="宋体" w:eastAsia="宋体" w:hAnsi="宋体" w:hint="eastAsia"/>
          <w:szCs w:val="21"/>
        </w:rPr>
        <w:t>，</w:t>
      </w:r>
      <w:r w:rsidR="000A116A">
        <w:rPr>
          <w:rFonts w:ascii="宋体" w:eastAsia="宋体" w:hAnsi="宋体" w:hint="eastAsia"/>
          <w:szCs w:val="21"/>
        </w:rPr>
        <w:t>目前</w:t>
      </w:r>
      <w:r>
        <w:rPr>
          <w:rFonts w:ascii="宋体" w:eastAsia="宋体" w:hAnsi="宋体" w:hint="eastAsia"/>
          <w:szCs w:val="21"/>
        </w:rPr>
        <w:t>高校的思想政治教育主要局限于大一、大二阶段的思想政治教育课程，忽略了专业课的“思想政治”教育，显然违背了习主席的</w:t>
      </w:r>
      <w:r w:rsidR="00D52669">
        <w:rPr>
          <w:rFonts w:ascii="宋体" w:eastAsia="宋体" w:hAnsi="宋体" w:hint="eastAsia"/>
          <w:szCs w:val="21"/>
        </w:rPr>
        <w:t>“把思想政治教育贯穿教育全过程”的中心思想。因此，将思想政治教育融入专业的主干课程，将专业课知识的传授和价值导向相结合，显得尤为重要且具有深远的意义。</w:t>
      </w:r>
    </w:p>
    <w:p w:rsidR="00D52669" w:rsidRDefault="00D52669">
      <w:pPr>
        <w:rPr>
          <w:rFonts w:ascii="宋体" w:eastAsia="宋体" w:hAnsi="宋体"/>
          <w:szCs w:val="21"/>
        </w:rPr>
      </w:pPr>
      <w:r>
        <w:rPr>
          <w:rFonts w:ascii="宋体" w:eastAsia="宋体" w:hAnsi="宋体"/>
          <w:szCs w:val="21"/>
        </w:rPr>
        <w:tab/>
      </w:r>
      <w:r>
        <w:rPr>
          <w:rFonts w:ascii="宋体" w:eastAsia="宋体" w:hAnsi="宋体" w:hint="eastAsia"/>
          <w:szCs w:val="21"/>
        </w:rPr>
        <w:t>药理学是研究药物与机体的相互作用及作用规律的学科。药理学</w:t>
      </w:r>
      <w:r w:rsidR="004C4DA2">
        <w:rPr>
          <w:rFonts w:ascii="宋体" w:eastAsia="宋体" w:hAnsi="宋体" w:hint="eastAsia"/>
          <w:szCs w:val="21"/>
        </w:rPr>
        <w:t>既是基础医学与临床医学间的桥梁，也是医学与药学间的桥梁。对于临床医学专业的学生来说，药理学为其实际工作中的疾病防治、合理用药提供了理论知识和科学思维方式。</w:t>
      </w:r>
      <w:r w:rsidR="000B7C5D">
        <w:rPr>
          <w:rFonts w:ascii="宋体" w:eastAsia="宋体" w:hAnsi="宋体" w:hint="eastAsia"/>
          <w:szCs w:val="21"/>
        </w:rPr>
        <w:t>在药理学的教学过程中，融入思政思想，有利于学生职业道德和科研工作态度的培养。</w:t>
      </w:r>
    </w:p>
    <w:p w:rsidR="000B7C5D" w:rsidRDefault="000B7C5D" w:rsidP="000B7C5D">
      <w:pPr>
        <w:pStyle w:val="a3"/>
        <w:numPr>
          <w:ilvl w:val="0"/>
          <w:numId w:val="1"/>
        </w:numPr>
        <w:ind w:firstLineChars="0"/>
        <w:rPr>
          <w:rFonts w:ascii="宋体" w:eastAsia="宋体" w:hAnsi="宋体"/>
          <w:szCs w:val="21"/>
        </w:rPr>
      </w:pPr>
      <w:r w:rsidRPr="000B7C5D">
        <w:rPr>
          <w:rFonts w:ascii="宋体" w:eastAsia="宋体" w:hAnsi="宋体" w:hint="eastAsia"/>
          <w:szCs w:val="21"/>
        </w:rPr>
        <w:t>临床医学专业《药理学》课程融入思政思想的必要性</w:t>
      </w:r>
    </w:p>
    <w:p w:rsidR="003A1C12" w:rsidRPr="00BD63D5" w:rsidRDefault="00BD63D5" w:rsidP="00BD63D5">
      <w:pPr>
        <w:ind w:firstLine="420"/>
        <w:rPr>
          <w:rFonts w:ascii="宋体" w:eastAsia="宋体" w:hAnsi="宋体"/>
          <w:szCs w:val="21"/>
        </w:rPr>
      </w:pPr>
      <w:r w:rsidRPr="00BD63D5">
        <w:rPr>
          <w:rFonts w:ascii="宋体" w:eastAsia="宋体" w:hAnsi="宋体" w:hint="eastAsia"/>
          <w:szCs w:val="21"/>
        </w:rPr>
        <w:t>药理学研究以生命科学和化学知识为基础，以科学实验为手段；在整体、器官、组织、细胞和分子水平，研究药物的作用及作用机制</w:t>
      </w:r>
      <w:r>
        <w:rPr>
          <w:rFonts w:ascii="宋体" w:eastAsia="宋体" w:hAnsi="宋体" w:hint="eastAsia"/>
          <w:szCs w:val="21"/>
        </w:rPr>
        <w:t>；为临床的合理用药、发挥药物最佳疗效以及降低不良反应提供理论依据。药理学是临床</w:t>
      </w:r>
      <w:r w:rsidR="006A638D">
        <w:rPr>
          <w:rFonts w:ascii="宋体" w:eastAsia="宋体" w:hAnsi="宋体" w:hint="eastAsia"/>
          <w:szCs w:val="21"/>
        </w:rPr>
        <w:t>医学</w:t>
      </w:r>
      <w:r>
        <w:rPr>
          <w:rFonts w:ascii="宋体" w:eastAsia="宋体" w:hAnsi="宋体" w:hint="eastAsia"/>
          <w:szCs w:val="21"/>
        </w:rPr>
        <w:t>专业学生的专业基础课程之一。目前，医患关系日益紧张，仅仅</w:t>
      </w:r>
      <w:r w:rsidR="006A638D">
        <w:rPr>
          <w:rFonts w:ascii="宋体" w:eastAsia="宋体" w:hAnsi="宋体" w:hint="eastAsia"/>
          <w:szCs w:val="21"/>
        </w:rPr>
        <w:t>传授</w:t>
      </w:r>
      <w:r>
        <w:rPr>
          <w:rFonts w:ascii="宋体" w:eastAsia="宋体" w:hAnsi="宋体" w:hint="eastAsia"/>
          <w:szCs w:val="21"/>
        </w:rPr>
        <w:t>专业知识显然</w:t>
      </w:r>
      <w:r w:rsidR="006A638D">
        <w:rPr>
          <w:rFonts w:ascii="宋体" w:eastAsia="宋体" w:hAnsi="宋体" w:hint="eastAsia"/>
          <w:szCs w:val="21"/>
        </w:rPr>
        <w:t>远远</w:t>
      </w:r>
      <w:r>
        <w:rPr>
          <w:rFonts w:ascii="宋体" w:eastAsia="宋体" w:hAnsi="宋体" w:hint="eastAsia"/>
          <w:szCs w:val="21"/>
        </w:rPr>
        <w:t>不够，在药理学</w:t>
      </w:r>
      <w:r w:rsidR="006A638D">
        <w:rPr>
          <w:rFonts w:ascii="宋体" w:eastAsia="宋体" w:hAnsi="宋体" w:hint="eastAsia"/>
          <w:szCs w:val="21"/>
        </w:rPr>
        <w:t>课程</w:t>
      </w:r>
      <w:r>
        <w:rPr>
          <w:rFonts w:ascii="宋体" w:eastAsia="宋体" w:hAnsi="宋体" w:hint="eastAsia"/>
          <w:szCs w:val="21"/>
        </w:rPr>
        <w:t>的教学过程中融入思政思想，</w:t>
      </w:r>
      <w:r w:rsidRPr="005E5574">
        <w:rPr>
          <w:rFonts w:ascii="宋体" w:eastAsia="宋体" w:hAnsi="宋体" w:hint="eastAsia"/>
          <w:szCs w:val="21"/>
        </w:rPr>
        <w:t>将药理学知识的传授和价值导向的相结合；将药理学知识内化和自觉外化相结合；将药理学知识评价和价值评价相结合</w:t>
      </w:r>
      <w:r>
        <w:rPr>
          <w:rFonts w:ascii="宋体" w:eastAsia="宋体" w:hAnsi="宋体" w:hint="eastAsia"/>
          <w:szCs w:val="21"/>
        </w:rPr>
        <w:t>，</w:t>
      </w:r>
      <w:r w:rsidRPr="005E5574">
        <w:rPr>
          <w:rFonts w:ascii="宋体" w:eastAsia="宋体" w:hAnsi="宋体" w:hint="eastAsia"/>
          <w:szCs w:val="21"/>
        </w:rPr>
        <w:t>寻找</w:t>
      </w:r>
      <w:r>
        <w:rPr>
          <w:rFonts w:ascii="宋体" w:eastAsia="宋体" w:hAnsi="宋体" w:hint="eastAsia"/>
          <w:szCs w:val="21"/>
        </w:rPr>
        <w:t>和建立</w:t>
      </w:r>
      <w:r w:rsidRPr="005E5574">
        <w:rPr>
          <w:rFonts w:ascii="宋体" w:eastAsia="宋体" w:hAnsi="宋体" w:hint="eastAsia"/>
          <w:szCs w:val="21"/>
        </w:rPr>
        <w:t>适合临床医学专业的药理学“课程思政”体系</w:t>
      </w:r>
      <w:r>
        <w:rPr>
          <w:rFonts w:ascii="宋体" w:eastAsia="宋体" w:hAnsi="宋体" w:hint="eastAsia"/>
          <w:szCs w:val="21"/>
        </w:rPr>
        <w:t>极为重要。</w:t>
      </w:r>
    </w:p>
    <w:p w:rsidR="000B7C5D" w:rsidRDefault="000B7C5D" w:rsidP="000B7C5D">
      <w:pPr>
        <w:pStyle w:val="a3"/>
        <w:numPr>
          <w:ilvl w:val="0"/>
          <w:numId w:val="1"/>
        </w:numPr>
        <w:ind w:firstLineChars="0"/>
        <w:rPr>
          <w:rFonts w:ascii="宋体" w:eastAsia="宋体" w:hAnsi="宋体"/>
          <w:szCs w:val="21"/>
        </w:rPr>
      </w:pPr>
      <w:r>
        <w:rPr>
          <w:rFonts w:ascii="宋体" w:eastAsia="宋体" w:hAnsi="宋体" w:hint="eastAsia"/>
          <w:szCs w:val="21"/>
        </w:rPr>
        <w:t>临床医学专业《药理学》课程融入思政思想的具体措施</w:t>
      </w:r>
      <w:r w:rsidR="006A638D">
        <w:rPr>
          <w:rFonts w:ascii="宋体" w:eastAsia="宋体" w:hAnsi="宋体" w:hint="eastAsia"/>
          <w:szCs w:val="21"/>
        </w:rPr>
        <w:t>与途径</w:t>
      </w:r>
    </w:p>
    <w:p w:rsidR="005B08D0" w:rsidRDefault="00D5614B" w:rsidP="00D5614B">
      <w:pPr>
        <w:ind w:firstLineChars="200" w:firstLine="420"/>
        <w:rPr>
          <w:rFonts w:ascii="宋体" w:eastAsia="宋体" w:hAnsi="宋体"/>
          <w:szCs w:val="21"/>
        </w:rPr>
      </w:pPr>
      <w:r>
        <w:rPr>
          <w:rFonts w:ascii="宋体" w:eastAsia="宋体" w:hAnsi="宋体" w:hint="eastAsia"/>
          <w:szCs w:val="21"/>
        </w:rPr>
        <w:t>建立将思政教育融入《药理学》的计划后，我们结合临床专业的专业特色，查阅文献，深入研究，在备课中不断整理和挖掘与药理学相关的思政资源，</w:t>
      </w:r>
      <w:r w:rsidR="00D57E2D">
        <w:rPr>
          <w:rFonts w:ascii="宋体" w:eastAsia="宋体" w:hAnsi="宋体" w:hint="eastAsia"/>
          <w:szCs w:val="21"/>
        </w:rPr>
        <w:t>明确药理学思政教育的主要目标，</w:t>
      </w:r>
      <w:r>
        <w:rPr>
          <w:rFonts w:ascii="宋体" w:eastAsia="宋体" w:hAnsi="宋体" w:hint="eastAsia"/>
          <w:szCs w:val="21"/>
        </w:rPr>
        <w:t>确定了</w:t>
      </w:r>
      <w:r w:rsidR="00D57E2D">
        <w:rPr>
          <w:rFonts w:ascii="宋体" w:eastAsia="宋体" w:hAnsi="宋体" w:hint="eastAsia"/>
          <w:szCs w:val="21"/>
        </w:rPr>
        <w:t>6</w:t>
      </w:r>
      <w:r>
        <w:rPr>
          <w:rFonts w:ascii="宋体" w:eastAsia="宋体" w:hAnsi="宋体" w:hint="eastAsia"/>
          <w:szCs w:val="21"/>
        </w:rPr>
        <w:t>个基本思政思想点</w:t>
      </w:r>
      <w:r w:rsidR="00D57E2D">
        <w:rPr>
          <w:rFonts w:ascii="宋体" w:eastAsia="宋体" w:hAnsi="宋体" w:hint="eastAsia"/>
          <w:szCs w:val="21"/>
        </w:rPr>
        <w:t>，并构建了药理学思政教育的基本路径，最终</w:t>
      </w:r>
      <w:r w:rsidR="006A638D">
        <w:rPr>
          <w:rFonts w:ascii="宋体" w:eastAsia="宋体" w:hAnsi="宋体" w:hint="eastAsia"/>
          <w:szCs w:val="21"/>
        </w:rPr>
        <w:t>初步</w:t>
      </w:r>
      <w:r w:rsidR="00D57E2D">
        <w:rPr>
          <w:rFonts w:ascii="宋体" w:eastAsia="宋体" w:hAnsi="宋体" w:hint="eastAsia"/>
          <w:szCs w:val="21"/>
        </w:rPr>
        <w:t>搭建起临床医学专业药理学“课程思政”教学体系。</w:t>
      </w:r>
    </w:p>
    <w:p w:rsidR="00D5614B" w:rsidRDefault="00D57E2D" w:rsidP="00D5614B">
      <w:pPr>
        <w:ind w:firstLineChars="200" w:firstLine="420"/>
        <w:rPr>
          <w:rFonts w:ascii="宋体" w:eastAsia="宋体" w:hAnsi="宋体"/>
          <w:szCs w:val="21"/>
        </w:rPr>
      </w:pPr>
      <w:r>
        <w:rPr>
          <w:rFonts w:ascii="宋体" w:eastAsia="宋体" w:hAnsi="宋体" w:hint="eastAsia"/>
          <w:szCs w:val="21"/>
        </w:rPr>
        <w:t>具体目标及基本</w:t>
      </w:r>
      <w:r w:rsidR="006A638D">
        <w:rPr>
          <w:rFonts w:ascii="宋体" w:eastAsia="宋体" w:hAnsi="宋体" w:hint="eastAsia"/>
          <w:szCs w:val="21"/>
        </w:rPr>
        <w:t>措施与</w:t>
      </w:r>
      <w:r>
        <w:rPr>
          <w:rFonts w:ascii="宋体" w:eastAsia="宋体" w:hAnsi="宋体" w:hint="eastAsia"/>
          <w:szCs w:val="21"/>
        </w:rPr>
        <w:t>路径如下表所示：</w:t>
      </w:r>
    </w:p>
    <w:tbl>
      <w:tblPr>
        <w:tblStyle w:val="a6"/>
        <w:tblW w:w="8931" w:type="dxa"/>
        <w:tblInd w:w="-147" w:type="dxa"/>
        <w:tblLook w:val="04A0" w:firstRow="1" w:lastRow="0" w:firstColumn="1" w:lastColumn="0" w:noHBand="0" w:noVBand="1"/>
      </w:tblPr>
      <w:tblGrid>
        <w:gridCol w:w="426"/>
        <w:gridCol w:w="1911"/>
        <w:gridCol w:w="1403"/>
        <w:gridCol w:w="5191"/>
      </w:tblGrid>
      <w:tr w:rsidR="00ED27DF" w:rsidTr="00A42051">
        <w:trPr>
          <w:trHeight w:val="653"/>
        </w:trPr>
        <w:tc>
          <w:tcPr>
            <w:tcW w:w="426" w:type="dxa"/>
          </w:tcPr>
          <w:p w:rsidR="00ED27DF" w:rsidRDefault="00ED27DF" w:rsidP="00D57E2D">
            <w:pPr>
              <w:rPr>
                <w:rFonts w:ascii="宋体" w:eastAsia="宋体" w:hAnsi="宋体"/>
                <w:szCs w:val="21"/>
              </w:rPr>
            </w:pPr>
            <w:r>
              <w:rPr>
                <w:rFonts w:ascii="宋体" w:eastAsia="宋体" w:hAnsi="宋体" w:hint="eastAsia"/>
                <w:szCs w:val="21"/>
              </w:rPr>
              <w:t>序号</w:t>
            </w:r>
          </w:p>
        </w:tc>
        <w:tc>
          <w:tcPr>
            <w:tcW w:w="1911" w:type="dxa"/>
          </w:tcPr>
          <w:p w:rsidR="00ED27DF" w:rsidRDefault="00ED27DF" w:rsidP="00D57E2D">
            <w:pPr>
              <w:rPr>
                <w:rFonts w:ascii="宋体" w:eastAsia="宋体" w:hAnsi="宋体"/>
                <w:szCs w:val="21"/>
              </w:rPr>
            </w:pPr>
            <w:r>
              <w:rPr>
                <w:rFonts w:ascii="宋体" w:eastAsia="宋体" w:hAnsi="宋体" w:hint="eastAsia"/>
                <w:szCs w:val="21"/>
              </w:rPr>
              <w:t>思政目标</w:t>
            </w:r>
          </w:p>
        </w:tc>
        <w:tc>
          <w:tcPr>
            <w:tcW w:w="1403" w:type="dxa"/>
          </w:tcPr>
          <w:p w:rsidR="00ED27DF" w:rsidRDefault="00ED27DF" w:rsidP="00D57E2D">
            <w:pPr>
              <w:rPr>
                <w:rFonts w:ascii="宋体" w:eastAsia="宋体" w:hAnsi="宋体"/>
                <w:szCs w:val="21"/>
              </w:rPr>
            </w:pPr>
            <w:r>
              <w:rPr>
                <w:rFonts w:ascii="宋体" w:eastAsia="宋体" w:hAnsi="宋体" w:hint="eastAsia"/>
                <w:szCs w:val="21"/>
              </w:rPr>
              <w:t>教学模块</w:t>
            </w:r>
          </w:p>
        </w:tc>
        <w:tc>
          <w:tcPr>
            <w:tcW w:w="5191" w:type="dxa"/>
          </w:tcPr>
          <w:p w:rsidR="00ED27DF" w:rsidRDefault="00240C45" w:rsidP="00D57E2D">
            <w:pPr>
              <w:rPr>
                <w:rFonts w:ascii="宋体" w:eastAsia="宋体" w:hAnsi="宋体"/>
                <w:szCs w:val="21"/>
              </w:rPr>
            </w:pPr>
            <w:r>
              <w:rPr>
                <w:rFonts w:ascii="宋体" w:eastAsia="宋体" w:hAnsi="宋体" w:hint="eastAsia"/>
                <w:szCs w:val="21"/>
              </w:rPr>
              <w:t>思政素材和授课内容</w:t>
            </w:r>
          </w:p>
        </w:tc>
      </w:tr>
      <w:tr w:rsidR="00ED27DF" w:rsidTr="00A42051">
        <w:trPr>
          <w:trHeight w:val="326"/>
        </w:trPr>
        <w:tc>
          <w:tcPr>
            <w:tcW w:w="426" w:type="dxa"/>
          </w:tcPr>
          <w:p w:rsidR="00ED27DF" w:rsidRDefault="00ED27DF" w:rsidP="00D57E2D">
            <w:pPr>
              <w:rPr>
                <w:rFonts w:ascii="宋体" w:eastAsia="宋体" w:hAnsi="宋体"/>
                <w:szCs w:val="21"/>
              </w:rPr>
            </w:pPr>
            <w:r>
              <w:rPr>
                <w:rFonts w:ascii="宋体" w:eastAsia="宋体" w:hAnsi="宋体" w:hint="eastAsia"/>
                <w:szCs w:val="21"/>
              </w:rPr>
              <w:t>1</w:t>
            </w:r>
          </w:p>
        </w:tc>
        <w:tc>
          <w:tcPr>
            <w:tcW w:w="1911" w:type="dxa"/>
          </w:tcPr>
          <w:p w:rsidR="00ED27DF" w:rsidRDefault="004210A2" w:rsidP="00D57E2D">
            <w:pPr>
              <w:rPr>
                <w:rFonts w:ascii="宋体" w:eastAsia="宋体" w:hAnsi="宋体"/>
                <w:szCs w:val="21"/>
              </w:rPr>
            </w:pPr>
            <w:r>
              <w:rPr>
                <w:rFonts w:ascii="宋体" w:eastAsia="宋体" w:hAnsi="宋体" w:hint="eastAsia"/>
                <w:szCs w:val="21"/>
              </w:rPr>
              <w:t>培养学生</w:t>
            </w:r>
            <w:r w:rsidR="00ED27DF">
              <w:rPr>
                <w:rFonts w:ascii="宋体" w:eastAsia="宋体" w:hAnsi="宋体" w:hint="eastAsia"/>
                <w:szCs w:val="21"/>
              </w:rPr>
              <w:t>爱国主义</w:t>
            </w:r>
            <w:r>
              <w:rPr>
                <w:rFonts w:ascii="宋体" w:eastAsia="宋体" w:hAnsi="宋体" w:hint="eastAsia"/>
                <w:szCs w:val="21"/>
              </w:rPr>
              <w:t>情怀；增强学生的民族自信、科学自</w:t>
            </w:r>
            <w:r>
              <w:rPr>
                <w:rFonts w:ascii="宋体" w:eastAsia="宋体" w:hAnsi="宋体" w:hint="eastAsia"/>
                <w:szCs w:val="21"/>
              </w:rPr>
              <w:lastRenderedPageBreak/>
              <w:t>信和文化自信；</w:t>
            </w:r>
            <w:r w:rsidR="006A638D">
              <w:rPr>
                <w:rFonts w:ascii="宋体" w:eastAsia="宋体" w:hAnsi="宋体" w:hint="eastAsia"/>
                <w:szCs w:val="21"/>
              </w:rPr>
              <w:t>树立</w:t>
            </w:r>
            <w:r>
              <w:rPr>
                <w:rFonts w:ascii="宋体" w:eastAsia="宋体" w:hAnsi="宋体" w:hint="eastAsia"/>
                <w:szCs w:val="21"/>
              </w:rPr>
              <w:t>学生正确的世界观、人生观和价值观。</w:t>
            </w:r>
          </w:p>
        </w:tc>
        <w:tc>
          <w:tcPr>
            <w:tcW w:w="1403" w:type="dxa"/>
          </w:tcPr>
          <w:p w:rsidR="00ED27DF" w:rsidRDefault="001A51E3" w:rsidP="00D57E2D">
            <w:pPr>
              <w:rPr>
                <w:rFonts w:ascii="宋体" w:eastAsia="宋体" w:hAnsi="宋体"/>
                <w:szCs w:val="21"/>
              </w:rPr>
            </w:pPr>
            <w:r>
              <w:rPr>
                <w:rFonts w:ascii="宋体" w:eastAsia="宋体" w:hAnsi="宋体" w:hint="eastAsia"/>
                <w:szCs w:val="21"/>
              </w:rPr>
              <w:lastRenderedPageBreak/>
              <w:t>药理学总论</w:t>
            </w:r>
            <w:r w:rsidR="00ED27DF">
              <w:rPr>
                <w:rFonts w:ascii="宋体" w:eastAsia="宋体" w:hAnsi="宋体" w:hint="eastAsia"/>
                <w:szCs w:val="21"/>
              </w:rPr>
              <w:t>-药理学发展史</w:t>
            </w:r>
            <w:r w:rsidR="006A638D">
              <w:rPr>
                <w:rFonts w:ascii="宋体" w:eastAsia="宋体" w:hAnsi="宋体" w:hint="eastAsia"/>
                <w:szCs w:val="21"/>
              </w:rPr>
              <w:t>；</w:t>
            </w:r>
          </w:p>
          <w:p w:rsidR="00ED27DF" w:rsidRDefault="00ED27DF" w:rsidP="00D57E2D">
            <w:pPr>
              <w:rPr>
                <w:rFonts w:ascii="宋体" w:eastAsia="宋体" w:hAnsi="宋体"/>
                <w:szCs w:val="21"/>
              </w:rPr>
            </w:pPr>
            <w:r>
              <w:rPr>
                <w:rFonts w:ascii="宋体" w:eastAsia="宋体" w:hAnsi="宋体" w:hint="eastAsia"/>
                <w:szCs w:val="21"/>
              </w:rPr>
              <w:lastRenderedPageBreak/>
              <w:t>抗寄生虫病-青蒿素</w:t>
            </w:r>
            <w:r w:rsidR="006A638D">
              <w:rPr>
                <w:rFonts w:ascii="宋体" w:eastAsia="宋体" w:hAnsi="宋体" w:hint="eastAsia"/>
                <w:szCs w:val="21"/>
              </w:rPr>
              <w:t>；</w:t>
            </w:r>
          </w:p>
          <w:p w:rsidR="00F478F4" w:rsidRDefault="00F478F4" w:rsidP="00D57E2D">
            <w:pPr>
              <w:rPr>
                <w:rFonts w:ascii="宋体" w:eastAsia="宋体" w:hAnsi="宋体"/>
                <w:szCs w:val="21"/>
              </w:rPr>
            </w:pPr>
            <w:r>
              <w:rPr>
                <w:rFonts w:ascii="宋体" w:eastAsia="宋体" w:hAnsi="宋体" w:hint="eastAsia"/>
                <w:szCs w:val="21"/>
              </w:rPr>
              <w:t>胰岛素及口服降糖药-胰岛素</w:t>
            </w:r>
            <w:r w:rsidR="006A638D">
              <w:rPr>
                <w:rFonts w:ascii="宋体" w:eastAsia="宋体" w:hAnsi="宋体" w:hint="eastAsia"/>
                <w:szCs w:val="21"/>
              </w:rPr>
              <w:t>；</w:t>
            </w:r>
          </w:p>
        </w:tc>
        <w:tc>
          <w:tcPr>
            <w:tcW w:w="5191" w:type="dxa"/>
          </w:tcPr>
          <w:p w:rsidR="00ED27DF" w:rsidRDefault="00F478F4" w:rsidP="00D57E2D">
            <w:pPr>
              <w:rPr>
                <w:rFonts w:ascii="宋体" w:eastAsia="宋体" w:hAnsi="宋体"/>
                <w:szCs w:val="21"/>
              </w:rPr>
            </w:pPr>
            <w:r>
              <w:rPr>
                <w:rFonts w:ascii="宋体" w:eastAsia="宋体" w:hAnsi="宋体"/>
                <w:szCs w:val="21"/>
              </w:rPr>
              <w:lastRenderedPageBreak/>
              <w:fldChar w:fldCharType="begin"/>
            </w:r>
            <w:r>
              <w:rPr>
                <w:rFonts w:ascii="宋体" w:eastAsia="宋体" w:hAnsi="宋体"/>
                <w:szCs w:val="21"/>
              </w:rPr>
              <w:instrText xml:space="preserve"> </w:instrText>
            </w:r>
            <w:r>
              <w:rPr>
                <w:rFonts w:ascii="宋体" w:eastAsia="宋体" w:hAnsi="宋体" w:hint="eastAsia"/>
                <w:szCs w:val="21"/>
              </w:rPr>
              <w:instrText>= 1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①</w:t>
            </w:r>
            <w:r>
              <w:rPr>
                <w:rFonts w:ascii="宋体" w:eastAsia="宋体" w:hAnsi="宋体"/>
                <w:szCs w:val="21"/>
              </w:rPr>
              <w:fldChar w:fldCharType="end"/>
            </w:r>
            <w:r>
              <w:rPr>
                <w:rFonts w:ascii="宋体" w:eastAsia="宋体" w:hAnsi="宋体" w:hint="eastAsia"/>
                <w:szCs w:val="21"/>
              </w:rPr>
              <w:t>回顾药理学的发展史，早在公元1世纪前后我国就著有《神农本草经》，全书记载3</w:t>
            </w:r>
            <w:r>
              <w:rPr>
                <w:rFonts w:ascii="宋体" w:eastAsia="宋体" w:hAnsi="宋体"/>
                <w:szCs w:val="21"/>
              </w:rPr>
              <w:t>65</w:t>
            </w:r>
            <w:r>
              <w:rPr>
                <w:rFonts w:ascii="宋体" w:eastAsia="宋体" w:hAnsi="宋体" w:hint="eastAsia"/>
                <w:szCs w:val="21"/>
              </w:rPr>
              <w:t>种药物，其中不少药物至今广泛使用；唐代《新修本草》是世界上最早一部</w:t>
            </w:r>
            <w:r>
              <w:rPr>
                <w:rFonts w:ascii="宋体" w:eastAsia="宋体" w:hAnsi="宋体" w:hint="eastAsia"/>
                <w:szCs w:val="21"/>
              </w:rPr>
              <w:lastRenderedPageBreak/>
              <w:t>由政府颁发的具有法律效力的药典；明代《本草纲目》共收载药物1</w:t>
            </w:r>
            <w:r>
              <w:rPr>
                <w:rFonts w:ascii="宋体" w:eastAsia="宋体" w:hAnsi="宋体"/>
                <w:szCs w:val="21"/>
              </w:rPr>
              <w:t>892</w:t>
            </w:r>
            <w:r>
              <w:rPr>
                <w:rFonts w:ascii="宋体" w:eastAsia="宋体" w:hAnsi="宋体" w:hint="eastAsia"/>
                <w:szCs w:val="21"/>
              </w:rPr>
              <w:t>种，被国外学者誉为“中国的百科全书”。中国的药理学研究和著作的撰写远远早于西方国家。</w:t>
            </w:r>
          </w:p>
          <w:p w:rsidR="00F478F4" w:rsidRDefault="00F478F4" w:rsidP="00D57E2D">
            <w:pPr>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2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②</w:t>
            </w:r>
            <w:r>
              <w:rPr>
                <w:rFonts w:ascii="宋体" w:eastAsia="宋体" w:hAnsi="宋体"/>
                <w:szCs w:val="21"/>
              </w:rPr>
              <w:fldChar w:fldCharType="end"/>
            </w:r>
            <w:r>
              <w:rPr>
                <w:rFonts w:ascii="宋体" w:eastAsia="宋体" w:hAnsi="宋体" w:hint="eastAsia"/>
                <w:szCs w:val="21"/>
              </w:rPr>
              <w:t>当代药学家屠呦呦教授带领团队</w:t>
            </w:r>
            <w:r w:rsidR="004210A2">
              <w:rPr>
                <w:rFonts w:ascii="宋体" w:eastAsia="宋体" w:hAnsi="宋体" w:hint="eastAsia"/>
                <w:szCs w:val="21"/>
              </w:rPr>
              <w:t>攻坚克难，终于创造性地在中药青蒿</w:t>
            </w:r>
            <w:r w:rsidR="006A638D">
              <w:rPr>
                <w:rFonts w:ascii="宋体" w:eastAsia="宋体" w:hAnsi="宋体" w:hint="eastAsia"/>
                <w:szCs w:val="21"/>
              </w:rPr>
              <w:t>中</w:t>
            </w:r>
            <w:r w:rsidR="004210A2">
              <w:rPr>
                <w:rFonts w:ascii="宋体" w:eastAsia="宋体" w:hAnsi="宋体" w:hint="eastAsia"/>
                <w:szCs w:val="21"/>
              </w:rPr>
              <w:t>分离出治疗疟疾的青蒿素，为人类健康做出突出贡献，获得了2</w:t>
            </w:r>
            <w:r w:rsidR="004210A2">
              <w:rPr>
                <w:rFonts w:ascii="宋体" w:eastAsia="宋体" w:hAnsi="宋体"/>
                <w:szCs w:val="21"/>
              </w:rPr>
              <w:t>015</w:t>
            </w:r>
            <w:r w:rsidR="004210A2">
              <w:rPr>
                <w:rFonts w:ascii="宋体" w:eastAsia="宋体" w:hAnsi="宋体" w:hint="eastAsia"/>
                <w:szCs w:val="21"/>
              </w:rPr>
              <w:t>年诺贝尔生理学或者医学奖。</w:t>
            </w:r>
          </w:p>
          <w:p w:rsidR="004210A2" w:rsidRPr="004210A2" w:rsidRDefault="004210A2" w:rsidP="00D57E2D">
            <w:pPr>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3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③</w:t>
            </w:r>
            <w:r>
              <w:rPr>
                <w:rFonts w:ascii="宋体" w:eastAsia="宋体" w:hAnsi="宋体"/>
                <w:szCs w:val="21"/>
              </w:rPr>
              <w:fldChar w:fldCharType="end"/>
            </w:r>
            <w:r w:rsidRPr="004210A2">
              <w:rPr>
                <w:rFonts w:ascii="宋体" w:eastAsia="宋体" w:hAnsi="宋体"/>
                <w:szCs w:val="21"/>
              </w:rPr>
              <w:t>1965年我国首次人工合成了牛胰岛素结晶</w:t>
            </w:r>
            <w:r>
              <w:rPr>
                <w:rFonts w:ascii="宋体" w:eastAsia="宋体" w:hAnsi="宋体" w:hint="eastAsia"/>
                <w:szCs w:val="21"/>
              </w:rPr>
              <w:t>，</w:t>
            </w:r>
            <w:r w:rsidRPr="004210A2">
              <w:rPr>
                <w:rFonts w:ascii="宋体" w:eastAsia="宋体" w:hAnsi="宋体" w:hint="eastAsia"/>
                <w:szCs w:val="21"/>
              </w:rPr>
              <w:t>这是世界上第一个人工合成的蛋白质，为人类认识生命、揭开生命奥秘迈出了可喜的一大步。</w:t>
            </w:r>
          </w:p>
        </w:tc>
      </w:tr>
      <w:tr w:rsidR="00ED27DF" w:rsidTr="00A42051">
        <w:trPr>
          <w:trHeight w:val="326"/>
        </w:trPr>
        <w:tc>
          <w:tcPr>
            <w:tcW w:w="426" w:type="dxa"/>
          </w:tcPr>
          <w:p w:rsidR="00ED27DF" w:rsidRDefault="00ED27DF" w:rsidP="00D57E2D">
            <w:pPr>
              <w:rPr>
                <w:rFonts w:ascii="宋体" w:eastAsia="宋体" w:hAnsi="宋体"/>
                <w:szCs w:val="21"/>
              </w:rPr>
            </w:pPr>
            <w:r>
              <w:rPr>
                <w:rFonts w:ascii="宋体" w:eastAsia="宋体" w:hAnsi="宋体" w:hint="eastAsia"/>
                <w:szCs w:val="21"/>
              </w:rPr>
              <w:lastRenderedPageBreak/>
              <w:t>2</w:t>
            </w:r>
          </w:p>
        </w:tc>
        <w:tc>
          <w:tcPr>
            <w:tcW w:w="1911" w:type="dxa"/>
          </w:tcPr>
          <w:p w:rsidR="00ED27DF" w:rsidRDefault="001A51E3" w:rsidP="00D57E2D">
            <w:pPr>
              <w:rPr>
                <w:rFonts w:ascii="宋体" w:eastAsia="宋体" w:hAnsi="宋体"/>
                <w:szCs w:val="21"/>
              </w:rPr>
            </w:pPr>
            <w:r>
              <w:rPr>
                <w:rFonts w:ascii="宋体" w:eastAsia="宋体" w:hAnsi="宋体" w:hint="eastAsia"/>
                <w:szCs w:val="21"/>
              </w:rPr>
              <w:t>运用“辩证统一”的哲学观点看待问题、解决问题。</w:t>
            </w:r>
          </w:p>
        </w:tc>
        <w:tc>
          <w:tcPr>
            <w:tcW w:w="1403" w:type="dxa"/>
          </w:tcPr>
          <w:p w:rsidR="00ED27DF" w:rsidRDefault="001A51E3" w:rsidP="00D57E2D">
            <w:pPr>
              <w:rPr>
                <w:rFonts w:ascii="宋体" w:eastAsia="宋体" w:hAnsi="宋体"/>
                <w:szCs w:val="21"/>
              </w:rPr>
            </w:pPr>
            <w:r>
              <w:rPr>
                <w:rFonts w:ascii="宋体" w:eastAsia="宋体" w:hAnsi="宋体" w:hint="eastAsia"/>
                <w:szCs w:val="21"/>
              </w:rPr>
              <w:t>药物效应动力学-治疗效果和不良反应；</w:t>
            </w:r>
          </w:p>
          <w:p w:rsidR="001A51E3" w:rsidRDefault="001A51E3" w:rsidP="00D57E2D">
            <w:pPr>
              <w:rPr>
                <w:rFonts w:ascii="宋体" w:eastAsia="宋体" w:hAnsi="宋体"/>
                <w:szCs w:val="21"/>
              </w:rPr>
            </w:pPr>
            <w:r>
              <w:rPr>
                <w:rFonts w:ascii="宋体" w:eastAsia="宋体" w:hAnsi="宋体" w:hint="eastAsia"/>
                <w:szCs w:val="21"/>
              </w:rPr>
              <w:t>影响药物效应的因素-药物的给药途径；</w:t>
            </w:r>
          </w:p>
          <w:p w:rsidR="001A51E3" w:rsidRPr="001A51E3" w:rsidRDefault="001A51E3" w:rsidP="00D57E2D">
            <w:pPr>
              <w:rPr>
                <w:rFonts w:ascii="宋体" w:eastAsia="宋体" w:hAnsi="宋体"/>
                <w:szCs w:val="21"/>
              </w:rPr>
            </w:pPr>
            <w:r>
              <w:rPr>
                <w:rFonts w:ascii="宋体" w:eastAsia="宋体" w:hAnsi="宋体" w:hint="eastAsia"/>
                <w:szCs w:val="21"/>
              </w:rPr>
              <w:t>M胆碱受体抑制剂阻断药-阿托品</w:t>
            </w:r>
            <w:r w:rsidR="006A638D">
              <w:rPr>
                <w:rFonts w:ascii="宋体" w:eastAsia="宋体" w:hAnsi="宋体" w:hint="eastAsia"/>
                <w:szCs w:val="21"/>
              </w:rPr>
              <w:t>；</w:t>
            </w:r>
          </w:p>
        </w:tc>
        <w:tc>
          <w:tcPr>
            <w:tcW w:w="5191" w:type="dxa"/>
          </w:tcPr>
          <w:p w:rsidR="00ED27DF" w:rsidRDefault="001A51E3" w:rsidP="00D57E2D">
            <w:pPr>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①</w:t>
            </w:r>
            <w:r>
              <w:rPr>
                <w:rFonts w:ascii="宋体" w:eastAsia="宋体" w:hAnsi="宋体"/>
                <w:szCs w:val="21"/>
              </w:rPr>
              <w:fldChar w:fldCharType="end"/>
            </w:r>
            <w:r>
              <w:rPr>
                <w:rFonts w:ascii="宋体" w:eastAsia="宋体" w:hAnsi="宋体" w:hint="eastAsia"/>
                <w:szCs w:val="21"/>
              </w:rPr>
              <w:t>药物在给机体带来治疗作用</w:t>
            </w:r>
            <w:r w:rsidR="006A638D">
              <w:rPr>
                <w:rFonts w:ascii="宋体" w:eastAsia="宋体" w:hAnsi="宋体" w:hint="eastAsia"/>
                <w:szCs w:val="21"/>
              </w:rPr>
              <w:t>（即治疗效果）</w:t>
            </w:r>
            <w:r>
              <w:rPr>
                <w:rFonts w:ascii="宋体" w:eastAsia="宋体" w:hAnsi="宋体" w:hint="eastAsia"/>
                <w:szCs w:val="21"/>
              </w:rPr>
              <w:t>的同时，也会</w:t>
            </w:r>
            <w:r w:rsidR="00CC7A5E">
              <w:rPr>
                <w:rFonts w:ascii="宋体" w:eastAsia="宋体" w:hAnsi="宋体" w:hint="eastAsia"/>
                <w:szCs w:val="21"/>
              </w:rPr>
              <w:t>带来与用药目的无关，并为患者带来不适或者痛苦的不良反应</w:t>
            </w:r>
            <w:r w:rsidR="006A638D">
              <w:rPr>
                <w:rFonts w:ascii="宋体" w:eastAsia="宋体" w:hAnsi="宋体" w:hint="eastAsia"/>
                <w:szCs w:val="21"/>
              </w:rPr>
              <w:t>。</w:t>
            </w:r>
          </w:p>
          <w:p w:rsidR="00CC7A5E" w:rsidRDefault="00CC7A5E" w:rsidP="00D57E2D">
            <w:pPr>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2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②</w:t>
            </w:r>
            <w:r>
              <w:rPr>
                <w:rFonts w:ascii="宋体" w:eastAsia="宋体" w:hAnsi="宋体"/>
                <w:szCs w:val="21"/>
              </w:rPr>
              <w:fldChar w:fldCharType="end"/>
            </w:r>
            <w:r>
              <w:rPr>
                <w:rFonts w:ascii="宋体" w:eastAsia="宋体" w:hAnsi="宋体" w:hint="eastAsia"/>
                <w:szCs w:val="21"/>
              </w:rPr>
              <w:t>相同药物采用不同给药途径会产生不同的药理效应。例如硫酸镁口服可以导泻或者利胆，注射有镇静作用，外用消肿止痛。</w:t>
            </w:r>
          </w:p>
          <w:p w:rsidR="00CC7A5E" w:rsidRDefault="00CC7A5E" w:rsidP="00D57E2D">
            <w:pPr>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3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③</w:t>
            </w:r>
            <w:r>
              <w:rPr>
                <w:rFonts w:ascii="宋体" w:eastAsia="宋体" w:hAnsi="宋体"/>
                <w:szCs w:val="21"/>
              </w:rPr>
              <w:fldChar w:fldCharType="end"/>
            </w:r>
            <w:r>
              <w:rPr>
                <w:rFonts w:ascii="宋体" w:eastAsia="宋体" w:hAnsi="宋体" w:hint="eastAsia"/>
                <w:szCs w:val="21"/>
              </w:rPr>
              <w:t>阿托品药理作用广泛，与之相对的副作用也极其广泛。当一种作用作为药理作用时，与之无关的其他药理作用就是</w:t>
            </w:r>
            <w:r w:rsidR="006A638D">
              <w:rPr>
                <w:rFonts w:ascii="宋体" w:eastAsia="宋体" w:hAnsi="宋体" w:hint="eastAsia"/>
                <w:szCs w:val="21"/>
              </w:rPr>
              <w:t>其</w:t>
            </w:r>
            <w:r>
              <w:rPr>
                <w:rFonts w:ascii="宋体" w:eastAsia="宋体" w:hAnsi="宋体" w:hint="eastAsia"/>
                <w:szCs w:val="21"/>
              </w:rPr>
              <w:t>副作用。</w:t>
            </w:r>
            <w:r w:rsidR="006A638D">
              <w:rPr>
                <w:rFonts w:ascii="宋体" w:eastAsia="宋体" w:hAnsi="宋体" w:hint="eastAsia"/>
                <w:szCs w:val="21"/>
              </w:rPr>
              <w:t>例如</w:t>
            </w:r>
            <w:r>
              <w:rPr>
                <w:rFonts w:ascii="宋体" w:eastAsia="宋体" w:hAnsi="宋体" w:hint="eastAsia"/>
                <w:szCs w:val="21"/>
              </w:rPr>
              <w:t>当</w:t>
            </w:r>
            <w:r w:rsidR="003655E9">
              <w:rPr>
                <w:rFonts w:ascii="宋体" w:eastAsia="宋体" w:hAnsi="宋体" w:hint="eastAsia"/>
                <w:szCs w:val="21"/>
              </w:rPr>
              <w:t>使用</w:t>
            </w:r>
            <w:r>
              <w:rPr>
                <w:rFonts w:ascii="宋体" w:eastAsia="宋体" w:hAnsi="宋体" w:hint="eastAsia"/>
                <w:szCs w:val="21"/>
              </w:rPr>
              <w:t>阿托品抑制腺体分泌的药理作用</w:t>
            </w:r>
            <w:r w:rsidR="003655E9">
              <w:rPr>
                <w:rFonts w:ascii="宋体" w:eastAsia="宋体" w:hAnsi="宋体" w:hint="eastAsia"/>
                <w:szCs w:val="21"/>
              </w:rPr>
              <w:t>用于麻醉前给药时，其他药理作用比如松弛平滑肌导致的便秘就是其副作用。若使用阿托品松弛平滑肌的药理作用而用于解痉止痛时，其抑制腺体分泌而导致的口干、皮肤干燥就是副作用。</w:t>
            </w:r>
          </w:p>
        </w:tc>
      </w:tr>
      <w:tr w:rsidR="00ED27DF" w:rsidTr="00A42051">
        <w:trPr>
          <w:trHeight w:val="326"/>
        </w:trPr>
        <w:tc>
          <w:tcPr>
            <w:tcW w:w="426" w:type="dxa"/>
          </w:tcPr>
          <w:p w:rsidR="00ED27DF" w:rsidRDefault="00ED27DF" w:rsidP="00D57E2D">
            <w:pPr>
              <w:rPr>
                <w:rFonts w:ascii="宋体" w:eastAsia="宋体" w:hAnsi="宋体"/>
                <w:szCs w:val="21"/>
              </w:rPr>
            </w:pPr>
            <w:r>
              <w:rPr>
                <w:rFonts w:ascii="宋体" w:eastAsia="宋体" w:hAnsi="宋体" w:hint="eastAsia"/>
                <w:szCs w:val="21"/>
              </w:rPr>
              <w:t>3</w:t>
            </w:r>
          </w:p>
        </w:tc>
        <w:tc>
          <w:tcPr>
            <w:tcW w:w="1911" w:type="dxa"/>
          </w:tcPr>
          <w:p w:rsidR="00ED27DF" w:rsidRDefault="00C90177" w:rsidP="00D57E2D">
            <w:pPr>
              <w:rPr>
                <w:rFonts w:ascii="宋体" w:eastAsia="宋体" w:hAnsi="宋体"/>
                <w:szCs w:val="21"/>
              </w:rPr>
            </w:pPr>
            <w:r>
              <w:rPr>
                <w:rFonts w:ascii="宋体" w:eastAsia="宋体" w:hAnsi="宋体" w:hint="eastAsia"/>
                <w:szCs w:val="21"/>
              </w:rPr>
              <w:t>培养学生的法制意识，社会责任感</w:t>
            </w:r>
            <w:r w:rsidR="00AC7592">
              <w:rPr>
                <w:rFonts w:ascii="宋体" w:eastAsia="宋体" w:hAnsi="宋体" w:hint="eastAsia"/>
                <w:szCs w:val="21"/>
              </w:rPr>
              <w:t>；开展禁毒教育。</w:t>
            </w:r>
          </w:p>
        </w:tc>
        <w:tc>
          <w:tcPr>
            <w:tcW w:w="1403" w:type="dxa"/>
          </w:tcPr>
          <w:p w:rsidR="00ED27DF" w:rsidRDefault="00AC7592" w:rsidP="00D57E2D">
            <w:pPr>
              <w:rPr>
                <w:rFonts w:ascii="宋体" w:eastAsia="宋体" w:hAnsi="宋体"/>
                <w:szCs w:val="21"/>
              </w:rPr>
            </w:pPr>
            <w:r>
              <w:rPr>
                <w:rFonts w:ascii="宋体" w:eastAsia="宋体" w:hAnsi="宋体" w:hint="eastAsia"/>
                <w:szCs w:val="21"/>
              </w:rPr>
              <w:t>肾上腺素受体激动药-麻黄碱；</w:t>
            </w:r>
          </w:p>
          <w:p w:rsidR="00AC7592" w:rsidRDefault="00AC7592" w:rsidP="00D57E2D">
            <w:pPr>
              <w:rPr>
                <w:rFonts w:ascii="宋体" w:eastAsia="宋体" w:hAnsi="宋体"/>
                <w:szCs w:val="21"/>
              </w:rPr>
            </w:pPr>
            <w:r>
              <w:rPr>
                <w:rFonts w:ascii="宋体" w:eastAsia="宋体" w:hAnsi="宋体" w:hint="eastAsia"/>
                <w:szCs w:val="21"/>
              </w:rPr>
              <w:t>镇痛药</w:t>
            </w:r>
            <w:r w:rsidR="00240C45">
              <w:rPr>
                <w:rFonts w:ascii="宋体" w:eastAsia="宋体" w:hAnsi="宋体" w:hint="eastAsia"/>
                <w:szCs w:val="21"/>
              </w:rPr>
              <w:t>；</w:t>
            </w:r>
          </w:p>
        </w:tc>
        <w:tc>
          <w:tcPr>
            <w:tcW w:w="5191" w:type="dxa"/>
          </w:tcPr>
          <w:p w:rsidR="00ED27DF" w:rsidRDefault="00AC7592" w:rsidP="00D57E2D">
            <w:pPr>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①</w:t>
            </w:r>
            <w:r>
              <w:rPr>
                <w:rFonts w:ascii="宋体" w:eastAsia="宋体" w:hAnsi="宋体"/>
                <w:szCs w:val="21"/>
              </w:rPr>
              <w:fldChar w:fldCharType="end"/>
            </w:r>
            <w:r>
              <w:rPr>
                <w:rFonts w:ascii="宋体" w:eastAsia="宋体" w:hAnsi="宋体" w:hint="eastAsia"/>
                <w:szCs w:val="21"/>
              </w:rPr>
              <w:t>麻黄碱</w:t>
            </w:r>
            <w:r w:rsidR="00087A4E">
              <w:rPr>
                <w:rFonts w:ascii="宋体" w:eastAsia="宋体" w:hAnsi="宋体" w:hint="eastAsia"/>
                <w:szCs w:val="21"/>
              </w:rPr>
              <w:t>与冰毒结构相似，</w:t>
            </w:r>
            <w:r w:rsidR="006A638D">
              <w:rPr>
                <w:rFonts w:ascii="宋体" w:eastAsia="宋体" w:hAnsi="宋体" w:hint="eastAsia"/>
                <w:szCs w:val="21"/>
              </w:rPr>
              <w:t>应</w:t>
            </w:r>
            <w:r w:rsidR="00087A4E">
              <w:rPr>
                <w:rFonts w:ascii="宋体" w:eastAsia="宋体" w:hAnsi="宋体" w:hint="eastAsia"/>
                <w:szCs w:val="21"/>
              </w:rPr>
              <w:t>限制销售。</w:t>
            </w:r>
          </w:p>
          <w:p w:rsidR="00AC7592" w:rsidRDefault="00AC7592" w:rsidP="00D57E2D">
            <w:pPr>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2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②</w:t>
            </w:r>
            <w:r>
              <w:rPr>
                <w:rFonts w:ascii="宋体" w:eastAsia="宋体" w:hAnsi="宋体"/>
                <w:szCs w:val="21"/>
              </w:rPr>
              <w:fldChar w:fldCharType="end"/>
            </w:r>
            <w:r w:rsidR="00087A4E">
              <w:rPr>
                <w:rFonts w:ascii="宋体" w:eastAsia="宋体" w:hAnsi="宋体" w:hint="eastAsia"/>
                <w:szCs w:val="21"/>
              </w:rPr>
              <w:t>帮助学生理解阿片类药物的双重性，既有强大的镇痛作用，又能产生强大的心理和生理依赖性。讲解阿片类药物中枢成瘾性镇痛药的成瘾性和戒断症状以及美沙酮等戒毒药物</w:t>
            </w:r>
            <w:r w:rsidR="006A638D">
              <w:rPr>
                <w:rFonts w:ascii="宋体" w:eastAsia="宋体" w:hAnsi="宋体" w:hint="eastAsia"/>
                <w:szCs w:val="21"/>
              </w:rPr>
              <w:t>的</w:t>
            </w:r>
            <w:r w:rsidR="00087A4E">
              <w:rPr>
                <w:rFonts w:ascii="宋体" w:eastAsia="宋体" w:hAnsi="宋体" w:hint="eastAsia"/>
                <w:szCs w:val="21"/>
              </w:rPr>
              <w:t>使用，增强学生远离毒品的意识。</w:t>
            </w:r>
          </w:p>
          <w:p w:rsidR="00087A4E" w:rsidRPr="00DE02AD" w:rsidRDefault="00087A4E" w:rsidP="00D57E2D">
            <w:pPr>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3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③</w:t>
            </w:r>
            <w:r>
              <w:rPr>
                <w:rFonts w:ascii="宋体" w:eastAsia="宋体" w:hAnsi="宋体"/>
                <w:szCs w:val="21"/>
              </w:rPr>
              <w:fldChar w:fldCharType="end"/>
            </w:r>
            <w:r>
              <w:rPr>
                <w:rFonts w:ascii="宋体" w:eastAsia="宋体" w:hAnsi="宋体" w:hint="eastAsia"/>
                <w:szCs w:val="21"/>
              </w:rPr>
              <w:t>可待因在咳嗽糖浆中广泛使用，</w:t>
            </w:r>
            <w:r w:rsidR="00DE02AD" w:rsidRPr="00DE02AD">
              <w:rPr>
                <w:rFonts w:ascii="宋体" w:eastAsia="宋体" w:hAnsi="宋体"/>
                <w:szCs w:val="21"/>
              </w:rPr>
              <w:t>2018年9月4日，为进一步保障公众用药安全，国家药品监督管理局决定对含可待因感冒药说明书“禁忌”“儿童用药”项进行修订。其中，“禁忌症”中相关内容修订为“18岁以下青少年儿童禁用”，“儿童用药”中相关内容修订为“18岁以下青少年儿童禁用本品”。</w:t>
            </w:r>
          </w:p>
        </w:tc>
      </w:tr>
      <w:tr w:rsidR="00ED27DF" w:rsidTr="00A42051">
        <w:trPr>
          <w:trHeight w:val="335"/>
        </w:trPr>
        <w:tc>
          <w:tcPr>
            <w:tcW w:w="426" w:type="dxa"/>
          </w:tcPr>
          <w:p w:rsidR="00ED27DF" w:rsidRDefault="00ED27DF" w:rsidP="00D57E2D">
            <w:pPr>
              <w:rPr>
                <w:rFonts w:ascii="宋体" w:eastAsia="宋体" w:hAnsi="宋体"/>
                <w:szCs w:val="21"/>
              </w:rPr>
            </w:pPr>
            <w:r>
              <w:rPr>
                <w:rFonts w:ascii="宋体" w:eastAsia="宋体" w:hAnsi="宋体" w:hint="eastAsia"/>
                <w:szCs w:val="21"/>
              </w:rPr>
              <w:t>4</w:t>
            </w:r>
          </w:p>
        </w:tc>
        <w:tc>
          <w:tcPr>
            <w:tcW w:w="1911" w:type="dxa"/>
          </w:tcPr>
          <w:p w:rsidR="00ED27DF" w:rsidRDefault="00240C45" w:rsidP="00D57E2D">
            <w:pPr>
              <w:rPr>
                <w:rFonts w:ascii="宋体" w:eastAsia="宋体" w:hAnsi="宋体"/>
                <w:szCs w:val="21"/>
              </w:rPr>
            </w:pPr>
            <w:r>
              <w:rPr>
                <w:rFonts w:ascii="宋体" w:eastAsia="宋体" w:hAnsi="宋体" w:hint="eastAsia"/>
                <w:szCs w:val="21"/>
              </w:rPr>
              <w:t>增强学生的职业自豪感，提高职业道德修养，将医德教育融入药理学的教学过程中。</w:t>
            </w:r>
          </w:p>
        </w:tc>
        <w:tc>
          <w:tcPr>
            <w:tcW w:w="1403" w:type="dxa"/>
          </w:tcPr>
          <w:p w:rsidR="00B10301" w:rsidRDefault="00B10301" w:rsidP="00D57E2D">
            <w:pPr>
              <w:rPr>
                <w:rFonts w:ascii="宋体" w:eastAsia="宋体" w:hAnsi="宋体"/>
                <w:szCs w:val="21"/>
              </w:rPr>
            </w:pPr>
            <w:r>
              <w:rPr>
                <w:rFonts w:ascii="宋体" w:eastAsia="宋体" w:hAnsi="宋体" w:hint="eastAsia"/>
                <w:szCs w:val="21"/>
              </w:rPr>
              <w:t>解热镇痛抗炎药-阿司匹林</w:t>
            </w:r>
            <w:r w:rsidR="006A638D">
              <w:rPr>
                <w:rFonts w:ascii="宋体" w:eastAsia="宋体" w:hAnsi="宋体" w:hint="eastAsia"/>
                <w:szCs w:val="21"/>
              </w:rPr>
              <w:t>；</w:t>
            </w:r>
          </w:p>
          <w:p w:rsidR="00240C45" w:rsidRDefault="00240C45" w:rsidP="00D57E2D">
            <w:pPr>
              <w:rPr>
                <w:rFonts w:ascii="宋体" w:eastAsia="宋体" w:hAnsi="宋体"/>
                <w:szCs w:val="21"/>
              </w:rPr>
            </w:pPr>
            <w:r>
              <w:rPr>
                <w:rFonts w:ascii="宋体" w:eastAsia="宋体" w:hAnsi="宋体" w:hint="eastAsia"/>
                <w:szCs w:val="21"/>
              </w:rPr>
              <w:t>调血脂药与抗动脉粥样硬化药-调血脂药；</w:t>
            </w:r>
          </w:p>
          <w:p w:rsidR="00240C45" w:rsidRDefault="00240C45" w:rsidP="00D57E2D">
            <w:pPr>
              <w:rPr>
                <w:rFonts w:ascii="宋体" w:eastAsia="宋体" w:hAnsi="宋体"/>
                <w:szCs w:val="21"/>
              </w:rPr>
            </w:pPr>
            <w:r>
              <w:rPr>
                <w:rFonts w:ascii="宋体" w:eastAsia="宋体" w:hAnsi="宋体" w:hint="eastAsia"/>
                <w:szCs w:val="21"/>
              </w:rPr>
              <w:t>作用于消化系统的药物-</w:t>
            </w:r>
            <w:r>
              <w:rPr>
                <w:rFonts w:ascii="宋体" w:eastAsia="宋体" w:hAnsi="宋体" w:hint="eastAsia"/>
                <w:szCs w:val="21"/>
              </w:rPr>
              <w:lastRenderedPageBreak/>
              <w:t>抗幽门螺旋杆菌药物</w:t>
            </w:r>
            <w:r w:rsidR="006A638D">
              <w:rPr>
                <w:rFonts w:ascii="宋体" w:eastAsia="宋体" w:hAnsi="宋体" w:hint="eastAsia"/>
                <w:szCs w:val="21"/>
              </w:rPr>
              <w:t>；</w:t>
            </w:r>
          </w:p>
        </w:tc>
        <w:tc>
          <w:tcPr>
            <w:tcW w:w="5191" w:type="dxa"/>
          </w:tcPr>
          <w:p w:rsidR="00B10301" w:rsidRDefault="00240C45" w:rsidP="00D57E2D">
            <w:pPr>
              <w:rPr>
                <w:rFonts w:ascii="宋体" w:eastAsia="宋体" w:hAnsi="宋体"/>
                <w:szCs w:val="21"/>
              </w:rPr>
            </w:pPr>
            <w:r>
              <w:rPr>
                <w:rFonts w:ascii="宋体" w:eastAsia="宋体" w:hAnsi="宋体"/>
                <w:szCs w:val="21"/>
              </w:rPr>
              <w:lastRenderedPageBreak/>
              <w:fldChar w:fldCharType="begin"/>
            </w:r>
            <w:r>
              <w:rPr>
                <w:rFonts w:ascii="宋体" w:eastAsia="宋体" w:hAnsi="宋体"/>
                <w:szCs w:val="21"/>
              </w:rPr>
              <w:instrText xml:space="preserve"> </w:instrText>
            </w:r>
            <w:r>
              <w:rPr>
                <w:rFonts w:ascii="宋体" w:eastAsia="宋体" w:hAnsi="宋体" w:hint="eastAsia"/>
                <w:szCs w:val="21"/>
              </w:rPr>
              <w:instrText>= 1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①</w:t>
            </w:r>
            <w:r>
              <w:rPr>
                <w:rFonts w:ascii="宋体" w:eastAsia="宋体" w:hAnsi="宋体"/>
                <w:szCs w:val="21"/>
              </w:rPr>
              <w:fldChar w:fldCharType="end"/>
            </w:r>
            <w:r w:rsidR="00F021EF">
              <w:rPr>
                <w:rFonts w:ascii="宋体" w:eastAsia="宋体" w:hAnsi="宋体" w:hint="eastAsia"/>
                <w:szCs w:val="21"/>
              </w:rPr>
              <w:t>讲解</w:t>
            </w:r>
            <w:r w:rsidR="00B10301">
              <w:rPr>
                <w:rFonts w:ascii="宋体" w:eastAsia="宋体" w:hAnsi="宋体" w:hint="eastAsia"/>
                <w:szCs w:val="21"/>
              </w:rPr>
              <w:t>阿司匹林导致胃肠道</w:t>
            </w:r>
            <w:r w:rsidR="00F021EF">
              <w:rPr>
                <w:rFonts w:ascii="宋体" w:eastAsia="宋体" w:hAnsi="宋体" w:hint="eastAsia"/>
                <w:szCs w:val="21"/>
              </w:rPr>
              <w:t>不良反应</w:t>
            </w:r>
            <w:r w:rsidR="00B10301">
              <w:rPr>
                <w:rFonts w:ascii="宋体" w:eastAsia="宋体" w:hAnsi="宋体" w:hint="eastAsia"/>
                <w:szCs w:val="21"/>
              </w:rPr>
              <w:t>的机制。</w:t>
            </w:r>
            <w:r w:rsidR="00F021EF">
              <w:rPr>
                <w:rFonts w:ascii="宋体" w:eastAsia="宋体" w:hAnsi="宋体" w:hint="eastAsia"/>
                <w:szCs w:val="21"/>
              </w:rPr>
              <w:t>临床上考虑该不良反应</w:t>
            </w:r>
            <w:r w:rsidR="00B10301">
              <w:rPr>
                <w:rFonts w:ascii="宋体" w:eastAsia="宋体" w:hAnsi="宋体" w:hint="eastAsia"/>
                <w:szCs w:val="21"/>
              </w:rPr>
              <w:t>，常使用阿斯匹林肠溶片。结合自身遇到的实例“一位三甲医院的副主任医生让患者将阿斯匹林肠溶片掰开服用”的</w:t>
            </w:r>
            <w:r w:rsidR="00F021EF">
              <w:rPr>
                <w:rFonts w:ascii="宋体" w:eastAsia="宋体" w:hAnsi="宋体" w:hint="eastAsia"/>
                <w:szCs w:val="21"/>
              </w:rPr>
              <w:t>“</w:t>
            </w:r>
            <w:r w:rsidR="00B10301">
              <w:rPr>
                <w:rFonts w:ascii="宋体" w:eastAsia="宋体" w:hAnsi="宋体" w:hint="eastAsia"/>
                <w:szCs w:val="21"/>
              </w:rPr>
              <w:t>笑话</w:t>
            </w:r>
            <w:r w:rsidR="00F021EF">
              <w:rPr>
                <w:rFonts w:ascii="宋体" w:eastAsia="宋体" w:hAnsi="宋体" w:hint="eastAsia"/>
                <w:szCs w:val="21"/>
              </w:rPr>
              <w:t>”</w:t>
            </w:r>
            <w:r w:rsidR="00B10301">
              <w:rPr>
                <w:rFonts w:ascii="宋体" w:eastAsia="宋体" w:hAnsi="宋体" w:hint="eastAsia"/>
                <w:szCs w:val="21"/>
              </w:rPr>
              <w:t>，警戒学生要提高自身的知识和技术水平，才能在临床工作中真正地帮助病人。</w:t>
            </w:r>
          </w:p>
          <w:p w:rsidR="00ED27DF" w:rsidRDefault="00B10301" w:rsidP="00D57E2D">
            <w:pPr>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2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②</w:t>
            </w:r>
            <w:r>
              <w:rPr>
                <w:rFonts w:ascii="宋体" w:eastAsia="宋体" w:hAnsi="宋体"/>
                <w:szCs w:val="21"/>
              </w:rPr>
              <w:fldChar w:fldCharType="end"/>
            </w:r>
            <w:r w:rsidR="00F021EF">
              <w:rPr>
                <w:rFonts w:ascii="宋体" w:eastAsia="宋体" w:hAnsi="宋体" w:hint="eastAsia"/>
                <w:szCs w:val="21"/>
              </w:rPr>
              <w:t>案列讲解</w:t>
            </w:r>
            <w:r w:rsidR="00240C45">
              <w:rPr>
                <w:rFonts w:ascii="宋体" w:eastAsia="宋体" w:hAnsi="宋体"/>
                <w:szCs w:val="21"/>
              </w:rPr>
              <w:t>“</w:t>
            </w:r>
            <w:r w:rsidR="00240C45">
              <w:rPr>
                <w:rFonts w:ascii="宋体" w:eastAsia="宋体" w:hAnsi="宋体" w:hint="eastAsia"/>
                <w:szCs w:val="21"/>
              </w:rPr>
              <w:t>辛伐他汀和伊曲酮康唑合用引发横纹肌溶解最终导致死亡</w:t>
            </w:r>
            <w:r w:rsidR="00240C45">
              <w:rPr>
                <w:rFonts w:ascii="宋体" w:eastAsia="宋体" w:hAnsi="宋体"/>
                <w:szCs w:val="21"/>
              </w:rPr>
              <w:t>”</w:t>
            </w:r>
            <w:r w:rsidR="00F021EF">
              <w:rPr>
                <w:rFonts w:ascii="宋体" w:eastAsia="宋体" w:hAnsi="宋体" w:hint="eastAsia"/>
                <w:szCs w:val="21"/>
              </w:rPr>
              <w:t>。告诫学生</w:t>
            </w:r>
            <w:r w:rsidR="00240C45">
              <w:rPr>
                <w:rFonts w:ascii="宋体" w:eastAsia="宋体" w:hAnsi="宋体" w:hint="eastAsia"/>
                <w:szCs w:val="21"/>
              </w:rPr>
              <w:t>提高自身的职业素养</w:t>
            </w:r>
            <w:r>
              <w:rPr>
                <w:rFonts w:ascii="宋体" w:eastAsia="宋体" w:hAnsi="宋体" w:hint="eastAsia"/>
                <w:szCs w:val="21"/>
              </w:rPr>
              <w:t>，专研医术、精益求精，才能在临床工作中解除患者疾病带来的痛苦，避免医疗事故。</w:t>
            </w:r>
          </w:p>
          <w:p w:rsidR="00B10301" w:rsidRPr="00EA765F" w:rsidRDefault="00B10301" w:rsidP="00D57E2D">
            <w:pPr>
              <w:rPr>
                <w:rFonts w:ascii="宋体" w:eastAsia="宋体" w:hAnsi="宋体"/>
                <w:szCs w:val="21"/>
              </w:rPr>
            </w:pPr>
            <w:r>
              <w:rPr>
                <w:rFonts w:ascii="宋体" w:eastAsia="宋体" w:hAnsi="宋体"/>
                <w:szCs w:val="21"/>
              </w:rPr>
              <w:lastRenderedPageBreak/>
              <w:fldChar w:fldCharType="begin"/>
            </w:r>
            <w:r>
              <w:rPr>
                <w:rFonts w:ascii="宋体" w:eastAsia="宋体" w:hAnsi="宋体"/>
                <w:szCs w:val="21"/>
              </w:rPr>
              <w:instrText xml:space="preserve"> </w:instrText>
            </w:r>
            <w:r>
              <w:rPr>
                <w:rFonts w:ascii="宋体" w:eastAsia="宋体" w:hAnsi="宋体" w:hint="eastAsia"/>
                <w:szCs w:val="21"/>
              </w:rPr>
              <w:instrText>= 3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③</w:t>
            </w:r>
            <w:r>
              <w:rPr>
                <w:rFonts w:ascii="宋体" w:eastAsia="宋体" w:hAnsi="宋体"/>
                <w:szCs w:val="21"/>
              </w:rPr>
              <w:fldChar w:fldCharType="end"/>
            </w:r>
            <w:r>
              <w:rPr>
                <w:rFonts w:ascii="宋体" w:eastAsia="宋体" w:hAnsi="宋体"/>
                <w:szCs w:val="21"/>
              </w:rPr>
              <w:t xml:space="preserve"> </w:t>
            </w:r>
            <w:r w:rsidR="00F021EF">
              <w:rPr>
                <w:rFonts w:ascii="宋体" w:eastAsia="宋体" w:hAnsi="宋体" w:hint="eastAsia"/>
                <w:szCs w:val="21"/>
              </w:rPr>
              <w:t>回顾</w:t>
            </w:r>
            <w:r>
              <w:rPr>
                <w:rFonts w:ascii="宋体" w:eastAsia="宋体" w:hAnsi="宋体" w:hint="eastAsia"/>
                <w:szCs w:val="21"/>
              </w:rPr>
              <w:t>幽门螺旋杆菌的发现史。幽门螺旋杆菌是由</w:t>
            </w:r>
            <w:r w:rsidR="00EA765F">
              <w:rPr>
                <w:rFonts w:ascii="宋体" w:eastAsia="宋体" w:hAnsi="宋体" w:hint="eastAsia"/>
                <w:szCs w:val="21"/>
              </w:rPr>
              <w:t>医生巴里·马歇尔和病理学家罗宾·沃伦共同发现的</w:t>
            </w:r>
            <w:r w:rsidR="00F021EF">
              <w:rPr>
                <w:rFonts w:ascii="宋体" w:eastAsia="宋体" w:hAnsi="宋体" w:hint="eastAsia"/>
                <w:szCs w:val="21"/>
              </w:rPr>
              <w:t>。</w:t>
            </w:r>
            <w:r w:rsidR="00EA765F">
              <w:rPr>
                <w:rFonts w:ascii="宋体" w:eastAsia="宋体" w:hAnsi="宋体" w:hint="eastAsia"/>
                <w:szCs w:val="21"/>
              </w:rPr>
              <w:t>为了证明幽门螺旋杆菌是导致胃溃疡反复发作的元凶，当时年</w:t>
            </w:r>
            <w:r w:rsidR="00AD0B76">
              <w:rPr>
                <w:rFonts w:ascii="宋体" w:eastAsia="宋体" w:hAnsi="宋体" w:hint="eastAsia"/>
                <w:szCs w:val="21"/>
              </w:rPr>
              <w:t>仅</w:t>
            </w:r>
            <w:r w:rsidR="00EA765F" w:rsidRPr="00AD0B76">
              <w:rPr>
                <w:rFonts w:ascii="Times New Roman" w:eastAsia="宋体" w:hAnsi="Times New Roman" w:cs="Times New Roman" w:hint="eastAsia"/>
                <w:szCs w:val="21"/>
                <w:lang w:val="el-GR"/>
              </w:rPr>
              <w:t>3</w:t>
            </w:r>
            <w:r w:rsidR="00EA765F" w:rsidRPr="00AD0B76">
              <w:rPr>
                <w:rFonts w:ascii="Times New Roman" w:eastAsia="宋体" w:hAnsi="Times New Roman" w:cs="Times New Roman"/>
                <w:szCs w:val="21"/>
                <w:lang w:val="el-GR"/>
              </w:rPr>
              <w:t>2</w:t>
            </w:r>
            <w:r w:rsidR="00EA765F">
              <w:rPr>
                <w:rFonts w:ascii="宋体" w:eastAsia="宋体" w:hAnsi="宋体" w:hint="eastAsia"/>
                <w:szCs w:val="21"/>
              </w:rPr>
              <w:t>岁的马歇尔</w:t>
            </w:r>
            <w:r w:rsidR="00EA765F" w:rsidRPr="00EA765F">
              <w:rPr>
                <w:rFonts w:ascii="宋体" w:eastAsia="宋体" w:hAnsi="宋体" w:hint="eastAsia"/>
                <w:szCs w:val="21"/>
              </w:rPr>
              <w:t>自己进行了一次吞服该菌的人体自愿者试验</w:t>
            </w:r>
            <w:r w:rsidR="00EA765F">
              <w:rPr>
                <w:rFonts w:ascii="宋体" w:eastAsia="宋体" w:hAnsi="宋体" w:hint="eastAsia"/>
                <w:szCs w:val="21"/>
              </w:rPr>
              <w:t>。这一科学发现结束了胃溃疡反复发作、难以根治的慢性病历史。两位敢于与当时主流思想相抗争的勇士也共同分享了2</w:t>
            </w:r>
            <w:r w:rsidR="00EA765F">
              <w:rPr>
                <w:rFonts w:ascii="宋体" w:eastAsia="宋体" w:hAnsi="宋体"/>
                <w:szCs w:val="21"/>
              </w:rPr>
              <w:t>005</w:t>
            </w:r>
            <w:r w:rsidR="00EA765F">
              <w:rPr>
                <w:rFonts w:ascii="宋体" w:eastAsia="宋体" w:hAnsi="宋体" w:hint="eastAsia"/>
                <w:szCs w:val="21"/>
              </w:rPr>
              <w:t>年诺贝尔生理学或医学奖。</w:t>
            </w:r>
          </w:p>
        </w:tc>
      </w:tr>
      <w:tr w:rsidR="00ED27DF" w:rsidTr="00A42051">
        <w:trPr>
          <w:trHeight w:val="326"/>
        </w:trPr>
        <w:tc>
          <w:tcPr>
            <w:tcW w:w="426" w:type="dxa"/>
          </w:tcPr>
          <w:p w:rsidR="00ED27DF" w:rsidRDefault="00ED27DF" w:rsidP="00D57E2D">
            <w:pPr>
              <w:rPr>
                <w:rFonts w:ascii="宋体" w:eastAsia="宋体" w:hAnsi="宋体"/>
                <w:szCs w:val="21"/>
              </w:rPr>
            </w:pPr>
            <w:r>
              <w:rPr>
                <w:rFonts w:ascii="宋体" w:eastAsia="宋体" w:hAnsi="宋体" w:hint="eastAsia"/>
                <w:szCs w:val="21"/>
              </w:rPr>
              <w:lastRenderedPageBreak/>
              <w:t>5</w:t>
            </w:r>
          </w:p>
        </w:tc>
        <w:tc>
          <w:tcPr>
            <w:tcW w:w="1911" w:type="dxa"/>
          </w:tcPr>
          <w:p w:rsidR="00ED27DF" w:rsidRDefault="00653DA2" w:rsidP="00D57E2D">
            <w:pPr>
              <w:rPr>
                <w:rFonts w:ascii="宋体" w:eastAsia="宋体" w:hAnsi="宋体"/>
                <w:szCs w:val="21"/>
              </w:rPr>
            </w:pPr>
            <w:r>
              <w:rPr>
                <w:rFonts w:ascii="宋体" w:eastAsia="宋体" w:hAnsi="宋体" w:hint="eastAsia"/>
                <w:szCs w:val="21"/>
              </w:rPr>
              <w:t>增强学生的科研素养，培养学生的科学态度和探索真理的精神。</w:t>
            </w:r>
          </w:p>
        </w:tc>
        <w:tc>
          <w:tcPr>
            <w:tcW w:w="1403" w:type="dxa"/>
          </w:tcPr>
          <w:p w:rsidR="00ED27DF" w:rsidRDefault="00653DA2" w:rsidP="00D57E2D">
            <w:pPr>
              <w:rPr>
                <w:rFonts w:ascii="宋体" w:eastAsia="宋体" w:hAnsi="宋体"/>
                <w:szCs w:val="21"/>
              </w:rPr>
            </w:pPr>
            <w:r w:rsidRPr="00653DA2">
              <w:rPr>
                <w:rFonts w:ascii="Times New Roman" w:eastAsia="宋体" w:hAnsi="Times New Roman" w:cs="Times New Roman"/>
                <w:szCs w:val="21"/>
                <w:lang w:val="el-GR"/>
              </w:rPr>
              <w:t>β</w:t>
            </w:r>
            <w:r>
              <w:rPr>
                <w:rFonts w:ascii="宋体" w:eastAsia="宋体" w:hAnsi="宋体" w:hint="eastAsia"/>
                <w:szCs w:val="21"/>
              </w:rPr>
              <w:t>内酰胺类抗生素-青霉素</w:t>
            </w:r>
            <w:r w:rsidR="00B55B55">
              <w:rPr>
                <w:rFonts w:ascii="宋体" w:eastAsia="宋体" w:hAnsi="宋体" w:hint="eastAsia"/>
                <w:szCs w:val="21"/>
              </w:rPr>
              <w:t>；</w:t>
            </w:r>
          </w:p>
          <w:p w:rsidR="00653DA2" w:rsidRPr="00653DA2" w:rsidRDefault="00653DA2" w:rsidP="00D57E2D">
            <w:pPr>
              <w:rPr>
                <w:rFonts w:ascii="宋体" w:eastAsia="宋体" w:hAnsi="宋体"/>
                <w:szCs w:val="21"/>
              </w:rPr>
            </w:pPr>
            <w:r>
              <w:rPr>
                <w:rFonts w:ascii="宋体" w:eastAsia="宋体" w:hAnsi="宋体" w:hint="eastAsia"/>
                <w:szCs w:val="21"/>
              </w:rPr>
              <w:t>人工合成抗生素-磺胺类药物</w:t>
            </w:r>
            <w:r w:rsidR="00B55B55">
              <w:rPr>
                <w:rFonts w:ascii="宋体" w:eastAsia="宋体" w:hAnsi="宋体" w:hint="eastAsia"/>
                <w:szCs w:val="21"/>
              </w:rPr>
              <w:t>；</w:t>
            </w:r>
          </w:p>
        </w:tc>
        <w:tc>
          <w:tcPr>
            <w:tcW w:w="5191" w:type="dxa"/>
          </w:tcPr>
          <w:p w:rsidR="00ED27DF" w:rsidRDefault="00653DA2" w:rsidP="00D57E2D">
            <w:pPr>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①</w:t>
            </w:r>
            <w:r>
              <w:rPr>
                <w:rFonts w:ascii="宋体" w:eastAsia="宋体" w:hAnsi="宋体"/>
                <w:szCs w:val="21"/>
              </w:rPr>
              <w:fldChar w:fldCharType="end"/>
            </w:r>
            <w:r w:rsidR="00D45827">
              <w:rPr>
                <w:rFonts w:ascii="宋体" w:eastAsia="宋体" w:hAnsi="宋体" w:hint="eastAsia"/>
                <w:szCs w:val="21"/>
              </w:rPr>
              <w:t>回顾</w:t>
            </w:r>
            <w:r w:rsidR="00AD0B76">
              <w:rPr>
                <w:rFonts w:ascii="宋体" w:eastAsia="宋体" w:hAnsi="宋体" w:hint="eastAsia"/>
                <w:szCs w:val="21"/>
              </w:rPr>
              <w:t>二次世界大战的革命性药物-青霉素的发现史。英国细菌学家弗莱明在未洗的培养皿中偶然发现，青霉菌分泌的青霉菌可以有效杀灭金黄色葡萄球菌。虽然该发现是偶尔所得，但是如果弗莱明没有严谨的科学态度和追求真理的精神，是不</w:t>
            </w:r>
            <w:r w:rsidR="00B97EB5">
              <w:rPr>
                <w:rFonts w:ascii="宋体" w:eastAsia="宋体" w:hAnsi="宋体" w:hint="eastAsia"/>
                <w:szCs w:val="21"/>
              </w:rPr>
              <w:t>会发现这一</w:t>
            </w:r>
            <w:r w:rsidR="00D45827">
              <w:rPr>
                <w:rFonts w:ascii="宋体" w:eastAsia="宋体" w:hAnsi="宋体" w:hint="eastAsia"/>
                <w:szCs w:val="21"/>
              </w:rPr>
              <w:t>挽救二次世界大战中数以万计士兵性命的</w:t>
            </w:r>
            <w:r w:rsidR="00B97EB5">
              <w:rPr>
                <w:rFonts w:ascii="宋体" w:eastAsia="宋体" w:hAnsi="宋体" w:hint="eastAsia"/>
                <w:szCs w:val="21"/>
              </w:rPr>
              <w:t>惊人成果。</w:t>
            </w:r>
          </w:p>
          <w:p w:rsidR="00C86849" w:rsidRPr="00C86849" w:rsidRDefault="00AD0B76" w:rsidP="00D57E2D">
            <w:pPr>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2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②</w:t>
            </w:r>
            <w:r>
              <w:rPr>
                <w:rFonts w:ascii="宋体" w:eastAsia="宋体" w:hAnsi="宋体"/>
                <w:szCs w:val="21"/>
              </w:rPr>
              <w:fldChar w:fldCharType="end"/>
            </w:r>
            <w:r w:rsidR="00D45827">
              <w:rPr>
                <w:rFonts w:ascii="宋体" w:eastAsia="宋体" w:hAnsi="宋体" w:hint="eastAsia"/>
                <w:szCs w:val="21"/>
              </w:rPr>
              <w:t>回顾</w:t>
            </w:r>
            <w:r>
              <w:rPr>
                <w:rFonts w:ascii="宋体" w:eastAsia="宋体" w:hAnsi="宋体" w:hint="eastAsia"/>
                <w:szCs w:val="21"/>
              </w:rPr>
              <w:t>人类历史上第一个全合成</w:t>
            </w:r>
            <w:r w:rsidR="00D45827">
              <w:rPr>
                <w:rFonts w:ascii="宋体" w:eastAsia="宋体" w:hAnsi="宋体" w:hint="eastAsia"/>
                <w:szCs w:val="21"/>
              </w:rPr>
              <w:t>抗菌药-</w:t>
            </w:r>
            <w:r>
              <w:rPr>
                <w:rFonts w:ascii="宋体" w:eastAsia="宋体" w:hAnsi="宋体" w:hint="eastAsia"/>
                <w:szCs w:val="21"/>
              </w:rPr>
              <w:t>磺胺类药物的发现史。</w:t>
            </w:r>
            <w:r w:rsidR="00B97EB5" w:rsidRPr="00D45827">
              <w:rPr>
                <w:rFonts w:ascii="Times New Roman" w:eastAsia="宋体" w:hAnsi="Times New Roman" w:cs="Times New Roman"/>
                <w:szCs w:val="21"/>
              </w:rPr>
              <w:t>3</w:t>
            </w:r>
            <w:r w:rsidR="00D45827">
              <w:rPr>
                <w:rFonts w:ascii="Times New Roman" w:eastAsia="宋体" w:hAnsi="Times New Roman" w:cs="Times New Roman"/>
                <w:szCs w:val="21"/>
              </w:rPr>
              <w:t>2</w:t>
            </w:r>
            <w:r w:rsidR="00B97EB5">
              <w:rPr>
                <w:rFonts w:ascii="宋体" w:eastAsia="宋体" w:hAnsi="宋体" w:hint="eastAsia"/>
                <w:szCs w:val="21"/>
              </w:rPr>
              <w:t>岁的德国科学家多马克发现给予链球菌感染的小鼠注射一种红色的</w:t>
            </w:r>
            <w:r w:rsidR="00C86849">
              <w:rPr>
                <w:rFonts w:ascii="宋体" w:eastAsia="宋体" w:hAnsi="宋体" w:hint="eastAsia"/>
                <w:szCs w:val="21"/>
              </w:rPr>
              <w:t>染料</w:t>
            </w:r>
            <w:r w:rsidR="00B97EB5">
              <w:rPr>
                <w:rFonts w:ascii="宋体" w:eastAsia="宋体" w:hAnsi="宋体" w:hint="eastAsia"/>
                <w:szCs w:val="21"/>
              </w:rPr>
              <w:t>“</w:t>
            </w:r>
            <w:r w:rsidR="00C86849">
              <w:rPr>
                <w:rFonts w:ascii="宋体" w:eastAsia="宋体" w:hAnsi="宋体" w:hint="eastAsia"/>
                <w:szCs w:val="21"/>
              </w:rPr>
              <w:t>百浪多息</w:t>
            </w:r>
            <w:r w:rsidR="00B97EB5">
              <w:rPr>
                <w:rFonts w:ascii="宋体" w:eastAsia="宋体" w:hAnsi="宋体" w:hint="eastAsia"/>
                <w:szCs w:val="21"/>
              </w:rPr>
              <w:t>”</w:t>
            </w:r>
            <w:r w:rsidR="00C86849">
              <w:rPr>
                <w:rFonts w:ascii="宋体" w:eastAsia="宋体" w:hAnsi="宋体" w:hint="eastAsia"/>
                <w:szCs w:val="21"/>
              </w:rPr>
              <w:t>可以有效的治愈小鼠。而之前研究发现“百浪多息”在体外是无效的，由此被人们忽视。</w:t>
            </w:r>
            <w:r w:rsidR="00D45827">
              <w:rPr>
                <w:rFonts w:ascii="宋体" w:eastAsia="宋体" w:hAnsi="宋体" w:hint="eastAsia"/>
                <w:szCs w:val="21"/>
              </w:rPr>
              <w:t>研究</w:t>
            </w:r>
            <w:r w:rsidR="00C86849">
              <w:rPr>
                <w:rFonts w:ascii="宋体" w:eastAsia="宋体" w:hAnsi="宋体" w:hint="eastAsia"/>
                <w:szCs w:val="21"/>
              </w:rPr>
              <w:t>发现“百浪多息”可以在体内代谢生成对氨基苯磺胺，</w:t>
            </w:r>
            <w:r w:rsidR="00D45827">
              <w:rPr>
                <w:rFonts w:ascii="宋体" w:eastAsia="宋体" w:hAnsi="宋体" w:hint="eastAsia"/>
                <w:szCs w:val="21"/>
              </w:rPr>
              <w:t>通过</w:t>
            </w:r>
            <w:r w:rsidR="00C86849">
              <w:rPr>
                <w:rFonts w:ascii="宋体" w:eastAsia="宋体" w:hAnsi="宋体" w:hint="eastAsia"/>
                <w:szCs w:val="21"/>
              </w:rPr>
              <w:t>抑制二氢碟酸合酶</w:t>
            </w:r>
            <w:r w:rsidR="00D45827">
              <w:rPr>
                <w:rFonts w:ascii="宋体" w:eastAsia="宋体" w:hAnsi="宋体" w:hint="eastAsia"/>
                <w:szCs w:val="21"/>
              </w:rPr>
              <w:t>从而</w:t>
            </w:r>
            <w:r w:rsidR="00C86849">
              <w:rPr>
                <w:rFonts w:ascii="宋体" w:eastAsia="宋体" w:hAnsi="宋体" w:hint="eastAsia"/>
                <w:szCs w:val="21"/>
              </w:rPr>
              <w:t>抑制细菌</w:t>
            </w:r>
            <w:r w:rsidR="00D45827">
              <w:rPr>
                <w:rFonts w:ascii="宋体" w:eastAsia="宋体" w:hAnsi="宋体" w:hint="eastAsia"/>
                <w:szCs w:val="21"/>
              </w:rPr>
              <w:t>的</w:t>
            </w:r>
            <w:r w:rsidR="00C86849">
              <w:rPr>
                <w:rFonts w:ascii="宋体" w:eastAsia="宋体" w:hAnsi="宋体" w:hint="eastAsia"/>
                <w:szCs w:val="21"/>
              </w:rPr>
              <w:t>生长。而后，人们人工合成了一系列磺胺类药物，征服细菌性疫病，造福人类健康。所有研究成果的获得无疑离不开研究者优秀的科研素养，即</w:t>
            </w:r>
            <w:r w:rsidR="00C86849" w:rsidRPr="00C86849">
              <w:rPr>
                <w:rFonts w:ascii="宋体" w:eastAsia="宋体" w:hAnsi="宋体"/>
                <w:szCs w:val="21"/>
              </w:rPr>
              <w:t>扎实的专业基础知识</w:t>
            </w:r>
            <w:r w:rsidR="00C86849">
              <w:rPr>
                <w:rFonts w:ascii="宋体" w:eastAsia="宋体" w:hAnsi="宋体" w:hint="eastAsia"/>
                <w:szCs w:val="21"/>
              </w:rPr>
              <w:t>、</w:t>
            </w:r>
            <w:r w:rsidR="00C86849" w:rsidRPr="00C86849">
              <w:rPr>
                <w:rFonts w:ascii="宋体" w:eastAsia="宋体" w:hAnsi="宋体"/>
                <w:szCs w:val="21"/>
              </w:rPr>
              <w:t>敏锐的灵感或想象能力</w:t>
            </w:r>
            <w:r w:rsidR="00C86849">
              <w:rPr>
                <w:rFonts w:ascii="宋体" w:eastAsia="宋体" w:hAnsi="宋体" w:hint="eastAsia"/>
                <w:szCs w:val="21"/>
              </w:rPr>
              <w:t>、</w:t>
            </w:r>
            <w:r w:rsidR="00C86849" w:rsidRPr="00C86849">
              <w:rPr>
                <w:rFonts w:ascii="宋体" w:eastAsia="宋体" w:hAnsi="宋体"/>
                <w:szCs w:val="21"/>
              </w:rPr>
              <w:t>很强的综合分析能力</w:t>
            </w:r>
            <w:r w:rsidR="00C86849">
              <w:rPr>
                <w:rFonts w:ascii="宋体" w:eastAsia="宋体" w:hAnsi="宋体" w:hint="eastAsia"/>
                <w:szCs w:val="21"/>
              </w:rPr>
              <w:t>以及</w:t>
            </w:r>
            <w:r w:rsidR="00C86849" w:rsidRPr="00C86849">
              <w:rPr>
                <w:rFonts w:ascii="宋体" w:eastAsia="宋体" w:hAnsi="宋体"/>
                <w:szCs w:val="21"/>
              </w:rPr>
              <w:t>无畏而诚实的表达能力</w:t>
            </w:r>
            <w:r w:rsidR="00C86849">
              <w:rPr>
                <w:rFonts w:ascii="宋体" w:eastAsia="宋体" w:hAnsi="宋体" w:hint="eastAsia"/>
                <w:szCs w:val="21"/>
              </w:rPr>
              <w:t>。</w:t>
            </w:r>
          </w:p>
        </w:tc>
      </w:tr>
      <w:tr w:rsidR="00ED27DF" w:rsidTr="00A42051">
        <w:trPr>
          <w:trHeight w:val="326"/>
        </w:trPr>
        <w:tc>
          <w:tcPr>
            <w:tcW w:w="426" w:type="dxa"/>
          </w:tcPr>
          <w:p w:rsidR="00ED27DF" w:rsidRDefault="00ED27DF" w:rsidP="00D57E2D">
            <w:pPr>
              <w:rPr>
                <w:rFonts w:ascii="宋体" w:eastAsia="宋体" w:hAnsi="宋体"/>
                <w:szCs w:val="21"/>
              </w:rPr>
            </w:pPr>
            <w:r>
              <w:rPr>
                <w:rFonts w:ascii="宋体" w:eastAsia="宋体" w:hAnsi="宋体" w:hint="eastAsia"/>
                <w:szCs w:val="21"/>
              </w:rPr>
              <w:t>6</w:t>
            </w:r>
          </w:p>
        </w:tc>
        <w:tc>
          <w:tcPr>
            <w:tcW w:w="1911" w:type="dxa"/>
          </w:tcPr>
          <w:p w:rsidR="00ED27DF" w:rsidRDefault="00B55B55" w:rsidP="00D57E2D">
            <w:pPr>
              <w:rPr>
                <w:rFonts w:ascii="宋体" w:eastAsia="宋体" w:hAnsi="宋体"/>
                <w:szCs w:val="21"/>
              </w:rPr>
            </w:pPr>
            <w:r>
              <w:rPr>
                <w:rFonts w:ascii="宋体" w:eastAsia="宋体" w:hAnsi="宋体" w:hint="eastAsia"/>
                <w:szCs w:val="21"/>
              </w:rPr>
              <w:t>培养学生珍爱生命、敬畏生命、关爱生命的意识，提升学生的职业责任感</w:t>
            </w:r>
            <w:r w:rsidR="005B5058">
              <w:rPr>
                <w:rFonts w:ascii="宋体" w:eastAsia="宋体" w:hAnsi="宋体" w:hint="eastAsia"/>
                <w:szCs w:val="21"/>
              </w:rPr>
              <w:t>和职业素养。</w:t>
            </w:r>
          </w:p>
        </w:tc>
        <w:tc>
          <w:tcPr>
            <w:tcW w:w="1403" w:type="dxa"/>
          </w:tcPr>
          <w:p w:rsidR="00ED27DF" w:rsidRDefault="00B55B55" w:rsidP="00D57E2D">
            <w:pPr>
              <w:rPr>
                <w:rFonts w:ascii="宋体" w:eastAsia="宋体" w:hAnsi="宋体"/>
                <w:szCs w:val="21"/>
              </w:rPr>
            </w:pPr>
            <w:r>
              <w:rPr>
                <w:rFonts w:ascii="宋体" w:eastAsia="宋体" w:hAnsi="宋体" w:hint="eastAsia"/>
                <w:szCs w:val="21"/>
              </w:rPr>
              <w:t>药物效应动力学-不良反应；</w:t>
            </w:r>
          </w:p>
          <w:p w:rsidR="00B55B55" w:rsidRDefault="005007CC" w:rsidP="00D57E2D">
            <w:pPr>
              <w:rPr>
                <w:rFonts w:ascii="宋体" w:eastAsia="宋体" w:hAnsi="宋体"/>
                <w:szCs w:val="21"/>
              </w:rPr>
            </w:pPr>
            <w:r>
              <w:rPr>
                <w:rFonts w:ascii="宋体" w:eastAsia="宋体" w:hAnsi="宋体" w:hint="eastAsia"/>
                <w:szCs w:val="21"/>
              </w:rPr>
              <w:t>药理</w:t>
            </w:r>
            <w:r w:rsidR="005B5058">
              <w:rPr>
                <w:rFonts w:ascii="宋体" w:eastAsia="宋体" w:hAnsi="宋体" w:hint="eastAsia"/>
                <w:szCs w:val="21"/>
              </w:rPr>
              <w:t>学</w:t>
            </w:r>
            <w:r>
              <w:rPr>
                <w:rFonts w:ascii="宋体" w:eastAsia="宋体" w:hAnsi="宋体" w:hint="eastAsia"/>
                <w:szCs w:val="21"/>
              </w:rPr>
              <w:t>实验</w:t>
            </w:r>
          </w:p>
        </w:tc>
        <w:tc>
          <w:tcPr>
            <w:tcW w:w="5191" w:type="dxa"/>
          </w:tcPr>
          <w:p w:rsidR="005007CC" w:rsidRDefault="00B55B55" w:rsidP="00D57E2D">
            <w:pPr>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①</w:t>
            </w:r>
            <w:r>
              <w:rPr>
                <w:rFonts w:ascii="宋体" w:eastAsia="宋体" w:hAnsi="宋体"/>
                <w:szCs w:val="21"/>
              </w:rPr>
              <w:fldChar w:fldCharType="end"/>
            </w:r>
            <w:r w:rsidR="005B5058">
              <w:rPr>
                <w:rFonts w:ascii="宋体" w:eastAsia="宋体" w:hAnsi="宋体" w:hint="eastAsia"/>
                <w:szCs w:val="21"/>
              </w:rPr>
              <w:t>回顾</w:t>
            </w:r>
            <w:r>
              <w:rPr>
                <w:rFonts w:ascii="宋体" w:eastAsia="宋体" w:hAnsi="宋体" w:hint="eastAsia"/>
                <w:szCs w:val="21"/>
              </w:rPr>
              <w:t>“反应停”事件的发生过程。</w:t>
            </w:r>
            <w:r w:rsidR="005007CC" w:rsidRPr="005B5058">
              <w:rPr>
                <w:rFonts w:ascii="Times New Roman" w:eastAsia="宋体" w:hAnsi="Times New Roman" w:cs="Times New Roman"/>
                <w:szCs w:val="21"/>
              </w:rPr>
              <w:t>1961</w:t>
            </w:r>
            <w:r w:rsidR="005007CC" w:rsidRPr="005B5058">
              <w:rPr>
                <w:rFonts w:ascii="Times New Roman" w:eastAsia="宋体" w:hAnsi="Times New Roman" w:cs="Times New Roman"/>
                <w:szCs w:val="21"/>
              </w:rPr>
              <w:t>年，一种用于治疗</w:t>
            </w:r>
            <w:r w:rsidR="002A48B0" w:rsidRPr="005B5058">
              <w:rPr>
                <w:rFonts w:ascii="Times New Roman" w:eastAsia="宋体" w:hAnsi="Times New Roman" w:cs="Times New Roman"/>
                <w:szCs w:val="21"/>
              </w:rPr>
              <w:t>妊娠反应的药物</w:t>
            </w:r>
            <w:r w:rsidR="002A48B0" w:rsidRPr="005B5058">
              <w:rPr>
                <w:rFonts w:ascii="Times New Roman" w:eastAsia="宋体" w:hAnsi="Times New Roman" w:cs="Times New Roman"/>
                <w:szCs w:val="21"/>
              </w:rPr>
              <w:t>“</w:t>
            </w:r>
            <w:r w:rsidR="002A48B0" w:rsidRPr="005B5058">
              <w:rPr>
                <w:rFonts w:ascii="Times New Roman" w:eastAsia="宋体" w:hAnsi="Times New Roman" w:cs="Times New Roman"/>
                <w:szCs w:val="21"/>
              </w:rPr>
              <w:t>沙利度胺</w:t>
            </w:r>
            <w:r w:rsidR="002A48B0" w:rsidRPr="005B5058">
              <w:rPr>
                <w:rFonts w:ascii="Times New Roman" w:eastAsia="宋体" w:hAnsi="Times New Roman" w:cs="Times New Roman"/>
                <w:szCs w:val="21"/>
              </w:rPr>
              <w:t>”</w:t>
            </w:r>
            <w:r w:rsidR="002A48B0" w:rsidRPr="005B5058">
              <w:rPr>
                <w:rFonts w:ascii="Times New Roman" w:eastAsia="宋体" w:hAnsi="Times New Roman" w:cs="Times New Roman"/>
                <w:szCs w:val="21"/>
              </w:rPr>
              <w:t>造成</w:t>
            </w:r>
            <w:r w:rsidR="002A48B0" w:rsidRPr="005B5058">
              <w:rPr>
                <w:rFonts w:ascii="Times New Roman" w:eastAsia="宋体" w:hAnsi="Times New Roman" w:cs="Times New Roman"/>
                <w:szCs w:val="21"/>
              </w:rPr>
              <w:t>15000</w:t>
            </w:r>
            <w:r w:rsidR="002A48B0" w:rsidRPr="005B5058">
              <w:rPr>
                <w:rFonts w:ascii="Times New Roman" w:eastAsia="宋体" w:hAnsi="Times New Roman" w:cs="Times New Roman"/>
                <w:szCs w:val="21"/>
              </w:rPr>
              <w:t>名</w:t>
            </w:r>
            <w:r w:rsidR="002A48B0">
              <w:rPr>
                <w:rFonts w:ascii="宋体" w:eastAsia="宋体" w:hAnsi="宋体" w:hint="eastAsia"/>
                <w:szCs w:val="21"/>
              </w:rPr>
              <w:t>“海豹儿”的产生，波及世界各地。其根本原因是这个在世界上流通近6年的药物并没有进行严格的临床实验，并且最初生产该药物的厂家隐瞒收到有关该药品毒性的一百多例报道。</w:t>
            </w:r>
            <w:r w:rsidR="005B5058">
              <w:rPr>
                <w:rFonts w:ascii="宋体" w:eastAsia="宋体" w:hAnsi="宋体" w:hint="eastAsia"/>
                <w:szCs w:val="21"/>
              </w:rPr>
              <w:t>而在此次事件中，美国却幸免于难，其的源于</w:t>
            </w:r>
            <w:r w:rsidR="005B5058" w:rsidRPr="005B5058">
              <w:rPr>
                <w:rFonts w:ascii="宋体" w:eastAsia="宋体" w:hAnsi="宋体"/>
                <w:szCs w:val="21"/>
              </w:rPr>
              <w:t>弗朗西斯·凯尔西</w:t>
            </w:r>
            <w:r w:rsidR="005B5058">
              <w:rPr>
                <w:rFonts w:ascii="宋体" w:eastAsia="宋体" w:hAnsi="宋体" w:hint="eastAsia"/>
                <w:szCs w:val="21"/>
              </w:rPr>
              <w:t>医生的努力。是她顶守住来自全国的孕妇、药厂等各方压力，坚持要求药厂进行进一步的临床实验，成功</w:t>
            </w:r>
            <w:r w:rsidR="00914242">
              <w:rPr>
                <w:rFonts w:ascii="宋体" w:eastAsia="宋体" w:hAnsi="宋体" w:hint="eastAsia"/>
                <w:szCs w:val="21"/>
              </w:rPr>
              <w:t>地阻止了灾难在美国重演。她本人在因此获得“</w:t>
            </w:r>
            <w:r w:rsidR="00914242" w:rsidRPr="00914242">
              <w:rPr>
                <w:rFonts w:ascii="宋体" w:eastAsia="宋体" w:hAnsi="宋体"/>
                <w:szCs w:val="21"/>
              </w:rPr>
              <w:t>杰出联邦公民总统奖</w:t>
            </w:r>
            <w:r w:rsidR="00914242">
              <w:rPr>
                <w:rFonts w:ascii="宋体" w:eastAsia="宋体" w:hAnsi="宋体" w:hint="eastAsia"/>
                <w:szCs w:val="21"/>
              </w:rPr>
              <w:t>”。</w:t>
            </w:r>
          </w:p>
          <w:p w:rsidR="005007CC" w:rsidRDefault="005007CC" w:rsidP="00D57E2D">
            <w:pPr>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2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②</w:t>
            </w:r>
            <w:r>
              <w:rPr>
                <w:rFonts w:ascii="宋体" w:eastAsia="宋体" w:hAnsi="宋体"/>
                <w:szCs w:val="21"/>
              </w:rPr>
              <w:fldChar w:fldCharType="end"/>
            </w:r>
            <w:r w:rsidR="002A48B0">
              <w:rPr>
                <w:rFonts w:ascii="宋体" w:eastAsia="宋体" w:hAnsi="宋体" w:hint="eastAsia"/>
                <w:szCs w:val="21"/>
              </w:rPr>
              <w:t>药理实验运用了大量的实验动物。因此，在实验过程中，倡导学生尊重动物，善待动物，所有的实验操作应该符合动物伦理的要求。力求将平等、尊重、关爱的医学人文素养教育贯穿在每一次实验过程中。培养学生珍爱生命、敬畏生命、关爱生命的意识，帮助学生领会到献身医学事业 的崇高与伟大，学会感恩。</w:t>
            </w:r>
          </w:p>
        </w:tc>
      </w:tr>
    </w:tbl>
    <w:p w:rsidR="00D57E2D" w:rsidRDefault="00D57E2D" w:rsidP="00D57E2D">
      <w:pPr>
        <w:rPr>
          <w:rFonts w:ascii="宋体" w:eastAsia="宋体" w:hAnsi="宋体"/>
          <w:szCs w:val="21"/>
        </w:rPr>
      </w:pPr>
    </w:p>
    <w:p w:rsidR="000B7C5D" w:rsidRDefault="000B7C5D" w:rsidP="000B7C5D">
      <w:pPr>
        <w:pStyle w:val="a3"/>
        <w:numPr>
          <w:ilvl w:val="0"/>
          <w:numId w:val="1"/>
        </w:numPr>
        <w:ind w:firstLineChars="0"/>
        <w:rPr>
          <w:rFonts w:ascii="宋体" w:eastAsia="宋体" w:hAnsi="宋体"/>
          <w:szCs w:val="21"/>
        </w:rPr>
      </w:pPr>
      <w:r>
        <w:rPr>
          <w:rFonts w:ascii="宋体" w:eastAsia="宋体" w:hAnsi="宋体" w:hint="eastAsia"/>
          <w:szCs w:val="21"/>
        </w:rPr>
        <w:t>对临床医学专业药理学》课程融入思政思想的反思</w:t>
      </w:r>
    </w:p>
    <w:p w:rsidR="00041552" w:rsidRDefault="00041552" w:rsidP="00041552">
      <w:pPr>
        <w:ind w:firstLineChars="200" w:firstLine="420"/>
        <w:rPr>
          <w:rFonts w:ascii="宋体" w:eastAsia="宋体" w:hAnsi="宋体"/>
          <w:szCs w:val="21"/>
        </w:rPr>
      </w:pPr>
      <w:r w:rsidRPr="00041552">
        <w:rPr>
          <w:rFonts w:ascii="宋体" w:eastAsia="宋体" w:hAnsi="宋体" w:hint="eastAsia"/>
          <w:szCs w:val="21"/>
        </w:rPr>
        <w:t>对专业课进行课程思政改革是新形势下落实教育立德树人根本任务的必然趋势和要求，是实现思想政治教育工作贯穿育人教育全过程的重要手段。高校以本科教学为主，课堂教学</w:t>
      </w:r>
      <w:r w:rsidRPr="00041552">
        <w:rPr>
          <w:rFonts w:ascii="宋体" w:eastAsia="宋体" w:hAnsi="宋体" w:hint="eastAsia"/>
          <w:szCs w:val="21"/>
        </w:rPr>
        <w:lastRenderedPageBreak/>
        <w:t>的主体是学生</w:t>
      </w:r>
      <w:r w:rsidR="00656BD3">
        <w:rPr>
          <w:rFonts w:ascii="宋体" w:eastAsia="宋体" w:hAnsi="宋体" w:hint="eastAsia"/>
          <w:szCs w:val="21"/>
        </w:rPr>
        <w:t>；而教师是教书育人的主体，是课堂教学的责任人。作为一名专业课老师，存在对学生思想动态了解的不及时，本身对课程思政内容也不够熟悉等缺点，因此在有限时间内保证专业课内容教授质量的同时进行思想教育具有一定的难度。但是，只要我们坚定信念，及时总结分析“课程思政”过程中遇到的问题，积极探索解决</w:t>
      </w:r>
      <w:r w:rsidR="00211B11">
        <w:rPr>
          <w:rFonts w:ascii="宋体" w:eastAsia="宋体" w:hAnsi="宋体" w:hint="eastAsia"/>
          <w:szCs w:val="21"/>
        </w:rPr>
        <w:t>问题的方法，不断在教学实践中进行大胆尝试和创新，必然能建立</w:t>
      </w:r>
      <w:r w:rsidR="00211B11" w:rsidRPr="005E5574">
        <w:rPr>
          <w:rFonts w:ascii="宋体" w:eastAsia="宋体" w:hAnsi="宋体" w:hint="eastAsia"/>
          <w:szCs w:val="21"/>
        </w:rPr>
        <w:t>适合临床医学专业的药理学“课程思政”体系</w:t>
      </w:r>
      <w:r w:rsidR="00211B11">
        <w:rPr>
          <w:rFonts w:ascii="宋体" w:eastAsia="宋体" w:hAnsi="宋体" w:hint="eastAsia"/>
          <w:szCs w:val="21"/>
        </w:rPr>
        <w:t>。</w:t>
      </w:r>
    </w:p>
    <w:p w:rsidR="000A116A" w:rsidRDefault="000A116A" w:rsidP="00041552">
      <w:pPr>
        <w:ind w:firstLineChars="200" w:firstLine="420"/>
        <w:rPr>
          <w:rFonts w:ascii="宋体" w:eastAsia="宋体" w:hAnsi="宋体"/>
          <w:szCs w:val="21"/>
        </w:rPr>
      </w:pPr>
    </w:p>
    <w:p w:rsidR="000A116A" w:rsidRDefault="000A116A" w:rsidP="000A116A">
      <w:pPr>
        <w:rPr>
          <w:rFonts w:ascii="宋体" w:eastAsia="宋体" w:hAnsi="宋体"/>
          <w:szCs w:val="21"/>
        </w:rPr>
      </w:pPr>
      <w:r>
        <w:rPr>
          <w:rFonts w:ascii="宋体" w:eastAsia="宋体" w:hAnsi="宋体" w:hint="eastAsia"/>
          <w:szCs w:val="21"/>
        </w:rPr>
        <w:t>【参考文献】</w:t>
      </w:r>
    </w:p>
    <w:p w:rsidR="000A116A" w:rsidRPr="000A116A" w:rsidRDefault="000A116A" w:rsidP="000A116A">
      <w:pPr>
        <w:pStyle w:val="a3"/>
        <w:numPr>
          <w:ilvl w:val="0"/>
          <w:numId w:val="2"/>
        </w:numPr>
        <w:ind w:firstLineChars="0"/>
        <w:rPr>
          <w:rFonts w:ascii="宋体" w:eastAsia="宋体" w:hAnsi="宋体"/>
          <w:szCs w:val="21"/>
        </w:rPr>
      </w:pPr>
      <w:r>
        <w:rPr>
          <w:rFonts w:ascii="宋体" w:eastAsia="宋体" w:hAnsi="宋体" w:hint="eastAsia"/>
          <w:szCs w:val="21"/>
        </w:rPr>
        <w:t>习近平在全国高校思想政治工作会议上强调：把思想政治工作贯穿教育教学全过程开创我国高等教育事业发展新局面</w:t>
      </w:r>
      <w:r>
        <w:rPr>
          <w:rFonts w:ascii="宋体" w:eastAsia="宋体" w:hAnsi="宋体"/>
          <w:szCs w:val="21"/>
        </w:rPr>
        <w:t>[N].</w:t>
      </w:r>
      <w:r>
        <w:rPr>
          <w:rFonts w:ascii="宋体" w:eastAsia="宋体" w:hAnsi="宋体" w:hint="eastAsia"/>
          <w:szCs w:val="21"/>
        </w:rPr>
        <w:t>人民日报,</w:t>
      </w:r>
      <w:r w:rsidRPr="000A116A">
        <w:rPr>
          <w:rFonts w:ascii="Times New Roman" w:eastAsia="宋体" w:hAnsi="Times New Roman" w:cs="Times New Roman"/>
          <w:szCs w:val="21"/>
        </w:rPr>
        <w:t>2016-12-9</w:t>
      </w:r>
      <w:r>
        <w:rPr>
          <w:rFonts w:ascii="Times New Roman" w:eastAsia="宋体" w:hAnsi="Times New Roman" w:cs="Times New Roman"/>
          <w:szCs w:val="21"/>
        </w:rPr>
        <w:t>.</w:t>
      </w:r>
    </w:p>
    <w:sectPr w:rsidR="000A116A" w:rsidRPr="000A116A" w:rsidSect="002E3BF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15E9E"/>
    <w:multiLevelType w:val="hybridMultilevel"/>
    <w:tmpl w:val="F2FC3DC8"/>
    <w:lvl w:ilvl="0" w:tplc="8CDA220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0455A9"/>
    <w:multiLevelType w:val="hybridMultilevel"/>
    <w:tmpl w:val="E8CA4498"/>
    <w:lvl w:ilvl="0" w:tplc="A90A55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41"/>
    <w:rsid w:val="00041552"/>
    <w:rsid w:val="00087A4E"/>
    <w:rsid w:val="000A116A"/>
    <w:rsid w:val="000B7C5D"/>
    <w:rsid w:val="000F3E41"/>
    <w:rsid w:val="0013118D"/>
    <w:rsid w:val="00176CF1"/>
    <w:rsid w:val="001A51E3"/>
    <w:rsid w:val="001B6F7C"/>
    <w:rsid w:val="00211B11"/>
    <w:rsid w:val="00240C45"/>
    <w:rsid w:val="00250ED7"/>
    <w:rsid w:val="002A48B0"/>
    <w:rsid w:val="002B3CCB"/>
    <w:rsid w:val="002E2E31"/>
    <w:rsid w:val="002E3BF6"/>
    <w:rsid w:val="003655E9"/>
    <w:rsid w:val="003A1C12"/>
    <w:rsid w:val="004210A2"/>
    <w:rsid w:val="004C4DA2"/>
    <w:rsid w:val="005007CC"/>
    <w:rsid w:val="00592F2A"/>
    <w:rsid w:val="00595EC1"/>
    <w:rsid w:val="005B08D0"/>
    <w:rsid w:val="005B5058"/>
    <w:rsid w:val="005E5574"/>
    <w:rsid w:val="00616FD5"/>
    <w:rsid w:val="00653DA2"/>
    <w:rsid w:val="00656BD3"/>
    <w:rsid w:val="006A638D"/>
    <w:rsid w:val="008D32FD"/>
    <w:rsid w:val="008F1B9E"/>
    <w:rsid w:val="00914242"/>
    <w:rsid w:val="009B664E"/>
    <w:rsid w:val="00A03C6C"/>
    <w:rsid w:val="00A42051"/>
    <w:rsid w:val="00AC7592"/>
    <w:rsid w:val="00AD0B76"/>
    <w:rsid w:val="00B10301"/>
    <w:rsid w:val="00B55B55"/>
    <w:rsid w:val="00B97EB5"/>
    <w:rsid w:val="00BD63D5"/>
    <w:rsid w:val="00C20B8D"/>
    <w:rsid w:val="00C86849"/>
    <w:rsid w:val="00C90177"/>
    <w:rsid w:val="00CC7A5E"/>
    <w:rsid w:val="00D45827"/>
    <w:rsid w:val="00D52669"/>
    <w:rsid w:val="00D5614B"/>
    <w:rsid w:val="00D57E2D"/>
    <w:rsid w:val="00D80565"/>
    <w:rsid w:val="00DE02AD"/>
    <w:rsid w:val="00EA765F"/>
    <w:rsid w:val="00EA7A5E"/>
    <w:rsid w:val="00ED27DF"/>
    <w:rsid w:val="00F021EF"/>
    <w:rsid w:val="00F47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AD1722"/>
  <w15:chartTrackingRefBased/>
  <w15:docId w15:val="{DE9506A3-C54E-1841-9E6A-4C4835A3D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7C5D"/>
    <w:pPr>
      <w:ind w:firstLineChars="200" w:firstLine="420"/>
    </w:pPr>
  </w:style>
  <w:style w:type="paragraph" w:styleId="a4">
    <w:name w:val="Balloon Text"/>
    <w:basedOn w:val="a"/>
    <w:link w:val="a5"/>
    <w:uiPriority w:val="99"/>
    <w:semiHidden/>
    <w:unhideWhenUsed/>
    <w:rsid w:val="00BD63D5"/>
    <w:rPr>
      <w:rFonts w:ascii="宋体" w:eastAsia="宋体"/>
      <w:sz w:val="18"/>
      <w:szCs w:val="18"/>
    </w:rPr>
  </w:style>
  <w:style w:type="character" w:customStyle="1" w:styleId="a5">
    <w:name w:val="批注框文本 字符"/>
    <w:basedOn w:val="a0"/>
    <w:link w:val="a4"/>
    <w:uiPriority w:val="99"/>
    <w:semiHidden/>
    <w:rsid w:val="00BD63D5"/>
    <w:rPr>
      <w:rFonts w:ascii="宋体" w:eastAsia="宋体"/>
      <w:sz w:val="18"/>
      <w:szCs w:val="18"/>
    </w:rPr>
  </w:style>
  <w:style w:type="table" w:styleId="a6">
    <w:name w:val="Table Grid"/>
    <w:basedOn w:val="a1"/>
    <w:uiPriority w:val="39"/>
    <w:rsid w:val="00D57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902367">
      <w:bodyDiv w:val="1"/>
      <w:marLeft w:val="0"/>
      <w:marRight w:val="0"/>
      <w:marTop w:val="0"/>
      <w:marBottom w:val="0"/>
      <w:divBdr>
        <w:top w:val="none" w:sz="0" w:space="0" w:color="auto"/>
        <w:left w:val="none" w:sz="0" w:space="0" w:color="auto"/>
        <w:bottom w:val="none" w:sz="0" w:space="0" w:color="auto"/>
        <w:right w:val="none" w:sz="0" w:space="0" w:color="auto"/>
      </w:divBdr>
    </w:div>
    <w:div w:id="621687128">
      <w:bodyDiv w:val="1"/>
      <w:marLeft w:val="0"/>
      <w:marRight w:val="0"/>
      <w:marTop w:val="0"/>
      <w:marBottom w:val="0"/>
      <w:divBdr>
        <w:top w:val="none" w:sz="0" w:space="0" w:color="auto"/>
        <w:left w:val="none" w:sz="0" w:space="0" w:color="auto"/>
        <w:bottom w:val="none" w:sz="0" w:space="0" w:color="auto"/>
        <w:right w:val="none" w:sz="0" w:space="0" w:color="auto"/>
      </w:divBdr>
    </w:div>
    <w:div w:id="875234249">
      <w:bodyDiv w:val="1"/>
      <w:marLeft w:val="0"/>
      <w:marRight w:val="0"/>
      <w:marTop w:val="0"/>
      <w:marBottom w:val="0"/>
      <w:divBdr>
        <w:top w:val="none" w:sz="0" w:space="0" w:color="auto"/>
        <w:left w:val="none" w:sz="0" w:space="0" w:color="auto"/>
        <w:bottom w:val="none" w:sz="0" w:space="0" w:color="auto"/>
        <w:right w:val="none" w:sz="0" w:space="0" w:color="auto"/>
      </w:divBdr>
    </w:div>
    <w:div w:id="917902268">
      <w:bodyDiv w:val="1"/>
      <w:marLeft w:val="0"/>
      <w:marRight w:val="0"/>
      <w:marTop w:val="0"/>
      <w:marBottom w:val="0"/>
      <w:divBdr>
        <w:top w:val="none" w:sz="0" w:space="0" w:color="auto"/>
        <w:left w:val="none" w:sz="0" w:space="0" w:color="auto"/>
        <w:bottom w:val="none" w:sz="0" w:space="0" w:color="auto"/>
        <w:right w:val="none" w:sz="0" w:space="0" w:color="auto"/>
      </w:divBdr>
    </w:div>
    <w:div w:id="930969453">
      <w:bodyDiv w:val="1"/>
      <w:marLeft w:val="0"/>
      <w:marRight w:val="0"/>
      <w:marTop w:val="0"/>
      <w:marBottom w:val="0"/>
      <w:divBdr>
        <w:top w:val="none" w:sz="0" w:space="0" w:color="auto"/>
        <w:left w:val="none" w:sz="0" w:space="0" w:color="auto"/>
        <w:bottom w:val="none" w:sz="0" w:space="0" w:color="auto"/>
        <w:right w:val="none" w:sz="0" w:space="0" w:color="auto"/>
      </w:divBdr>
    </w:div>
    <w:div w:id="932591536">
      <w:bodyDiv w:val="1"/>
      <w:marLeft w:val="0"/>
      <w:marRight w:val="0"/>
      <w:marTop w:val="0"/>
      <w:marBottom w:val="0"/>
      <w:divBdr>
        <w:top w:val="none" w:sz="0" w:space="0" w:color="auto"/>
        <w:left w:val="none" w:sz="0" w:space="0" w:color="auto"/>
        <w:bottom w:val="none" w:sz="0" w:space="0" w:color="auto"/>
        <w:right w:val="none" w:sz="0" w:space="0" w:color="auto"/>
      </w:divBdr>
    </w:div>
    <w:div w:id="1191989247">
      <w:bodyDiv w:val="1"/>
      <w:marLeft w:val="0"/>
      <w:marRight w:val="0"/>
      <w:marTop w:val="0"/>
      <w:marBottom w:val="0"/>
      <w:divBdr>
        <w:top w:val="none" w:sz="0" w:space="0" w:color="auto"/>
        <w:left w:val="none" w:sz="0" w:space="0" w:color="auto"/>
        <w:bottom w:val="none" w:sz="0" w:space="0" w:color="auto"/>
        <w:right w:val="none" w:sz="0" w:space="0" w:color="auto"/>
      </w:divBdr>
    </w:div>
    <w:div w:id="1340932804">
      <w:bodyDiv w:val="1"/>
      <w:marLeft w:val="0"/>
      <w:marRight w:val="0"/>
      <w:marTop w:val="0"/>
      <w:marBottom w:val="0"/>
      <w:divBdr>
        <w:top w:val="none" w:sz="0" w:space="0" w:color="auto"/>
        <w:left w:val="none" w:sz="0" w:space="0" w:color="auto"/>
        <w:bottom w:val="none" w:sz="0" w:space="0" w:color="auto"/>
        <w:right w:val="none" w:sz="0" w:space="0" w:color="auto"/>
      </w:divBdr>
    </w:div>
    <w:div w:id="1729303407">
      <w:bodyDiv w:val="1"/>
      <w:marLeft w:val="0"/>
      <w:marRight w:val="0"/>
      <w:marTop w:val="0"/>
      <w:marBottom w:val="0"/>
      <w:divBdr>
        <w:top w:val="none" w:sz="0" w:space="0" w:color="auto"/>
        <w:left w:val="none" w:sz="0" w:space="0" w:color="auto"/>
        <w:bottom w:val="none" w:sz="0" w:space="0" w:color="auto"/>
        <w:right w:val="none" w:sz="0" w:space="0" w:color="auto"/>
      </w:divBdr>
    </w:div>
    <w:div w:id="1818959971">
      <w:bodyDiv w:val="1"/>
      <w:marLeft w:val="0"/>
      <w:marRight w:val="0"/>
      <w:marTop w:val="0"/>
      <w:marBottom w:val="0"/>
      <w:divBdr>
        <w:top w:val="none" w:sz="0" w:space="0" w:color="auto"/>
        <w:left w:val="none" w:sz="0" w:space="0" w:color="auto"/>
        <w:bottom w:val="none" w:sz="0" w:space="0" w:color="auto"/>
        <w:right w:val="none" w:sz="0" w:space="0" w:color="auto"/>
      </w:divBdr>
    </w:div>
    <w:div w:id="202979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4</Pages>
  <Words>623</Words>
  <Characters>3552</Characters>
  <Application>Microsoft Office Word</Application>
  <DocSecurity>0</DocSecurity>
  <Lines>29</Lines>
  <Paragraphs>8</Paragraphs>
  <ScaleCrop>false</ScaleCrop>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佳颖</dc:creator>
  <cp:keywords/>
  <dc:description/>
  <cp:lastModifiedBy>王 佳颖</cp:lastModifiedBy>
  <cp:revision>25</cp:revision>
  <dcterms:created xsi:type="dcterms:W3CDTF">2019-12-25T07:49:00Z</dcterms:created>
  <dcterms:modified xsi:type="dcterms:W3CDTF">2020-01-02T07:54:00Z</dcterms:modified>
</cp:coreProperties>
</file>