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beforeLines="50"/>
        <w:jc w:val="center"/>
        <w:rPr>
          <w:rFonts w:hint="eastAsia" w:asciiTheme="minorEastAsia" w:hAnsiTheme="minorEastAsia" w:cstheme="minorEastAsia"/>
          <w:b w:val="0"/>
          <w:bCs w:val="0"/>
          <w:color w:val="000000"/>
          <w:sz w:val="32"/>
          <w:szCs w:val="32"/>
        </w:rPr>
      </w:pPr>
      <w:r>
        <w:rPr>
          <w:rFonts w:hint="eastAsia" w:asciiTheme="minorEastAsia" w:hAnsiTheme="minorEastAsia" w:cstheme="minorEastAsia"/>
          <w:b w:val="0"/>
          <w:bCs w:val="0"/>
          <w:color w:val="000000"/>
          <w:sz w:val="32"/>
          <w:szCs w:val="32"/>
        </w:rPr>
        <w:t>大学生Baja赛车传动系统优化研究</w:t>
      </w:r>
    </w:p>
    <w:p>
      <w:pPr>
        <w:spacing w:before="120" w:beforeLines="50"/>
        <w:jc w:val="center"/>
        <w:rPr>
          <w:rFonts w:hint="eastAsia" w:asciiTheme="minorEastAsia" w:hAnsiTheme="minorEastAsia" w:cstheme="minorEastAsia"/>
          <w:b w:val="0"/>
          <w:bCs w:val="0"/>
          <w:color w:val="000000"/>
          <w:sz w:val="24"/>
          <w:szCs w:val="24"/>
          <w:lang w:val="en-US" w:eastAsia="zh-CN"/>
        </w:rPr>
      </w:pPr>
      <w:r>
        <w:rPr>
          <w:rFonts w:hint="eastAsia" w:asciiTheme="minorEastAsia" w:hAnsiTheme="minorEastAsia" w:cstheme="minorEastAsia"/>
          <w:b w:val="0"/>
          <w:bCs w:val="0"/>
          <w:color w:val="000000"/>
          <w:sz w:val="24"/>
          <w:szCs w:val="24"/>
          <w:lang w:val="en-US" w:eastAsia="zh-CN"/>
        </w:rPr>
        <w:t>罗海英，梁童健</w:t>
      </w:r>
    </w:p>
    <w:p>
      <w:pPr>
        <w:spacing w:before="120" w:beforeLines="50"/>
        <w:jc w:val="center"/>
        <w:rPr>
          <w:rFonts w:hint="eastAsia" w:asciiTheme="minorEastAsia" w:hAnsiTheme="minorEastAsia" w:cstheme="minorEastAsia"/>
          <w:b w:val="0"/>
          <w:bCs w:val="0"/>
          <w:color w:val="000000"/>
          <w:sz w:val="24"/>
          <w:szCs w:val="24"/>
          <w:lang w:val="en-US" w:eastAsia="zh-CN"/>
        </w:rPr>
      </w:pPr>
      <w:r>
        <w:rPr>
          <w:rFonts w:hint="eastAsia" w:asciiTheme="minorEastAsia" w:hAnsiTheme="minorEastAsia" w:cstheme="minorEastAsia"/>
          <w:b w:val="0"/>
          <w:bCs w:val="0"/>
          <w:color w:val="000000"/>
          <w:sz w:val="24"/>
          <w:szCs w:val="24"/>
          <w:lang w:val="en-US" w:eastAsia="zh-CN"/>
        </w:rPr>
        <w:t>（广西交通职业技术学院，广西  南宁  530023）</w:t>
      </w:r>
    </w:p>
    <w:p>
      <w:pPr>
        <w:spacing w:before="120" w:beforeLines="50"/>
        <w:jc w:val="center"/>
        <w:rPr>
          <w:rFonts w:hint="eastAsia" w:asciiTheme="minorEastAsia" w:hAnsiTheme="minorEastAsia" w:cstheme="minorEastAsia"/>
          <w:b w:val="0"/>
          <w:bCs w:val="0"/>
          <w:color w:val="000000"/>
          <w:sz w:val="24"/>
          <w:szCs w:val="24"/>
          <w:lang w:val="en-US" w:eastAsia="zh-CN"/>
        </w:rPr>
      </w:pPr>
      <w:r>
        <w:rPr>
          <w:rFonts w:hint="eastAsia" w:asciiTheme="minorEastAsia" w:hAnsiTheme="minorEastAsia" w:cstheme="minorEastAsia"/>
          <w:b w:val="0"/>
          <w:bCs w:val="0"/>
          <w:color w:val="000000"/>
          <w:sz w:val="24"/>
          <w:szCs w:val="24"/>
          <w:lang w:val="en-US" w:eastAsia="zh-CN"/>
        </w:rPr>
        <w:t>基金项目</w:t>
      </w:r>
    </w:p>
    <w:p>
      <w:pPr>
        <w:spacing w:before="120" w:beforeLines="50"/>
        <w:jc w:val="center"/>
        <w:rPr>
          <w:rFonts w:hint="default" w:asciiTheme="minorEastAsia" w:hAnsiTheme="minorEastAsia" w:eastAsiaTheme="minorEastAsia" w:cstheme="minorEastAsia"/>
          <w:b w:val="0"/>
          <w:bCs w:val="0"/>
          <w:color w:val="000000"/>
          <w:sz w:val="24"/>
          <w:szCs w:val="24"/>
          <w:lang w:val="en-US" w:eastAsia="zh-CN"/>
        </w:rPr>
      </w:pPr>
      <w:r>
        <w:rPr>
          <w:rFonts w:hint="eastAsia" w:asciiTheme="minorEastAsia" w:hAnsiTheme="minorEastAsia" w:cstheme="minorEastAsia"/>
          <w:b w:val="0"/>
          <w:bCs w:val="0"/>
          <w:color w:val="000000"/>
          <w:sz w:val="24"/>
          <w:szCs w:val="24"/>
          <w:lang w:val="en-US" w:eastAsia="zh-CN"/>
        </w:rPr>
        <w:t>2018年度广西高校中青年教师基础能力提升项目“</w:t>
      </w:r>
      <w:r>
        <w:rPr>
          <w:rFonts w:hint="eastAsia" w:asciiTheme="minorEastAsia" w:hAnsiTheme="minorEastAsia" w:cstheme="minorEastAsia"/>
          <w:b w:val="0"/>
          <w:bCs w:val="0"/>
          <w:color w:val="000000"/>
          <w:sz w:val="24"/>
          <w:szCs w:val="24"/>
        </w:rPr>
        <w:t>大学生Baja赛车传动系统优化研究</w:t>
      </w:r>
      <w:r>
        <w:rPr>
          <w:rFonts w:hint="eastAsia" w:asciiTheme="minorEastAsia" w:hAnsiTheme="minorEastAsia" w:cstheme="minorEastAsia"/>
          <w:b w:val="0"/>
          <w:bCs w:val="0"/>
          <w:color w:val="000000"/>
          <w:sz w:val="24"/>
          <w:szCs w:val="24"/>
          <w:lang w:val="en-US" w:eastAsia="zh-CN"/>
        </w:rPr>
        <w:t>”（项目编号：2018KY1023）</w:t>
      </w:r>
    </w:p>
    <w:p>
      <w:pPr>
        <w:spacing w:line="300" w:lineRule="auto"/>
        <w:ind w:firstLine="480" w:firstLineChars="200"/>
        <w:rPr>
          <w:rFonts w:hint="eastAsia" w:ascii="宋体" w:hAnsi="宋体" w:eastAsia="宋体" w:cs="宋体"/>
          <w:b w:val="0"/>
          <w:bCs w:val="0"/>
          <w:color w:val="000000"/>
          <w:kern w:val="0"/>
          <w:sz w:val="24"/>
          <w:szCs w:val="24"/>
          <w:lang w:val="en-US" w:eastAsia="zh-CN"/>
        </w:rPr>
      </w:pPr>
      <w:r>
        <w:rPr>
          <w:rFonts w:hint="eastAsia" w:ascii="宋体" w:hAnsi="宋体" w:eastAsia="宋体" w:cs="宋体"/>
          <w:b w:val="0"/>
          <w:bCs w:val="0"/>
          <w:color w:val="000000"/>
          <w:kern w:val="0"/>
          <w:sz w:val="24"/>
          <w:szCs w:val="24"/>
          <w:lang w:eastAsia="zh-CN"/>
        </w:rPr>
        <w:t>摘要：由于</w:t>
      </w:r>
      <w:r>
        <w:rPr>
          <w:rFonts w:hint="eastAsia" w:ascii="宋体" w:hAnsi="宋体" w:eastAsia="宋体" w:cs="宋体"/>
          <w:b w:val="0"/>
          <w:bCs w:val="0"/>
          <w:color w:val="000000"/>
          <w:kern w:val="0"/>
          <w:sz w:val="24"/>
          <w:szCs w:val="24"/>
        </w:rPr>
        <w:t>巴哈大赛使用的发动机是同一型号</w:t>
      </w:r>
      <w:r>
        <w:rPr>
          <w:rFonts w:hint="eastAsia" w:ascii="宋体" w:hAnsi="宋体" w:eastAsia="宋体" w:cs="宋体"/>
          <w:b w:val="0"/>
          <w:bCs w:val="0"/>
          <w:color w:val="000000"/>
          <w:kern w:val="0"/>
          <w:sz w:val="24"/>
          <w:szCs w:val="24"/>
          <w:lang w:eastAsia="zh-CN"/>
        </w:rPr>
        <w:t>，如</w:t>
      </w:r>
      <w:r>
        <w:rPr>
          <w:rFonts w:hint="eastAsia" w:ascii="宋体" w:hAnsi="宋体" w:eastAsia="宋体" w:cs="宋体"/>
          <w:b w:val="0"/>
          <w:bCs w:val="0"/>
          <w:color w:val="000000"/>
          <w:kern w:val="0"/>
          <w:sz w:val="24"/>
          <w:szCs w:val="24"/>
        </w:rPr>
        <w:t>需提高赛车的动力性能，</w:t>
      </w:r>
      <w:r>
        <w:rPr>
          <w:rFonts w:hint="eastAsia" w:ascii="宋体" w:hAnsi="宋体" w:eastAsia="宋体" w:cs="宋体"/>
          <w:b w:val="0"/>
          <w:bCs w:val="0"/>
          <w:color w:val="000000"/>
          <w:kern w:val="0"/>
          <w:sz w:val="24"/>
          <w:szCs w:val="24"/>
          <w:lang w:eastAsia="zh-CN"/>
        </w:rPr>
        <w:t>对</w:t>
      </w:r>
      <w:r>
        <w:rPr>
          <w:rFonts w:hint="eastAsia" w:ascii="宋体" w:hAnsi="宋体" w:eastAsia="宋体" w:cs="宋体"/>
          <w:b w:val="0"/>
          <w:bCs w:val="0"/>
          <w:color w:val="000000"/>
          <w:kern w:val="0"/>
          <w:sz w:val="24"/>
          <w:szCs w:val="24"/>
        </w:rPr>
        <w:t>传动系统的优化</w:t>
      </w:r>
      <w:r>
        <w:rPr>
          <w:rFonts w:hint="eastAsia" w:ascii="宋体" w:hAnsi="宋体" w:eastAsia="宋体" w:cs="宋体"/>
          <w:b w:val="0"/>
          <w:bCs w:val="0"/>
          <w:color w:val="000000"/>
          <w:kern w:val="0"/>
          <w:sz w:val="24"/>
          <w:szCs w:val="24"/>
          <w:lang w:eastAsia="zh-CN"/>
        </w:rPr>
        <w:t>显得尤为关键。文章通过对整车进行轻量化设计，重点对传动系统进行优化研究，利用三维软件</w:t>
      </w:r>
      <w:r>
        <w:rPr>
          <w:rFonts w:hint="eastAsia" w:ascii="宋体" w:hAnsi="宋体" w:eastAsia="宋体" w:cs="宋体"/>
          <w:b w:val="0"/>
          <w:bCs w:val="0"/>
          <w:color w:val="000000"/>
          <w:kern w:val="0"/>
          <w:sz w:val="24"/>
          <w:szCs w:val="24"/>
          <w:lang w:val="en-US" w:eastAsia="zh-CN"/>
        </w:rPr>
        <w:t>UG进行结构设计、Ansys进行应力分析，最终生产出来的赛车经过多次测试后证明，动力相对往年有了明显提升。</w:t>
      </w:r>
    </w:p>
    <w:p>
      <w:pPr>
        <w:spacing w:line="300" w:lineRule="auto"/>
        <w:ind w:firstLine="480" w:firstLineChars="200"/>
        <w:rPr>
          <w:rFonts w:hint="eastAsia" w:ascii="宋体" w:hAnsi="宋体" w:eastAsia="宋体" w:cs="宋体"/>
          <w:b w:val="0"/>
          <w:bCs w:val="0"/>
          <w:color w:val="000000"/>
          <w:kern w:val="0"/>
          <w:sz w:val="24"/>
          <w:szCs w:val="24"/>
          <w:lang w:val="en-US" w:eastAsia="zh-CN"/>
        </w:rPr>
      </w:pPr>
      <w:r>
        <w:rPr>
          <w:rFonts w:hint="eastAsia" w:ascii="宋体" w:hAnsi="宋体" w:eastAsia="宋体" w:cs="宋体"/>
          <w:b w:val="0"/>
          <w:bCs w:val="0"/>
          <w:color w:val="000000"/>
          <w:kern w:val="0"/>
          <w:sz w:val="24"/>
          <w:szCs w:val="24"/>
          <w:lang w:val="en-US" w:eastAsia="zh-CN"/>
        </w:rPr>
        <w:t>关键词：巴哈；传动；UG；动力提升</w:t>
      </w:r>
    </w:p>
    <w:p>
      <w:pPr>
        <w:spacing w:line="300" w:lineRule="auto"/>
        <w:rPr>
          <w:rFonts w:hint="eastAsia" w:ascii="宋体" w:hAnsi="宋体" w:eastAsia="宋体" w:cs="宋体"/>
          <w:b w:val="0"/>
          <w:bCs w:val="0"/>
          <w:color w:val="000000"/>
          <w:kern w:val="0"/>
          <w:sz w:val="24"/>
          <w:szCs w:val="24"/>
          <w:lang w:eastAsia="zh-CN"/>
        </w:rPr>
      </w:pPr>
      <w:r>
        <w:rPr>
          <w:rFonts w:hint="eastAsia" w:ascii="宋体" w:hAnsi="宋体" w:eastAsia="宋体" w:cs="宋体"/>
          <w:b w:val="0"/>
          <w:bCs w:val="0"/>
          <w:color w:val="000000"/>
          <w:kern w:val="0"/>
          <w:sz w:val="24"/>
          <w:szCs w:val="24"/>
          <w:lang w:val="en-US" w:eastAsia="zh-CN"/>
        </w:rPr>
        <w:t xml:space="preserve">0  </w:t>
      </w:r>
      <w:r>
        <w:rPr>
          <w:rFonts w:hint="eastAsia" w:ascii="宋体" w:hAnsi="宋体" w:eastAsia="宋体" w:cs="宋体"/>
          <w:b w:val="0"/>
          <w:bCs w:val="0"/>
          <w:color w:val="000000"/>
          <w:kern w:val="0"/>
          <w:sz w:val="24"/>
          <w:szCs w:val="24"/>
          <w:lang w:eastAsia="zh-CN"/>
        </w:rPr>
        <w:t>引言</w:t>
      </w:r>
    </w:p>
    <w:p>
      <w:pPr>
        <w:spacing w:line="300" w:lineRule="auto"/>
        <w:ind w:firstLine="480" w:firstLineChars="200"/>
        <w:rPr>
          <w:rFonts w:hint="eastAsia" w:ascii="宋体" w:hAnsi="宋体" w:eastAsia="宋体" w:cs="宋体"/>
          <w:b w:val="0"/>
          <w:bCs w:val="0"/>
          <w:color w:val="000000"/>
          <w:kern w:val="0"/>
          <w:sz w:val="24"/>
          <w:szCs w:val="24"/>
        </w:rPr>
      </w:pPr>
      <w:r>
        <w:rPr>
          <w:rFonts w:hint="eastAsia" w:ascii="宋体" w:hAnsi="宋体" w:eastAsia="宋体" w:cs="宋体"/>
          <w:b w:val="0"/>
          <w:bCs w:val="0"/>
          <w:color w:val="000000"/>
          <w:kern w:val="0"/>
          <w:sz w:val="24"/>
          <w:szCs w:val="24"/>
        </w:rPr>
        <w:t>“中国汽车工程学会巴哈大赛（BSC）”是一项由高等院校、职业院校汽车及相关专业在校生组队参加的越野汽车设计、制造和检测的比赛。该项赛事是继“中国大学生方程式汽车大赛（FSC）”成功举办之后，中国汽车工程学会推出的又一个全新的技能型人才培养平台。</w:t>
      </w:r>
    </w:p>
    <w:p>
      <w:pPr>
        <w:spacing w:line="300" w:lineRule="auto"/>
        <w:ind w:firstLine="480" w:firstLineChars="200"/>
        <w:rPr>
          <w:rFonts w:hint="eastAsia" w:ascii="宋体" w:hAnsi="宋体" w:eastAsia="宋体" w:cs="宋体"/>
          <w:b w:val="0"/>
          <w:bCs w:val="0"/>
          <w:color w:val="000000"/>
          <w:kern w:val="0"/>
          <w:sz w:val="24"/>
          <w:szCs w:val="24"/>
          <w:lang w:eastAsia="zh-CN"/>
        </w:rPr>
      </w:pPr>
      <w:r>
        <w:rPr>
          <w:rFonts w:hint="eastAsia" w:ascii="宋体" w:hAnsi="宋体" w:eastAsia="宋体" w:cs="宋体"/>
          <w:b w:val="0"/>
          <w:bCs w:val="0"/>
          <w:color w:val="000000"/>
          <w:kern w:val="0"/>
          <w:sz w:val="24"/>
          <w:szCs w:val="24"/>
        </w:rPr>
        <w:t>由于赛事所使用的发动机是同一型号，需要提高赛车的动力性能，传动系统的设计优化研究就是赛车动力的核心。传动系统指位于发动机到汽车驱动轮之间的传递动力的装置，基本功能是接受发动机的动力并传给驱动轮。首要任务是与发动机协同工作，以保证汽车在各种条件下正常行驶所必须的驱动力与车速，并使汽车具有良好的动力性和燃油经济性。</w:t>
      </w:r>
      <w:r>
        <w:rPr>
          <w:rFonts w:hint="eastAsia" w:asciiTheme="minorEastAsia" w:hAnsiTheme="minorEastAsia" w:cstheme="minorEastAsia"/>
          <w:b w:val="0"/>
          <w:bCs w:val="0"/>
          <w:color w:val="000000"/>
          <w:sz w:val="24"/>
          <w:szCs w:val="24"/>
        </w:rPr>
        <w:t>巴哈赛车的传动系统可能涉及到的零部件有CVT、变速器、减速器、差速器、半轴等。这些零部件的设计或选择需要结合比赛实际及车队对赛车性能的要求，尽可能做到动力性良好、轻量化良好、布置合理、可维护性好及成本较低。</w:t>
      </w:r>
      <w:r>
        <w:rPr>
          <w:rFonts w:hint="eastAsia" w:ascii="宋体" w:hAnsi="宋体" w:eastAsia="宋体" w:cs="宋体"/>
          <w:b w:val="0"/>
          <w:bCs w:val="0"/>
          <w:color w:val="000000"/>
          <w:kern w:val="0"/>
          <w:sz w:val="24"/>
          <w:szCs w:val="24"/>
        </w:rPr>
        <w:t>因此传动系统设计与研究已经是参加中国汽车工程学会学会巴哈赛车的各车队研究的主要项目，传动系统的设计是影响整个比赛的关键，因此对传动系统进行优化设计具有重大意义。同时激发学生对于汽车运动的爱好和学习兴趣，深入掌握汽车结构设计，制造，装配，调教维修，市场营销等多方面的专业知识和技能，提高团队协作能力。</w:t>
      </w:r>
      <w:r>
        <w:rPr>
          <w:rFonts w:hint="eastAsia" w:ascii="宋体" w:hAnsi="宋体" w:eastAsia="宋体" w:cs="宋体"/>
          <w:b w:val="0"/>
          <w:bCs w:val="0"/>
          <w:color w:val="000000"/>
          <w:kern w:val="0"/>
          <w:sz w:val="24"/>
          <w:szCs w:val="24"/>
          <w:lang w:eastAsia="zh-CN"/>
        </w:rPr>
        <w:t>本文依据现有车队的设计经验，以广西交通职业技术学院巴哈车队赛车作为载体，设计优化了整车和传动系统。</w:t>
      </w:r>
    </w:p>
    <w:p>
      <w:pPr>
        <w:keepNext w:val="0"/>
        <w:keepLines w:val="0"/>
        <w:pageBreakBefore w:val="0"/>
        <w:numPr>
          <w:ilvl w:val="0"/>
          <w:numId w:val="0"/>
        </w:numPr>
        <w:kinsoku/>
        <w:wordWrap/>
        <w:overflowPunct/>
        <w:topLinePunct w:val="0"/>
        <w:autoSpaceDE/>
        <w:autoSpaceDN/>
        <w:bidi w:val="0"/>
        <w:adjustRightInd/>
        <w:snapToGrid/>
        <w:spacing w:line="312" w:lineRule="auto"/>
        <w:ind w:leftChars="0" w:right="0" w:rightChars="0"/>
        <w:textAlignment w:val="auto"/>
        <w:outlineLvl w:val="9"/>
        <w:rPr>
          <w:rFonts w:hint="eastAsia" w:ascii="黑体" w:hAnsi="黑体" w:eastAsia="黑体"/>
          <w:b w:val="0"/>
          <w:bCs w:val="0"/>
          <w:color w:val="000000"/>
          <w:sz w:val="24"/>
          <w:szCs w:val="24"/>
          <w:lang w:val="en-US" w:eastAsia="zh-CN"/>
        </w:rPr>
      </w:pPr>
      <w:r>
        <w:rPr>
          <w:rFonts w:hint="eastAsia" w:ascii="黑体" w:hAnsi="黑体" w:eastAsia="黑体"/>
          <w:b w:val="0"/>
          <w:bCs w:val="0"/>
          <w:color w:val="000000"/>
          <w:sz w:val="24"/>
          <w:szCs w:val="24"/>
          <w:lang w:val="en-US" w:eastAsia="zh-CN"/>
        </w:rPr>
        <w:t>1  车架设计</w:t>
      </w:r>
    </w:p>
    <w:p>
      <w:pPr>
        <w:spacing w:line="300" w:lineRule="auto"/>
        <w:ind w:firstLine="480" w:firstLineChars="200"/>
        <w:rPr>
          <w:rFonts w:hint="eastAsia" w:ascii="楷体" w:hAnsi="楷体" w:eastAsia="宋体" w:cs="楷体"/>
          <w:b w:val="0"/>
          <w:bCs w:val="0"/>
          <w:sz w:val="24"/>
          <w:szCs w:val="24"/>
          <w:lang w:eastAsia="zh-CN"/>
        </w:rPr>
      </w:pPr>
      <w:r>
        <w:rPr>
          <w:rFonts w:hint="eastAsia" w:ascii="宋体" w:hAnsi="宋体" w:eastAsia="宋体" w:cs="宋体"/>
          <w:b w:val="0"/>
          <w:bCs w:val="0"/>
          <w:color w:val="000000"/>
          <w:kern w:val="0"/>
          <w:sz w:val="24"/>
          <w:szCs w:val="24"/>
        </w:rPr>
        <w:t>遵循高强度、高刚度、轻量化的车架设计理念</w:t>
      </w:r>
      <w:r>
        <w:rPr>
          <w:rFonts w:hint="eastAsia" w:ascii="宋体" w:hAnsi="宋体" w:eastAsia="宋体" w:cs="宋体"/>
          <w:b w:val="0"/>
          <w:bCs w:val="0"/>
          <w:color w:val="000000"/>
          <w:kern w:val="0"/>
          <w:sz w:val="24"/>
          <w:szCs w:val="24"/>
          <w:lang w:eastAsia="zh-CN"/>
        </w:rPr>
        <w:t>，</w:t>
      </w:r>
      <w:r>
        <w:rPr>
          <w:rFonts w:hint="eastAsia" w:ascii="宋体" w:hAnsi="宋体"/>
          <w:b w:val="0"/>
          <w:bCs w:val="0"/>
          <w:sz w:val="24"/>
          <w:szCs w:val="24"/>
        </w:rPr>
        <w:t>采用新材料20Cr管</w:t>
      </w:r>
      <w:r>
        <w:rPr>
          <w:rFonts w:hint="eastAsia" w:ascii="宋体" w:hAnsi="宋体"/>
          <w:b w:val="0"/>
          <w:bCs w:val="0"/>
          <w:sz w:val="24"/>
          <w:szCs w:val="24"/>
          <w:lang w:eastAsia="zh-CN"/>
        </w:rPr>
        <w:t>，</w:t>
      </w:r>
      <w:r>
        <w:rPr>
          <w:rFonts w:hint="eastAsia" w:ascii="宋体" w:hAnsi="宋体" w:eastAsia="宋体" w:cs="宋体"/>
          <w:b w:val="0"/>
          <w:bCs w:val="0"/>
          <w:color w:val="000000"/>
          <w:kern w:val="0"/>
          <w:sz w:val="24"/>
          <w:szCs w:val="24"/>
        </w:rPr>
        <w:t>针对不同位置结构对刚度、 强度要求的不同，选择不同壁厚尺寸的钢管进行搭配，实现赛车的轻量化与经济性，提高赛车的加速性能</w:t>
      </w:r>
      <w:r>
        <w:rPr>
          <w:rFonts w:hint="eastAsia" w:ascii="宋体" w:hAnsi="宋体" w:eastAsia="宋体" w:cs="宋体"/>
          <w:b w:val="0"/>
          <w:bCs w:val="0"/>
          <w:color w:val="000000"/>
          <w:kern w:val="0"/>
          <w:sz w:val="24"/>
          <w:szCs w:val="24"/>
          <w:lang w:eastAsia="zh-CN"/>
        </w:rPr>
        <w:t>。</w:t>
      </w:r>
      <w:r>
        <w:rPr>
          <w:rFonts w:hint="eastAsia" w:ascii="宋体" w:hAnsi="宋体"/>
          <w:b w:val="0"/>
          <w:bCs w:val="0"/>
          <w:sz w:val="24"/>
          <w:szCs w:val="24"/>
        </w:rPr>
        <w:t>红色管件是30*2mm的20Cr管，绿色是25*1mm的Cr管。裸车架质量为28Kg，与去年相比约减重</w:t>
      </w:r>
      <w:r>
        <w:rPr>
          <w:rFonts w:ascii="宋体" w:hAnsi="宋体"/>
          <w:b w:val="0"/>
          <w:bCs w:val="0"/>
          <w:sz w:val="24"/>
          <w:szCs w:val="24"/>
        </w:rPr>
        <w:t>12</w:t>
      </w:r>
      <w:r>
        <w:rPr>
          <w:rFonts w:hint="eastAsia" w:ascii="宋体" w:hAnsi="宋体"/>
          <w:b w:val="0"/>
          <w:bCs w:val="0"/>
          <w:sz w:val="24"/>
          <w:szCs w:val="24"/>
        </w:rPr>
        <w:t>%。采用炭纤维底板，比以往钢板更轻，约减重50%。这更好的实现赛车的轻量化，提高燃油经济性，同时提高赛车的动力性能。</w:t>
      </w:r>
    </w:p>
    <w:p>
      <w:pPr>
        <w:keepNext w:val="0"/>
        <w:keepLines w:val="0"/>
        <w:pageBreakBefore w:val="0"/>
        <w:numPr>
          <w:ilvl w:val="0"/>
          <w:numId w:val="0"/>
        </w:numPr>
        <w:kinsoku/>
        <w:wordWrap/>
        <w:overflowPunct/>
        <w:topLinePunct w:val="0"/>
        <w:autoSpaceDE/>
        <w:autoSpaceDN/>
        <w:bidi w:val="0"/>
        <w:adjustRightInd/>
        <w:snapToGrid/>
        <w:spacing w:line="312" w:lineRule="auto"/>
        <w:ind w:leftChars="0" w:right="0" w:rightChars="0" w:firstLine="480" w:firstLineChars="200"/>
        <w:textAlignment w:val="auto"/>
        <w:outlineLvl w:val="9"/>
        <w:rPr>
          <w:rFonts w:hint="eastAsia" w:ascii="楷体" w:hAnsi="楷体" w:eastAsia="楷体" w:cs="楷体"/>
          <w:b w:val="0"/>
          <w:bCs w:val="0"/>
          <w:color w:val="000000"/>
          <w:kern w:val="0"/>
          <w:sz w:val="24"/>
          <w:szCs w:val="24"/>
        </w:rPr>
      </w:pPr>
      <w:r>
        <w:rPr>
          <w:rFonts w:hint="eastAsia" w:ascii="宋体" w:hAnsi="宋体"/>
          <w:b w:val="0"/>
          <w:bCs w:val="0"/>
          <w:sz w:val="24"/>
          <w:szCs w:val="24"/>
        </w:rPr>
        <w:t>用Ansys对车架进行分析，在满载产生1.5G减速度工况下，车架最大应力为514.09MPa，最大位移量为2.2037mm，能有效保护的驾驶员，并且满足大赛的使用规则。</w:t>
      </w:r>
    </w:p>
    <w:p>
      <w:pPr>
        <w:autoSpaceDE w:val="0"/>
        <w:autoSpaceDN w:val="0"/>
        <w:adjustRightInd w:val="0"/>
        <w:rPr>
          <w:rFonts w:hint="default" w:ascii="黑体" w:hAnsi="黑体" w:eastAsia="黑体"/>
          <w:b w:val="0"/>
          <w:bCs w:val="0"/>
          <w:color w:val="000000"/>
          <w:sz w:val="24"/>
          <w:szCs w:val="24"/>
          <w:lang w:val="en-US" w:eastAsia="zh-CN"/>
        </w:rPr>
      </w:pPr>
    </w:p>
    <w:p>
      <w:pPr>
        <w:autoSpaceDE w:val="0"/>
        <w:autoSpaceDN w:val="0"/>
        <w:adjustRightInd w:val="0"/>
        <w:rPr>
          <w:rFonts w:hint="eastAsia" w:ascii="黑体" w:hAnsi="黑体" w:eastAsia="黑体"/>
          <w:b w:val="0"/>
          <w:bCs w:val="0"/>
          <w:color w:val="000000"/>
          <w:sz w:val="24"/>
          <w:szCs w:val="24"/>
          <w:lang w:val="zh-CN"/>
        </w:rPr>
      </w:pPr>
      <w:r>
        <w:rPr>
          <w:rFonts w:hint="eastAsia" w:ascii="宋体" w:hAnsi="宋体" w:eastAsia="宋体" w:cs="宋体"/>
          <w:b w:val="0"/>
          <w:bCs w:val="0"/>
          <w:color w:val="000000"/>
          <w:kern w:val="0"/>
          <w:sz w:val="24"/>
          <w:szCs w:val="24"/>
        </w:rPr>
        <w:drawing>
          <wp:anchor distT="0" distB="0" distL="114300" distR="114300" simplePos="0" relativeHeight="251661312" behindDoc="1" locked="0" layoutInCell="1" allowOverlap="1">
            <wp:simplePos x="0" y="0"/>
            <wp:positionH relativeFrom="column">
              <wp:posOffset>-18415</wp:posOffset>
            </wp:positionH>
            <wp:positionV relativeFrom="page">
              <wp:posOffset>2762250</wp:posOffset>
            </wp:positionV>
            <wp:extent cx="2057400" cy="1442085"/>
            <wp:effectExtent l="0" t="0" r="0" b="5715"/>
            <wp:wrapTight wrapText="bothSides">
              <wp:wrapPolygon>
                <wp:start x="0" y="0"/>
                <wp:lineTo x="0" y="21400"/>
                <wp:lineTo x="21400" y="21400"/>
                <wp:lineTo x="21400"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cstate="print">
                      <a:extLst>
                        <a:ext uri="{28A0092B-C50C-407E-A947-70E740481C1C}">
                          <a14:useLocalDpi xmlns:a14="http://schemas.microsoft.com/office/drawing/2010/main" val="0"/>
                        </a:ext>
                      </a:extLst>
                    </a:blip>
                    <a:srcRect l="27779" t="12956" r="8222" b="3643"/>
                    <a:stretch>
                      <a:fillRect/>
                    </a:stretch>
                  </pic:blipFill>
                  <pic:spPr>
                    <a:xfrm>
                      <a:off x="0" y="0"/>
                      <a:ext cx="2057400" cy="1442085"/>
                    </a:xfrm>
                    <a:prstGeom prst="rect">
                      <a:avLst/>
                    </a:prstGeom>
                    <a:ln>
                      <a:noFill/>
                    </a:ln>
                  </pic:spPr>
                </pic:pic>
              </a:graphicData>
            </a:graphic>
          </wp:anchor>
        </w:drawing>
      </w:r>
    </w:p>
    <w:p>
      <w:pPr>
        <w:autoSpaceDE w:val="0"/>
        <w:autoSpaceDN w:val="0"/>
        <w:adjustRightInd w:val="0"/>
        <w:rPr>
          <w:rFonts w:hint="eastAsia" w:ascii="黑体" w:hAnsi="黑体" w:eastAsia="黑体"/>
          <w:b w:val="0"/>
          <w:bCs w:val="0"/>
          <w:color w:val="000000"/>
          <w:sz w:val="24"/>
          <w:szCs w:val="24"/>
          <w:lang w:val="zh-CN"/>
        </w:rPr>
      </w:pPr>
      <w:r>
        <w:rPr>
          <w:rFonts w:hint="eastAsia" w:ascii="宋体" w:hAnsi="宋体" w:eastAsia="宋体" w:cs="宋体"/>
          <w:b w:val="0"/>
          <w:bCs w:val="0"/>
          <w:kern w:val="0"/>
          <w:sz w:val="24"/>
          <w:szCs w:val="24"/>
        </w:rPr>
        <w:drawing>
          <wp:inline distT="0" distB="0" distL="0" distR="0">
            <wp:extent cx="2844165" cy="1285240"/>
            <wp:effectExtent l="0" t="0" r="13335" b="10160"/>
            <wp:docPr id="4" name="图片 4" descr="D:\我的文档\Tencent Files\2928945730\Image\C2C\)`5K011__T{[8~PM4{0W(7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我的文档\Tencent Files\2928945730\Image\C2C\)`5K011__T{[8~PM4{0W(7L.png"/>
                    <pic:cNvPicPr>
                      <a:picLocks noChangeAspect="1" noChangeArrowheads="1"/>
                    </pic:cNvPicPr>
                  </pic:nvPicPr>
                  <pic:blipFill>
                    <a:blip r:embed="rId5" cstate="print">
                      <a:extLst>
                        <a:ext uri="{28A0092B-C50C-407E-A947-70E740481C1C}">
                          <a14:useLocalDpi xmlns:a14="http://schemas.microsoft.com/office/drawing/2010/main" val="0"/>
                        </a:ext>
                      </a:extLst>
                    </a:blip>
                    <a:srcRect l="23590" t="11738" b="31532"/>
                    <a:stretch>
                      <a:fillRect/>
                    </a:stretch>
                  </pic:blipFill>
                  <pic:spPr>
                    <a:xfrm>
                      <a:off x="0" y="0"/>
                      <a:ext cx="2844165" cy="1285240"/>
                    </a:xfrm>
                    <a:prstGeom prst="rect">
                      <a:avLst/>
                    </a:prstGeom>
                    <a:noFill/>
                    <a:ln>
                      <a:noFill/>
                    </a:ln>
                  </pic:spPr>
                </pic:pic>
              </a:graphicData>
            </a:graphic>
          </wp:inline>
        </w:drawing>
      </w:r>
    </w:p>
    <w:p>
      <w:pPr>
        <w:autoSpaceDE w:val="0"/>
        <w:autoSpaceDN w:val="0"/>
        <w:adjustRightInd w:val="0"/>
        <w:rPr>
          <w:rFonts w:hint="eastAsia" w:ascii="黑体" w:hAnsi="黑体" w:eastAsia="黑体"/>
          <w:b w:val="0"/>
          <w:bCs w:val="0"/>
          <w:color w:val="000000"/>
          <w:sz w:val="24"/>
          <w:szCs w:val="24"/>
          <w:lang w:val="en-US" w:eastAsia="zh-CN"/>
        </w:rPr>
      </w:pPr>
    </w:p>
    <w:p>
      <w:pPr>
        <w:autoSpaceDE w:val="0"/>
        <w:autoSpaceDN w:val="0"/>
        <w:adjustRightInd w:val="0"/>
        <w:rPr>
          <w:rFonts w:hint="eastAsia" w:ascii="黑体" w:hAnsi="黑体" w:eastAsia="黑体"/>
          <w:b w:val="0"/>
          <w:bCs w:val="0"/>
          <w:color w:val="000000"/>
          <w:sz w:val="24"/>
          <w:szCs w:val="24"/>
          <w:lang w:val="en-US" w:eastAsia="zh-CN"/>
        </w:rPr>
      </w:pPr>
    </w:p>
    <w:p>
      <w:pPr>
        <w:autoSpaceDE w:val="0"/>
        <w:autoSpaceDN w:val="0"/>
        <w:adjustRightInd w:val="0"/>
        <w:rPr>
          <w:rFonts w:hint="default" w:ascii="黑体" w:hAnsi="黑体" w:eastAsia="黑体"/>
          <w:b w:val="0"/>
          <w:bCs w:val="0"/>
          <w:color w:val="000000"/>
          <w:sz w:val="28"/>
          <w:szCs w:val="28"/>
          <w:lang w:val="en-US" w:eastAsia="zh-CN"/>
        </w:rPr>
      </w:pPr>
      <w:r>
        <w:rPr>
          <w:rFonts w:hint="eastAsia" w:ascii="黑体" w:hAnsi="黑体" w:eastAsia="黑体"/>
          <w:b w:val="0"/>
          <w:bCs w:val="0"/>
          <w:color w:val="000000"/>
          <w:sz w:val="28"/>
          <w:szCs w:val="28"/>
          <w:lang w:val="en-US" w:eastAsia="zh-CN"/>
        </w:rPr>
        <w:t>2 传动系统设计</w:t>
      </w:r>
    </w:p>
    <w:p>
      <w:pPr>
        <w:autoSpaceDE w:val="0"/>
        <w:autoSpaceDN w:val="0"/>
        <w:adjustRightInd w:val="0"/>
        <w:rPr>
          <w:rFonts w:hint="eastAsia" w:ascii="宋体" w:hAnsi="宋体"/>
          <w:b w:val="0"/>
          <w:bCs w:val="0"/>
          <w:sz w:val="24"/>
          <w:szCs w:val="24"/>
          <w:lang w:eastAsia="zh-CN"/>
        </w:rPr>
      </w:pPr>
      <w:r>
        <w:rPr>
          <w:rFonts w:hint="eastAsia" w:asciiTheme="minorEastAsia" w:hAnsiTheme="minorEastAsia" w:eastAsiaTheme="minorEastAsia" w:cstheme="minorEastAsia"/>
          <w:b w:val="0"/>
          <w:bCs w:val="0"/>
          <w:color w:val="000000"/>
          <w:sz w:val="24"/>
          <w:szCs w:val="24"/>
          <w:lang w:val="en-US" w:eastAsia="zh-CN"/>
        </w:rPr>
        <w:t xml:space="preserve">   传动系统设计的主要目标是</w:t>
      </w:r>
      <w:r>
        <w:rPr>
          <w:rFonts w:hint="eastAsia" w:ascii="宋体" w:hAnsi="宋体"/>
          <w:b w:val="0"/>
          <w:bCs w:val="0"/>
          <w:color w:val="auto"/>
          <w:sz w:val="24"/>
          <w:szCs w:val="24"/>
        </w:rPr>
        <w:t>高效传动，响应迅猛</w:t>
      </w:r>
      <w:r>
        <w:rPr>
          <w:rFonts w:hint="eastAsia" w:ascii="宋体" w:hAnsi="宋体"/>
          <w:b w:val="0"/>
          <w:bCs w:val="0"/>
          <w:color w:val="auto"/>
          <w:sz w:val="24"/>
          <w:szCs w:val="24"/>
          <w:lang w:eastAsia="zh-CN"/>
        </w:rPr>
        <w:t>。根据</w:t>
      </w:r>
      <w:r>
        <w:rPr>
          <w:rFonts w:ascii="宋体" w:hAnsi="宋体"/>
          <w:b w:val="0"/>
          <w:bCs w:val="0"/>
          <w:sz w:val="24"/>
          <w:szCs w:val="24"/>
        </w:rPr>
        <w:t>以往两年的参赛经验以及发现存在的问题有针对性的进行改进和优化</w:t>
      </w:r>
      <w:r>
        <w:rPr>
          <w:rFonts w:hint="eastAsia" w:ascii="宋体" w:hAnsi="宋体"/>
          <w:b w:val="0"/>
          <w:bCs w:val="0"/>
          <w:sz w:val="24"/>
          <w:szCs w:val="24"/>
        </w:rPr>
        <w:t>，</w:t>
      </w:r>
      <w:r>
        <w:rPr>
          <w:rFonts w:ascii="宋体" w:hAnsi="宋体"/>
          <w:b w:val="0"/>
          <w:bCs w:val="0"/>
          <w:sz w:val="24"/>
          <w:szCs w:val="24"/>
        </w:rPr>
        <w:t>提高赛车整体的动力性与经济性</w:t>
      </w:r>
      <w:r>
        <w:rPr>
          <w:rFonts w:hint="eastAsia" w:ascii="宋体" w:hAnsi="宋体"/>
          <w:b w:val="0"/>
          <w:bCs w:val="0"/>
          <w:sz w:val="24"/>
          <w:szCs w:val="24"/>
          <w:lang w:eastAsia="zh-CN"/>
        </w:rPr>
        <w:t>，</w:t>
      </w:r>
      <w:r>
        <w:rPr>
          <w:rFonts w:hint="eastAsia" w:ascii="宋体" w:hAnsi="宋体" w:eastAsia="宋体" w:cs="宋体"/>
          <w:kern w:val="0"/>
          <w:sz w:val="24"/>
          <w:szCs w:val="24"/>
          <w:lang w:eastAsia="zh-CN"/>
        </w:rPr>
        <w:t>实现</w:t>
      </w:r>
      <w:r>
        <w:rPr>
          <w:rFonts w:hint="eastAsia" w:ascii="宋体" w:hAnsi="宋体" w:eastAsia="宋体" w:cs="宋体"/>
          <w:kern w:val="0"/>
          <w:sz w:val="24"/>
          <w:szCs w:val="24"/>
        </w:rPr>
        <w:t>无论赛车在何</w:t>
      </w:r>
      <w:r>
        <w:rPr>
          <w:rFonts w:hint="eastAsia" w:ascii="宋体" w:hAnsi="宋体" w:eastAsia="宋体" w:cs="宋体"/>
          <w:kern w:val="0"/>
          <w:sz w:val="24"/>
          <w:szCs w:val="24"/>
          <w:lang w:eastAsia="zh-CN"/>
        </w:rPr>
        <w:t>种</w:t>
      </w:r>
      <w:r>
        <w:rPr>
          <w:rFonts w:hint="eastAsia" w:ascii="宋体" w:hAnsi="宋体" w:eastAsia="宋体" w:cs="宋体"/>
          <w:kern w:val="0"/>
          <w:sz w:val="24"/>
          <w:szCs w:val="24"/>
        </w:rPr>
        <w:t>工条件下表现出最佳的动力性能。传动方案由发动机→CVT→减速器→半轴→轮胎</w:t>
      </w:r>
      <w:r>
        <w:rPr>
          <w:rFonts w:hint="eastAsia" w:ascii="宋体" w:hAnsi="宋体" w:eastAsia="宋体" w:cs="宋体"/>
          <w:kern w:val="0"/>
          <w:sz w:val="24"/>
          <w:szCs w:val="24"/>
          <w:lang w:eastAsia="zh-CN"/>
        </w:rPr>
        <w:t>。</w:t>
      </w:r>
      <w:r>
        <w:rPr>
          <w:rFonts w:hint="eastAsia" w:ascii="宋体" w:hAnsi="宋体"/>
          <w:b w:val="0"/>
          <w:bCs w:val="0"/>
          <w:sz w:val="24"/>
          <w:szCs w:val="24"/>
          <w:lang w:eastAsia="zh-CN"/>
        </w:rPr>
        <w:t>主要从以下四方面进行优化。</w:t>
      </w:r>
    </w:p>
    <w:p>
      <w:pPr>
        <w:numPr>
          <w:ilvl w:val="0"/>
          <w:numId w:val="0"/>
        </w:numPr>
        <w:autoSpaceDE w:val="0"/>
        <w:autoSpaceDN w:val="0"/>
        <w:adjustRightInd w:val="0"/>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t xml:space="preserve">2.1 </w:t>
      </w:r>
      <w:r>
        <w:rPr>
          <w:rFonts w:hint="eastAsia" w:ascii="黑体" w:hAnsi="黑体" w:eastAsia="黑体" w:cs="黑体"/>
          <w:b w:val="0"/>
          <w:bCs w:val="0"/>
          <w:sz w:val="24"/>
          <w:szCs w:val="24"/>
        </w:rPr>
        <w:t>减速比</w:t>
      </w:r>
    </w:p>
    <w:p>
      <w:pPr>
        <w:numPr>
          <w:ilvl w:val="0"/>
          <w:numId w:val="0"/>
        </w:numPr>
        <w:autoSpaceDE w:val="0"/>
        <w:autoSpaceDN w:val="0"/>
        <w:adjustRightInd w:val="0"/>
        <w:ind w:left="420" w:leftChars="0"/>
        <w:rPr>
          <w:rFonts w:hint="eastAsia" w:ascii="宋体" w:hAnsi="宋体"/>
          <w:b w:val="0"/>
          <w:bCs w:val="0"/>
          <w:sz w:val="24"/>
          <w:szCs w:val="24"/>
        </w:rPr>
      </w:pPr>
      <w:r>
        <w:rPr>
          <w:rFonts w:ascii="宋体" w:hAnsi="宋体"/>
          <w:b w:val="0"/>
          <w:bCs w:val="0"/>
          <w:sz w:val="24"/>
          <w:szCs w:val="24"/>
        </w:rPr>
        <w:t>减速比在很大程度上直接影响赛车的性能</w:t>
      </w:r>
      <w:r>
        <w:rPr>
          <w:rFonts w:hint="eastAsia" w:ascii="宋体" w:hAnsi="宋体"/>
          <w:b w:val="0"/>
          <w:bCs w:val="0"/>
          <w:sz w:val="24"/>
          <w:szCs w:val="24"/>
        </w:rPr>
        <w:t>，通过收集往年赛车相关实测数据</w:t>
      </w:r>
    </w:p>
    <w:p>
      <w:pPr>
        <w:numPr>
          <w:ilvl w:val="0"/>
          <w:numId w:val="0"/>
        </w:numPr>
        <w:autoSpaceDE w:val="0"/>
        <w:autoSpaceDN w:val="0"/>
        <w:adjustRightInd w:val="0"/>
        <w:rPr>
          <w:rFonts w:hint="eastAsia" w:ascii="宋体" w:hAnsi="宋体"/>
          <w:b w:val="0"/>
          <w:bCs w:val="0"/>
          <w:sz w:val="24"/>
          <w:szCs w:val="24"/>
        </w:rPr>
      </w:pPr>
      <w:r>
        <w:rPr>
          <w:rFonts w:hint="eastAsia" w:ascii="宋体" w:hAnsi="宋体"/>
          <w:b w:val="0"/>
          <w:bCs w:val="0"/>
          <w:sz w:val="24"/>
          <w:szCs w:val="24"/>
        </w:rPr>
        <w:t>进行分析，结合赛道工况</w:t>
      </w:r>
      <w:r>
        <w:rPr>
          <w:rFonts w:hint="eastAsia" w:ascii="宋体" w:hAnsi="宋体"/>
          <w:b w:val="0"/>
          <w:bCs w:val="0"/>
          <w:sz w:val="24"/>
          <w:szCs w:val="24"/>
          <w:lang w:eastAsia="zh-CN"/>
        </w:rPr>
        <w:t>，取消了影响车身重量而且在比赛现场相差不大的低档和高档，再根据</w:t>
      </w:r>
      <w:r>
        <w:rPr>
          <w:rFonts w:hint="eastAsia" w:ascii="宋体" w:hAnsi="宋体"/>
          <w:b w:val="0"/>
          <w:bCs w:val="0"/>
          <w:sz w:val="24"/>
          <w:szCs w:val="24"/>
        </w:rPr>
        <w:t>发动机外特性曲线、最高车速、C</w:t>
      </w:r>
      <w:r>
        <w:rPr>
          <w:rFonts w:ascii="宋体" w:hAnsi="宋体"/>
          <w:b w:val="0"/>
          <w:bCs w:val="0"/>
          <w:sz w:val="24"/>
          <w:szCs w:val="24"/>
        </w:rPr>
        <w:t>VT传动比范围</w:t>
      </w:r>
      <w:r>
        <w:rPr>
          <w:rFonts w:hint="eastAsia" w:ascii="宋体" w:hAnsi="宋体"/>
          <w:b w:val="0"/>
          <w:bCs w:val="0"/>
          <w:sz w:val="24"/>
          <w:szCs w:val="24"/>
        </w:rPr>
        <w:t>等，选定减速比为“1</w:t>
      </w:r>
      <w:r>
        <w:rPr>
          <w:rFonts w:ascii="宋体" w:hAnsi="宋体"/>
          <w:b w:val="0"/>
          <w:bCs w:val="0"/>
          <w:sz w:val="24"/>
          <w:szCs w:val="24"/>
        </w:rPr>
        <w:t>0</w:t>
      </w:r>
      <w:r>
        <w:rPr>
          <w:rFonts w:hint="eastAsia" w:ascii="宋体" w:hAnsi="宋体"/>
          <w:b w:val="0"/>
          <w:bCs w:val="0"/>
          <w:sz w:val="24"/>
          <w:szCs w:val="24"/>
        </w:rPr>
        <w:t>”，使整车高车速的同时还具有较大的扭矩与良好的加速性能。</w:t>
      </w:r>
    </w:p>
    <w:tbl>
      <w:tblPr>
        <w:tblStyle w:val="3"/>
        <w:tblpPr w:leftFromText="180" w:rightFromText="180" w:vertAnchor="text" w:horzAnchor="page" w:tblpX="2595" w:tblpY="202"/>
        <w:tblW w:w="45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4"/>
        <w:gridCol w:w="1110"/>
        <w:gridCol w:w="975"/>
        <w:gridCol w:w="1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174" w:type="dxa"/>
            <w:shd w:val="clear" w:color="auto" w:fill="auto"/>
            <w:noWrap w:val="0"/>
            <w:vAlign w:val="top"/>
          </w:tcPr>
          <w:p>
            <w:pPr>
              <w:spacing w:line="300" w:lineRule="auto"/>
              <w:jc w:val="center"/>
              <w:rPr>
                <w:rFonts w:hint="eastAsia" w:ascii="宋体" w:hAnsi="宋体"/>
                <w:b w:val="0"/>
                <w:bCs w:val="0"/>
                <w:sz w:val="24"/>
                <w:szCs w:val="24"/>
              </w:rPr>
            </w:pPr>
            <w:r>
              <w:rPr>
                <w:rFonts w:ascii="宋体" w:hAnsi="宋体"/>
                <w:b w:val="0"/>
                <w:bCs w:val="0"/>
                <w:sz w:val="24"/>
                <w:szCs w:val="24"/>
              </w:rPr>
              <w:t>CVT传动</w:t>
            </w:r>
          </w:p>
        </w:tc>
        <w:tc>
          <w:tcPr>
            <w:tcW w:w="1110" w:type="dxa"/>
            <w:shd w:val="clear" w:color="auto" w:fill="auto"/>
            <w:noWrap w:val="0"/>
            <w:vAlign w:val="top"/>
          </w:tcPr>
          <w:p>
            <w:pPr>
              <w:spacing w:line="300" w:lineRule="auto"/>
              <w:jc w:val="center"/>
              <w:rPr>
                <w:rFonts w:hint="eastAsia" w:ascii="宋体" w:hAnsi="宋体"/>
                <w:b w:val="0"/>
                <w:bCs w:val="0"/>
                <w:sz w:val="24"/>
                <w:szCs w:val="24"/>
              </w:rPr>
            </w:pPr>
            <w:r>
              <w:rPr>
                <w:rFonts w:ascii="宋体" w:hAnsi="宋体"/>
                <w:b w:val="0"/>
                <w:bCs w:val="0"/>
                <w:sz w:val="24"/>
                <w:szCs w:val="24"/>
              </w:rPr>
              <w:t>第一级</w:t>
            </w:r>
          </w:p>
        </w:tc>
        <w:tc>
          <w:tcPr>
            <w:tcW w:w="975" w:type="dxa"/>
            <w:shd w:val="clear" w:color="auto" w:fill="auto"/>
            <w:noWrap w:val="0"/>
            <w:vAlign w:val="top"/>
          </w:tcPr>
          <w:p>
            <w:pPr>
              <w:spacing w:line="300" w:lineRule="auto"/>
              <w:jc w:val="center"/>
              <w:rPr>
                <w:rFonts w:hint="eastAsia" w:ascii="宋体" w:hAnsi="宋体"/>
                <w:b w:val="0"/>
                <w:bCs w:val="0"/>
                <w:sz w:val="24"/>
                <w:szCs w:val="24"/>
              </w:rPr>
            </w:pPr>
            <w:r>
              <w:rPr>
                <w:rFonts w:ascii="宋体" w:hAnsi="宋体"/>
                <w:b w:val="0"/>
                <w:bCs w:val="0"/>
                <w:sz w:val="24"/>
                <w:szCs w:val="24"/>
              </w:rPr>
              <w:t>第二级</w:t>
            </w:r>
          </w:p>
        </w:tc>
        <w:tc>
          <w:tcPr>
            <w:tcW w:w="1275" w:type="dxa"/>
            <w:shd w:val="clear" w:color="auto" w:fill="auto"/>
            <w:noWrap w:val="0"/>
            <w:vAlign w:val="top"/>
          </w:tcPr>
          <w:p>
            <w:pPr>
              <w:spacing w:line="300" w:lineRule="auto"/>
              <w:jc w:val="center"/>
              <w:rPr>
                <w:rFonts w:ascii="宋体" w:hAnsi="宋体"/>
                <w:b w:val="0"/>
                <w:bCs w:val="0"/>
                <w:sz w:val="24"/>
                <w:szCs w:val="24"/>
              </w:rPr>
            </w:pPr>
            <w:r>
              <w:rPr>
                <w:rFonts w:ascii="宋体" w:hAnsi="宋体"/>
                <w:b w:val="0"/>
                <w:bCs w:val="0"/>
                <w:sz w:val="24"/>
                <w:szCs w:val="24"/>
              </w:rPr>
              <w:t>总减速比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174" w:type="dxa"/>
            <w:shd w:val="clear" w:color="auto" w:fill="auto"/>
            <w:noWrap w:val="0"/>
            <w:vAlign w:val="top"/>
          </w:tcPr>
          <w:p>
            <w:pPr>
              <w:spacing w:line="300" w:lineRule="auto"/>
              <w:jc w:val="center"/>
              <w:rPr>
                <w:rFonts w:ascii="宋体" w:hAnsi="宋体"/>
                <w:b w:val="0"/>
                <w:bCs w:val="0"/>
                <w:sz w:val="24"/>
                <w:szCs w:val="24"/>
              </w:rPr>
            </w:pPr>
            <w:r>
              <w:rPr>
                <w:rFonts w:hint="eastAsia" w:ascii="宋体" w:hAnsi="宋体"/>
                <w:b w:val="0"/>
                <w:bCs w:val="0"/>
                <w:sz w:val="24"/>
                <w:szCs w:val="24"/>
              </w:rPr>
              <w:t>0</w:t>
            </w:r>
            <w:r>
              <w:rPr>
                <w:rFonts w:ascii="宋体" w:hAnsi="宋体"/>
                <w:b w:val="0"/>
                <w:bCs w:val="0"/>
                <w:sz w:val="24"/>
                <w:szCs w:val="24"/>
              </w:rPr>
              <w:t>.45</w:t>
            </w:r>
            <w:r>
              <w:rPr>
                <w:rFonts w:hint="eastAsia" w:ascii="宋体" w:hAnsi="宋体"/>
                <w:b w:val="0"/>
                <w:bCs w:val="0"/>
                <w:sz w:val="24"/>
                <w:szCs w:val="24"/>
              </w:rPr>
              <w:t>-</w:t>
            </w:r>
            <w:r>
              <w:rPr>
                <w:rFonts w:ascii="宋体" w:hAnsi="宋体"/>
                <w:b w:val="0"/>
                <w:bCs w:val="0"/>
                <w:sz w:val="24"/>
                <w:szCs w:val="24"/>
              </w:rPr>
              <w:t>3</w:t>
            </w:r>
          </w:p>
        </w:tc>
        <w:tc>
          <w:tcPr>
            <w:tcW w:w="1110" w:type="dxa"/>
            <w:shd w:val="clear" w:color="auto" w:fill="auto"/>
            <w:noWrap w:val="0"/>
            <w:vAlign w:val="top"/>
          </w:tcPr>
          <w:p>
            <w:pPr>
              <w:spacing w:line="300" w:lineRule="auto"/>
              <w:jc w:val="center"/>
              <w:rPr>
                <w:rFonts w:ascii="宋体" w:hAnsi="宋体"/>
                <w:b w:val="0"/>
                <w:bCs w:val="0"/>
                <w:sz w:val="24"/>
                <w:szCs w:val="24"/>
              </w:rPr>
            </w:pPr>
            <w:r>
              <w:rPr>
                <w:rFonts w:hint="eastAsia" w:ascii="宋体" w:hAnsi="宋体"/>
                <w:b w:val="0"/>
                <w:bCs w:val="0"/>
                <w:sz w:val="24"/>
                <w:szCs w:val="24"/>
              </w:rPr>
              <w:t>3</w:t>
            </w:r>
            <w:r>
              <w:rPr>
                <w:rFonts w:ascii="宋体" w:hAnsi="宋体"/>
                <w:b w:val="0"/>
                <w:bCs w:val="0"/>
                <w:sz w:val="24"/>
                <w:szCs w:val="24"/>
              </w:rPr>
              <w:t>.11</w:t>
            </w:r>
          </w:p>
        </w:tc>
        <w:tc>
          <w:tcPr>
            <w:tcW w:w="975" w:type="dxa"/>
            <w:shd w:val="clear" w:color="auto" w:fill="auto"/>
            <w:noWrap w:val="0"/>
            <w:vAlign w:val="top"/>
          </w:tcPr>
          <w:p>
            <w:pPr>
              <w:spacing w:line="300" w:lineRule="auto"/>
              <w:jc w:val="center"/>
              <w:rPr>
                <w:rFonts w:ascii="宋体" w:hAnsi="宋体"/>
                <w:b w:val="0"/>
                <w:bCs w:val="0"/>
                <w:sz w:val="24"/>
                <w:szCs w:val="24"/>
              </w:rPr>
            </w:pPr>
            <w:r>
              <w:rPr>
                <w:rFonts w:hint="eastAsia" w:ascii="宋体" w:hAnsi="宋体"/>
                <w:b w:val="0"/>
                <w:bCs w:val="0"/>
                <w:sz w:val="24"/>
                <w:szCs w:val="24"/>
              </w:rPr>
              <w:t>3</w:t>
            </w:r>
            <w:r>
              <w:rPr>
                <w:rFonts w:ascii="宋体" w:hAnsi="宋体"/>
                <w:b w:val="0"/>
                <w:bCs w:val="0"/>
                <w:sz w:val="24"/>
                <w:szCs w:val="24"/>
              </w:rPr>
              <w:t>.23</w:t>
            </w:r>
          </w:p>
        </w:tc>
        <w:tc>
          <w:tcPr>
            <w:tcW w:w="1275" w:type="dxa"/>
            <w:shd w:val="clear" w:color="auto" w:fill="auto"/>
            <w:noWrap w:val="0"/>
            <w:vAlign w:val="top"/>
          </w:tcPr>
          <w:p>
            <w:pPr>
              <w:spacing w:line="300" w:lineRule="auto"/>
              <w:jc w:val="center"/>
              <w:rPr>
                <w:rFonts w:ascii="宋体" w:hAnsi="宋体"/>
                <w:b w:val="0"/>
                <w:bCs w:val="0"/>
                <w:sz w:val="24"/>
                <w:szCs w:val="24"/>
              </w:rPr>
            </w:pPr>
            <w:r>
              <w:rPr>
                <w:rFonts w:hint="eastAsia" w:ascii="宋体" w:hAnsi="宋体"/>
                <w:b w:val="0"/>
                <w:bCs w:val="0"/>
                <w:sz w:val="24"/>
                <w:szCs w:val="24"/>
              </w:rPr>
              <w:t>1</w:t>
            </w:r>
            <w:r>
              <w:rPr>
                <w:rFonts w:ascii="宋体" w:hAnsi="宋体"/>
                <w:b w:val="0"/>
                <w:bCs w:val="0"/>
                <w:sz w:val="24"/>
                <w:szCs w:val="24"/>
              </w:rPr>
              <w:t>0.04</w:t>
            </w:r>
          </w:p>
        </w:tc>
      </w:tr>
    </w:tbl>
    <w:p>
      <w:pPr>
        <w:numPr>
          <w:ilvl w:val="0"/>
          <w:numId w:val="0"/>
        </w:numPr>
        <w:autoSpaceDE w:val="0"/>
        <w:autoSpaceDN w:val="0"/>
        <w:adjustRightInd w:val="0"/>
        <w:rPr>
          <w:rFonts w:hint="default" w:ascii="宋体" w:hAnsi="宋体"/>
          <w:b w:val="0"/>
          <w:bCs w:val="0"/>
          <w:sz w:val="24"/>
          <w:szCs w:val="24"/>
          <w:lang w:val="en-US" w:eastAsia="zh-CN"/>
        </w:rPr>
      </w:pPr>
    </w:p>
    <w:p>
      <w:pPr>
        <w:numPr>
          <w:ilvl w:val="0"/>
          <w:numId w:val="0"/>
        </w:numPr>
        <w:autoSpaceDE w:val="0"/>
        <w:autoSpaceDN w:val="0"/>
        <w:adjustRightInd w:val="0"/>
        <w:rPr>
          <w:rFonts w:hint="default" w:ascii="宋体" w:hAnsi="宋体"/>
          <w:b w:val="0"/>
          <w:bCs w:val="0"/>
          <w:sz w:val="24"/>
          <w:szCs w:val="24"/>
          <w:lang w:val="en-US" w:eastAsia="zh-CN"/>
        </w:rPr>
      </w:pPr>
    </w:p>
    <w:p>
      <w:pPr>
        <w:numPr>
          <w:ilvl w:val="0"/>
          <w:numId w:val="0"/>
        </w:numPr>
        <w:autoSpaceDE w:val="0"/>
        <w:autoSpaceDN w:val="0"/>
        <w:adjustRightInd w:val="0"/>
        <w:rPr>
          <w:rFonts w:hint="eastAsia" w:ascii="黑体" w:hAnsi="黑体" w:eastAsia="黑体" w:cs="黑体"/>
          <w:b w:val="0"/>
          <w:bCs w:val="0"/>
          <w:sz w:val="24"/>
          <w:szCs w:val="24"/>
          <w:lang w:val="en-US" w:eastAsia="zh-CN"/>
        </w:rPr>
      </w:pPr>
    </w:p>
    <w:p>
      <w:pPr>
        <w:numPr>
          <w:ilvl w:val="0"/>
          <w:numId w:val="0"/>
        </w:numPr>
        <w:autoSpaceDE w:val="0"/>
        <w:autoSpaceDN w:val="0"/>
        <w:adjustRightInd w:val="0"/>
        <w:rPr>
          <w:rFonts w:hint="eastAsia" w:ascii="黑体" w:hAnsi="黑体" w:eastAsia="黑体" w:cs="黑体"/>
          <w:b w:val="0"/>
          <w:bCs w:val="0"/>
          <w:sz w:val="24"/>
          <w:szCs w:val="24"/>
          <w:lang w:val="en-US" w:eastAsia="zh-CN"/>
        </w:rPr>
      </w:pPr>
    </w:p>
    <w:p>
      <w:pPr>
        <w:numPr>
          <w:ilvl w:val="0"/>
          <w:numId w:val="0"/>
        </w:numPr>
        <w:autoSpaceDE w:val="0"/>
        <w:autoSpaceDN w:val="0"/>
        <w:adjustRightInd w:val="0"/>
        <w:rPr>
          <w:rFonts w:hint="eastAsia" w:ascii="黑体" w:hAnsi="黑体" w:eastAsia="黑体" w:cs="黑体"/>
          <w:b w:val="0"/>
          <w:bCs w:val="0"/>
          <w:sz w:val="24"/>
          <w:szCs w:val="24"/>
          <w:lang w:val="en-US" w:eastAsia="zh-CN"/>
        </w:rPr>
      </w:pPr>
    </w:p>
    <w:p>
      <w:pPr>
        <w:numPr>
          <w:ilvl w:val="0"/>
          <w:numId w:val="0"/>
        </w:numPr>
        <w:autoSpaceDE w:val="0"/>
        <w:autoSpaceDN w:val="0"/>
        <w:adjustRightInd w:val="0"/>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2.2 齿轮</w:t>
      </w:r>
    </w:p>
    <w:p>
      <w:pPr>
        <w:spacing w:line="300" w:lineRule="auto"/>
        <w:ind w:firstLine="480" w:firstLineChars="200"/>
        <w:rPr>
          <w:rFonts w:ascii="宋体" w:hAnsi="宋体"/>
          <w:b w:val="0"/>
          <w:bCs w:val="0"/>
          <w:sz w:val="24"/>
          <w:szCs w:val="24"/>
        </w:rPr>
      </w:pPr>
      <w:r>
        <w:rPr>
          <w:rFonts w:ascii="宋体" w:hAnsi="宋体"/>
          <w:b w:val="0"/>
          <w:bCs w:val="0"/>
          <w:sz w:val="24"/>
          <w:szCs w:val="24"/>
        </w:rPr>
        <w:t>为减少发动机的动力损耗</w:t>
      </w:r>
      <w:r>
        <w:rPr>
          <w:rFonts w:hint="eastAsia" w:ascii="宋体" w:hAnsi="宋体"/>
          <w:b w:val="0"/>
          <w:bCs w:val="0"/>
          <w:sz w:val="24"/>
          <w:szCs w:val="24"/>
        </w:rPr>
        <w:t>，</w:t>
      </w:r>
      <w:r>
        <w:rPr>
          <w:rFonts w:ascii="宋体" w:hAnsi="宋体"/>
          <w:b w:val="0"/>
          <w:bCs w:val="0"/>
          <w:sz w:val="24"/>
          <w:szCs w:val="24"/>
        </w:rPr>
        <w:t>使赛车更高效</w:t>
      </w:r>
      <w:r>
        <w:rPr>
          <w:rFonts w:hint="eastAsia" w:ascii="宋体" w:hAnsi="宋体"/>
          <w:b w:val="0"/>
          <w:bCs w:val="0"/>
          <w:sz w:val="24"/>
          <w:szCs w:val="24"/>
        </w:rPr>
        <w:t>、</w:t>
      </w:r>
      <w:r>
        <w:rPr>
          <w:rFonts w:ascii="宋体" w:hAnsi="宋体"/>
          <w:b w:val="0"/>
          <w:bCs w:val="0"/>
          <w:sz w:val="24"/>
          <w:szCs w:val="24"/>
        </w:rPr>
        <w:t>平稳的运行</w:t>
      </w:r>
      <w:r>
        <w:rPr>
          <w:rFonts w:hint="eastAsia" w:ascii="宋体" w:hAnsi="宋体"/>
          <w:b w:val="0"/>
          <w:bCs w:val="0"/>
          <w:sz w:val="24"/>
          <w:szCs w:val="24"/>
        </w:rPr>
        <w:t>，采用效率更高的</w:t>
      </w:r>
      <w:r>
        <w:rPr>
          <w:rFonts w:ascii="宋体" w:hAnsi="宋体"/>
          <w:b w:val="0"/>
          <w:bCs w:val="0"/>
          <w:sz w:val="24"/>
          <w:szCs w:val="24"/>
        </w:rPr>
        <w:t>斜齿轮二级减速传动方案</w:t>
      </w:r>
      <w:r>
        <w:rPr>
          <w:rFonts w:hint="eastAsia" w:ascii="宋体" w:hAnsi="宋体"/>
          <w:b w:val="0"/>
          <w:bCs w:val="0"/>
          <w:sz w:val="24"/>
          <w:szCs w:val="24"/>
        </w:rPr>
        <w:t>，根据五菱微型货车变速器齿轮作为参考。齿轮模数为2，角度2</w:t>
      </w:r>
      <w:r>
        <w:rPr>
          <w:rFonts w:ascii="宋体" w:hAnsi="宋体"/>
          <w:b w:val="0"/>
          <w:bCs w:val="0"/>
          <w:sz w:val="24"/>
          <w:szCs w:val="24"/>
        </w:rPr>
        <w:t>5</w:t>
      </w:r>
      <w:r>
        <w:rPr>
          <w:rFonts w:hint="eastAsia" w:ascii="宋体" w:hAnsi="宋体"/>
          <w:b w:val="0"/>
          <w:bCs w:val="0"/>
          <w:sz w:val="24"/>
          <w:szCs w:val="24"/>
        </w:rPr>
        <w:t>，使用4</w:t>
      </w:r>
      <w:r>
        <w:rPr>
          <w:rFonts w:ascii="宋体" w:hAnsi="宋体"/>
          <w:b w:val="0"/>
          <w:bCs w:val="0"/>
          <w:sz w:val="24"/>
          <w:szCs w:val="24"/>
        </w:rPr>
        <w:t>0cr材料车削</w:t>
      </w:r>
      <w:r>
        <w:rPr>
          <w:rFonts w:hint="eastAsia" w:ascii="宋体" w:hAnsi="宋体"/>
          <w:b w:val="0"/>
          <w:bCs w:val="0"/>
          <w:sz w:val="24"/>
          <w:szCs w:val="24"/>
        </w:rPr>
        <w:t>、</w:t>
      </w:r>
      <w:r>
        <w:rPr>
          <w:rFonts w:ascii="宋体" w:hAnsi="宋体"/>
          <w:b w:val="0"/>
          <w:bCs w:val="0"/>
          <w:sz w:val="24"/>
          <w:szCs w:val="24"/>
        </w:rPr>
        <w:t>滚齿</w:t>
      </w:r>
      <w:r>
        <w:rPr>
          <w:rFonts w:hint="eastAsia" w:ascii="宋体" w:hAnsi="宋体"/>
          <w:b w:val="0"/>
          <w:bCs w:val="0"/>
          <w:sz w:val="24"/>
          <w:szCs w:val="24"/>
        </w:rPr>
        <w:t>、</w:t>
      </w:r>
      <w:r>
        <w:rPr>
          <w:rFonts w:ascii="宋体" w:hAnsi="宋体"/>
          <w:b w:val="0"/>
          <w:bCs w:val="0"/>
          <w:sz w:val="24"/>
          <w:szCs w:val="24"/>
        </w:rPr>
        <w:t>调质热处理工艺制作</w:t>
      </w:r>
      <w:r>
        <w:rPr>
          <w:rFonts w:hint="eastAsia" w:ascii="宋体" w:hAnsi="宋体"/>
          <w:b w:val="0"/>
          <w:bCs w:val="0"/>
          <w:sz w:val="24"/>
          <w:szCs w:val="24"/>
        </w:rPr>
        <w:t>。（做了实车试验，最后一级齿轮失效</w:t>
      </w:r>
      <w:r>
        <w:rPr>
          <w:rFonts w:ascii="宋体" w:hAnsi="宋体"/>
          <w:b w:val="0"/>
          <w:bCs w:val="0"/>
          <w:sz w:val="24"/>
          <w:szCs w:val="24"/>
        </w:rPr>
        <w:tab/>
      </w:r>
      <w:r>
        <w:rPr>
          <w:rFonts w:hint="eastAsia" w:ascii="宋体" w:hAnsi="宋体"/>
          <w:b w:val="0"/>
          <w:bCs w:val="0"/>
          <w:sz w:val="24"/>
          <w:szCs w:val="24"/>
        </w:rPr>
        <w:t>），因此，在原有的基础上把齿轮加厚5mm并且经过多次试验，保证其能够承受极限工况下最大的输出扭矩。</w:t>
      </w:r>
    </w:p>
    <w:p>
      <w:pPr>
        <w:numPr>
          <w:ilvl w:val="0"/>
          <w:numId w:val="0"/>
        </w:numPr>
        <w:spacing w:line="300" w:lineRule="auto"/>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t xml:space="preserve">2.3 </w:t>
      </w:r>
      <w:r>
        <w:rPr>
          <w:rFonts w:hint="eastAsia" w:ascii="黑体" w:hAnsi="黑体" w:eastAsia="黑体" w:cs="黑体"/>
          <w:b w:val="0"/>
          <w:bCs w:val="0"/>
          <w:sz w:val="24"/>
          <w:szCs w:val="24"/>
        </w:rPr>
        <w:t>减速箱总成</w:t>
      </w:r>
    </w:p>
    <w:p>
      <w:pPr>
        <w:spacing w:line="300" w:lineRule="auto"/>
        <w:ind w:firstLine="480" w:firstLineChars="200"/>
        <w:rPr>
          <w:rFonts w:hint="eastAsia" w:ascii="宋体" w:hAnsi="宋体"/>
          <w:b w:val="0"/>
          <w:bCs w:val="0"/>
          <w:sz w:val="24"/>
          <w:szCs w:val="24"/>
        </w:rPr>
      </w:pPr>
      <w:r>
        <w:rPr>
          <w:rFonts w:hint="eastAsia" w:ascii="宋体" w:hAnsi="宋体"/>
          <w:b w:val="0"/>
          <w:bCs w:val="0"/>
          <w:sz w:val="24"/>
          <w:szCs w:val="24"/>
        </w:rPr>
        <w:t>针对往年减速箱的优缺点进行改进优化，设计更加成熟结构更为紧凑。在保证刚度强度的前提下，将整体结构设计简单化轻量化。优化往年减速箱无排气孔，中间轴磨壳壁增加阻力等缺陷，并取消卡簧限位，采用壳体台阶限位形式。壳体采用7</w:t>
      </w:r>
      <w:r>
        <w:rPr>
          <w:rFonts w:ascii="宋体" w:hAnsi="宋体"/>
          <w:b w:val="0"/>
          <w:bCs w:val="0"/>
          <w:sz w:val="24"/>
          <w:szCs w:val="24"/>
        </w:rPr>
        <w:t>075铝</w:t>
      </w:r>
      <w:r>
        <w:rPr>
          <w:rFonts w:hint="eastAsia" w:ascii="宋体" w:hAnsi="宋体"/>
          <w:b w:val="0"/>
          <w:bCs w:val="0"/>
          <w:sz w:val="24"/>
          <w:szCs w:val="24"/>
        </w:rPr>
        <w:t>，</w:t>
      </w:r>
      <w:r>
        <w:rPr>
          <w:rFonts w:ascii="宋体" w:hAnsi="宋体"/>
          <w:b w:val="0"/>
          <w:bCs w:val="0"/>
          <w:sz w:val="24"/>
          <w:szCs w:val="24"/>
        </w:rPr>
        <w:t>数控CNC工艺制作</w:t>
      </w:r>
      <w:r>
        <w:rPr>
          <w:rFonts w:hint="eastAsia" w:ascii="宋体" w:hAnsi="宋体"/>
          <w:b w:val="0"/>
          <w:bCs w:val="0"/>
          <w:sz w:val="24"/>
          <w:szCs w:val="24"/>
        </w:rPr>
        <w:t>，体积更小，质量更轻，总成质量为6.</w:t>
      </w:r>
      <w:r>
        <w:rPr>
          <w:rFonts w:ascii="宋体" w:hAnsi="宋体"/>
          <w:b w:val="0"/>
          <w:bCs w:val="0"/>
          <w:sz w:val="24"/>
          <w:szCs w:val="24"/>
        </w:rPr>
        <w:t>4kg相较于去年</w:t>
      </w:r>
      <w:r>
        <w:rPr>
          <w:rFonts w:hint="eastAsia" w:ascii="宋体" w:hAnsi="宋体"/>
          <w:b w:val="0"/>
          <w:bCs w:val="0"/>
          <w:sz w:val="24"/>
          <w:szCs w:val="24"/>
        </w:rPr>
        <w:t>减</w:t>
      </w:r>
      <w:r>
        <w:rPr>
          <w:rFonts w:ascii="宋体" w:hAnsi="宋体"/>
          <w:b w:val="0"/>
          <w:bCs w:val="0"/>
          <w:sz w:val="24"/>
          <w:szCs w:val="24"/>
        </w:rPr>
        <w:t>重8.6kg</w:t>
      </w:r>
      <w:r>
        <w:rPr>
          <w:rFonts w:hint="eastAsia" w:ascii="宋体" w:hAnsi="宋体"/>
          <w:b w:val="0"/>
          <w:bCs w:val="0"/>
          <w:sz w:val="24"/>
          <w:szCs w:val="24"/>
        </w:rPr>
        <w:t>，并采取后中央制动方案，解决法兰制动方案轮辋空间窄小问题，使后悬架设计不受卡钳限制，有效的减轻后悬架簧下质量。开放式差速器在襄阳站雨天耐力赛上坡时会造成车轮单边打滑，优势转为劣势，故减速箱无差速器设计。</w:t>
      </w:r>
    </w:p>
    <w:p>
      <w:pPr>
        <w:numPr>
          <w:ilvl w:val="0"/>
          <w:numId w:val="0"/>
        </w:numPr>
        <w:spacing w:line="300" w:lineRule="auto"/>
        <w:rPr>
          <w:rFonts w:hint="eastAsia" w:ascii="宋体" w:hAnsi="宋体"/>
          <w:b w:val="0"/>
          <w:bCs w:val="0"/>
          <w:sz w:val="24"/>
          <w:szCs w:val="24"/>
        </w:rPr>
      </w:pPr>
      <w:r>
        <w:rPr>
          <w:rFonts w:ascii="宋体" w:hAnsi="宋体"/>
          <w:b w:val="0"/>
          <w:bCs w:val="0"/>
          <w:sz w:val="24"/>
          <w:szCs w:val="24"/>
        </w:rPr>
        <w:drawing>
          <wp:anchor distT="0" distB="0" distL="114300" distR="114300" simplePos="0" relativeHeight="251674624" behindDoc="1" locked="0" layoutInCell="1" allowOverlap="1">
            <wp:simplePos x="0" y="0"/>
            <wp:positionH relativeFrom="column">
              <wp:posOffset>647700</wp:posOffset>
            </wp:positionH>
            <wp:positionV relativeFrom="paragraph">
              <wp:posOffset>215265</wp:posOffset>
            </wp:positionV>
            <wp:extent cx="1576705" cy="902335"/>
            <wp:effectExtent l="0" t="0" r="4445" b="12065"/>
            <wp:wrapTight wrapText="bothSides">
              <wp:wrapPolygon>
                <wp:start x="0" y="0"/>
                <wp:lineTo x="0" y="20977"/>
                <wp:lineTo x="21400" y="20977"/>
                <wp:lineTo x="21400" y="0"/>
                <wp:lineTo x="0" y="0"/>
              </wp:wrapPolygon>
            </wp:wrapTight>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1576705" cy="902335"/>
                    </a:xfrm>
                    <a:prstGeom prst="rect">
                      <a:avLst/>
                    </a:prstGeom>
                    <a:noFill/>
                    <a:ln>
                      <a:noFill/>
                    </a:ln>
                  </pic:spPr>
                </pic:pic>
              </a:graphicData>
            </a:graphic>
          </wp:anchor>
        </w:drawing>
      </w:r>
    </w:p>
    <w:p>
      <w:pPr>
        <w:numPr>
          <w:ilvl w:val="0"/>
          <w:numId w:val="0"/>
        </w:numPr>
        <w:autoSpaceDE w:val="0"/>
        <w:autoSpaceDN w:val="0"/>
        <w:adjustRightInd w:val="0"/>
        <w:ind w:left="420" w:leftChars="0"/>
        <w:rPr>
          <w:rFonts w:hint="default" w:ascii="宋体" w:hAnsi="宋体"/>
          <w:b w:val="0"/>
          <w:bCs w:val="0"/>
          <w:sz w:val="24"/>
          <w:szCs w:val="24"/>
          <w:lang w:val="en-US" w:eastAsia="zh-CN"/>
        </w:rPr>
      </w:pPr>
      <w:r>
        <w:rPr>
          <w:rFonts w:ascii="宋体" w:hAnsi="宋体"/>
          <w:b w:val="0"/>
          <w:bCs w:val="0"/>
          <w:sz w:val="24"/>
          <w:szCs w:val="24"/>
        </w:rPr>
        <w:drawing>
          <wp:anchor distT="0" distB="0" distL="114300" distR="114300" simplePos="0" relativeHeight="251668480" behindDoc="1" locked="0" layoutInCell="1" allowOverlap="1">
            <wp:simplePos x="0" y="0"/>
            <wp:positionH relativeFrom="column">
              <wp:posOffset>2940685</wp:posOffset>
            </wp:positionH>
            <wp:positionV relativeFrom="paragraph">
              <wp:posOffset>29845</wp:posOffset>
            </wp:positionV>
            <wp:extent cx="1437640" cy="923925"/>
            <wp:effectExtent l="0" t="0" r="10160" b="9525"/>
            <wp:wrapThrough wrapText="bothSides">
              <wp:wrapPolygon>
                <wp:start x="0" y="0"/>
                <wp:lineTo x="0" y="21377"/>
                <wp:lineTo x="21180" y="21377"/>
                <wp:lineTo x="21180" y="0"/>
                <wp:lineTo x="0" y="0"/>
              </wp:wrapPolygon>
            </wp:wrapThrough>
            <wp:docPr id="1" name="图片 2" descr="减速箱剖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减速箱剖视图"/>
                    <pic:cNvPicPr>
                      <a:picLocks noChangeAspect="1"/>
                    </pic:cNvPicPr>
                  </pic:nvPicPr>
                  <pic:blipFill>
                    <a:blip r:embed="rId7"/>
                    <a:stretch>
                      <a:fillRect/>
                    </a:stretch>
                  </pic:blipFill>
                  <pic:spPr>
                    <a:xfrm>
                      <a:off x="0" y="0"/>
                      <a:ext cx="1437640" cy="923925"/>
                    </a:xfrm>
                    <a:prstGeom prst="rect">
                      <a:avLst/>
                    </a:prstGeom>
                    <a:noFill/>
                    <a:ln>
                      <a:noFill/>
                    </a:ln>
                  </pic:spPr>
                </pic:pic>
              </a:graphicData>
            </a:graphic>
          </wp:anchor>
        </w:drawing>
      </w:r>
    </w:p>
    <w:p>
      <w:pPr>
        <w:autoSpaceDE w:val="0"/>
        <w:autoSpaceDN w:val="0"/>
        <w:adjustRightInd w:val="0"/>
        <w:rPr>
          <w:rFonts w:hint="eastAsia" w:asciiTheme="minorEastAsia" w:hAnsiTheme="minorEastAsia" w:eastAsiaTheme="minorEastAsia" w:cstheme="minorEastAsia"/>
          <w:b w:val="0"/>
          <w:bCs w:val="0"/>
          <w:color w:val="000000"/>
          <w:sz w:val="24"/>
          <w:szCs w:val="24"/>
          <w:lang w:val="zh-CN"/>
        </w:rPr>
      </w:pPr>
    </w:p>
    <w:p>
      <w:pPr>
        <w:autoSpaceDE w:val="0"/>
        <w:autoSpaceDN w:val="0"/>
        <w:adjustRightInd w:val="0"/>
        <w:rPr>
          <w:rFonts w:hint="eastAsia" w:asciiTheme="minorEastAsia" w:hAnsiTheme="minorEastAsia" w:eastAsiaTheme="minorEastAsia" w:cstheme="minorEastAsia"/>
          <w:b w:val="0"/>
          <w:bCs w:val="0"/>
          <w:color w:val="000000"/>
          <w:sz w:val="24"/>
          <w:szCs w:val="24"/>
          <w:lang w:val="zh-CN"/>
        </w:rPr>
      </w:pPr>
    </w:p>
    <w:p>
      <w:pPr>
        <w:autoSpaceDE w:val="0"/>
        <w:autoSpaceDN w:val="0"/>
        <w:adjustRightInd w:val="0"/>
        <w:rPr>
          <w:rFonts w:hint="eastAsia" w:ascii="楷体_GB2312" w:hAnsi="楷体_GB2312" w:eastAsia="楷体_GB2312" w:cs="楷体_GB2312"/>
          <w:b w:val="0"/>
          <w:bCs w:val="0"/>
          <w:color w:val="000000"/>
          <w:sz w:val="24"/>
          <w:szCs w:val="24"/>
          <w:lang w:val="zh-CN"/>
        </w:rPr>
      </w:pPr>
    </w:p>
    <w:p>
      <w:pPr>
        <w:autoSpaceDE w:val="0"/>
        <w:autoSpaceDN w:val="0"/>
        <w:adjustRightInd w:val="0"/>
        <w:rPr>
          <w:rFonts w:hint="eastAsia" w:ascii="黑体" w:hAnsi="黑体" w:eastAsia="黑体"/>
          <w:b w:val="0"/>
          <w:bCs w:val="0"/>
          <w:color w:val="000000"/>
          <w:sz w:val="24"/>
          <w:szCs w:val="24"/>
          <w:lang w:val="zh-CN"/>
        </w:rPr>
      </w:pPr>
    </w:p>
    <w:p>
      <w:pPr>
        <w:numPr>
          <w:ilvl w:val="0"/>
          <w:numId w:val="0"/>
        </w:numPr>
        <w:spacing w:line="300" w:lineRule="auto"/>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t xml:space="preserve">2.4 </w:t>
      </w:r>
      <w:r>
        <w:rPr>
          <w:rFonts w:hint="eastAsia" w:ascii="黑体" w:hAnsi="黑体" w:eastAsia="黑体" w:cs="黑体"/>
          <w:b w:val="0"/>
          <w:bCs w:val="0"/>
          <w:sz w:val="24"/>
          <w:szCs w:val="24"/>
        </w:rPr>
        <w:t>CVT防护</w:t>
      </w:r>
    </w:p>
    <w:p>
      <w:pPr>
        <w:autoSpaceDE w:val="0"/>
        <w:autoSpaceDN w:val="0"/>
        <w:adjustRightInd w:val="0"/>
        <w:ind w:firstLine="480" w:firstLineChars="200"/>
        <w:rPr>
          <w:rFonts w:hint="eastAsia" w:ascii="宋体" w:hAnsi="宋体"/>
          <w:b w:val="0"/>
          <w:bCs w:val="0"/>
          <w:sz w:val="24"/>
          <w:szCs w:val="24"/>
        </w:rPr>
      </w:pPr>
      <w:r>
        <w:rPr>
          <w:rFonts w:hint="eastAsia" w:ascii="宋体" w:hAnsi="宋体"/>
          <w:b w:val="0"/>
          <w:bCs w:val="0"/>
          <w:sz w:val="24"/>
          <w:szCs w:val="24"/>
        </w:rPr>
        <w:t>根据以往的比赛经验，考虑到雨水天气时赛车C</w:t>
      </w:r>
      <w:r>
        <w:rPr>
          <w:rFonts w:ascii="宋体" w:hAnsi="宋体"/>
          <w:b w:val="0"/>
          <w:bCs w:val="0"/>
          <w:sz w:val="24"/>
          <w:szCs w:val="24"/>
        </w:rPr>
        <w:t>VT会受到泥浆和水的影响导致皮带打滑</w:t>
      </w:r>
      <w:r>
        <w:rPr>
          <w:rFonts w:hint="eastAsia" w:ascii="宋体" w:hAnsi="宋体"/>
          <w:b w:val="0"/>
          <w:bCs w:val="0"/>
          <w:sz w:val="24"/>
          <w:szCs w:val="24"/>
        </w:rPr>
        <w:t>，</w:t>
      </w:r>
      <w:r>
        <w:rPr>
          <w:rFonts w:ascii="宋体" w:hAnsi="宋体"/>
          <w:b w:val="0"/>
          <w:bCs w:val="0"/>
          <w:sz w:val="24"/>
          <w:szCs w:val="24"/>
        </w:rPr>
        <w:t>使赛车的传动效率大大降低</w:t>
      </w:r>
      <w:r>
        <w:rPr>
          <w:rFonts w:hint="eastAsia" w:ascii="宋体" w:hAnsi="宋体"/>
          <w:b w:val="0"/>
          <w:bCs w:val="0"/>
          <w:sz w:val="24"/>
          <w:szCs w:val="24"/>
        </w:rPr>
        <w:t>。为让赛车在任何情况下都能高效运行，把防护做成防水密封、快拆结构，同时在C</w:t>
      </w:r>
      <w:r>
        <w:rPr>
          <w:rFonts w:ascii="宋体" w:hAnsi="宋体"/>
          <w:b w:val="0"/>
          <w:bCs w:val="0"/>
          <w:sz w:val="24"/>
          <w:szCs w:val="24"/>
        </w:rPr>
        <w:t>VT从动轮</w:t>
      </w:r>
      <w:r>
        <w:rPr>
          <w:rFonts w:hint="eastAsia" w:ascii="宋体" w:hAnsi="宋体"/>
          <w:b w:val="0"/>
          <w:bCs w:val="0"/>
          <w:sz w:val="24"/>
          <w:szCs w:val="24"/>
        </w:rPr>
        <w:t>加入风扇带动空气流动使皮带散热。C</w:t>
      </w:r>
      <w:r>
        <w:rPr>
          <w:rFonts w:ascii="宋体" w:hAnsi="宋体"/>
          <w:b w:val="0"/>
          <w:bCs w:val="0"/>
          <w:sz w:val="24"/>
          <w:szCs w:val="24"/>
        </w:rPr>
        <w:t>TV防护部件</w:t>
      </w:r>
      <w:r>
        <w:rPr>
          <w:rFonts w:hint="eastAsia" w:ascii="宋体" w:hAnsi="宋体"/>
          <w:b w:val="0"/>
          <w:bCs w:val="0"/>
          <w:sz w:val="24"/>
          <w:szCs w:val="24"/>
        </w:rPr>
        <w:t>采用厚度3mm</w:t>
      </w:r>
      <w:r>
        <w:rPr>
          <w:rFonts w:ascii="宋体" w:hAnsi="宋体"/>
          <w:b w:val="0"/>
          <w:bCs w:val="0"/>
          <w:sz w:val="24"/>
          <w:szCs w:val="24"/>
        </w:rPr>
        <w:t>6061</w:t>
      </w:r>
      <w:r>
        <w:rPr>
          <w:rFonts w:hint="eastAsia" w:ascii="宋体" w:hAnsi="宋体"/>
          <w:b w:val="0"/>
          <w:bCs w:val="0"/>
          <w:sz w:val="24"/>
          <w:szCs w:val="24"/>
        </w:rPr>
        <w:t>-</w:t>
      </w:r>
      <w:r>
        <w:rPr>
          <w:rFonts w:ascii="宋体" w:hAnsi="宋体"/>
          <w:b w:val="0"/>
          <w:bCs w:val="0"/>
          <w:sz w:val="24"/>
          <w:szCs w:val="24"/>
        </w:rPr>
        <w:t>T6铝板</w:t>
      </w:r>
      <w:r>
        <w:rPr>
          <w:rFonts w:hint="eastAsia" w:ascii="宋体" w:hAnsi="宋体"/>
          <w:b w:val="0"/>
          <w:bCs w:val="0"/>
          <w:sz w:val="24"/>
          <w:szCs w:val="24"/>
        </w:rPr>
        <w:t>、1</w:t>
      </w:r>
      <w:r>
        <w:rPr>
          <w:rFonts w:ascii="宋体" w:hAnsi="宋体"/>
          <w:b w:val="0"/>
          <w:bCs w:val="0"/>
          <w:sz w:val="24"/>
          <w:szCs w:val="24"/>
        </w:rPr>
        <w:t>.5mm</w:t>
      </w:r>
      <w:r>
        <w:rPr>
          <w:rFonts w:hint="eastAsia" w:ascii="宋体" w:hAnsi="宋体"/>
          <w:b w:val="0"/>
          <w:bCs w:val="0"/>
          <w:sz w:val="24"/>
          <w:szCs w:val="24"/>
        </w:rPr>
        <w:t>、0</w:t>
      </w:r>
      <w:r>
        <w:rPr>
          <w:rFonts w:ascii="宋体" w:hAnsi="宋体"/>
          <w:b w:val="0"/>
          <w:bCs w:val="0"/>
          <w:sz w:val="24"/>
          <w:szCs w:val="24"/>
        </w:rPr>
        <w:t>.8</w:t>
      </w:r>
      <w:r>
        <w:rPr>
          <w:rFonts w:hint="eastAsia" w:ascii="宋体" w:hAnsi="宋体"/>
          <w:b w:val="0"/>
          <w:bCs w:val="0"/>
          <w:sz w:val="24"/>
          <w:szCs w:val="24"/>
        </w:rPr>
        <w:t>mm普通铝板组合制作而成，简洁美观，重量更轻，方便拆装维护保养。</w:t>
      </w:r>
    </w:p>
    <w:p>
      <w:pPr>
        <w:autoSpaceDE w:val="0"/>
        <w:autoSpaceDN w:val="0"/>
        <w:adjustRightInd w:val="0"/>
        <w:ind w:firstLine="480" w:firstLineChars="200"/>
        <w:rPr>
          <w:rFonts w:hint="eastAsia" w:ascii="宋体" w:hAnsi="宋体"/>
          <w:b w:val="0"/>
          <w:bCs w:val="0"/>
          <w:sz w:val="24"/>
          <w:szCs w:val="24"/>
        </w:rPr>
      </w:pPr>
      <w:r>
        <w:rPr>
          <w:rFonts w:ascii="宋体" w:hAnsi="宋体"/>
          <w:b w:val="0"/>
          <w:bCs w:val="0"/>
          <w:sz w:val="24"/>
          <w:szCs w:val="24"/>
        </w:rPr>
        <w:drawing>
          <wp:anchor distT="0" distB="0" distL="114300" distR="114300" simplePos="0" relativeHeight="251680768" behindDoc="1" locked="0" layoutInCell="1" allowOverlap="1">
            <wp:simplePos x="0" y="0"/>
            <wp:positionH relativeFrom="column">
              <wp:posOffset>588010</wp:posOffset>
            </wp:positionH>
            <wp:positionV relativeFrom="paragraph">
              <wp:posOffset>163195</wp:posOffset>
            </wp:positionV>
            <wp:extent cx="1052830" cy="1001395"/>
            <wp:effectExtent l="0" t="0" r="13970" b="8255"/>
            <wp:wrapTight wrapText="bothSides">
              <wp:wrapPolygon>
                <wp:start x="0" y="0"/>
                <wp:lineTo x="0" y="21367"/>
                <wp:lineTo x="21105" y="21367"/>
                <wp:lineTo x="21105" y="0"/>
                <wp:lineTo x="0" y="0"/>
              </wp:wrapPolygon>
            </wp:wrapTight>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8"/>
                    <a:stretch>
                      <a:fillRect/>
                    </a:stretch>
                  </pic:blipFill>
                  <pic:spPr>
                    <a:xfrm>
                      <a:off x="0" y="0"/>
                      <a:ext cx="1052830" cy="1001395"/>
                    </a:xfrm>
                    <a:prstGeom prst="rect">
                      <a:avLst/>
                    </a:prstGeom>
                    <a:noFill/>
                    <a:ln>
                      <a:noFill/>
                    </a:ln>
                  </pic:spPr>
                </pic:pic>
              </a:graphicData>
            </a:graphic>
          </wp:anchor>
        </w:drawing>
      </w:r>
    </w:p>
    <w:p>
      <w:pPr>
        <w:autoSpaceDE w:val="0"/>
        <w:autoSpaceDN w:val="0"/>
        <w:adjustRightInd w:val="0"/>
        <w:ind w:firstLine="480" w:firstLineChars="200"/>
        <w:rPr>
          <w:rFonts w:hint="eastAsia" w:ascii="宋体" w:hAnsi="宋体"/>
          <w:b w:val="0"/>
          <w:bCs w:val="0"/>
          <w:sz w:val="24"/>
          <w:szCs w:val="24"/>
        </w:rPr>
      </w:pPr>
    </w:p>
    <w:p>
      <w:pPr>
        <w:autoSpaceDE w:val="0"/>
        <w:autoSpaceDN w:val="0"/>
        <w:adjustRightInd w:val="0"/>
        <w:ind w:firstLine="480" w:firstLineChars="200"/>
        <w:rPr>
          <w:rFonts w:hint="eastAsia" w:ascii="宋体" w:hAnsi="宋体"/>
          <w:b w:val="0"/>
          <w:bCs w:val="0"/>
          <w:sz w:val="24"/>
          <w:szCs w:val="24"/>
        </w:rPr>
      </w:pPr>
    </w:p>
    <w:p>
      <w:pPr>
        <w:autoSpaceDE w:val="0"/>
        <w:autoSpaceDN w:val="0"/>
        <w:adjustRightInd w:val="0"/>
        <w:ind w:firstLine="480" w:firstLineChars="200"/>
        <w:rPr>
          <w:rFonts w:hint="eastAsia" w:ascii="宋体" w:hAnsi="宋体"/>
          <w:b w:val="0"/>
          <w:bCs w:val="0"/>
          <w:sz w:val="24"/>
          <w:szCs w:val="24"/>
        </w:rPr>
      </w:pPr>
    </w:p>
    <w:p>
      <w:pPr>
        <w:autoSpaceDE w:val="0"/>
        <w:autoSpaceDN w:val="0"/>
        <w:adjustRightInd w:val="0"/>
        <w:ind w:firstLine="480" w:firstLineChars="200"/>
        <w:rPr>
          <w:rFonts w:hint="eastAsia" w:ascii="宋体" w:hAnsi="宋体"/>
          <w:b w:val="0"/>
          <w:bCs w:val="0"/>
          <w:sz w:val="24"/>
          <w:szCs w:val="24"/>
        </w:rPr>
      </w:pPr>
    </w:p>
    <w:p>
      <w:pPr>
        <w:autoSpaceDE w:val="0"/>
        <w:autoSpaceDN w:val="0"/>
        <w:adjustRightInd w:val="0"/>
        <w:ind w:firstLine="480" w:firstLineChars="200"/>
        <w:rPr>
          <w:rFonts w:hint="eastAsia" w:ascii="宋体" w:hAnsi="宋体"/>
          <w:b w:val="0"/>
          <w:bCs w:val="0"/>
          <w:sz w:val="24"/>
          <w:szCs w:val="24"/>
        </w:rPr>
      </w:pPr>
    </w:p>
    <w:p>
      <w:pPr>
        <w:autoSpaceDE w:val="0"/>
        <w:autoSpaceDN w:val="0"/>
        <w:adjustRightInd w:val="0"/>
        <w:ind w:firstLine="480" w:firstLineChars="200"/>
        <w:rPr>
          <w:rFonts w:hint="eastAsia" w:ascii="宋体" w:hAnsi="宋体"/>
          <w:b w:val="0"/>
          <w:bCs w:val="0"/>
          <w:sz w:val="24"/>
          <w:szCs w:val="24"/>
        </w:rPr>
      </w:pPr>
    </w:p>
    <w:p>
      <w:pPr>
        <w:numPr>
          <w:ilvl w:val="0"/>
          <w:numId w:val="1"/>
        </w:numPr>
        <w:autoSpaceDE w:val="0"/>
        <w:autoSpaceDN w:val="0"/>
        <w:adjustRightInd w:val="0"/>
        <w:rPr>
          <w:rFonts w:hint="eastAsia" w:asciiTheme="minorEastAsia" w:hAnsiTheme="minorEastAsia" w:eastAsiaTheme="minorEastAsia" w:cstheme="minorEastAsia"/>
          <w:b w:val="0"/>
          <w:bCs w:val="0"/>
          <w:sz w:val="24"/>
          <w:szCs w:val="24"/>
          <w:lang w:val="en-US" w:eastAsia="zh-CN"/>
        </w:rPr>
      </w:pPr>
      <w:r>
        <w:rPr>
          <w:rFonts w:hint="eastAsia" w:ascii="黑体" w:hAnsi="黑体" w:eastAsia="黑体" w:cs="黑体"/>
          <w:b w:val="0"/>
          <w:bCs w:val="0"/>
          <w:sz w:val="24"/>
          <w:szCs w:val="24"/>
          <w:lang w:val="en-US" w:eastAsia="zh-CN"/>
        </w:rPr>
        <w:t>试验结果</w:t>
      </w:r>
      <w:r>
        <w:rPr>
          <w:rFonts w:hint="eastAsia" w:asciiTheme="minorEastAsia" w:hAnsiTheme="minorEastAsia" w:eastAsiaTheme="minorEastAsia" w:cstheme="minorEastAsia"/>
          <w:b w:val="0"/>
          <w:bCs w:val="0"/>
          <w:sz w:val="24"/>
          <w:szCs w:val="24"/>
          <w:lang w:val="en-US" w:eastAsia="zh-CN"/>
        </w:rPr>
        <w:t xml:space="preserve">   </w:t>
      </w:r>
    </w:p>
    <w:p>
      <w:pPr>
        <w:numPr>
          <w:numId w:val="0"/>
        </w:numPr>
        <w:autoSpaceDE w:val="0"/>
        <w:autoSpaceDN w:val="0"/>
        <w:adjustRightInd w:val="0"/>
        <w:ind w:firstLine="480" w:firstLineChars="200"/>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本次设计的巴哈赛车在经过</w:t>
      </w:r>
      <w:r>
        <w:rPr>
          <w:rFonts w:hint="eastAsia" w:asciiTheme="minorEastAsia" w:hAnsiTheme="minorEastAsia" w:cstheme="minorEastAsia"/>
          <w:b w:val="0"/>
          <w:bCs w:val="0"/>
          <w:sz w:val="24"/>
          <w:szCs w:val="24"/>
          <w:lang w:val="en-US" w:eastAsia="zh-CN"/>
        </w:rPr>
        <w:t>赛道若干次试验后发现，百公里加速提升了20%，扭矩提升了18.7%，最高时速提升了15%。</w:t>
      </w:r>
      <w:bookmarkStart w:id="0" w:name="_GoBack"/>
      <w:bookmarkEnd w:id="0"/>
    </w:p>
    <w:p>
      <w:pPr>
        <w:numPr>
          <w:numId w:val="0"/>
        </w:numPr>
        <w:autoSpaceDE w:val="0"/>
        <w:autoSpaceDN w:val="0"/>
        <w:adjustRightInd w:val="0"/>
        <w:rPr>
          <w:rFonts w:hint="default" w:ascii="宋体" w:hAnsi="宋体"/>
          <w:b w:val="0"/>
          <w:bCs w:val="0"/>
          <w:sz w:val="24"/>
          <w:szCs w:val="24"/>
          <w:lang w:val="en-US" w:eastAsia="zh-CN"/>
        </w:rPr>
      </w:pPr>
      <w:r>
        <w:rPr>
          <w:rFonts w:hint="eastAsia" w:ascii="宋体" w:hAnsi="宋体"/>
          <w:b w:val="0"/>
          <w:bCs w:val="0"/>
          <w:sz w:val="24"/>
          <w:szCs w:val="24"/>
          <w:lang w:val="en-US" w:eastAsia="zh-CN"/>
        </w:rPr>
        <w:t xml:space="preserve">   </w:t>
      </w:r>
    </w:p>
    <w:p>
      <w:pPr>
        <w:autoSpaceDE w:val="0"/>
        <w:autoSpaceDN w:val="0"/>
        <w:adjustRightInd w:val="0"/>
        <w:rPr>
          <w:rFonts w:hint="eastAsia" w:ascii="宋体" w:hAnsi="宋体"/>
          <w:b w:val="0"/>
          <w:bCs w:val="0"/>
          <w:sz w:val="24"/>
          <w:szCs w:val="24"/>
          <w:lang w:val="en-US" w:eastAsia="zh-CN"/>
        </w:rPr>
      </w:pPr>
    </w:p>
    <w:p>
      <w:pPr>
        <w:autoSpaceDE w:val="0"/>
        <w:autoSpaceDN w:val="0"/>
        <w:adjustRightInd w:val="0"/>
        <w:ind w:firstLine="480" w:firstLineChars="200"/>
        <w:rPr>
          <w:rFonts w:hint="eastAsia" w:ascii="宋体" w:hAnsi="宋体"/>
          <w:b w:val="0"/>
          <w:bCs w:val="0"/>
          <w:sz w:val="24"/>
          <w:szCs w:val="24"/>
          <w:lang w:val="en-US" w:eastAsia="zh-CN"/>
        </w:rPr>
      </w:pPr>
    </w:p>
    <w:p>
      <w:pPr>
        <w:autoSpaceDE w:val="0"/>
        <w:autoSpaceDN w:val="0"/>
        <w:adjustRightInd w:val="0"/>
        <w:ind w:firstLine="480" w:firstLineChars="200"/>
        <w:rPr>
          <w:rFonts w:hint="eastAsia" w:ascii="宋体" w:hAnsi="宋体"/>
          <w:b w:val="0"/>
          <w:bCs w:val="0"/>
          <w:sz w:val="24"/>
          <w:szCs w:val="24"/>
          <w:lang w:val="en-US" w:eastAsia="zh-CN"/>
        </w:rPr>
      </w:pPr>
      <w:r>
        <w:rPr>
          <w:rFonts w:hint="eastAsia" w:ascii="宋体" w:hAnsi="宋体"/>
          <w:b w:val="0"/>
          <w:bCs w:val="0"/>
          <w:sz w:val="24"/>
          <w:szCs w:val="24"/>
          <w:lang w:val="en-US" w:eastAsia="zh-CN"/>
        </w:rPr>
        <w:t>参考文献</w:t>
      </w:r>
    </w:p>
    <w:p>
      <w:pPr>
        <w:keepNext w:val="0"/>
        <w:keepLines w:val="0"/>
        <w:widowControl/>
        <w:numPr>
          <w:ilvl w:val="0"/>
          <w:numId w:val="2"/>
        </w:numPr>
        <w:suppressLineNumbers w:val="0"/>
        <w:jc w:val="left"/>
        <w:rPr>
          <w:rFonts w:hint="eastAsia" w:ascii="宋体" w:hAnsi="宋体" w:eastAsia="宋体" w:cs="宋体"/>
          <w:color w:val="000000"/>
          <w:kern w:val="0"/>
          <w:sz w:val="24"/>
          <w:szCs w:val="24"/>
          <w:lang w:val="en-US" w:eastAsia="zh-CN" w:bidi="ar"/>
        </w:rPr>
      </w:pPr>
      <w:r>
        <w:rPr>
          <w:rFonts w:ascii="FZKai-Z03S" w:hAnsi="FZKai-Z03S" w:eastAsia="FZKai-Z03S" w:cs="FZKai-Z03S"/>
          <w:color w:val="000000"/>
          <w:kern w:val="0"/>
          <w:sz w:val="24"/>
          <w:szCs w:val="24"/>
          <w:lang w:val="en-US" w:eastAsia="zh-CN" w:bidi="ar"/>
        </w:rPr>
        <w:t>权春锋</w:t>
      </w:r>
      <w:r>
        <w:rPr>
          <w:rFonts w:hint="eastAsia" w:ascii="FZKai-Z03S" w:hAnsi="FZKai-Z03S" w:eastAsia="FZKai-Z03S" w:cs="FZKai-Z03S"/>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 </w:t>
      </w:r>
      <w:r>
        <w:rPr>
          <w:rFonts w:ascii="FZHei-B01S" w:hAnsi="FZHei-B01S" w:eastAsia="FZHei-B01S" w:cs="FZHei-B01S"/>
          <w:color w:val="000000"/>
          <w:kern w:val="0"/>
          <w:sz w:val="24"/>
          <w:szCs w:val="24"/>
          <w:lang w:val="en-US" w:eastAsia="zh-CN" w:bidi="ar"/>
        </w:rPr>
        <w:t>巴哈赛车悬架设计</w:t>
      </w:r>
      <w:r>
        <w:rPr>
          <w:rFonts w:ascii="微软雅黑" w:hAnsi="微软雅黑" w:eastAsia="微软雅黑" w:cs="微软雅黑"/>
          <w:i w:val="0"/>
          <w:caps w:val="0"/>
          <w:color w:val="333333"/>
          <w:spacing w:val="0"/>
          <w:sz w:val="24"/>
          <w:szCs w:val="24"/>
          <w:shd w:val="clear" w:fill="FFFFFF"/>
        </w:rPr>
        <w:t>[J]</w:t>
      </w:r>
      <w:r>
        <w:rPr>
          <w:rFonts w:hint="eastAsia" w:ascii="宋体" w:hAnsi="宋体" w:eastAsia="宋体" w:cs="宋体"/>
          <w:color w:val="000000"/>
          <w:kern w:val="0"/>
          <w:sz w:val="24"/>
          <w:szCs w:val="24"/>
          <w:lang w:val="en-US" w:eastAsia="zh-CN" w:bidi="ar"/>
        </w:rPr>
        <w:t>设计研究2019,19（126-128）</w:t>
      </w:r>
    </w:p>
    <w:p>
      <w:pPr>
        <w:keepNext w:val="0"/>
        <w:keepLines w:val="0"/>
        <w:widowControl/>
        <w:numPr>
          <w:ilvl w:val="0"/>
          <w:numId w:val="0"/>
        </w:numPr>
        <w:suppressLineNumbers w:val="0"/>
        <w:jc w:val="left"/>
        <w:rPr>
          <w:rFonts w:hint="eastAsia" w:ascii="FZKai-Z03S" w:hAnsi="FZKai-Z03S" w:eastAsia="FZKai-Z03S" w:cs="FZKai-Z03S"/>
          <w:color w:val="000000"/>
          <w:kern w:val="0"/>
          <w:sz w:val="24"/>
          <w:szCs w:val="24"/>
          <w:lang w:val="en-US" w:eastAsia="zh-CN" w:bidi="ar"/>
        </w:rPr>
      </w:pPr>
      <w:r>
        <w:rPr>
          <w:rFonts w:ascii="微软雅黑" w:hAnsi="微软雅黑" w:eastAsia="微软雅黑" w:cs="微软雅黑"/>
          <w:i w:val="0"/>
          <w:caps w:val="0"/>
          <w:color w:val="333333"/>
          <w:spacing w:val="0"/>
          <w:sz w:val="24"/>
          <w:szCs w:val="24"/>
          <w:shd w:val="clear" w:fill="FFFFFF"/>
        </w:rPr>
        <w:t>[</w:t>
      </w:r>
      <w:r>
        <w:rPr>
          <w:rFonts w:hint="eastAsia" w:ascii="微软雅黑" w:hAnsi="微软雅黑" w:eastAsia="微软雅黑" w:cs="微软雅黑"/>
          <w:i w:val="0"/>
          <w:caps w:val="0"/>
          <w:color w:val="333333"/>
          <w:spacing w:val="0"/>
          <w:sz w:val="24"/>
          <w:szCs w:val="24"/>
          <w:shd w:val="clear" w:fill="FFFFFF"/>
          <w:lang w:val="en-US" w:eastAsia="zh-CN"/>
        </w:rPr>
        <w:t>2</w:t>
      </w:r>
      <w:r>
        <w:rPr>
          <w:rFonts w:ascii="微软雅黑" w:hAnsi="微软雅黑" w:eastAsia="微软雅黑" w:cs="微软雅黑"/>
          <w:i w:val="0"/>
          <w:caps w:val="0"/>
          <w:color w:val="333333"/>
          <w:spacing w:val="0"/>
          <w:sz w:val="24"/>
          <w:szCs w:val="24"/>
          <w:shd w:val="clear" w:fill="FFFFFF"/>
        </w:rPr>
        <w:t>]</w:t>
      </w:r>
      <w:r>
        <w:rPr>
          <w:rFonts w:ascii="_GBK" w:hAnsi="_GBK" w:eastAsia="_GBK" w:cs="_GBK"/>
          <w:color w:val="000000"/>
          <w:kern w:val="0"/>
          <w:sz w:val="24"/>
          <w:szCs w:val="24"/>
          <w:lang w:val="en-US" w:eastAsia="zh-CN" w:bidi="ar"/>
        </w:rPr>
        <w:t>周</w:t>
      </w:r>
      <w:r>
        <w:rPr>
          <w:rFonts w:hint="default" w:ascii="_GBK" w:hAnsi="_GBK" w:eastAsia="_GBK" w:cs="_GBK"/>
          <w:color w:val="000000"/>
          <w:kern w:val="0"/>
          <w:sz w:val="24"/>
          <w:szCs w:val="24"/>
          <w:lang w:val="en-US" w:eastAsia="zh-CN" w:bidi="ar"/>
        </w:rPr>
        <w:t>洋</w:t>
      </w:r>
      <w:r>
        <w:rPr>
          <w:rFonts w:ascii="μ" w:hAnsi="μ" w:eastAsia="μ" w:cs="μ"/>
          <w:color w:val="000000"/>
          <w:kern w:val="0"/>
          <w:sz w:val="24"/>
          <w:szCs w:val="24"/>
          <w:lang w:val="en-US" w:eastAsia="zh-CN" w:bidi="ar"/>
        </w:rPr>
        <w:t>，</w:t>
      </w:r>
      <w:r>
        <w:rPr>
          <w:rFonts w:hint="default" w:ascii="_GBK" w:hAnsi="_GBK" w:eastAsia="_GBK" w:cs="_GBK"/>
          <w:color w:val="000000"/>
          <w:kern w:val="0"/>
          <w:sz w:val="24"/>
          <w:szCs w:val="24"/>
          <w:lang w:val="en-US" w:eastAsia="zh-CN" w:bidi="ar"/>
        </w:rPr>
        <w:t>张娟萍</w:t>
      </w:r>
      <w:r>
        <w:rPr>
          <w:rFonts w:hint="eastAsia" w:ascii="_GBK" w:hAnsi="_GBK" w:eastAsia="_GBK" w:cs="_GBK"/>
          <w:color w:val="000000"/>
          <w:kern w:val="0"/>
          <w:sz w:val="24"/>
          <w:szCs w:val="24"/>
          <w:lang w:val="en-US" w:eastAsia="zh-CN" w:bidi="ar"/>
        </w:rPr>
        <w:t>.</w:t>
      </w:r>
      <w:r>
        <w:rPr>
          <w:rFonts w:ascii="_GBK" w:hAnsi="_GBK" w:eastAsia="_GBK" w:cs="_GBK"/>
          <w:color w:val="000000"/>
          <w:kern w:val="0"/>
          <w:sz w:val="24"/>
          <w:szCs w:val="24"/>
          <w:lang w:val="en-US" w:eastAsia="zh-CN" w:bidi="ar"/>
        </w:rPr>
        <w:t>纯电动汽车减速器速比选择研究</w:t>
      </w:r>
      <w:r>
        <w:rPr>
          <w:rFonts w:ascii="微软雅黑" w:hAnsi="微软雅黑" w:eastAsia="微软雅黑" w:cs="微软雅黑"/>
          <w:i w:val="0"/>
          <w:caps w:val="0"/>
          <w:color w:val="333333"/>
          <w:spacing w:val="0"/>
          <w:sz w:val="24"/>
          <w:szCs w:val="24"/>
          <w:shd w:val="clear" w:fill="FFFFFF"/>
        </w:rPr>
        <w:t>[J]</w:t>
      </w:r>
      <w:r>
        <w:rPr>
          <w:rFonts w:ascii="_GBK" w:hAnsi="_GBK" w:eastAsia="_GBK" w:cs="_GBK"/>
          <w:color w:val="000000"/>
          <w:kern w:val="0"/>
          <w:sz w:val="24"/>
          <w:szCs w:val="24"/>
          <w:lang w:val="en-US" w:eastAsia="zh-CN" w:bidi="ar"/>
        </w:rPr>
        <w:t>山东交通学院学报</w:t>
      </w:r>
      <w:r>
        <w:rPr>
          <w:rFonts w:hint="eastAsia" w:ascii="FZKai-Z03S" w:hAnsi="FZKai-Z03S" w:eastAsia="FZKai-Z03S" w:cs="FZKai-Z03S"/>
          <w:color w:val="000000"/>
          <w:kern w:val="0"/>
          <w:sz w:val="24"/>
          <w:szCs w:val="24"/>
          <w:lang w:val="en-US" w:eastAsia="zh-CN" w:bidi="ar"/>
        </w:rPr>
        <w:t>2014,22(2):9-12</w:t>
      </w:r>
    </w:p>
    <w:p>
      <w:pPr>
        <w:keepNext w:val="0"/>
        <w:keepLines w:val="0"/>
        <w:widowControl/>
        <w:numPr>
          <w:ilvl w:val="0"/>
          <w:numId w:val="0"/>
        </w:numPr>
        <w:suppressLineNumbers w:val="0"/>
        <w:jc w:val="left"/>
        <w:rPr>
          <w:rFonts w:ascii="FZKai-Z03S" w:hAnsi="FZKai-Z03S" w:eastAsia="FZKai-Z03S" w:cs="FZKai-Z03S"/>
          <w:color w:val="000000"/>
          <w:kern w:val="0"/>
          <w:sz w:val="24"/>
          <w:szCs w:val="24"/>
          <w:lang w:val="zh-CN" w:eastAsia="zh-CN" w:bidi="ar"/>
        </w:rPr>
      </w:pPr>
      <w:r>
        <w:rPr>
          <w:rFonts w:ascii="微软雅黑" w:hAnsi="微软雅黑" w:eastAsia="微软雅黑" w:cs="微软雅黑"/>
          <w:i w:val="0"/>
          <w:caps w:val="0"/>
          <w:color w:val="333333"/>
          <w:spacing w:val="0"/>
          <w:sz w:val="24"/>
          <w:szCs w:val="24"/>
          <w:shd w:val="clear" w:fill="FFFFFF"/>
        </w:rPr>
        <w:t>[</w:t>
      </w:r>
      <w:r>
        <w:rPr>
          <w:rFonts w:hint="eastAsia" w:ascii="微软雅黑" w:hAnsi="微软雅黑" w:eastAsia="微软雅黑" w:cs="微软雅黑"/>
          <w:i w:val="0"/>
          <w:caps w:val="0"/>
          <w:color w:val="333333"/>
          <w:spacing w:val="0"/>
          <w:sz w:val="24"/>
          <w:szCs w:val="24"/>
          <w:shd w:val="clear" w:fill="FFFFFF"/>
          <w:lang w:val="en-US" w:eastAsia="zh-CN"/>
        </w:rPr>
        <w:t>3</w:t>
      </w:r>
      <w:r>
        <w:rPr>
          <w:rFonts w:ascii="微软雅黑" w:hAnsi="微软雅黑" w:eastAsia="微软雅黑" w:cs="微软雅黑"/>
          <w:i w:val="0"/>
          <w:caps w:val="0"/>
          <w:color w:val="333333"/>
          <w:spacing w:val="0"/>
          <w:sz w:val="24"/>
          <w:szCs w:val="24"/>
          <w:shd w:val="clear" w:fill="FFFFFF"/>
        </w:rPr>
        <w:t>]</w:t>
      </w:r>
      <w:r>
        <w:rPr>
          <w:rFonts w:hint="eastAsia" w:ascii="FZKai-Z03S" w:hAnsi="FZKai-Z03S" w:eastAsia="FZKai-Z03S" w:cs="FZKai-Z03S"/>
          <w:color w:val="000000"/>
          <w:kern w:val="0"/>
          <w:sz w:val="24"/>
          <w:szCs w:val="24"/>
          <w:lang w:val="en-US" w:eastAsia="zh-CN" w:bidi="ar"/>
        </w:rPr>
        <w:t>祁菡芮，周清泉，翟元龙，陆继军，蒋 建.基于 CRUISE 的 FSAE 赛车的动力传动系统匹配仿真[J]信息记录材料2017,18(7)(42-42)</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
    <w:altName w:val="楷体_GB2312"/>
    <w:panose1 w:val="02010609060101010101"/>
    <w:charset w:val="86"/>
    <w:family w:val="auto"/>
    <w:pitch w:val="default"/>
    <w:sig w:usb0="00000000" w:usb1="00000000"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FZKai-Z03S">
    <w:altName w:val="Courier New"/>
    <w:panose1 w:val="00000000000000000000"/>
    <w:charset w:val="00"/>
    <w:family w:val="auto"/>
    <w:pitch w:val="default"/>
    <w:sig w:usb0="00000000" w:usb1="00000000" w:usb2="00000000" w:usb3="00000000" w:csb0="00000000" w:csb1="00000000"/>
  </w:font>
  <w:font w:name="FZHei-B01S">
    <w:altName w:val="Courier New"/>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_GBK">
    <w:altName w:val="Courier New"/>
    <w:panose1 w:val="00000000000000000000"/>
    <w:charset w:val="00"/>
    <w:family w:val="auto"/>
    <w:pitch w:val="default"/>
    <w:sig w:usb0="00000000" w:usb1="00000000" w:usb2="00000000" w:usb3="00000000" w:csb0="00000000" w:csb1="00000000"/>
  </w:font>
  <w:font w:name="μ">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7A87" w:usb1="80000000" w:usb2="00000008"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361FC6C"/>
    <w:multiLevelType w:val="singleLevel"/>
    <w:tmpl w:val="E361FC6C"/>
    <w:lvl w:ilvl="0" w:tentative="0">
      <w:start w:val="3"/>
      <w:numFmt w:val="decimal"/>
      <w:suff w:val="nothing"/>
      <w:lvlText w:val="%1、"/>
      <w:lvlJc w:val="left"/>
    </w:lvl>
  </w:abstractNum>
  <w:abstractNum w:abstractNumId="1">
    <w:nsid w:val="34863E40"/>
    <w:multiLevelType w:val="singleLevel"/>
    <w:tmpl w:val="34863E40"/>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681A77"/>
    <w:rsid w:val="00870945"/>
    <w:rsid w:val="00B97A52"/>
    <w:rsid w:val="04A95D39"/>
    <w:rsid w:val="04AF3952"/>
    <w:rsid w:val="092418CC"/>
    <w:rsid w:val="0EBF16EE"/>
    <w:rsid w:val="11681A77"/>
    <w:rsid w:val="3A832EFC"/>
    <w:rsid w:val="3EB83B53"/>
    <w:rsid w:val="4115179E"/>
    <w:rsid w:val="455C473A"/>
    <w:rsid w:val="4CC8297B"/>
    <w:rsid w:val="52442F27"/>
    <w:rsid w:val="52747984"/>
    <w:rsid w:val="54061220"/>
    <w:rsid w:val="62E745B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nhideWhenUsed/>
    <w:qFormat/>
    <w:uiPriority w:val="99"/>
    <w:pPr>
      <w:jc w:val="left"/>
    </w:pPr>
    <w:rPr>
      <w:rFonts w:cs="Times New Roman"/>
      <w:kern w:val="0"/>
      <w:sz w:val="24"/>
      <w:szCs w:val="24"/>
    </w:rPr>
  </w:style>
  <w:style w:type="table" w:styleId="4">
    <w:name w:val="Table Grid"/>
    <w:basedOn w:val="3"/>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2020-01-03T02:11:00Z</dcterms:created>
  <dc:creator>Administrator</dc:creator>
  <cp:lastModifiedBy>Administrator</cp:lastModifiedBy>
  <dcterms:modified xsi:type="dcterms:W3CDTF">2020-01-06T02:25:17Z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