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467" w:rsidRDefault="007B1FD8" w:rsidP="001113A6">
      <w:pPr>
        <w:jc w:val="center"/>
      </w:pPr>
      <w:r>
        <w:rPr>
          <w:rFonts w:hint="eastAsia"/>
        </w:rPr>
        <w:t>黑灰产业在新媒体领域的现状及应对</w:t>
      </w:r>
    </w:p>
    <w:p w:rsidR="007B1FD8" w:rsidRDefault="007B1FD8" w:rsidP="001113A6">
      <w:pPr>
        <w:jc w:val="center"/>
      </w:pPr>
      <w:r>
        <w:rPr>
          <w:rFonts w:hint="eastAsia"/>
        </w:rPr>
        <w:t>朱婧</w:t>
      </w:r>
    </w:p>
    <w:p w:rsidR="00C71B5F" w:rsidRDefault="007B1FD8">
      <w:r>
        <w:rPr>
          <w:rFonts w:hint="eastAsia"/>
        </w:rPr>
        <w:t>中文摘要：随着社会的快速发展，越来越多的人接触新媒体、使用新媒体。各类新媒体平台在发展用户的同时，也有越来越多的黑产、灰产从业者</w:t>
      </w:r>
      <w:r w:rsidR="007A2A48">
        <w:rPr>
          <w:rFonts w:hint="eastAsia"/>
        </w:rPr>
        <w:t>在暗中窥视着一切。本文将从微信、短视频、薅羊毛盛宴几个角度出发，着眼于黑灰产的商业运营模式，分析黑灰产业在新媒体领域的蔓延现状并制定应对措施。</w:t>
      </w:r>
      <w:r w:rsidR="00F373FC">
        <w:rPr>
          <w:rFonts w:hint="eastAsia"/>
        </w:rPr>
        <w:t>本文的研究创新点主要是在于对案例的</w:t>
      </w:r>
      <w:r w:rsidR="00C71B5F">
        <w:rPr>
          <w:rFonts w:hint="eastAsia"/>
        </w:rPr>
        <w:t>独特解读与分析</w:t>
      </w:r>
      <w:r w:rsidR="00F373FC">
        <w:rPr>
          <w:rFonts w:hint="eastAsia"/>
        </w:rPr>
        <w:t>。</w:t>
      </w:r>
      <w:r w:rsidR="00C71B5F">
        <w:rPr>
          <w:rFonts w:hint="eastAsia"/>
        </w:rPr>
        <w:t>本文的研究期望是网民能够清楚地认识网络黑灰产并了解其套路，能够为网民提供更为干净的新媒体平台。</w:t>
      </w:r>
    </w:p>
    <w:p w:rsidR="007A2A48" w:rsidRDefault="007A2A48">
      <w:r>
        <w:rPr>
          <w:rFonts w:hint="eastAsia"/>
        </w:rPr>
        <w:t>关键词：黑灰产业；新媒体；网络安全；个人信息</w:t>
      </w:r>
    </w:p>
    <w:p w:rsidR="008544BA" w:rsidRDefault="008544BA" w:rsidP="008544BA"/>
    <w:p w:rsidR="008544BA" w:rsidRDefault="007A2A48" w:rsidP="008544BA">
      <w:pPr>
        <w:pStyle w:val="a3"/>
        <w:numPr>
          <w:ilvl w:val="0"/>
          <w:numId w:val="1"/>
        </w:numPr>
        <w:ind w:firstLineChars="0"/>
      </w:pPr>
      <w:r>
        <w:rPr>
          <w:rFonts w:hint="eastAsia"/>
        </w:rPr>
        <w:t>黑灰产业</w:t>
      </w:r>
    </w:p>
    <w:p w:rsidR="007A2A48" w:rsidRDefault="00AA1043" w:rsidP="007A2A48">
      <w:pPr>
        <w:pStyle w:val="a3"/>
        <w:numPr>
          <w:ilvl w:val="0"/>
          <w:numId w:val="2"/>
        </w:numPr>
        <w:ind w:firstLineChars="0"/>
      </w:pPr>
      <w:r>
        <w:rPr>
          <w:rFonts w:hint="eastAsia"/>
        </w:rPr>
        <w:t>背景</w:t>
      </w:r>
    </w:p>
    <w:p w:rsidR="007A2A48" w:rsidRDefault="00CE080D" w:rsidP="008544BA">
      <w:pPr>
        <w:ind w:firstLineChars="200" w:firstLine="420"/>
      </w:pPr>
      <w:r>
        <w:rPr>
          <w:rFonts w:hint="eastAsia"/>
          <w:noProof/>
          <w:lang w:val="zh-CN"/>
        </w:rPr>
        <mc:AlternateContent>
          <mc:Choice Requires="wps">
            <w:drawing>
              <wp:anchor distT="0" distB="0" distL="114300" distR="114300" simplePos="0" relativeHeight="251662336" behindDoc="0" locked="0" layoutInCell="1" allowOverlap="1">
                <wp:simplePos x="0" y="0"/>
                <wp:positionH relativeFrom="column">
                  <wp:posOffset>4183380</wp:posOffset>
                </wp:positionH>
                <wp:positionV relativeFrom="paragraph">
                  <wp:posOffset>1287780</wp:posOffset>
                </wp:positionV>
                <wp:extent cx="342900" cy="510540"/>
                <wp:effectExtent l="0" t="0" r="0" b="3810"/>
                <wp:wrapNone/>
                <wp:docPr id="6" name="文本框 6"/>
                <wp:cNvGraphicFramePr/>
                <a:graphic xmlns:a="http://schemas.openxmlformats.org/drawingml/2006/main">
                  <a:graphicData uri="http://schemas.microsoft.com/office/word/2010/wordprocessingShape">
                    <wps:wsp>
                      <wps:cNvSpPr txBox="1"/>
                      <wps:spPr>
                        <a:xfrm>
                          <a:off x="0" y="0"/>
                          <a:ext cx="342900" cy="510540"/>
                        </a:xfrm>
                        <a:prstGeom prst="rect">
                          <a:avLst/>
                        </a:prstGeom>
                        <a:noFill/>
                        <a:ln w="6350">
                          <a:noFill/>
                        </a:ln>
                      </wps:spPr>
                      <wps:txbx>
                        <w:txbxContent>
                          <w:p w:rsidR="00CE080D" w:rsidRDefault="00CE080D">
                            <w:r>
                              <w:rPr>
                                <w:rFonts w:hint="eastAsia"/>
                              </w:rPr>
                              <w:t>流入</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6" type="#_x0000_t202" style="position:absolute;left:0;text-align:left;margin-left:329.4pt;margin-top:101.4pt;width:27pt;height:4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" filled="f" stroked="f" strokeweight=".5pt">
                <v:textbox style="layout-flow:vertical-ideographic">
                  <w:txbxContent>
                    <w:p w:rsidR="00CE080D" w:rsidRDefault="00CE080D">
                      <w:r>
                        <w:rPr>
                          <w:rFonts w:hint="eastAsia"/>
                        </w:rPr>
                        <w:t>流入</w:t>
                      </w:r>
                    </w:p>
                  </w:txbxContent>
                </v:textbox>
              </v:shape>
            </w:pict>
          </mc:Fallback>
        </mc:AlternateContent>
      </w:r>
      <w:r>
        <w:rPr>
          <w:rFonts w:hint="eastAsia"/>
          <w:noProof/>
          <w:lang w:val="zh-CN"/>
        </w:rPr>
        <mc:AlternateContent>
          <mc:Choice Requires="wps">
            <w:drawing>
              <wp:anchor distT="0" distB="0" distL="114300" distR="114300" simplePos="0" relativeHeight="251661312" behindDoc="0" locked="0" layoutInCell="1" allowOverlap="1">
                <wp:simplePos x="0" y="0"/>
                <wp:positionH relativeFrom="column">
                  <wp:posOffset>3063240</wp:posOffset>
                </wp:positionH>
                <wp:positionV relativeFrom="paragraph">
                  <wp:posOffset>1013460</wp:posOffset>
                </wp:positionV>
                <wp:extent cx="365760" cy="93726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65760" cy="937260"/>
                        </a:xfrm>
                        <a:prstGeom prst="rect">
                          <a:avLst/>
                        </a:prstGeom>
                        <a:noFill/>
                        <a:ln w="6350">
                          <a:noFill/>
                        </a:ln>
                      </wps:spPr>
                      <wps:txbx>
                        <w:txbxContent>
                          <w:p w:rsidR="00CE080D" w:rsidRDefault="00CE080D">
                            <w:r>
                              <w:rPr>
                                <w:rFonts w:hint="eastAsia"/>
                              </w:rPr>
                              <w:t>行使新人权利</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 o:spid="_x0000_s1027" type="#_x0000_t202" style="position:absolute;left:0;text-align:left;margin-left:241.2pt;margin-top:79.8pt;width:28.8pt;height:73.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" filled="f" stroked="f" strokeweight=".5pt">
                <v:textbox style="layout-flow:vertical-ideographic">
                  <w:txbxContent>
                    <w:p w:rsidR="00CE080D" w:rsidRDefault="00CE080D">
                      <w:r>
                        <w:rPr>
                          <w:rFonts w:hint="eastAsia"/>
                        </w:rPr>
                        <w:t>行使新人权利</w:t>
                      </w:r>
                    </w:p>
                  </w:txbxContent>
                </v:textbox>
              </v:shape>
            </w:pict>
          </mc:Fallback>
        </mc:AlternateContent>
      </w:r>
      <w:r>
        <w:rPr>
          <w:rFonts w:hint="eastAsia"/>
          <w:noProof/>
          <w:lang w:val="zh-CN"/>
        </w:rPr>
        <mc:AlternateContent>
          <mc:Choice Requires="wps">
            <w:drawing>
              <wp:anchor distT="0" distB="0" distL="114300" distR="114300" simplePos="0" relativeHeight="251660288" behindDoc="0" locked="0" layoutInCell="1" allowOverlap="1">
                <wp:simplePos x="0" y="0"/>
                <wp:positionH relativeFrom="column">
                  <wp:posOffset>1943100</wp:posOffset>
                </wp:positionH>
                <wp:positionV relativeFrom="paragraph">
                  <wp:posOffset>1150620</wp:posOffset>
                </wp:positionV>
                <wp:extent cx="373380" cy="64008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373380" cy="640080"/>
                        </a:xfrm>
                        <a:prstGeom prst="rect">
                          <a:avLst/>
                        </a:prstGeom>
                        <a:noFill/>
                        <a:ln w="6350">
                          <a:noFill/>
                        </a:ln>
                      </wps:spPr>
                      <wps:txbx>
                        <w:txbxContent>
                          <w:p w:rsidR="00CE080D" w:rsidRDefault="00CE080D">
                            <w:r>
                              <w:rPr>
                                <w:rFonts w:hint="eastAsia"/>
                              </w:rPr>
                              <w:t>注册账号</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left:0;text-align:left;margin-left:153pt;margin-top:90.6pt;width:29.4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" filled="f" stroked="f" strokeweight=".5pt">
                <v:textbox style="layout-flow:vertical-ideographic">
                  <w:txbxContent>
                    <w:p w:rsidR="00CE080D" w:rsidRDefault="00CE080D">
                      <w:r>
                        <w:rPr>
                          <w:rFonts w:hint="eastAsia"/>
                        </w:rPr>
                        <w:t>注册账号</w:t>
                      </w:r>
                    </w:p>
                  </w:txbxContent>
                </v:textbox>
              </v:shape>
            </w:pict>
          </mc:Fallback>
        </mc:AlternateContent>
      </w:r>
      <w:r>
        <w:rPr>
          <w:rFonts w:hint="eastAsia"/>
          <w:noProof/>
          <w:lang w:val="zh-CN"/>
        </w:rPr>
        <mc:AlternateContent>
          <mc:Choice Requires="wps">
            <w:drawing>
              <wp:anchor distT="0" distB="0" distL="114300" distR="114300" simplePos="0" relativeHeight="251659264" behindDoc="0" locked="0" layoutInCell="1" allowOverlap="1">
                <wp:simplePos x="0" y="0"/>
                <wp:positionH relativeFrom="column">
                  <wp:posOffset>807720</wp:posOffset>
                </wp:positionH>
                <wp:positionV relativeFrom="paragraph">
                  <wp:posOffset>1310640</wp:posOffset>
                </wp:positionV>
                <wp:extent cx="373380" cy="5715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373380" cy="571500"/>
                        </a:xfrm>
                        <a:prstGeom prst="rect">
                          <a:avLst/>
                        </a:prstGeom>
                        <a:noFill/>
                        <a:ln w="6350">
                          <a:noFill/>
                        </a:ln>
                      </wps:spPr>
                      <wps:txbx>
                        <w:txbxContent>
                          <w:p w:rsidR="00CE080D" w:rsidRDefault="00CE080D">
                            <w:r>
                              <w:rPr>
                                <w:rFonts w:hint="eastAsia"/>
                              </w:rPr>
                              <w:t>购买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 o:spid="_x0000_s1029" type="#_x0000_t202" style="position:absolute;left:0;text-align:left;margin-left:63.6pt;margin-top:103.2pt;width:29.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" filled="f" stroked="f" strokeweight=".5pt">
                <v:textbox style="layout-flow:vertical-ideographic">
                  <w:txbxContent>
                    <w:p w:rsidR="00CE080D" w:rsidRDefault="00CE080D">
                      <w:r>
                        <w:rPr>
                          <w:rFonts w:hint="eastAsia"/>
                        </w:rPr>
                        <w:t>购买</w:t>
                      </w:r>
                    </w:p>
                  </w:txbxContent>
                </v:textbox>
              </v:shape>
            </w:pict>
          </mc:Fallback>
        </mc:AlternateContent>
      </w:r>
      <w:r w:rsidR="007A2A48">
        <w:rPr>
          <w:rFonts w:hint="eastAsia"/>
        </w:rPr>
        <w:t>黑产指的是直接触犯国家法律的网络犯罪。灰产则是游走在法律边缘，往往为黑产提供辅助的争议行为。</w:t>
      </w:r>
      <w:r w:rsidR="001A4B58">
        <w:rPr>
          <w:rFonts w:hint="eastAsia"/>
        </w:rPr>
        <w:t>从互联网的黑灰产业的技术来看，主要涉及的技术领域包括操作系统开发、程序设计、漏洞挖掘、数据开发等。从市场来看，互联网黑灰产的主要市场集中在垃圾账号交易、身份信息交易、软件交易、电信诈骗等多方面，并且已经形成了具有明确分工的产业链。</w:t>
      </w:r>
      <w:r w:rsidR="001A4B58">
        <w:rPr>
          <w:rFonts w:hint="eastAsia"/>
          <w:noProof/>
        </w:rPr>
        <w:drawing>
          <wp:inline distT="0" distB="0" distL="0" distR="0">
            <wp:extent cx="5274310" cy="1209675"/>
            <wp:effectExtent l="3810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7077D8" w:rsidRDefault="00C71B5F" w:rsidP="00495692">
      <w:pPr>
        <w:pStyle w:val="a3"/>
        <w:numPr>
          <w:ilvl w:val="0"/>
          <w:numId w:val="2"/>
        </w:numPr>
        <w:ind w:firstLineChars="0"/>
      </w:pPr>
      <w:r>
        <w:rPr>
          <w:rFonts w:hint="eastAsia"/>
        </w:rPr>
        <w:t>黑灰产业</w:t>
      </w:r>
      <w:r w:rsidR="00495692">
        <w:rPr>
          <w:rFonts w:hint="eastAsia"/>
        </w:rPr>
        <w:t>类型</w:t>
      </w:r>
    </w:p>
    <w:p w:rsidR="00495692" w:rsidRDefault="00495692" w:rsidP="008544BA">
      <w:pPr>
        <w:ind w:firstLineChars="200" w:firstLine="420"/>
      </w:pPr>
      <w:r>
        <w:rPr>
          <w:rFonts w:hint="eastAsia"/>
        </w:rPr>
        <w:t>中国互联网的黑灰产业可分为四类：黑客技术、工具与培训产业链、真实资产盗窃产业链、网络虚拟资产盗窃产业链</w:t>
      </w:r>
      <w:r w:rsidR="00E15BF9">
        <w:rPr>
          <w:rFonts w:hint="eastAsia"/>
        </w:rPr>
        <w:t>与互联网资源与服务滥用产业链。</w:t>
      </w:r>
      <w:r>
        <w:rPr>
          <w:rFonts w:hint="eastAsia"/>
        </w:rPr>
        <w:t>这其中的真实资产盗窃产业链是对公众威胁最大的产业链，因为涉及到银行卡账号密码的盗窃</w:t>
      </w:r>
      <w:r w:rsidR="00E15BF9">
        <w:rPr>
          <w:rFonts w:hint="eastAsia"/>
        </w:rPr>
        <w:t>、电信诈骗等方式。网络虚拟资产则主要指网络空间中的资产盗窃，包括游戏账号、游戏资产等内容的盗窃。黑客技术和工具与培训产业链为资产盗窃产业链提供了技术支持</w:t>
      </w:r>
      <w:r w:rsidR="00414D7C">
        <w:rPr>
          <w:rFonts w:hint="eastAsia"/>
        </w:rPr>
        <w:t>，互联网资源与服务滥用产业链则给它提供了网络资源，最终获利的节点是真实资产与网络资产盗窃产业链。</w:t>
      </w:r>
    </w:p>
    <w:p w:rsidR="008544BA" w:rsidRDefault="008544BA" w:rsidP="008544BA"/>
    <w:p w:rsidR="00414D7C" w:rsidRDefault="00414D7C" w:rsidP="00414D7C">
      <w:pPr>
        <w:pStyle w:val="a3"/>
        <w:numPr>
          <w:ilvl w:val="0"/>
          <w:numId w:val="2"/>
        </w:numPr>
        <w:ind w:firstLineChars="0"/>
      </w:pPr>
      <w:r>
        <w:rPr>
          <w:rFonts w:hint="eastAsia"/>
        </w:rPr>
        <w:t>个人信息泄露是黑灰产的源头</w:t>
      </w:r>
    </w:p>
    <w:p w:rsidR="00414D7C" w:rsidRDefault="00414D7C" w:rsidP="008544BA">
      <w:pPr>
        <w:ind w:firstLineChars="200" w:firstLine="420"/>
      </w:pPr>
      <w:r>
        <w:rPr>
          <w:rFonts w:hint="eastAsia"/>
        </w:rPr>
        <w:t>在信息大爆炸的时代</w:t>
      </w:r>
      <w:r w:rsidR="00710867">
        <w:rPr>
          <w:rFonts w:hint="eastAsia"/>
        </w:rPr>
        <w:t>，个人信息泄露随处都是。尤其随着各类新技术、新业态、新应用不断涌现，手机APP、浏览器、社交平台、理财软件等，都有可能不知不觉间出卖信息。由于互联网账号体系的复杂性</w:t>
      </w:r>
      <w:r w:rsidR="00C02BAE">
        <w:rPr>
          <w:rFonts w:hint="eastAsia"/>
        </w:rPr>
        <w:t>，每个人会习惯使用相似的账号密码来组合登录不同的网站，而各个网站的防控能力是存在高低的，所以黑客可以通过获取到的低风控门槛网站数据来进行碰撞以期获得账号的相关权限，这些都已成为恶意攻击者的常用手段</w:t>
      </w:r>
      <w:r w:rsidR="008544BA">
        <w:rPr>
          <w:rFonts w:hint="eastAsia"/>
        </w:rPr>
        <w:t>。</w:t>
      </w:r>
    </w:p>
    <w:p w:rsidR="008544BA" w:rsidRDefault="008544BA" w:rsidP="008544BA"/>
    <w:p w:rsidR="008544BA" w:rsidRDefault="008544BA" w:rsidP="008544BA">
      <w:pPr>
        <w:pStyle w:val="a3"/>
        <w:numPr>
          <w:ilvl w:val="0"/>
          <w:numId w:val="1"/>
        </w:numPr>
        <w:ind w:firstLineChars="0"/>
      </w:pPr>
      <w:r>
        <w:rPr>
          <w:rFonts w:hint="eastAsia"/>
        </w:rPr>
        <w:t>案例分析</w:t>
      </w:r>
    </w:p>
    <w:p w:rsidR="007A4644" w:rsidRDefault="007A4644" w:rsidP="007A4644">
      <w:pPr>
        <w:rPr>
          <w:noProof/>
        </w:rPr>
      </w:pPr>
      <w:r>
        <w:rPr>
          <w:rFonts w:hint="eastAsia"/>
          <w:noProof/>
        </w:rPr>
        <w:t>我以微信公众号吸引用户为例，以H</w:t>
      </w:r>
      <w:r>
        <w:rPr>
          <w:noProof/>
        </w:rPr>
        <w:t>OOK</w:t>
      </w:r>
      <w:r>
        <w:rPr>
          <w:rFonts w:hint="eastAsia"/>
          <w:noProof/>
        </w:rPr>
        <w:t>为理论模型，对黑灰产业在微信中的获利方式和吸引用户方式进行了图解。</w:t>
      </w:r>
    </w:p>
    <w:p w:rsidR="007A4644" w:rsidRDefault="007A4644" w:rsidP="007A4644">
      <w:r>
        <w:rPr>
          <w:noProof/>
        </w:rPr>
        <w:lastRenderedPageBreak/>
        <w:drawing>
          <wp:inline distT="0" distB="0" distL="0" distR="0">
            <wp:extent cx="5090160" cy="20421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45" t="5655" r="3474" b="25449"/>
                    <a:stretch/>
                  </pic:blipFill>
                  <pic:spPr bwMode="auto">
                    <a:xfrm>
                      <a:off x="0" y="0"/>
                      <a:ext cx="5090160" cy="2042160"/>
                    </a:xfrm>
                    <a:prstGeom prst="rect">
                      <a:avLst/>
                    </a:prstGeom>
                    <a:noFill/>
                    <a:ln>
                      <a:noFill/>
                    </a:ln>
                    <a:extLst>
                      <a:ext uri="{53640926-AAD7-44D8-BBD7-CCE9431645EC}">
                        <a14:shadowObscured xmlns:a14="http://schemas.microsoft.com/office/drawing/2010/main"/>
                      </a:ext>
                    </a:extLst>
                  </pic:spPr>
                </pic:pic>
              </a:graphicData>
            </a:graphic>
          </wp:inline>
        </w:drawing>
      </w:r>
    </w:p>
    <w:p w:rsidR="008544BA" w:rsidRDefault="008544BA" w:rsidP="008544BA">
      <w:pPr>
        <w:pStyle w:val="a3"/>
        <w:numPr>
          <w:ilvl w:val="0"/>
          <w:numId w:val="3"/>
        </w:numPr>
        <w:ind w:firstLineChars="0"/>
      </w:pPr>
      <w:r>
        <w:rPr>
          <w:rFonts w:hint="eastAsia"/>
        </w:rPr>
        <w:t>微信：“2</w:t>
      </w:r>
      <w:r>
        <w:t>020</w:t>
      </w:r>
      <w:r>
        <w:rPr>
          <w:rFonts w:hint="eastAsia"/>
        </w:rPr>
        <w:t>年会发生的几件事”</w:t>
      </w:r>
    </w:p>
    <w:p w:rsidR="008544BA" w:rsidRDefault="008544BA" w:rsidP="0010468E">
      <w:pPr>
        <w:ind w:firstLineChars="200" w:firstLine="420"/>
      </w:pPr>
      <w:r>
        <w:rPr>
          <w:rFonts w:hint="eastAsia"/>
        </w:rPr>
        <w:t>前一阶段，微信朋友圈里被“2</w:t>
      </w:r>
      <w:r>
        <w:t>020</w:t>
      </w:r>
      <w:r>
        <w:rPr>
          <w:rFonts w:hint="eastAsia"/>
        </w:rPr>
        <w:t>年会发生的几件事”刷屏，本来我以为这就是一场平淡无奇的刷屏运动</w:t>
      </w:r>
      <w:r w:rsidR="009523DA">
        <w:rPr>
          <w:rFonts w:hint="eastAsia"/>
        </w:rPr>
        <w:t>，每年到了年末的时候都会有类似这样回顾过去一年，展望新年的活动，参与门槛低，大家也都乐此不疲。这个活动能够刷屏的原因就在于：话题应景、参与门槛低、文案套路深。2</w:t>
      </w:r>
      <w:r w:rsidR="009523DA">
        <w:t>019</w:t>
      </w:r>
      <w:r w:rsidR="009523DA">
        <w:rPr>
          <w:rFonts w:hint="eastAsia"/>
        </w:rPr>
        <w:t>只剩最后一个月不到了，大家往往一边感慨时间过得好快，一边憧憬着新一年的开始。更何况，最近的刷屏新闻都是负面消极的，崔雪莉去世、刘阳出轨、宇芽被家暴、高以翔猝死</w:t>
      </w:r>
      <w:r w:rsidR="009523DA">
        <w:t>……</w:t>
      </w:r>
      <w:r w:rsidR="009523DA">
        <w:rPr>
          <w:rFonts w:hint="eastAsia"/>
        </w:rPr>
        <w:t>不好的消息一个接着一个，大家都在祈祷2</w:t>
      </w:r>
      <w:r w:rsidR="009523DA">
        <w:t>019</w:t>
      </w:r>
      <w:r w:rsidR="009523DA">
        <w:rPr>
          <w:rFonts w:hint="eastAsia"/>
        </w:rPr>
        <w:t>年快快过去，希望新的一年一切都好。这个话题的参与难度确实也非常低，全程只需要扫码参与、开始测试、出结果这几步，没有年龄、职业的限制。我仔细看了大家分享的结果，要不就全是好事</w:t>
      </w:r>
      <w:r w:rsidR="0010468E">
        <w:rPr>
          <w:rFonts w:hint="eastAsia"/>
        </w:rPr>
        <w:t>，</w:t>
      </w:r>
      <w:r w:rsidR="009523DA">
        <w:rPr>
          <w:rFonts w:hint="eastAsia"/>
        </w:rPr>
        <w:t>“吃饭有人约、某人把欠你的钱还清了、额外获得两天假期</w:t>
      </w:r>
      <w:r w:rsidR="009523DA">
        <w:t>……</w:t>
      </w:r>
      <w:r w:rsidR="009523DA">
        <w:rPr>
          <w:rFonts w:hint="eastAsia"/>
        </w:rPr>
        <w:t>”，即使未必会有好事发生，大家也愿意相信并分享出来；要不就是抓住了大众的痛点，</w:t>
      </w:r>
      <w:r w:rsidR="0010468E">
        <w:rPr>
          <w:rFonts w:hint="eastAsia"/>
        </w:rPr>
        <w:t>“被催婚、工作、被表白</w:t>
      </w:r>
      <w:r w:rsidR="0010468E">
        <w:t>……</w:t>
      </w:r>
      <w:r w:rsidR="0010468E">
        <w:rPr>
          <w:rFonts w:hint="eastAsia"/>
        </w:rPr>
        <w:t>”，催婚、单身、为工作奔波等等都是这届年轻人经常挂在嘴边的问题，自黑文案刚好给了他们宣泄情绪的出口；还有就是搞笑风格，“吃吃吃吃、胖十斤、日渐消瘦</w:t>
      </w:r>
      <w:r w:rsidR="0010468E">
        <w:t>……</w:t>
      </w:r>
      <w:r w:rsidR="0010468E">
        <w:rPr>
          <w:rFonts w:hint="eastAsia"/>
        </w:rPr>
        <w:t>”，严肃不受欢迎，搞笑反而让人愿意分享，非常适合现在年轻人的发朋友圈风格。</w:t>
      </w:r>
    </w:p>
    <w:p w:rsidR="0010468E" w:rsidRDefault="0010468E" w:rsidP="0010468E">
      <w:pPr>
        <w:ind w:firstLineChars="200" w:firstLine="420"/>
      </w:pPr>
      <w:r>
        <w:rPr>
          <w:rFonts w:hint="eastAsia"/>
        </w:rPr>
        <w:t>然而这看似平常的刷屏活动，背后却是黑灰产的跨年大型轰趴。“2</w:t>
      </w:r>
      <w:r>
        <w:t>020</w:t>
      </w:r>
      <w:r>
        <w:rPr>
          <w:rFonts w:hint="eastAsia"/>
        </w:rPr>
        <w:t>年会发生的几件事”没有放任何品牌，因此它的目的不是影响力，而是引流。做完活动，想要退出的时候，它直接跳转到了一篇色情小说，通过小说来引流无非就是抛出一个章节作诱饵，到关键情节处</w:t>
      </w:r>
      <w:r w:rsidR="00D56FBA">
        <w:rPr>
          <w:rFonts w:hint="eastAsia"/>
        </w:rPr>
        <w:t>戛然而止，想要获得更多内容，需要关注公众号才能获取。有朋友说他测完直接跳转到了算命的界面，填写个人信息即可获得初始测算结果，如果它引起了你的兴趣，那就得加个人微信号付费咨询。</w:t>
      </w:r>
    </w:p>
    <w:p w:rsidR="00D56FBA" w:rsidRDefault="00D56FBA" w:rsidP="0010468E">
      <w:pPr>
        <w:ind w:firstLineChars="200" w:firstLine="420"/>
      </w:pPr>
      <w:r>
        <w:rPr>
          <w:rFonts w:hint="eastAsia"/>
        </w:rPr>
        <w:t>本以为只是一场普通的营销活动，原来背后是黑灰产的年底大轰趴，而且仅仅我的朋友圈就有很多人参与了活动，其实我们都在默默地为黑灰产引流“贡献”力量。</w:t>
      </w:r>
    </w:p>
    <w:p w:rsidR="00D56FBA" w:rsidRDefault="00D56FBA" w:rsidP="00D56FBA"/>
    <w:p w:rsidR="00D56FBA" w:rsidRDefault="00D56FBA" w:rsidP="00D56FBA">
      <w:pPr>
        <w:pStyle w:val="a3"/>
        <w:numPr>
          <w:ilvl w:val="0"/>
          <w:numId w:val="3"/>
        </w:numPr>
        <w:ind w:firstLineChars="0"/>
      </w:pPr>
      <w:r>
        <w:rPr>
          <w:rFonts w:hint="eastAsia"/>
        </w:rPr>
        <w:t>短视频：有流量的地方就有利益</w:t>
      </w:r>
    </w:p>
    <w:p w:rsidR="00D56FBA" w:rsidRDefault="00400942" w:rsidP="00400942">
      <w:pPr>
        <w:ind w:firstLineChars="200" w:firstLine="420"/>
      </w:pPr>
      <w:r>
        <w:rPr>
          <w:rFonts w:hint="eastAsia"/>
        </w:rPr>
        <w:t>曾经红极一时的直播答题，影响力极大，甚至连人民日报都为它发文点赞，更是为短视频平台带来了一个里程碑式的起点去年年初，随着“国民老公”王思聪的一条微博将一款名为“冲顶大会”的APP送上了热搜，“1</w:t>
      </w:r>
      <w:r>
        <w:t>0</w:t>
      </w:r>
      <w:r>
        <w:rPr>
          <w:rFonts w:hint="eastAsia"/>
        </w:rPr>
        <w:t>秒答对1</w:t>
      </w:r>
      <w:r>
        <w:t>2</w:t>
      </w:r>
      <w:r>
        <w:rPr>
          <w:rFonts w:hint="eastAsia"/>
        </w:rPr>
        <w:t>题，即可瓜分奖金”的游戏很快地传播了起来。一时间，众多短视频平台纷纷推出了芝士超人、冲顶大会等等，王思聪、张一鸣等大佬争当撒币侠。每天准点开放几道题答题，并附上高额的奖金，这样的噱头为各大短视频平台带来了将近百万的高活跃用户。身为庄家的众多平台，看到群众如此高涨的情绪，怎会就此收手？而趁乱潜入“白嫖”巨轮的黑产人士，怎会袖手旁观呢？</w:t>
      </w:r>
    </w:p>
    <w:p w:rsidR="00400942" w:rsidRDefault="00400942" w:rsidP="00400942">
      <w:pPr>
        <w:ind w:firstLineChars="200" w:firstLine="420"/>
      </w:pPr>
      <w:r>
        <w:rPr>
          <w:rFonts w:hint="eastAsia"/>
        </w:rPr>
        <w:t>就这样，这个为了带动短视频、直播平台的资本催熟游戏，很快就遇到了开挂玩家。一次性答对</w:t>
      </w:r>
      <w:r>
        <w:t>12</w:t>
      </w:r>
      <w:r>
        <w:rPr>
          <w:rFonts w:hint="eastAsia"/>
        </w:rPr>
        <w:t>题并不容易，所以平台允许以此复活机会，复活机会可以通过平台活动或者是</w:t>
      </w:r>
      <w:r>
        <w:rPr>
          <w:rFonts w:hint="eastAsia"/>
        </w:rPr>
        <w:lastRenderedPageBreak/>
        <w:t>邀请新用户来获得，这就达到了平台拉新人的目的。</w:t>
      </w:r>
    </w:p>
    <w:p w:rsidR="00A73FFE" w:rsidRDefault="00A73FFE" w:rsidP="00400942">
      <w:pPr>
        <w:ind w:firstLineChars="200" w:firstLine="420"/>
      </w:pPr>
      <w:r>
        <w:rPr>
          <w:rFonts w:hint="eastAsia"/>
        </w:rPr>
        <w:t>黑灰产从业者从根源上出发，卖题库、卖答案，如果不想背答案就填写好友邀请码。与刷粉的形式很像，创建无数个小号。没多久就出现了使用fiddler刷复活卡的方法，但一天之内也就失效了。三天后，出现了各类答题助手和各个平台注册工具。在各大答题直播平台上实测，这个工具2-</w:t>
      </w:r>
      <w:r>
        <w:t>3</w:t>
      </w:r>
      <w:r>
        <w:rPr>
          <w:rFonts w:hint="eastAsia"/>
        </w:rPr>
        <w:t>秒就能出答案，并且该工具还连接了人工，降低了A</w:t>
      </w:r>
      <w:r>
        <w:t>I</w:t>
      </w:r>
      <w:r>
        <w:rPr>
          <w:rFonts w:hint="eastAsia"/>
        </w:rPr>
        <w:t>搜索造成的错误的风险。</w:t>
      </w:r>
    </w:p>
    <w:p w:rsidR="00A73FFE" w:rsidRDefault="00A73FFE" w:rsidP="00400942">
      <w:pPr>
        <w:ind w:firstLineChars="200" w:firstLine="420"/>
      </w:pPr>
      <w:r>
        <w:rPr>
          <w:rFonts w:hint="eastAsia"/>
        </w:rPr>
        <w:t>根据互联网参与者的需求，黑灰产的服务一应俱全，从账号商人、工具开发者到代理I</w:t>
      </w:r>
      <w:r>
        <w:t>P</w:t>
      </w:r>
      <w:r>
        <w:rPr>
          <w:rFonts w:hint="eastAsia"/>
        </w:rPr>
        <w:t>平台、接码平台，每一层都有成熟的利润获取方式</w:t>
      </w:r>
      <w:r w:rsidR="000518F3">
        <w:rPr>
          <w:rFonts w:hint="eastAsia"/>
        </w:rPr>
        <w:t>。</w:t>
      </w:r>
    </w:p>
    <w:p w:rsidR="000518F3" w:rsidRDefault="000518F3" w:rsidP="000518F3"/>
    <w:p w:rsidR="000518F3" w:rsidRDefault="000518F3" w:rsidP="000518F3">
      <w:pPr>
        <w:pStyle w:val="a3"/>
        <w:numPr>
          <w:ilvl w:val="0"/>
          <w:numId w:val="3"/>
        </w:numPr>
        <w:ind w:firstLineChars="0"/>
      </w:pPr>
      <w:r>
        <w:rPr>
          <w:rFonts w:hint="eastAsia"/>
        </w:rPr>
        <w:t>薅羊毛盛宴</w:t>
      </w:r>
    </w:p>
    <w:p w:rsidR="009A406B" w:rsidRDefault="009A406B" w:rsidP="009A406B">
      <w:pPr>
        <w:ind w:firstLineChars="200" w:firstLine="420"/>
      </w:pPr>
      <w:r>
        <w:rPr>
          <w:rFonts w:hint="eastAsia"/>
        </w:rPr>
        <w:t>“薅羊毛”是指搜集各大电子商城、银行、实体店等各渠道的优惠促销活动、免费业务之类的信息，用零成本换取物质上的实惠。</w:t>
      </w:r>
    </w:p>
    <w:p w:rsidR="000518F3" w:rsidRDefault="009A406B" w:rsidP="009A406B">
      <w:pPr>
        <w:ind w:firstLineChars="200" w:firstLine="420"/>
      </w:pPr>
      <w:r>
        <w:rPr>
          <w:rFonts w:hint="eastAsia"/>
        </w:rPr>
        <w:t>年初，拼多多出现了严重漏洞，任何用户都可以随意领取1</w:t>
      </w:r>
      <w:r>
        <w:t>00</w:t>
      </w:r>
      <w:r>
        <w:rPr>
          <w:rFonts w:hint="eastAsia"/>
        </w:rPr>
        <w:t>元无门槛优惠券。有专职“薅羊毛”的人发现了这个漏洞，大肆传播。</w:t>
      </w:r>
    </w:p>
    <w:p w:rsidR="009A406B" w:rsidRDefault="009A406B" w:rsidP="009A406B">
      <w:pPr>
        <w:ind w:firstLineChars="200" w:firstLine="420"/>
      </w:pPr>
      <w:r>
        <w:rPr>
          <w:rFonts w:hint="eastAsia"/>
        </w:rPr>
        <w:t>实际上，在电商平台上类似的漏洞并不罕见。</w:t>
      </w:r>
    </w:p>
    <w:p w:rsidR="009A406B" w:rsidRDefault="009A406B" w:rsidP="009A406B">
      <w:pPr>
        <w:ind w:firstLineChars="200" w:firstLine="420"/>
      </w:pPr>
      <w:r>
        <w:rPr>
          <w:rFonts w:hint="eastAsia"/>
        </w:rPr>
        <w:t>不久后，小米旗下的米家有品商城出现了价格漏洞，原价5</w:t>
      </w:r>
      <w:r>
        <w:t>99</w:t>
      </w:r>
      <w:r>
        <w:rPr>
          <w:rFonts w:hint="eastAsia"/>
        </w:rPr>
        <w:t>的商品只需要0</w:t>
      </w:r>
      <w:r>
        <w:t>.01</w:t>
      </w:r>
      <w:r>
        <w:rPr>
          <w:rFonts w:hint="eastAsia"/>
        </w:rPr>
        <w:t>元就可以购买，消息传开后引发网友第一时间疯狂抢购。</w:t>
      </w:r>
    </w:p>
    <w:p w:rsidR="009A406B" w:rsidRDefault="009A406B" w:rsidP="009A406B">
      <w:pPr>
        <w:ind w:firstLineChars="200" w:firstLine="420"/>
      </w:pPr>
      <w:r>
        <w:rPr>
          <w:rFonts w:hint="eastAsia"/>
        </w:rPr>
        <w:t>双1</w:t>
      </w:r>
      <w:r>
        <w:t>1</w:t>
      </w:r>
      <w:r>
        <w:rPr>
          <w:rFonts w:hint="eastAsia"/>
        </w:rPr>
        <w:t>期间用梦洁谈毛天猫旗舰店发放的满减优惠券消费后，商家迟迟不发货。梦洁的售后解释称“优惠券是系统错误导致的。”</w:t>
      </w:r>
    </w:p>
    <w:p w:rsidR="009A406B" w:rsidRDefault="009A406B" w:rsidP="009A406B">
      <w:pPr>
        <w:ind w:firstLineChars="200" w:firstLine="420"/>
      </w:pPr>
      <w:r>
        <w:rPr>
          <w:rFonts w:hint="eastAsia"/>
        </w:rPr>
        <w:t>东方航空也因为系统维护时出现漏洞，全国各地往返的头等舱、商务舱和经济舱均出现1折以下的超低票价。</w:t>
      </w:r>
    </w:p>
    <w:p w:rsidR="009A406B" w:rsidRDefault="009A406B" w:rsidP="009A406B">
      <w:pPr>
        <w:ind w:firstLineChars="200" w:firstLine="420"/>
      </w:pPr>
      <w:r>
        <w:rPr>
          <w:rFonts w:hint="eastAsia"/>
        </w:rPr>
        <w:t>这些都是网络黑灰产团伙通过寻找一个漏洞来盗取千万元平台的优惠券，进行不正当牟利</w:t>
      </w:r>
      <w:r w:rsidR="00F23886">
        <w:rPr>
          <w:rFonts w:hint="eastAsia"/>
        </w:rPr>
        <w:t>。有法律人士表示，在“合理自用”范围内，普通用户使用平台的某一有漏洞的优惠券，从法律实践来说，会被认定为是平台的促销。但对于重复注册账号、使用网络漏洞等方式来使用这一优惠券的，如果证据确实，恐会涉及不当得利乃至非法侵入计算机系统等刑事罪名。有安全专家指出，一般情况下，优惠券会设立领取门槛，结合登录IP、账号等，以此来避免一些人士利用虚拟设备批量“薅羊毛</w:t>
      </w:r>
      <w:r w:rsidR="00951020">
        <w:rPr>
          <w:rFonts w:hint="eastAsia"/>
        </w:rPr>
        <w:t>”</w:t>
      </w:r>
      <w:r w:rsidR="00F23886">
        <w:rPr>
          <w:rFonts w:hint="eastAsia"/>
        </w:rPr>
        <w:t>。而上面的拼多多事件并未涉及虚拟设备，大量用户都是使用常规设备领取并完成交易的，直接原因可能是平台的风控体系欠缺并且能力不足。</w:t>
      </w:r>
    </w:p>
    <w:p w:rsidR="00C51602" w:rsidRDefault="00C51602" w:rsidP="00C51602"/>
    <w:p w:rsidR="00C51602" w:rsidRDefault="00C51602" w:rsidP="00C51602">
      <w:pPr>
        <w:pStyle w:val="a3"/>
        <w:numPr>
          <w:ilvl w:val="0"/>
          <w:numId w:val="1"/>
        </w:numPr>
        <w:ind w:firstLineChars="0"/>
      </w:pPr>
      <w:r>
        <w:rPr>
          <w:rFonts w:hint="eastAsia"/>
        </w:rPr>
        <w:t>应对措施</w:t>
      </w:r>
    </w:p>
    <w:p w:rsidR="00C51602" w:rsidRDefault="00451159" w:rsidP="005B5CB1">
      <w:pPr>
        <w:pStyle w:val="a3"/>
        <w:numPr>
          <w:ilvl w:val="0"/>
          <w:numId w:val="4"/>
        </w:numPr>
        <w:ind w:firstLineChars="0"/>
      </w:pPr>
      <w:r>
        <w:rPr>
          <w:rFonts w:hint="eastAsia"/>
        </w:rPr>
        <w:t>网民们要提高安全意识</w:t>
      </w:r>
    </w:p>
    <w:p w:rsidR="005B5CB1" w:rsidRDefault="00332DB8" w:rsidP="00332DB8">
      <w:pPr>
        <w:ind w:firstLineChars="200" w:firstLine="420"/>
      </w:pPr>
      <w:r>
        <w:rPr>
          <w:rFonts w:hint="eastAsia"/>
        </w:rPr>
        <w:t>网民们需要提高自己的安全意识，一是要保护好自己的隐私，二是要学会使用安全工具保护设备和应用的安全，从正规渠道获取应用，杜绝个人设备被黑灰产利用。</w:t>
      </w:r>
    </w:p>
    <w:p w:rsidR="00332DB8" w:rsidRDefault="00332DB8" w:rsidP="00332DB8">
      <w:pPr>
        <w:ind w:firstLineChars="200" w:firstLine="420"/>
      </w:pPr>
      <w:r>
        <w:rPr>
          <w:rFonts w:hint="eastAsia"/>
        </w:rPr>
        <w:t>提高个人的安全意识，包括不去点击各类社交媒体中流转的信息和地址链接，现在多中木马都是通过社交媒体在进行广泛传播，传播的媒介包括各种可执行文件、压缩包、文档等等。而且网络黑灰产会借助社会热点来进行传播，所以在点击之前一定要确认其是否安全。此外保护个人隐私，不轻易向他人泄露个人信息，不能轻信任何客服电话、银行电话，绝不向别人泄漏个人账号密码和身份证上的信息</w:t>
      </w:r>
      <w:r w:rsidR="00B60E91">
        <w:rPr>
          <w:rFonts w:hint="eastAsia"/>
        </w:rPr>
        <w:t>。</w:t>
      </w:r>
    </w:p>
    <w:p w:rsidR="00B60E91" w:rsidRDefault="00B60E91" w:rsidP="00332DB8">
      <w:pPr>
        <w:ind w:firstLineChars="200" w:firstLine="420"/>
      </w:pPr>
      <w:r>
        <w:rPr>
          <w:rFonts w:hint="eastAsia"/>
        </w:rPr>
        <w:t>学会使用安全工具保护设备和应用的安全要求我们在手机、电脑等硬件设备中安装安全软件，保护设备免遭病毒和木马的攻击，并且要经常更新，减少风险。安装各类软件的时候要从官方渠道或者各大应用市场中下载，不要轻易相信来自网盘、论坛等的软件资源，对破解版要保持警惕，提升手机、电脑等的使用安全。</w:t>
      </w:r>
    </w:p>
    <w:p w:rsidR="00B60E91" w:rsidRDefault="00B60E91" w:rsidP="00B60E91"/>
    <w:p w:rsidR="00B60E91" w:rsidRDefault="00451159" w:rsidP="00B60E91">
      <w:pPr>
        <w:pStyle w:val="a3"/>
        <w:numPr>
          <w:ilvl w:val="0"/>
          <w:numId w:val="4"/>
        </w:numPr>
        <w:ind w:firstLineChars="0"/>
      </w:pPr>
      <w:r>
        <w:rPr>
          <w:rFonts w:hint="eastAsia"/>
        </w:rPr>
        <w:t>企业要提高自身安全建设能力</w:t>
      </w:r>
    </w:p>
    <w:p w:rsidR="0002093B" w:rsidRDefault="00B60E91" w:rsidP="0002093B">
      <w:pPr>
        <w:ind w:firstLineChars="200" w:firstLine="420"/>
      </w:pPr>
      <w:r>
        <w:rPr>
          <w:rFonts w:hint="eastAsia"/>
        </w:rPr>
        <w:lastRenderedPageBreak/>
        <w:t>企业要提高自身的安全建设能力，像滴滴、小米、拼多多、腾讯等平台，都保存着众多用户的信息</w:t>
      </w:r>
      <w:r w:rsidR="0002093B">
        <w:rPr>
          <w:rFonts w:hint="eastAsia"/>
        </w:rPr>
        <w:t>，不断提高平台的安全防护能力，防止出现大规模用户信息泄露是斩断黑灰产业生产资料来源的重要工作。</w:t>
      </w:r>
    </w:p>
    <w:p w:rsidR="0002093B" w:rsidRDefault="0002093B" w:rsidP="0002093B">
      <w:pPr>
        <w:ind w:firstLineChars="200" w:firstLine="420"/>
      </w:pPr>
      <w:r>
        <w:rPr>
          <w:rFonts w:hint="eastAsia"/>
        </w:rPr>
        <w:t>要借助互联网企业提供的安全防护能力来构建自身的安全防护能力，如使用腾讯云、阿里云等云平台，借助云盾等云安全产品与服务来提高自身的安全防护能力，防止以内安全防护能力不足所造成的信息泄露问题。</w:t>
      </w:r>
    </w:p>
    <w:p w:rsidR="0002093B" w:rsidRDefault="0002093B" w:rsidP="0002093B">
      <w:pPr>
        <w:ind w:firstLineChars="200" w:firstLine="420"/>
      </w:pPr>
      <w:r>
        <w:rPr>
          <w:rFonts w:hint="eastAsia"/>
        </w:rPr>
        <w:t>对于众多互联网创业公司，在产品的开发过程中，会出现创业公司常见的因开发不规范造成的漏洞与问题。S</w:t>
      </w:r>
      <w:r>
        <w:t>oftware Development Kit</w:t>
      </w:r>
      <w:r>
        <w:rPr>
          <w:rFonts w:hint="eastAsia"/>
        </w:rPr>
        <w:t>可以大大提高应用端的安全。</w:t>
      </w:r>
    </w:p>
    <w:p w:rsidR="0002093B" w:rsidRDefault="0002093B" w:rsidP="0002093B"/>
    <w:p w:rsidR="0002093B" w:rsidRDefault="00451159" w:rsidP="0014192A">
      <w:pPr>
        <w:pStyle w:val="a3"/>
        <w:numPr>
          <w:ilvl w:val="0"/>
          <w:numId w:val="4"/>
        </w:numPr>
        <w:ind w:firstLineChars="0"/>
      </w:pPr>
      <w:r>
        <w:rPr>
          <w:rFonts w:hint="eastAsia"/>
        </w:rPr>
        <w:t>政府要加快立法并实施</w:t>
      </w:r>
    </w:p>
    <w:p w:rsidR="0014192A" w:rsidRDefault="00062512" w:rsidP="00062512">
      <w:pPr>
        <w:ind w:firstLineChars="200" w:firstLine="420"/>
      </w:pPr>
      <w:r>
        <w:rPr>
          <w:rFonts w:hint="eastAsia"/>
        </w:rPr>
        <w:t>随着我国信息化进程的高速发展，社会公众对健全法律体系、保障自身利益的需求也随之不断提高。2</w:t>
      </w:r>
      <w:r>
        <w:t>009</w:t>
      </w:r>
      <w:r>
        <w:rPr>
          <w:rFonts w:hint="eastAsia"/>
        </w:rPr>
        <w:t>年《刑法》修正案增加关于网络犯罪的条文，对入侵计算机信息系统犯罪和提供相关工具的行为进行了定罪。</w:t>
      </w:r>
    </w:p>
    <w:p w:rsidR="00062512" w:rsidRDefault="00062512" w:rsidP="00062512">
      <w:pPr>
        <w:ind w:firstLineChars="200" w:firstLine="420"/>
      </w:pPr>
      <w:r>
        <w:t>2009</w:t>
      </w:r>
      <w:r>
        <w:rPr>
          <w:rFonts w:hint="eastAsia"/>
        </w:rPr>
        <w:t>年，最高人民法院和最高人民检察院新增非法获取计算机信息系统数据罪，非法控制计算机信息系统罪的相关解释。</w:t>
      </w:r>
    </w:p>
    <w:p w:rsidR="00062512" w:rsidRDefault="00062512" w:rsidP="00062512">
      <w:pPr>
        <w:ind w:firstLineChars="200" w:firstLine="420"/>
      </w:pPr>
      <w:r>
        <w:rPr>
          <w:rFonts w:hint="eastAsia"/>
        </w:rPr>
        <w:t>2</w:t>
      </w:r>
      <w:r>
        <w:t>012</w:t>
      </w:r>
      <w:r>
        <w:rPr>
          <w:rFonts w:hint="eastAsia"/>
        </w:rPr>
        <w:t>年，全国人大发布《关于加强网络信息保护的决定》。</w:t>
      </w:r>
    </w:p>
    <w:p w:rsidR="00062512" w:rsidRDefault="00062512" w:rsidP="00062512">
      <w:pPr>
        <w:ind w:firstLineChars="200" w:firstLine="420"/>
      </w:pPr>
      <w:r>
        <w:rPr>
          <w:rFonts w:hint="eastAsia"/>
        </w:rPr>
        <w:t>2</w:t>
      </w:r>
      <w:r>
        <w:t>015</w:t>
      </w:r>
      <w:r>
        <w:rPr>
          <w:rFonts w:hint="eastAsia"/>
        </w:rPr>
        <w:t>年，工商总局发布《</w:t>
      </w:r>
      <w:r w:rsidR="0032448D">
        <w:rPr>
          <w:rFonts w:hint="eastAsia"/>
        </w:rPr>
        <w:t>侵害消费者权益行为处罚办法</w:t>
      </w:r>
      <w:r>
        <w:rPr>
          <w:rFonts w:hint="eastAsia"/>
        </w:rPr>
        <w:t>》</w:t>
      </w:r>
      <w:r w:rsidR="0032448D">
        <w:rPr>
          <w:rFonts w:hint="eastAsia"/>
        </w:rPr>
        <w:t>。</w:t>
      </w:r>
    </w:p>
    <w:p w:rsidR="0032448D" w:rsidRDefault="0032448D" w:rsidP="00062512">
      <w:pPr>
        <w:ind w:firstLineChars="200" w:firstLine="420"/>
      </w:pPr>
      <w:r>
        <w:t>……</w:t>
      </w:r>
    </w:p>
    <w:p w:rsidR="0032448D" w:rsidRDefault="0032448D" w:rsidP="00062512">
      <w:pPr>
        <w:ind w:firstLineChars="200" w:firstLine="420"/>
      </w:pPr>
      <w:r>
        <w:rPr>
          <w:rFonts w:hint="eastAsia"/>
        </w:rPr>
        <w:t>在颁布了相应的法律法规之后，我们还需要有具体的判例作为参考。针对不同的主体均有依据网络安全法的相关违法行为的监管动作，其中包括对互联网企业腾讯微信、新浪微博、百度贴吧涉嫌违反《网络安全法》的立案调查等。法律实践解决了两个问题：让公众对网络安全的任职提升到新的高度，对个人隐私、数据安全以及各种网络诈骗行为有更直接的感知；为各级执法机构提供了非常明确的行为指导和判例指导，在类似的违法行为发生时，在处置和量刑上会有法可依，有章可循。</w:t>
      </w:r>
    </w:p>
    <w:p w:rsidR="0032448D" w:rsidRDefault="0032448D" w:rsidP="0032448D"/>
    <w:p w:rsidR="0032448D" w:rsidRDefault="0032448D" w:rsidP="0032448D">
      <w:pPr>
        <w:pStyle w:val="a3"/>
        <w:numPr>
          <w:ilvl w:val="0"/>
          <w:numId w:val="1"/>
        </w:numPr>
        <w:ind w:firstLineChars="0"/>
      </w:pPr>
      <w:r>
        <w:rPr>
          <w:rFonts w:hint="eastAsia"/>
        </w:rPr>
        <w:t>总结</w:t>
      </w:r>
    </w:p>
    <w:p w:rsidR="0032448D" w:rsidRDefault="00B54567" w:rsidP="001179BF">
      <w:pPr>
        <w:ind w:firstLineChars="200" w:firstLine="420"/>
      </w:pPr>
      <w:r>
        <w:rPr>
          <w:rFonts w:hint="eastAsia"/>
        </w:rPr>
        <w:t>本文就是希望通过对一些典型案例的分析阐释，从而让大众更为清晰地认识网络黑灰产</w:t>
      </w:r>
      <w:r w:rsidR="001179BF">
        <w:rPr>
          <w:rFonts w:hint="eastAsia"/>
        </w:rPr>
        <w:t>，并针对不同的群体提出不同的应对措施。最终的期望是虚妄不断增加黑灰产业从业人员的违法成本</w:t>
      </w:r>
      <w:r w:rsidR="007252D1">
        <w:rPr>
          <w:rFonts w:hint="eastAsia"/>
        </w:rPr>
        <w:t>，从技术上提高作案难度，大众的防范意识与防范措施的不断增强，各平台的防范能力不断提升，监管部门的识别能力不断提升，并且在法律法规的不断完善下能够有明确的监管执行措施，让灰色产业的违法成本不断提升，最终远超过其违法收益。在这背后带来的，将是对网民们而言更少的垃圾信息、电话的骚扰，拥有更加干净的网络环境，给新媒体平台更加公平、更加纯净的发展空间。</w:t>
      </w:r>
    </w:p>
    <w:p w:rsidR="001113A6" w:rsidRDefault="001113A6" w:rsidP="001113A6"/>
    <w:p w:rsidR="001113A6" w:rsidRDefault="001113A6" w:rsidP="001113A6">
      <w:pPr>
        <w:pStyle w:val="a3"/>
        <w:numPr>
          <w:ilvl w:val="0"/>
          <w:numId w:val="1"/>
        </w:numPr>
        <w:ind w:firstLineChars="0"/>
      </w:pPr>
      <w:r>
        <w:rPr>
          <w:rFonts w:hint="eastAsia"/>
        </w:rPr>
        <w:t>参考文献</w:t>
      </w:r>
    </w:p>
    <w:p w:rsidR="001113A6" w:rsidRDefault="001113A6" w:rsidP="001113A6">
      <w:pPr>
        <w:pStyle w:val="a3"/>
        <w:numPr>
          <w:ilvl w:val="0"/>
          <w:numId w:val="5"/>
        </w:numPr>
        <w:ind w:firstLineChars="0"/>
      </w:pPr>
      <w:r>
        <w:rPr>
          <w:rFonts w:hint="eastAsia"/>
        </w:rPr>
        <w:t>于冬.</w:t>
      </w:r>
      <w:r>
        <w:t xml:space="preserve"> </w:t>
      </w:r>
      <w:r>
        <w:rPr>
          <w:rFonts w:hint="eastAsia"/>
        </w:rPr>
        <w:t>中国黑客灰色产业链调查【J】</w:t>
      </w:r>
      <w:r>
        <w:t xml:space="preserve">. </w:t>
      </w:r>
      <w:r>
        <w:rPr>
          <w:rFonts w:hint="eastAsia"/>
        </w:rPr>
        <w:t>政府法制,</w:t>
      </w:r>
      <w:r>
        <w:t>2009(21):41-41.</w:t>
      </w:r>
    </w:p>
    <w:p w:rsidR="001113A6" w:rsidRDefault="001113A6" w:rsidP="001113A6">
      <w:pPr>
        <w:pStyle w:val="a3"/>
        <w:numPr>
          <w:ilvl w:val="0"/>
          <w:numId w:val="5"/>
        </w:numPr>
        <w:ind w:firstLineChars="0"/>
      </w:pPr>
      <w:r>
        <w:rPr>
          <w:rFonts w:hint="eastAsia"/>
        </w:rPr>
        <w:t>王新.</w:t>
      </w:r>
      <w:r>
        <w:t xml:space="preserve"> </w:t>
      </w:r>
      <w:r>
        <w:rPr>
          <w:rFonts w:hint="eastAsia"/>
        </w:rPr>
        <w:t>网络黑色产业链问题成因及对策【J】.</w:t>
      </w:r>
      <w:r>
        <w:t xml:space="preserve"> </w:t>
      </w:r>
      <w:r>
        <w:rPr>
          <w:rFonts w:hint="eastAsia"/>
        </w:rPr>
        <w:t>商业现代化,</w:t>
      </w:r>
      <w:r>
        <w:t>2008(12):276-277.</w:t>
      </w:r>
    </w:p>
    <w:p w:rsidR="001113A6" w:rsidRDefault="001113A6" w:rsidP="001113A6">
      <w:pPr>
        <w:pStyle w:val="a3"/>
        <w:numPr>
          <w:ilvl w:val="0"/>
          <w:numId w:val="5"/>
        </w:numPr>
        <w:ind w:firstLineChars="0"/>
      </w:pPr>
      <w:r>
        <w:rPr>
          <w:rFonts w:hint="eastAsia"/>
        </w:rPr>
        <w:t>杜跃进，李挺.</w:t>
      </w:r>
      <w:r>
        <w:t xml:space="preserve"> </w:t>
      </w:r>
      <w:r>
        <w:rPr>
          <w:rFonts w:hint="eastAsia"/>
        </w:rPr>
        <w:t>移动互联网安全问题与对策思考【J】.</w:t>
      </w:r>
      <w:r>
        <w:t xml:space="preserve"> </w:t>
      </w:r>
      <w:r>
        <w:rPr>
          <w:rFonts w:hint="eastAsia"/>
        </w:rPr>
        <w:t>信息通讯技术,</w:t>
      </w:r>
      <w:r>
        <w:t>2013(4)</w:t>
      </w:r>
      <w:r w:rsidR="00702522">
        <w:t>:11-13.</w:t>
      </w:r>
    </w:p>
    <w:p w:rsidR="00702522" w:rsidRDefault="00702522" w:rsidP="00702522"/>
    <w:p w:rsidR="00702522" w:rsidRDefault="00702522" w:rsidP="00702522">
      <w:pPr>
        <w:pStyle w:val="a3"/>
        <w:numPr>
          <w:ilvl w:val="0"/>
          <w:numId w:val="1"/>
        </w:numPr>
        <w:ind w:firstLineChars="0"/>
      </w:pPr>
      <w:r>
        <w:rPr>
          <w:rFonts w:hint="eastAsia"/>
        </w:rPr>
        <w:t>作者简介</w:t>
      </w:r>
    </w:p>
    <w:p w:rsidR="00702522" w:rsidRDefault="008D4C84" w:rsidP="00702522">
      <w:r>
        <w:rPr>
          <w:rFonts w:hint="eastAsia"/>
        </w:rPr>
        <w:t>朱婧（2</w:t>
      </w:r>
      <w:r>
        <w:t>000</w:t>
      </w:r>
      <w:r>
        <w:rPr>
          <w:rFonts w:hint="eastAsia"/>
        </w:rPr>
        <w:t>），女（汉族），江苏苏州市，苏州大学独墅湖校区南区传媒学院，黑灰产业和新媒体</w:t>
      </w:r>
      <w:bookmarkStart w:id="0" w:name="_GoBack"/>
      <w:bookmarkEnd w:id="0"/>
    </w:p>
    <w:sectPr w:rsidR="007025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6A3E" w:rsidRDefault="00B86A3E" w:rsidP="00414D7C">
      <w:r>
        <w:separator/>
      </w:r>
    </w:p>
  </w:endnote>
  <w:endnote w:type="continuationSeparator" w:id="0">
    <w:p w:rsidR="00B86A3E" w:rsidRDefault="00B86A3E" w:rsidP="00414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6A3E" w:rsidRDefault="00B86A3E" w:rsidP="00414D7C">
      <w:r>
        <w:separator/>
      </w:r>
    </w:p>
  </w:footnote>
  <w:footnote w:type="continuationSeparator" w:id="0">
    <w:p w:rsidR="00B86A3E" w:rsidRDefault="00B86A3E" w:rsidP="00414D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83D9C"/>
    <w:multiLevelType w:val="hybridMultilevel"/>
    <w:tmpl w:val="BAF03E92"/>
    <w:lvl w:ilvl="0" w:tplc="5492CCA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294F37"/>
    <w:multiLevelType w:val="hybridMultilevel"/>
    <w:tmpl w:val="EBD4E52C"/>
    <w:lvl w:ilvl="0" w:tplc="59C67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4644FA"/>
    <w:multiLevelType w:val="hybridMultilevel"/>
    <w:tmpl w:val="8D2A1DD8"/>
    <w:lvl w:ilvl="0" w:tplc="12F22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95DF7"/>
    <w:multiLevelType w:val="hybridMultilevel"/>
    <w:tmpl w:val="AAC6E34C"/>
    <w:lvl w:ilvl="0" w:tplc="21D08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7616A3B"/>
    <w:multiLevelType w:val="hybridMultilevel"/>
    <w:tmpl w:val="0EA67622"/>
    <w:lvl w:ilvl="0" w:tplc="9A8C6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D8"/>
    <w:rsid w:val="0002093B"/>
    <w:rsid w:val="000518F3"/>
    <w:rsid w:val="00062512"/>
    <w:rsid w:val="000D33D8"/>
    <w:rsid w:val="0010468E"/>
    <w:rsid w:val="001113A6"/>
    <w:rsid w:val="001179BF"/>
    <w:rsid w:val="0014192A"/>
    <w:rsid w:val="001A4B58"/>
    <w:rsid w:val="00237694"/>
    <w:rsid w:val="0032448D"/>
    <w:rsid w:val="00332DB8"/>
    <w:rsid w:val="00400942"/>
    <w:rsid w:val="00414D7C"/>
    <w:rsid w:val="00451159"/>
    <w:rsid w:val="00495692"/>
    <w:rsid w:val="004C2C37"/>
    <w:rsid w:val="005B5CB1"/>
    <w:rsid w:val="00632338"/>
    <w:rsid w:val="0069080F"/>
    <w:rsid w:val="00702522"/>
    <w:rsid w:val="007077D8"/>
    <w:rsid w:val="00710867"/>
    <w:rsid w:val="00717E5A"/>
    <w:rsid w:val="007252D1"/>
    <w:rsid w:val="007A2A48"/>
    <w:rsid w:val="007A4644"/>
    <w:rsid w:val="007B1FD8"/>
    <w:rsid w:val="008544BA"/>
    <w:rsid w:val="008D4C84"/>
    <w:rsid w:val="00951020"/>
    <w:rsid w:val="009523DA"/>
    <w:rsid w:val="009A406B"/>
    <w:rsid w:val="00A42D2B"/>
    <w:rsid w:val="00A73FFE"/>
    <w:rsid w:val="00AA1043"/>
    <w:rsid w:val="00B27467"/>
    <w:rsid w:val="00B54567"/>
    <w:rsid w:val="00B60E91"/>
    <w:rsid w:val="00B86A3E"/>
    <w:rsid w:val="00C02BAE"/>
    <w:rsid w:val="00C51602"/>
    <w:rsid w:val="00C71B5F"/>
    <w:rsid w:val="00CE080D"/>
    <w:rsid w:val="00CE24C0"/>
    <w:rsid w:val="00CF45FC"/>
    <w:rsid w:val="00D56FBA"/>
    <w:rsid w:val="00DF7C13"/>
    <w:rsid w:val="00E15BF9"/>
    <w:rsid w:val="00F23886"/>
    <w:rsid w:val="00F373FC"/>
    <w:rsid w:val="00F84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E18C9"/>
  <w15:chartTrackingRefBased/>
  <w15:docId w15:val="{5613D7AE-8DE3-4E9B-8620-C35C337AE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2A48"/>
    <w:pPr>
      <w:ind w:firstLineChars="200" w:firstLine="420"/>
    </w:pPr>
  </w:style>
  <w:style w:type="paragraph" w:styleId="a4">
    <w:name w:val="header"/>
    <w:basedOn w:val="a"/>
    <w:link w:val="a5"/>
    <w:uiPriority w:val="99"/>
    <w:unhideWhenUsed/>
    <w:rsid w:val="00414D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4D7C"/>
    <w:rPr>
      <w:sz w:val="18"/>
      <w:szCs w:val="18"/>
    </w:rPr>
  </w:style>
  <w:style w:type="paragraph" w:styleId="a6">
    <w:name w:val="footer"/>
    <w:basedOn w:val="a"/>
    <w:link w:val="a7"/>
    <w:uiPriority w:val="99"/>
    <w:unhideWhenUsed/>
    <w:rsid w:val="00414D7C"/>
    <w:pPr>
      <w:tabs>
        <w:tab w:val="center" w:pos="4153"/>
        <w:tab w:val="right" w:pos="8306"/>
      </w:tabs>
      <w:snapToGrid w:val="0"/>
      <w:jc w:val="left"/>
    </w:pPr>
    <w:rPr>
      <w:sz w:val="18"/>
      <w:szCs w:val="18"/>
    </w:rPr>
  </w:style>
  <w:style w:type="character" w:customStyle="1" w:styleId="a7">
    <w:name w:val="页脚 字符"/>
    <w:basedOn w:val="a0"/>
    <w:link w:val="a6"/>
    <w:uiPriority w:val="99"/>
    <w:rsid w:val="00414D7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06534E8-507D-4F12-BC68-3C8CAE000B07}" type="doc">
      <dgm:prSet loTypeId="urn:microsoft.com/office/officeart/2005/8/layout/process1" loCatId="process" qsTypeId="urn:microsoft.com/office/officeart/2005/8/quickstyle/simple1" qsCatId="simple" csTypeId="urn:microsoft.com/office/officeart/2005/8/colors/accent1_2" csCatId="accent1" phldr="1"/>
      <dgm:spPr/>
    </dgm:pt>
    <dgm:pt modelId="{2FB774CF-0D67-469A-9D71-750C9F6978E5}">
      <dgm:prSet phldrT="[文本]"/>
      <dgm:spPr/>
      <dgm:t>
        <a:bodyPr/>
        <a:lstStyle/>
        <a:p>
          <a:r>
            <a:rPr lang="zh-CN" altLang="en-US"/>
            <a:t>黑灰产业从业者</a:t>
          </a:r>
        </a:p>
      </dgm:t>
    </dgm:pt>
    <dgm:pt modelId="{DD5B76C5-29FA-42C0-92EC-1463EFC8C975}" type="parTrans" cxnId="{BB59AA9C-9D69-43E8-BB3E-970081721BF3}">
      <dgm:prSet/>
      <dgm:spPr/>
      <dgm:t>
        <a:bodyPr/>
        <a:lstStyle/>
        <a:p>
          <a:endParaRPr lang="zh-CN" altLang="en-US"/>
        </a:p>
      </dgm:t>
    </dgm:pt>
    <dgm:pt modelId="{989D77A4-91FA-4AF2-AF56-AB3748200E25}" type="sibTrans" cxnId="{BB59AA9C-9D69-43E8-BB3E-970081721BF3}">
      <dgm:prSet/>
      <dgm:spPr/>
      <dgm:t>
        <a:bodyPr/>
        <a:lstStyle/>
        <a:p>
          <a:endParaRPr lang="zh-CN" altLang="en-US"/>
        </a:p>
      </dgm:t>
    </dgm:pt>
    <dgm:pt modelId="{7AA7D152-54C0-40B7-8CC5-5AB44138E011}">
      <dgm:prSet phldrT="[文本]"/>
      <dgm:spPr/>
      <dgm:t>
        <a:bodyPr/>
        <a:lstStyle/>
        <a:p>
          <a:r>
            <a:rPr lang="zh-CN" altLang="en-US"/>
            <a:t>身份信息</a:t>
          </a:r>
        </a:p>
      </dgm:t>
    </dgm:pt>
    <dgm:pt modelId="{0B741964-49D9-4280-AEB6-E509663DD9A3}" type="parTrans" cxnId="{C38E88DC-7814-43AA-83ED-4C8865CFAA52}">
      <dgm:prSet/>
      <dgm:spPr/>
      <dgm:t>
        <a:bodyPr/>
        <a:lstStyle/>
        <a:p>
          <a:endParaRPr lang="zh-CN" altLang="en-US"/>
        </a:p>
      </dgm:t>
    </dgm:pt>
    <dgm:pt modelId="{B4BE01AF-3F61-408A-8DEB-59E5B40C28C7}" type="sibTrans" cxnId="{C38E88DC-7814-43AA-83ED-4C8865CFAA52}">
      <dgm:prSet/>
      <dgm:spPr/>
      <dgm:t>
        <a:bodyPr/>
        <a:lstStyle/>
        <a:p>
          <a:endParaRPr lang="zh-CN" altLang="en-US"/>
        </a:p>
      </dgm:t>
    </dgm:pt>
    <dgm:pt modelId="{88196186-0C46-402C-95E0-3D1FE38795B0}">
      <dgm:prSet phldrT="[文本]"/>
      <dgm:spPr/>
      <dgm:t>
        <a:bodyPr/>
        <a:lstStyle/>
        <a:p>
          <a:r>
            <a:rPr lang="zh-CN" altLang="en-US"/>
            <a:t>平台</a:t>
          </a:r>
        </a:p>
      </dgm:t>
    </dgm:pt>
    <dgm:pt modelId="{F6D2A87D-AD07-42EA-AA2C-78F745230179}" type="parTrans" cxnId="{6BDCD7D7-2FD6-46AC-A25B-3694969420C3}">
      <dgm:prSet/>
      <dgm:spPr/>
      <dgm:t>
        <a:bodyPr/>
        <a:lstStyle/>
        <a:p>
          <a:endParaRPr lang="zh-CN" altLang="en-US"/>
        </a:p>
      </dgm:t>
    </dgm:pt>
    <dgm:pt modelId="{E4F35746-098C-41FB-AB9D-543B97BCA3E7}" type="sibTrans" cxnId="{6BDCD7D7-2FD6-46AC-A25B-3694969420C3}">
      <dgm:prSet/>
      <dgm:spPr/>
      <dgm:t>
        <a:bodyPr/>
        <a:lstStyle/>
        <a:p>
          <a:endParaRPr lang="zh-CN" altLang="en-US"/>
        </a:p>
      </dgm:t>
    </dgm:pt>
    <dgm:pt modelId="{9A794511-6B19-4F79-98DA-C179D4655F51}">
      <dgm:prSet phldrT="[文本]"/>
      <dgm:spPr/>
      <dgm:t>
        <a:bodyPr/>
        <a:lstStyle/>
        <a:p>
          <a:r>
            <a:rPr lang="zh-CN" altLang="en-US"/>
            <a:t>薅羊毛</a:t>
          </a:r>
        </a:p>
      </dgm:t>
    </dgm:pt>
    <dgm:pt modelId="{E699DB0E-1013-486C-851B-EBF5259A46E4}" type="parTrans" cxnId="{BEE1769B-D076-4B6A-AC92-B772AC60E22B}">
      <dgm:prSet/>
      <dgm:spPr/>
      <dgm:t>
        <a:bodyPr/>
        <a:lstStyle/>
        <a:p>
          <a:endParaRPr lang="zh-CN" altLang="en-US"/>
        </a:p>
      </dgm:t>
    </dgm:pt>
    <dgm:pt modelId="{9F2E24A3-D03B-467C-8446-B0E009552E5D}" type="sibTrans" cxnId="{BEE1769B-D076-4B6A-AC92-B772AC60E22B}">
      <dgm:prSet/>
      <dgm:spPr/>
      <dgm:t>
        <a:bodyPr/>
        <a:lstStyle/>
        <a:p>
          <a:endParaRPr lang="zh-CN" altLang="en-US"/>
        </a:p>
      </dgm:t>
    </dgm:pt>
    <dgm:pt modelId="{D41E7062-9BA3-427B-9749-AC29EF3AF64B}">
      <dgm:prSet phldrT="[文本]"/>
      <dgm:spPr/>
      <dgm:t>
        <a:bodyPr/>
        <a:lstStyle/>
        <a:p>
          <a:r>
            <a:rPr lang="zh-CN" altLang="en-US"/>
            <a:t>电信</a:t>
          </a:r>
        </a:p>
      </dgm:t>
    </dgm:pt>
    <dgm:pt modelId="{FBF831C6-7659-4B10-8EDA-708349FBD80C}" type="parTrans" cxnId="{5CDA2F38-02BA-4664-A502-FE85FB5A03B0}">
      <dgm:prSet/>
      <dgm:spPr/>
      <dgm:t>
        <a:bodyPr/>
        <a:lstStyle/>
        <a:p>
          <a:endParaRPr lang="zh-CN" altLang="en-US"/>
        </a:p>
      </dgm:t>
    </dgm:pt>
    <dgm:pt modelId="{95DD1289-CBAB-4895-8C59-874823D4A943}" type="sibTrans" cxnId="{5CDA2F38-02BA-4664-A502-FE85FB5A03B0}">
      <dgm:prSet/>
      <dgm:spPr/>
      <dgm:t>
        <a:bodyPr/>
        <a:lstStyle/>
        <a:p>
          <a:endParaRPr lang="zh-CN" altLang="en-US"/>
        </a:p>
      </dgm:t>
    </dgm:pt>
    <dgm:pt modelId="{004D5A7C-3C39-43D5-A6D4-D3C5F588B084}" type="pres">
      <dgm:prSet presAssocID="{706534E8-507D-4F12-BC68-3C8CAE000B07}" presName="Name0" presStyleCnt="0">
        <dgm:presLayoutVars>
          <dgm:dir/>
          <dgm:resizeHandles val="exact"/>
        </dgm:presLayoutVars>
      </dgm:prSet>
      <dgm:spPr/>
    </dgm:pt>
    <dgm:pt modelId="{E403EFF7-9E01-41D1-A873-BA1CB2271741}" type="pres">
      <dgm:prSet presAssocID="{2FB774CF-0D67-469A-9D71-750C9F6978E5}" presName="node" presStyleLbl="node1" presStyleIdx="0" presStyleCnt="5">
        <dgm:presLayoutVars>
          <dgm:bulletEnabled val="1"/>
        </dgm:presLayoutVars>
      </dgm:prSet>
      <dgm:spPr/>
    </dgm:pt>
    <dgm:pt modelId="{0888F9F7-73AE-4E1E-9679-5A9FBA038951}" type="pres">
      <dgm:prSet presAssocID="{989D77A4-91FA-4AF2-AF56-AB3748200E25}" presName="sibTrans" presStyleLbl="sibTrans2D1" presStyleIdx="0" presStyleCnt="4"/>
      <dgm:spPr/>
    </dgm:pt>
    <dgm:pt modelId="{5E61D7C2-7622-4720-BD8B-8A92B825780C}" type="pres">
      <dgm:prSet presAssocID="{989D77A4-91FA-4AF2-AF56-AB3748200E25}" presName="connectorText" presStyleLbl="sibTrans2D1" presStyleIdx="0" presStyleCnt="4"/>
      <dgm:spPr/>
    </dgm:pt>
    <dgm:pt modelId="{D6270DCC-D967-47F0-95DB-025E7A260E51}" type="pres">
      <dgm:prSet presAssocID="{7AA7D152-54C0-40B7-8CC5-5AB44138E011}" presName="node" presStyleLbl="node1" presStyleIdx="1" presStyleCnt="5">
        <dgm:presLayoutVars>
          <dgm:bulletEnabled val="1"/>
        </dgm:presLayoutVars>
      </dgm:prSet>
      <dgm:spPr/>
    </dgm:pt>
    <dgm:pt modelId="{12A1F279-3A82-4FD8-8C12-B9893765740D}" type="pres">
      <dgm:prSet presAssocID="{B4BE01AF-3F61-408A-8DEB-59E5B40C28C7}" presName="sibTrans" presStyleLbl="sibTrans2D1" presStyleIdx="1" presStyleCnt="4"/>
      <dgm:spPr/>
    </dgm:pt>
    <dgm:pt modelId="{287F26EA-19A4-4255-8788-0377CC74B58F}" type="pres">
      <dgm:prSet presAssocID="{B4BE01AF-3F61-408A-8DEB-59E5B40C28C7}" presName="connectorText" presStyleLbl="sibTrans2D1" presStyleIdx="1" presStyleCnt="4"/>
      <dgm:spPr/>
    </dgm:pt>
    <dgm:pt modelId="{ABF391DD-857B-481E-8CCD-174B13EF36F5}" type="pres">
      <dgm:prSet presAssocID="{88196186-0C46-402C-95E0-3D1FE38795B0}" presName="node" presStyleLbl="node1" presStyleIdx="2" presStyleCnt="5">
        <dgm:presLayoutVars>
          <dgm:bulletEnabled val="1"/>
        </dgm:presLayoutVars>
      </dgm:prSet>
      <dgm:spPr/>
    </dgm:pt>
    <dgm:pt modelId="{99C603B4-92E9-45D8-9109-AB3B76D43F12}" type="pres">
      <dgm:prSet presAssocID="{E4F35746-098C-41FB-AB9D-543B97BCA3E7}" presName="sibTrans" presStyleLbl="sibTrans2D1" presStyleIdx="2" presStyleCnt="4"/>
      <dgm:spPr/>
    </dgm:pt>
    <dgm:pt modelId="{C7A66625-CB5F-4FF8-AE91-36B58F6D580D}" type="pres">
      <dgm:prSet presAssocID="{E4F35746-098C-41FB-AB9D-543B97BCA3E7}" presName="connectorText" presStyleLbl="sibTrans2D1" presStyleIdx="2" presStyleCnt="4"/>
      <dgm:spPr/>
    </dgm:pt>
    <dgm:pt modelId="{26F5B6E9-8ED4-4715-AD5E-F88EDCA69A1D}" type="pres">
      <dgm:prSet presAssocID="{9A794511-6B19-4F79-98DA-C179D4655F51}" presName="node" presStyleLbl="node1" presStyleIdx="3" presStyleCnt="5">
        <dgm:presLayoutVars>
          <dgm:bulletEnabled val="1"/>
        </dgm:presLayoutVars>
      </dgm:prSet>
      <dgm:spPr/>
    </dgm:pt>
    <dgm:pt modelId="{5B198948-A9BC-4BD4-BCBB-8102C039481A}" type="pres">
      <dgm:prSet presAssocID="{9F2E24A3-D03B-467C-8446-B0E009552E5D}" presName="sibTrans" presStyleLbl="sibTrans2D1" presStyleIdx="3" presStyleCnt="4"/>
      <dgm:spPr/>
    </dgm:pt>
    <dgm:pt modelId="{8E4F500B-BF52-4E65-A9B9-87741928882C}" type="pres">
      <dgm:prSet presAssocID="{9F2E24A3-D03B-467C-8446-B0E009552E5D}" presName="connectorText" presStyleLbl="sibTrans2D1" presStyleIdx="3" presStyleCnt="4"/>
      <dgm:spPr/>
    </dgm:pt>
    <dgm:pt modelId="{4FFA0DEA-BB84-4A4D-870E-700B0225107B}" type="pres">
      <dgm:prSet presAssocID="{D41E7062-9BA3-427B-9749-AC29EF3AF64B}" presName="node" presStyleLbl="node1" presStyleIdx="4" presStyleCnt="5">
        <dgm:presLayoutVars>
          <dgm:bulletEnabled val="1"/>
        </dgm:presLayoutVars>
      </dgm:prSet>
      <dgm:spPr/>
    </dgm:pt>
  </dgm:ptLst>
  <dgm:cxnLst>
    <dgm:cxn modelId="{F898531B-21E1-48B9-B7F4-CE1B7B778788}" type="presOf" srcId="{706534E8-507D-4F12-BC68-3C8CAE000B07}" destId="{004D5A7C-3C39-43D5-A6D4-D3C5F588B084}" srcOrd="0" destOrd="0" presId="urn:microsoft.com/office/officeart/2005/8/layout/process1"/>
    <dgm:cxn modelId="{C5CC852A-024B-4E04-8FBF-AC38FB6256FB}" type="presOf" srcId="{9A794511-6B19-4F79-98DA-C179D4655F51}" destId="{26F5B6E9-8ED4-4715-AD5E-F88EDCA69A1D}" srcOrd="0" destOrd="0" presId="urn:microsoft.com/office/officeart/2005/8/layout/process1"/>
    <dgm:cxn modelId="{6955AB2A-EBAA-4B7E-9E87-9211AB324B25}" type="presOf" srcId="{7AA7D152-54C0-40B7-8CC5-5AB44138E011}" destId="{D6270DCC-D967-47F0-95DB-025E7A260E51}" srcOrd="0" destOrd="0" presId="urn:microsoft.com/office/officeart/2005/8/layout/process1"/>
    <dgm:cxn modelId="{15E55431-E6CC-453E-8544-6D95C3A539FA}" type="presOf" srcId="{9F2E24A3-D03B-467C-8446-B0E009552E5D}" destId="{8E4F500B-BF52-4E65-A9B9-87741928882C}" srcOrd="1" destOrd="0" presId="urn:microsoft.com/office/officeart/2005/8/layout/process1"/>
    <dgm:cxn modelId="{5A09A135-942A-460C-82FF-422A139D0173}" type="presOf" srcId="{989D77A4-91FA-4AF2-AF56-AB3748200E25}" destId="{5E61D7C2-7622-4720-BD8B-8A92B825780C}" srcOrd="1" destOrd="0" presId="urn:microsoft.com/office/officeart/2005/8/layout/process1"/>
    <dgm:cxn modelId="{5CDA2F38-02BA-4664-A502-FE85FB5A03B0}" srcId="{706534E8-507D-4F12-BC68-3C8CAE000B07}" destId="{D41E7062-9BA3-427B-9749-AC29EF3AF64B}" srcOrd="4" destOrd="0" parTransId="{FBF831C6-7659-4B10-8EDA-708349FBD80C}" sibTransId="{95DD1289-CBAB-4895-8C59-874823D4A943}"/>
    <dgm:cxn modelId="{67A5525F-BFAE-4BC5-9A94-95E651E0FB4C}" type="presOf" srcId="{B4BE01AF-3F61-408A-8DEB-59E5B40C28C7}" destId="{12A1F279-3A82-4FD8-8C12-B9893765740D}" srcOrd="0" destOrd="0" presId="urn:microsoft.com/office/officeart/2005/8/layout/process1"/>
    <dgm:cxn modelId="{DD37BB41-DEB2-4C49-A94C-8D4C52638A37}" type="presOf" srcId="{E4F35746-098C-41FB-AB9D-543B97BCA3E7}" destId="{C7A66625-CB5F-4FF8-AE91-36B58F6D580D}" srcOrd="1" destOrd="0" presId="urn:microsoft.com/office/officeart/2005/8/layout/process1"/>
    <dgm:cxn modelId="{250D4958-B378-4F39-B620-0176A54CEDEC}" type="presOf" srcId="{B4BE01AF-3F61-408A-8DEB-59E5B40C28C7}" destId="{287F26EA-19A4-4255-8788-0377CC74B58F}" srcOrd="1" destOrd="0" presId="urn:microsoft.com/office/officeart/2005/8/layout/process1"/>
    <dgm:cxn modelId="{85565B7C-2B07-47FE-B6CD-89A0B24EB658}" type="presOf" srcId="{2FB774CF-0D67-469A-9D71-750C9F6978E5}" destId="{E403EFF7-9E01-41D1-A873-BA1CB2271741}" srcOrd="0" destOrd="0" presId="urn:microsoft.com/office/officeart/2005/8/layout/process1"/>
    <dgm:cxn modelId="{BEE1769B-D076-4B6A-AC92-B772AC60E22B}" srcId="{706534E8-507D-4F12-BC68-3C8CAE000B07}" destId="{9A794511-6B19-4F79-98DA-C179D4655F51}" srcOrd="3" destOrd="0" parTransId="{E699DB0E-1013-486C-851B-EBF5259A46E4}" sibTransId="{9F2E24A3-D03B-467C-8446-B0E009552E5D}"/>
    <dgm:cxn modelId="{BB59AA9C-9D69-43E8-BB3E-970081721BF3}" srcId="{706534E8-507D-4F12-BC68-3C8CAE000B07}" destId="{2FB774CF-0D67-469A-9D71-750C9F6978E5}" srcOrd="0" destOrd="0" parTransId="{DD5B76C5-29FA-42C0-92EC-1463EFC8C975}" sibTransId="{989D77A4-91FA-4AF2-AF56-AB3748200E25}"/>
    <dgm:cxn modelId="{A9AFC2AA-A98A-4F47-9C09-163F1BCBF5B1}" type="presOf" srcId="{D41E7062-9BA3-427B-9749-AC29EF3AF64B}" destId="{4FFA0DEA-BB84-4A4D-870E-700B0225107B}" srcOrd="0" destOrd="0" presId="urn:microsoft.com/office/officeart/2005/8/layout/process1"/>
    <dgm:cxn modelId="{4BACE5AF-D60E-45E1-B3EE-1AC3E05BD8FE}" type="presOf" srcId="{88196186-0C46-402C-95E0-3D1FE38795B0}" destId="{ABF391DD-857B-481E-8CCD-174B13EF36F5}" srcOrd="0" destOrd="0" presId="urn:microsoft.com/office/officeart/2005/8/layout/process1"/>
    <dgm:cxn modelId="{F0278ACF-6D6F-4F36-A69E-19346519ACA7}" type="presOf" srcId="{9F2E24A3-D03B-467C-8446-B0E009552E5D}" destId="{5B198948-A9BC-4BD4-BCBB-8102C039481A}" srcOrd="0" destOrd="0" presId="urn:microsoft.com/office/officeart/2005/8/layout/process1"/>
    <dgm:cxn modelId="{6BDCD7D7-2FD6-46AC-A25B-3694969420C3}" srcId="{706534E8-507D-4F12-BC68-3C8CAE000B07}" destId="{88196186-0C46-402C-95E0-3D1FE38795B0}" srcOrd="2" destOrd="0" parTransId="{F6D2A87D-AD07-42EA-AA2C-78F745230179}" sibTransId="{E4F35746-098C-41FB-AB9D-543B97BCA3E7}"/>
    <dgm:cxn modelId="{277660DB-40EF-4952-BE64-AC197F51A3D2}" type="presOf" srcId="{E4F35746-098C-41FB-AB9D-543B97BCA3E7}" destId="{99C603B4-92E9-45D8-9109-AB3B76D43F12}" srcOrd="0" destOrd="0" presId="urn:microsoft.com/office/officeart/2005/8/layout/process1"/>
    <dgm:cxn modelId="{C38E88DC-7814-43AA-83ED-4C8865CFAA52}" srcId="{706534E8-507D-4F12-BC68-3C8CAE000B07}" destId="{7AA7D152-54C0-40B7-8CC5-5AB44138E011}" srcOrd="1" destOrd="0" parTransId="{0B741964-49D9-4280-AEB6-E509663DD9A3}" sibTransId="{B4BE01AF-3F61-408A-8DEB-59E5B40C28C7}"/>
    <dgm:cxn modelId="{788AD2E0-2F41-43F4-ABA0-D4F87C3938BE}" type="presOf" srcId="{989D77A4-91FA-4AF2-AF56-AB3748200E25}" destId="{0888F9F7-73AE-4E1E-9679-5A9FBA038951}" srcOrd="0" destOrd="0" presId="urn:microsoft.com/office/officeart/2005/8/layout/process1"/>
    <dgm:cxn modelId="{9D885C8A-2982-42FA-AC42-24811BABAB78}" type="presParOf" srcId="{004D5A7C-3C39-43D5-A6D4-D3C5F588B084}" destId="{E403EFF7-9E01-41D1-A873-BA1CB2271741}" srcOrd="0" destOrd="0" presId="urn:microsoft.com/office/officeart/2005/8/layout/process1"/>
    <dgm:cxn modelId="{9200F1DA-C9F3-480F-B4DB-691CAB2C325B}" type="presParOf" srcId="{004D5A7C-3C39-43D5-A6D4-D3C5F588B084}" destId="{0888F9F7-73AE-4E1E-9679-5A9FBA038951}" srcOrd="1" destOrd="0" presId="urn:microsoft.com/office/officeart/2005/8/layout/process1"/>
    <dgm:cxn modelId="{AC006395-AC1A-4E1C-ABC6-3C79E32F95C0}" type="presParOf" srcId="{0888F9F7-73AE-4E1E-9679-5A9FBA038951}" destId="{5E61D7C2-7622-4720-BD8B-8A92B825780C}" srcOrd="0" destOrd="0" presId="urn:microsoft.com/office/officeart/2005/8/layout/process1"/>
    <dgm:cxn modelId="{3A38F5E3-C14B-4E53-9D2C-DB18919F9C3F}" type="presParOf" srcId="{004D5A7C-3C39-43D5-A6D4-D3C5F588B084}" destId="{D6270DCC-D967-47F0-95DB-025E7A260E51}" srcOrd="2" destOrd="0" presId="urn:microsoft.com/office/officeart/2005/8/layout/process1"/>
    <dgm:cxn modelId="{3D0FF22E-DE2C-4A75-8A7A-21060027177F}" type="presParOf" srcId="{004D5A7C-3C39-43D5-A6D4-D3C5F588B084}" destId="{12A1F279-3A82-4FD8-8C12-B9893765740D}" srcOrd="3" destOrd="0" presId="urn:microsoft.com/office/officeart/2005/8/layout/process1"/>
    <dgm:cxn modelId="{2714E623-4091-4A5D-B44F-902246F444DF}" type="presParOf" srcId="{12A1F279-3A82-4FD8-8C12-B9893765740D}" destId="{287F26EA-19A4-4255-8788-0377CC74B58F}" srcOrd="0" destOrd="0" presId="urn:microsoft.com/office/officeart/2005/8/layout/process1"/>
    <dgm:cxn modelId="{83DAFA9D-852F-4C1D-86FA-814414BF7A72}" type="presParOf" srcId="{004D5A7C-3C39-43D5-A6D4-D3C5F588B084}" destId="{ABF391DD-857B-481E-8CCD-174B13EF36F5}" srcOrd="4" destOrd="0" presId="urn:microsoft.com/office/officeart/2005/8/layout/process1"/>
    <dgm:cxn modelId="{E0EB64F2-73A4-405A-9737-FE84B784835A}" type="presParOf" srcId="{004D5A7C-3C39-43D5-A6D4-D3C5F588B084}" destId="{99C603B4-92E9-45D8-9109-AB3B76D43F12}" srcOrd="5" destOrd="0" presId="urn:microsoft.com/office/officeart/2005/8/layout/process1"/>
    <dgm:cxn modelId="{14226B58-0064-437B-A810-58A6E53CFC0D}" type="presParOf" srcId="{99C603B4-92E9-45D8-9109-AB3B76D43F12}" destId="{C7A66625-CB5F-4FF8-AE91-36B58F6D580D}" srcOrd="0" destOrd="0" presId="urn:microsoft.com/office/officeart/2005/8/layout/process1"/>
    <dgm:cxn modelId="{490A22AF-BD2C-42AA-BE5B-94ECC50CAFE9}" type="presParOf" srcId="{004D5A7C-3C39-43D5-A6D4-D3C5F588B084}" destId="{26F5B6E9-8ED4-4715-AD5E-F88EDCA69A1D}" srcOrd="6" destOrd="0" presId="urn:microsoft.com/office/officeart/2005/8/layout/process1"/>
    <dgm:cxn modelId="{458A48D1-9B47-4E6D-B66F-F1B190917479}" type="presParOf" srcId="{004D5A7C-3C39-43D5-A6D4-D3C5F588B084}" destId="{5B198948-A9BC-4BD4-BCBB-8102C039481A}" srcOrd="7" destOrd="0" presId="urn:microsoft.com/office/officeart/2005/8/layout/process1"/>
    <dgm:cxn modelId="{C82237B5-619B-44AE-B9F2-9F0A14318A7F}" type="presParOf" srcId="{5B198948-A9BC-4BD4-BCBB-8102C039481A}" destId="{8E4F500B-BF52-4E65-A9B9-87741928882C}" srcOrd="0" destOrd="0" presId="urn:microsoft.com/office/officeart/2005/8/layout/process1"/>
    <dgm:cxn modelId="{3BBA140D-DD96-4C1E-BB0C-0AC74754A62D}" type="presParOf" srcId="{004D5A7C-3C39-43D5-A6D4-D3C5F588B084}" destId="{4FFA0DEA-BB84-4A4D-870E-700B0225107B}" srcOrd="8"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03EFF7-9E01-41D1-A873-BA1CB2271741}">
      <dsp:nvSpPr>
        <dsp:cNvPr id="0" name=""/>
        <dsp:cNvSpPr/>
      </dsp:nvSpPr>
      <dsp:spPr>
        <a:xfrm>
          <a:off x="2575"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黑灰产业从业者</a:t>
          </a:r>
        </a:p>
      </dsp:txBody>
      <dsp:txXfrm>
        <a:off x="25958" y="164175"/>
        <a:ext cx="751591" cy="881324"/>
      </dsp:txXfrm>
    </dsp:sp>
    <dsp:sp modelId="{0888F9F7-73AE-4E1E-9679-5A9FBA038951}">
      <dsp:nvSpPr>
        <dsp:cNvPr id="0" name=""/>
        <dsp:cNvSpPr/>
      </dsp:nvSpPr>
      <dsp:spPr>
        <a:xfrm>
          <a:off x="880768"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0768" y="545439"/>
        <a:ext cx="118476" cy="118796"/>
      </dsp:txXfrm>
    </dsp:sp>
    <dsp:sp modelId="{D6270DCC-D967-47F0-95DB-025E7A260E51}">
      <dsp:nvSpPr>
        <dsp:cNvPr id="0" name=""/>
        <dsp:cNvSpPr/>
      </dsp:nvSpPr>
      <dsp:spPr>
        <a:xfrm>
          <a:off x="1120275"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身份信息</a:t>
          </a:r>
        </a:p>
      </dsp:txBody>
      <dsp:txXfrm>
        <a:off x="1143658" y="164175"/>
        <a:ext cx="751591" cy="881324"/>
      </dsp:txXfrm>
    </dsp:sp>
    <dsp:sp modelId="{12A1F279-3A82-4FD8-8C12-B9893765740D}">
      <dsp:nvSpPr>
        <dsp:cNvPr id="0" name=""/>
        <dsp:cNvSpPr/>
      </dsp:nvSpPr>
      <dsp:spPr>
        <a:xfrm>
          <a:off x="19984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8469" y="545439"/>
        <a:ext cx="118476" cy="118796"/>
      </dsp:txXfrm>
    </dsp:sp>
    <dsp:sp modelId="{ABF391DD-857B-481E-8CCD-174B13EF36F5}">
      <dsp:nvSpPr>
        <dsp:cNvPr id="0" name=""/>
        <dsp:cNvSpPr/>
      </dsp:nvSpPr>
      <dsp:spPr>
        <a:xfrm>
          <a:off x="2237976"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平台</a:t>
          </a:r>
        </a:p>
      </dsp:txBody>
      <dsp:txXfrm>
        <a:off x="2261359" y="164175"/>
        <a:ext cx="751591" cy="881324"/>
      </dsp:txXfrm>
    </dsp:sp>
    <dsp:sp modelId="{99C603B4-92E9-45D8-9109-AB3B76D43F12}">
      <dsp:nvSpPr>
        <dsp:cNvPr id="0" name=""/>
        <dsp:cNvSpPr/>
      </dsp:nvSpPr>
      <dsp:spPr>
        <a:xfrm>
          <a:off x="31161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6169" y="545439"/>
        <a:ext cx="118476" cy="118796"/>
      </dsp:txXfrm>
    </dsp:sp>
    <dsp:sp modelId="{26F5B6E9-8ED4-4715-AD5E-F88EDCA69A1D}">
      <dsp:nvSpPr>
        <dsp:cNvPr id="0" name=""/>
        <dsp:cNvSpPr/>
      </dsp:nvSpPr>
      <dsp:spPr>
        <a:xfrm>
          <a:off x="3355676"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薅羊毛</a:t>
          </a:r>
        </a:p>
      </dsp:txBody>
      <dsp:txXfrm>
        <a:off x="3379059" y="164175"/>
        <a:ext cx="751591" cy="881324"/>
      </dsp:txXfrm>
    </dsp:sp>
    <dsp:sp modelId="{5B198948-A9BC-4BD4-BCBB-8102C039481A}">
      <dsp:nvSpPr>
        <dsp:cNvPr id="0" name=""/>
        <dsp:cNvSpPr/>
      </dsp:nvSpPr>
      <dsp:spPr>
        <a:xfrm>
          <a:off x="4233869" y="505841"/>
          <a:ext cx="169251" cy="19799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3869" y="545439"/>
        <a:ext cx="118476" cy="118796"/>
      </dsp:txXfrm>
    </dsp:sp>
    <dsp:sp modelId="{4FFA0DEA-BB84-4A4D-870E-700B0225107B}">
      <dsp:nvSpPr>
        <dsp:cNvPr id="0" name=""/>
        <dsp:cNvSpPr/>
      </dsp:nvSpPr>
      <dsp:spPr>
        <a:xfrm>
          <a:off x="4473377" y="140792"/>
          <a:ext cx="798357" cy="9280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电信</a:t>
          </a:r>
        </a:p>
      </dsp:txBody>
      <dsp:txXfrm>
        <a:off x="4496760" y="164175"/>
        <a:ext cx="751591" cy="8813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 朱</dc:creator>
  <cp:keywords/>
  <dc:description/>
  <cp:lastModifiedBy>婧 朱</cp:lastModifiedBy>
  <cp:revision>4</cp:revision>
  <dcterms:created xsi:type="dcterms:W3CDTF">2020-01-06T10:02:00Z</dcterms:created>
  <dcterms:modified xsi:type="dcterms:W3CDTF">2020-01-06T10:05:00Z</dcterms:modified>
</cp:coreProperties>
</file>