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kinsoku/>
        <w:overflowPunct/>
        <w:topLinePunct w:val="0"/>
        <w:bidi w:val="0"/>
        <w:snapToGrid/>
        <w:spacing w:before="30" w:after="469" w:afterLines="150" w:line="360" w:lineRule="auto"/>
        <w:textAlignment w:val="auto"/>
        <w:rPr>
          <w:rFonts w:hint="eastAsia" w:ascii="宋体" w:hAnsi="宋体" w:eastAsia="宋体" w:cs="宋体"/>
          <w:color w:val="auto"/>
          <w:sz w:val="24"/>
          <w:u w:val="none"/>
        </w:rPr>
      </w:pPr>
      <w:r>
        <w:rPr>
          <w:rFonts w:hint="eastAsia" w:ascii="宋体" w:hAnsi="宋体" w:eastAsia="宋体" w:cs="宋体"/>
          <w:color w:val="auto"/>
          <w:sz w:val="24"/>
          <w:u w:val="none"/>
        </w:rPr>
        <w:t>窗体顶端</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ind w:firstLine="420"/>
        <w:jc w:val="center"/>
        <w:textAlignment w:val="auto"/>
        <w:rPr>
          <w:rFonts w:hint="eastAsia" w:ascii="宋体" w:hAnsi="宋体" w:eastAsia="宋体" w:cs="宋体"/>
          <w:color w:val="auto"/>
          <w:sz w:val="24"/>
          <w:szCs w:val="21"/>
          <w:u w:val="none"/>
          <w:shd w:val="clear" w:color="auto" w:fill="FFFFFF"/>
          <w:lang w:val="en-US" w:eastAsia="zh-CN"/>
        </w:rPr>
      </w:pPr>
      <w:r>
        <w:rPr>
          <w:rFonts w:hint="eastAsia" w:ascii="宋体" w:hAnsi="宋体" w:eastAsia="宋体" w:cs="宋体"/>
          <w:color w:val="auto"/>
          <w:sz w:val="24"/>
          <w:szCs w:val="21"/>
          <w:u w:val="none"/>
          <w:shd w:val="clear" w:color="auto" w:fill="FFFFFF"/>
        </w:rPr>
        <w:t>钝性扩皮法在</w:t>
      </w:r>
      <w:r>
        <w:rPr>
          <w:rFonts w:hint="eastAsia" w:ascii="宋体" w:hAnsi="宋体" w:eastAsia="宋体" w:cs="宋体"/>
          <w:color w:val="auto"/>
          <w:sz w:val="24"/>
          <w:szCs w:val="21"/>
          <w:u w:val="none"/>
          <w:shd w:val="clear" w:color="auto" w:fill="FFFFFF"/>
          <w:lang w:val="en-US" w:eastAsia="zh-CN"/>
        </w:rPr>
        <w:t>乳腺癌患者</w:t>
      </w:r>
      <w:r>
        <w:rPr>
          <w:rFonts w:hint="eastAsia" w:ascii="宋体" w:hAnsi="宋体" w:eastAsia="宋体" w:cs="宋体"/>
          <w:color w:val="auto"/>
          <w:sz w:val="24"/>
          <w:szCs w:val="21"/>
          <w:u w:val="none"/>
          <w:shd w:val="clear" w:color="auto" w:fill="FFFFFF"/>
        </w:rPr>
        <w:t>PICC置管中的应用</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ind w:firstLine="420"/>
        <w:jc w:val="center"/>
        <w:textAlignment w:val="auto"/>
        <w:rPr>
          <w:rFonts w:hint="eastAsia" w:ascii="宋体" w:hAnsi="宋体" w:eastAsia="宋体" w:cs="宋体"/>
          <w:color w:val="auto"/>
          <w:sz w:val="24"/>
          <w:szCs w:val="21"/>
          <w:u w:val="none"/>
          <w:shd w:val="clear" w:color="auto" w:fill="FFFFFF"/>
          <w:lang w:val="en-US" w:eastAsia="zh-CN"/>
        </w:rPr>
      </w:pPr>
      <w:r>
        <w:rPr>
          <w:rFonts w:hint="eastAsia" w:ascii="宋体" w:hAnsi="宋体" w:eastAsia="宋体" w:cs="宋体"/>
          <w:color w:val="auto"/>
          <w:sz w:val="24"/>
          <w:szCs w:val="21"/>
          <w:u w:val="none"/>
          <w:shd w:val="clear" w:color="auto" w:fill="FFFFFF"/>
          <w:lang w:val="en-US" w:eastAsia="zh-CN"/>
        </w:rPr>
        <w:t>周银屏</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ind w:firstLine="420"/>
        <w:jc w:val="center"/>
        <w:textAlignment w:val="auto"/>
        <w:rPr>
          <w:rFonts w:hint="eastAsia" w:ascii="宋体" w:hAnsi="宋体" w:eastAsia="宋体" w:cs="宋体"/>
          <w:color w:val="auto"/>
          <w:sz w:val="24"/>
          <w:szCs w:val="21"/>
          <w:u w:val="none"/>
          <w:shd w:val="clear" w:color="auto" w:fill="FFFFFF"/>
          <w:lang w:val="en-US" w:eastAsia="zh-CN"/>
        </w:rPr>
      </w:pPr>
      <w:r>
        <w:rPr>
          <w:rFonts w:hint="eastAsia" w:ascii="宋体" w:hAnsi="宋体" w:eastAsia="宋体" w:cs="宋体"/>
          <w:color w:val="auto"/>
          <w:sz w:val="24"/>
          <w:szCs w:val="21"/>
          <w:u w:val="none"/>
          <w:shd w:val="clear" w:color="auto" w:fill="FFFFFF"/>
          <w:lang w:val="en-US" w:eastAsia="zh-CN"/>
        </w:rPr>
        <w:t xml:space="preserve">昆山市中医医院外四科  215300 </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摘要:目的探讨超声结合改良塞丁格PICC置管术中,与</w:t>
      </w:r>
      <w:r>
        <w:rPr>
          <w:rStyle w:val="6"/>
          <w:rFonts w:hint="eastAsia" w:ascii="宋体" w:hAnsi="宋体" w:eastAsia="宋体" w:cs="宋体"/>
          <w:color w:val="auto"/>
          <w:sz w:val="24"/>
          <w:szCs w:val="21"/>
          <w:u w:val="none"/>
          <w:shd w:val="clear" w:color="auto" w:fill="FFFFFF"/>
        </w:rPr>
        <w:t>扩皮刀扩皮送鞘相比钝性扩皮送鞘的优势。方法从在我科就诊的乳腺癌患者当中筛选出50例作为研究对象，将其平均分为两组。均采用超声引导下改良塞丁格PICC置管术对两组患者进行治疗，区别在于</w:t>
      </w:r>
      <w:r>
        <w:rPr>
          <w:rStyle w:val="6"/>
          <w:rFonts w:hint="eastAsia" w:ascii="宋体" w:hAnsi="宋体" w:eastAsia="宋体" w:cs="宋体"/>
          <w:color w:val="auto"/>
          <w:sz w:val="24"/>
          <w:szCs w:val="21"/>
          <w:u w:val="none"/>
          <w:shd w:val="clear" w:color="auto" w:fill="FFFFFF"/>
          <w:lang w:val="en-US" w:eastAsia="zh-CN"/>
        </w:rPr>
        <w:t>置管过程中</w:t>
      </w:r>
      <w:r>
        <w:rPr>
          <w:rStyle w:val="6"/>
          <w:rFonts w:hint="eastAsia" w:ascii="宋体" w:hAnsi="宋体" w:eastAsia="宋体" w:cs="宋体"/>
          <w:color w:val="auto"/>
          <w:sz w:val="24"/>
          <w:szCs w:val="21"/>
          <w:u w:val="none"/>
          <w:shd w:val="clear" w:color="auto" w:fill="FFFFFF"/>
        </w:rPr>
        <w:t>扩皮送鞘所选用的方法不同，</w:t>
      </w:r>
      <w:r>
        <w:rPr>
          <w:rStyle w:val="6"/>
          <w:rFonts w:hint="eastAsia" w:ascii="宋体" w:hAnsi="宋体" w:eastAsia="宋体" w:cs="宋体"/>
          <w:color w:val="auto"/>
          <w:sz w:val="24"/>
          <w:szCs w:val="21"/>
          <w:u w:val="none"/>
          <w:shd w:val="clear" w:color="auto" w:fill="FFFFFF"/>
          <w:lang w:val="en-US" w:eastAsia="zh-CN"/>
        </w:rPr>
        <w:t>对照组使用扩皮刀扩皮送鞘</w:t>
      </w:r>
      <w:r>
        <w:rPr>
          <w:rStyle w:val="6"/>
          <w:rFonts w:hint="eastAsia" w:ascii="宋体" w:hAnsi="宋体" w:eastAsia="宋体" w:cs="宋体"/>
          <w:color w:val="auto"/>
          <w:sz w:val="24"/>
          <w:szCs w:val="21"/>
          <w:u w:val="none"/>
          <w:shd w:val="clear" w:color="auto" w:fill="FFFFFF"/>
        </w:rPr>
        <w:t>，,</w:t>
      </w:r>
      <w:r>
        <w:rPr>
          <w:rFonts w:hint="eastAsia" w:ascii="宋体" w:hAnsi="宋体" w:eastAsia="宋体" w:cs="宋体"/>
          <w:color w:val="auto"/>
          <w:sz w:val="24"/>
          <w:szCs w:val="21"/>
          <w:u w:val="none"/>
          <w:shd w:val="clear" w:color="auto" w:fill="FFFFFF"/>
        </w:rPr>
        <w:t>观察组采用盲穿针外套管与扩张器组装成的扩皮装置进行钝性扩皮送鞘。对两组患者的术中及术后相关数据进行统计对比，包括</w:t>
      </w:r>
      <w:r>
        <w:rPr>
          <w:rStyle w:val="6"/>
          <w:rFonts w:hint="eastAsia" w:ascii="宋体" w:hAnsi="宋体" w:eastAsia="宋体" w:cs="宋体"/>
          <w:color w:val="auto"/>
          <w:sz w:val="24"/>
          <w:szCs w:val="21"/>
          <w:u w:val="none"/>
          <w:shd w:val="clear" w:color="auto" w:fill="FFFFFF"/>
        </w:rPr>
        <w:t>一次性送鞘成功率、48小时内出血量</w:t>
      </w:r>
      <w:r>
        <w:rPr>
          <w:rStyle w:val="6"/>
          <w:rFonts w:hint="eastAsia" w:ascii="宋体" w:hAnsi="宋体" w:eastAsia="宋体" w:cs="宋体"/>
          <w:color w:val="auto"/>
          <w:sz w:val="24"/>
          <w:szCs w:val="21"/>
          <w:u w:val="none"/>
          <w:shd w:val="clear" w:color="auto" w:fill="FFFFFF"/>
          <w:lang w:val="en-US" w:eastAsia="zh-CN"/>
        </w:rPr>
        <w:t>及1周内的导管维护次数</w:t>
      </w:r>
      <w:r>
        <w:rPr>
          <w:rStyle w:val="6"/>
          <w:rFonts w:hint="eastAsia" w:ascii="宋体" w:hAnsi="宋体" w:eastAsia="宋体" w:cs="宋体"/>
          <w:color w:val="auto"/>
          <w:sz w:val="24"/>
          <w:szCs w:val="21"/>
          <w:u w:val="none"/>
          <w:shd w:val="clear" w:color="auto" w:fill="FFFFFF"/>
        </w:rPr>
        <w:t>。</w:t>
      </w:r>
      <w:r>
        <w:rPr>
          <w:rStyle w:val="6"/>
          <w:rFonts w:hint="eastAsia" w:ascii="宋体" w:hAnsi="宋体" w:eastAsia="宋体" w:cs="宋体"/>
          <w:color w:val="auto"/>
          <w:sz w:val="24"/>
          <w:szCs w:val="21"/>
          <w:u w:val="none"/>
          <w:shd w:val="clear" w:color="auto" w:fill="FFFFFF"/>
          <w:lang w:val="en-US" w:eastAsia="zh-CN"/>
        </w:rPr>
        <w:t xml:space="preserve">结果 </w:t>
      </w:r>
      <w:r>
        <w:rPr>
          <w:rStyle w:val="6"/>
          <w:rFonts w:hint="eastAsia" w:ascii="宋体" w:hAnsi="宋体" w:eastAsia="宋体" w:cs="宋体"/>
          <w:color w:val="auto"/>
          <w:sz w:val="24"/>
          <w:szCs w:val="21"/>
          <w:u w:val="none"/>
          <w:shd w:val="clear" w:color="auto" w:fill="FFFFFF"/>
        </w:rPr>
        <w:t>相关数据结果显示，</w:t>
      </w:r>
      <w:r>
        <w:rPr>
          <w:rStyle w:val="6"/>
          <w:rFonts w:hint="eastAsia" w:ascii="宋体" w:hAnsi="宋体" w:eastAsia="宋体" w:cs="宋体"/>
          <w:color w:val="auto"/>
          <w:sz w:val="24"/>
          <w:szCs w:val="21"/>
          <w:u w:val="none"/>
          <w:shd w:val="clear" w:color="auto" w:fill="FFFFFF"/>
          <w:lang w:val="en-US" w:eastAsia="zh-CN"/>
        </w:rPr>
        <w:t>两组</w:t>
      </w:r>
      <w:r>
        <w:rPr>
          <w:rStyle w:val="6"/>
          <w:rFonts w:hint="eastAsia" w:ascii="宋体" w:hAnsi="宋体" w:eastAsia="宋体" w:cs="宋体"/>
          <w:color w:val="auto"/>
          <w:sz w:val="24"/>
          <w:szCs w:val="21"/>
          <w:u w:val="none"/>
          <w:shd w:val="clear" w:color="auto" w:fill="FFFFFF"/>
        </w:rPr>
        <w:t>一次性送鞘成功率对比</w:t>
      </w:r>
      <w:r>
        <w:rPr>
          <w:rStyle w:val="6"/>
          <w:rFonts w:hint="eastAsia" w:ascii="宋体" w:hAnsi="宋体" w:eastAsia="宋体" w:cs="宋体"/>
          <w:color w:val="auto"/>
          <w:sz w:val="24"/>
          <w:szCs w:val="21"/>
          <w:u w:val="none"/>
          <w:shd w:val="clear" w:color="auto" w:fill="FFFFFF"/>
          <w:lang w:eastAsia="zh-CN"/>
        </w:rPr>
        <w:t>，</w:t>
      </w:r>
      <w:r>
        <w:rPr>
          <w:rStyle w:val="6"/>
          <w:rFonts w:hint="eastAsia" w:ascii="宋体" w:hAnsi="宋体" w:eastAsia="宋体" w:cs="宋体"/>
          <w:color w:val="auto"/>
          <w:sz w:val="24"/>
          <w:szCs w:val="21"/>
          <w:u w:val="none"/>
          <w:shd w:val="clear" w:color="auto" w:fill="FFFFFF"/>
          <w:lang w:val="en-US" w:eastAsia="zh-CN"/>
        </w:rPr>
        <w:t>P&gt;</w:t>
      </w:r>
      <w:r>
        <w:rPr>
          <w:rStyle w:val="6"/>
          <w:rFonts w:hint="eastAsia" w:ascii="宋体" w:hAnsi="宋体" w:eastAsia="宋体" w:cs="宋体"/>
          <w:color w:val="auto"/>
          <w:sz w:val="24"/>
          <w:szCs w:val="21"/>
          <w:u w:val="none"/>
          <w:shd w:val="clear" w:color="auto" w:fill="FFFFFF"/>
        </w:rPr>
        <w:t>0.05，在统计学当中无显著差异。经过48小时的观察，</w:t>
      </w:r>
      <w:r>
        <w:rPr>
          <w:rStyle w:val="6"/>
          <w:rFonts w:hint="eastAsia" w:ascii="宋体" w:hAnsi="宋体" w:eastAsia="宋体" w:cs="宋体"/>
          <w:color w:val="auto"/>
          <w:sz w:val="24"/>
          <w:szCs w:val="21"/>
          <w:u w:val="none"/>
          <w:shd w:val="clear" w:color="auto" w:fill="FFFFFF"/>
          <w:lang w:val="en-US" w:eastAsia="zh-CN"/>
        </w:rPr>
        <w:t>比较</w:t>
      </w:r>
      <w:r>
        <w:rPr>
          <w:rStyle w:val="6"/>
          <w:rFonts w:hint="eastAsia" w:ascii="宋体" w:hAnsi="宋体" w:eastAsia="宋体" w:cs="宋体"/>
          <w:color w:val="auto"/>
          <w:sz w:val="24"/>
          <w:szCs w:val="21"/>
          <w:u w:val="none"/>
          <w:shd w:val="clear" w:color="auto" w:fill="FFFFFF"/>
        </w:rPr>
        <w:t>与对照组相比观察组的</w:t>
      </w:r>
      <w:r>
        <w:rPr>
          <w:rStyle w:val="6"/>
          <w:rFonts w:hint="eastAsia" w:ascii="宋体" w:hAnsi="宋体" w:eastAsia="宋体" w:cs="宋体"/>
          <w:color w:val="auto"/>
          <w:sz w:val="24"/>
          <w:szCs w:val="21"/>
          <w:u w:val="none"/>
          <w:shd w:val="clear" w:color="auto" w:fill="FFFFFF"/>
          <w:lang w:val="en-US" w:eastAsia="zh-CN"/>
        </w:rPr>
        <w:t>局部</w:t>
      </w:r>
      <w:r>
        <w:rPr>
          <w:rStyle w:val="6"/>
          <w:rFonts w:hint="eastAsia" w:ascii="宋体" w:hAnsi="宋体" w:eastAsia="宋体" w:cs="宋体"/>
          <w:color w:val="auto"/>
          <w:sz w:val="24"/>
          <w:szCs w:val="21"/>
          <w:u w:val="none"/>
          <w:shd w:val="clear" w:color="auto" w:fill="FFFFFF"/>
        </w:rPr>
        <w:t>出血量</w:t>
      </w:r>
      <w:r>
        <w:rPr>
          <w:rStyle w:val="6"/>
          <w:rFonts w:hint="eastAsia" w:ascii="宋体" w:hAnsi="宋体" w:eastAsia="宋体" w:cs="宋体"/>
          <w:color w:val="auto"/>
          <w:sz w:val="24"/>
          <w:szCs w:val="21"/>
          <w:u w:val="none"/>
          <w:shd w:val="clear" w:color="auto" w:fill="FFFFFF"/>
          <w:lang w:eastAsia="zh-CN"/>
        </w:rPr>
        <w:t>，</w:t>
      </w:r>
      <w:r>
        <w:rPr>
          <w:rStyle w:val="6"/>
          <w:rFonts w:hint="eastAsia" w:ascii="宋体" w:hAnsi="宋体" w:eastAsia="宋体" w:cs="宋体"/>
          <w:color w:val="auto"/>
          <w:sz w:val="24"/>
          <w:szCs w:val="21"/>
          <w:u w:val="none"/>
          <w:shd w:val="clear" w:color="auto" w:fill="FFFFFF"/>
          <w:lang w:val="en-US" w:eastAsia="zh-CN"/>
        </w:rPr>
        <w:t>以及1周内对两组</w:t>
      </w:r>
      <w:r>
        <w:rPr>
          <w:rStyle w:val="6"/>
          <w:rFonts w:hint="eastAsia" w:ascii="宋体" w:hAnsi="宋体" w:eastAsia="宋体" w:cs="宋体"/>
          <w:color w:val="auto"/>
          <w:sz w:val="24"/>
          <w:szCs w:val="21"/>
          <w:u w:val="none"/>
          <w:shd w:val="clear" w:color="auto" w:fill="FFFFFF"/>
        </w:rPr>
        <w:t>导管维护次数</w:t>
      </w:r>
      <w:r>
        <w:rPr>
          <w:rStyle w:val="6"/>
          <w:rFonts w:hint="eastAsia" w:ascii="宋体" w:hAnsi="宋体" w:eastAsia="宋体" w:cs="宋体"/>
          <w:color w:val="auto"/>
          <w:sz w:val="24"/>
          <w:szCs w:val="21"/>
          <w:u w:val="none"/>
          <w:shd w:val="clear" w:color="auto" w:fill="FFFFFF"/>
          <w:lang w:val="en-US" w:eastAsia="zh-CN"/>
        </w:rPr>
        <w:t>的统计比较</w:t>
      </w:r>
      <w:r>
        <w:rPr>
          <w:rStyle w:val="6"/>
          <w:rFonts w:hint="eastAsia" w:ascii="宋体" w:hAnsi="宋体" w:eastAsia="宋体" w:cs="宋体"/>
          <w:color w:val="auto"/>
          <w:sz w:val="24"/>
          <w:szCs w:val="21"/>
          <w:u w:val="none"/>
          <w:shd w:val="clear" w:color="auto" w:fill="FFFFFF"/>
          <w:lang w:eastAsia="zh-CN"/>
        </w:rPr>
        <w:t>，</w:t>
      </w:r>
      <w:r>
        <w:rPr>
          <w:rStyle w:val="6"/>
          <w:rFonts w:hint="eastAsia" w:ascii="宋体" w:hAnsi="宋体" w:eastAsia="宋体" w:cs="宋体"/>
          <w:color w:val="auto"/>
          <w:sz w:val="24"/>
          <w:szCs w:val="21"/>
          <w:u w:val="none"/>
          <w:shd w:val="clear" w:color="auto" w:fill="FFFFFF"/>
          <w:lang w:val="en-US" w:eastAsia="zh-CN"/>
        </w:rPr>
        <w:t>观察组均</w:t>
      </w:r>
      <w:r>
        <w:rPr>
          <w:rStyle w:val="6"/>
          <w:rFonts w:hint="eastAsia" w:ascii="宋体" w:hAnsi="宋体" w:eastAsia="宋体" w:cs="宋体"/>
          <w:color w:val="auto"/>
          <w:sz w:val="24"/>
          <w:szCs w:val="21"/>
          <w:u w:val="none"/>
          <w:shd w:val="clear" w:color="auto" w:fill="FFFFFF"/>
        </w:rPr>
        <w:t>明显偏低</w:t>
      </w:r>
      <w:r>
        <w:rPr>
          <w:rStyle w:val="6"/>
          <w:rFonts w:hint="eastAsia" w:ascii="宋体" w:hAnsi="宋体" w:eastAsia="宋体" w:cs="宋体"/>
          <w:color w:val="auto"/>
          <w:sz w:val="24"/>
          <w:szCs w:val="21"/>
          <w:u w:val="none"/>
          <w:shd w:val="clear" w:color="auto" w:fill="FFFFFF"/>
          <w:lang w:eastAsia="zh-CN"/>
        </w:rPr>
        <w:t>，</w:t>
      </w:r>
      <w:r>
        <w:rPr>
          <w:rStyle w:val="6"/>
          <w:rFonts w:hint="eastAsia" w:ascii="宋体" w:hAnsi="宋体" w:eastAsia="宋体" w:cs="宋体"/>
          <w:color w:val="auto"/>
          <w:sz w:val="24"/>
          <w:szCs w:val="21"/>
          <w:u w:val="none"/>
          <w:shd w:val="clear" w:color="auto" w:fill="FFFFFF"/>
          <w:lang w:val="en-US" w:eastAsia="zh-CN"/>
        </w:rPr>
        <w:t>P&lt;</w:t>
      </w:r>
      <w:r>
        <w:rPr>
          <w:rStyle w:val="6"/>
          <w:rFonts w:hint="eastAsia" w:ascii="宋体" w:hAnsi="宋体" w:eastAsia="宋体" w:cs="宋体"/>
          <w:color w:val="auto"/>
          <w:sz w:val="24"/>
          <w:szCs w:val="21"/>
          <w:u w:val="none"/>
          <w:shd w:val="clear" w:color="auto" w:fill="FFFFFF"/>
        </w:rPr>
        <w:t>0.05，在统计学当中具备可比性。</w:t>
      </w:r>
      <w:r>
        <w:rPr>
          <w:rStyle w:val="6"/>
          <w:rFonts w:hint="eastAsia" w:ascii="宋体" w:hAnsi="宋体" w:eastAsia="宋体" w:cs="宋体"/>
          <w:color w:val="auto"/>
          <w:sz w:val="24"/>
          <w:szCs w:val="21"/>
          <w:u w:val="none"/>
          <w:shd w:val="clear" w:color="auto" w:fill="FFFFFF"/>
          <w:lang w:val="en-US" w:eastAsia="zh-CN"/>
        </w:rPr>
        <w:t xml:space="preserve">结论 </w:t>
      </w:r>
      <w:r>
        <w:rPr>
          <w:rStyle w:val="6"/>
          <w:rFonts w:hint="eastAsia" w:ascii="宋体" w:hAnsi="宋体" w:eastAsia="宋体" w:cs="宋体"/>
          <w:color w:val="auto"/>
          <w:sz w:val="24"/>
          <w:szCs w:val="21"/>
          <w:u w:val="none"/>
          <w:shd w:val="clear" w:color="auto" w:fill="FFFFFF"/>
        </w:rPr>
        <w:t>与扩皮刀扩皮送鞘相比,</w:t>
      </w:r>
      <w:r>
        <w:rPr>
          <w:rFonts w:hint="eastAsia" w:ascii="宋体" w:hAnsi="宋体" w:eastAsia="宋体" w:cs="宋体"/>
          <w:color w:val="auto"/>
          <w:sz w:val="24"/>
          <w:szCs w:val="21"/>
          <w:u w:val="none"/>
          <w:shd w:val="clear" w:color="auto" w:fill="FFFFFF"/>
        </w:rPr>
        <w:t>使用盲穿针外套管及扩张器组装成的扩皮装置进行钝性分离扩皮送鞘能明显减少48小时内穿刺局部出血量及患者置管后的1周内导管维护次数。</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lang w:val="en-US" w:eastAsia="zh-CN"/>
        </w:rPr>
      </w:pPr>
      <w:r>
        <w:rPr>
          <w:rFonts w:hint="eastAsia" w:ascii="宋体" w:hAnsi="宋体" w:eastAsia="宋体" w:cs="宋体"/>
          <w:color w:val="auto"/>
          <w:sz w:val="24"/>
          <w:szCs w:val="21"/>
          <w:u w:val="none"/>
          <w:shd w:val="clear" w:color="auto" w:fill="FFFFFF"/>
        </w:rPr>
        <w:t>关键词</w:t>
      </w:r>
      <w:r>
        <w:rPr>
          <w:rFonts w:hint="eastAsia" w:ascii="宋体" w:hAnsi="宋体" w:eastAsia="宋体" w:cs="宋体"/>
          <w:color w:val="auto"/>
          <w:sz w:val="24"/>
          <w:szCs w:val="21"/>
          <w:u w:val="none"/>
          <w:shd w:val="clear" w:color="auto" w:fill="FFFFFF"/>
          <w:lang w:val="en-US" w:eastAsia="zh-CN"/>
        </w:rPr>
        <w:t xml:space="preserve">  </w:t>
      </w:r>
      <w:r>
        <w:rPr>
          <w:rFonts w:hint="eastAsia" w:ascii="宋体" w:hAnsi="宋体" w:eastAsia="宋体" w:cs="宋体"/>
          <w:color w:val="auto"/>
          <w:sz w:val="24"/>
          <w:szCs w:val="21"/>
          <w:u w:val="none"/>
          <w:shd w:val="clear" w:color="auto" w:fill="FFFFFF"/>
        </w:rPr>
        <w:t>钝性扩皮</w:t>
      </w:r>
      <w:r>
        <w:rPr>
          <w:rFonts w:hint="eastAsia" w:ascii="宋体" w:hAnsi="宋体" w:eastAsia="宋体" w:cs="宋体"/>
          <w:color w:val="auto"/>
          <w:sz w:val="24"/>
          <w:szCs w:val="21"/>
          <w:u w:val="none"/>
          <w:shd w:val="clear" w:color="auto" w:fill="FFFFFF"/>
          <w:lang w:val="en-US" w:eastAsia="zh-CN"/>
        </w:rPr>
        <w:t xml:space="preserve">  </w:t>
      </w:r>
      <w:r>
        <w:rPr>
          <w:rFonts w:hint="eastAsia" w:ascii="宋体" w:hAnsi="宋体" w:eastAsia="宋体" w:cs="宋体"/>
          <w:color w:val="auto"/>
          <w:sz w:val="24"/>
          <w:szCs w:val="21"/>
          <w:u w:val="none"/>
          <w:shd w:val="clear" w:color="auto" w:fill="FFFFFF"/>
        </w:rPr>
        <w:t>PICC置管</w:t>
      </w:r>
      <w:r>
        <w:rPr>
          <w:rFonts w:hint="eastAsia" w:ascii="宋体" w:hAnsi="宋体" w:eastAsia="宋体" w:cs="宋体"/>
          <w:color w:val="auto"/>
          <w:sz w:val="24"/>
          <w:szCs w:val="21"/>
          <w:u w:val="none"/>
          <w:shd w:val="clear" w:color="auto" w:fill="FFFFFF"/>
          <w:lang w:val="en-US" w:eastAsia="zh-CN"/>
        </w:rPr>
        <w:t xml:space="preserve">  乳腺癌</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ind w:firstLine="420"/>
        <w:textAlignment w:val="auto"/>
        <w:rPr>
          <w:rFonts w:hint="eastAsia" w:ascii="宋体" w:hAnsi="宋体" w:eastAsia="宋体" w:cs="宋体"/>
          <w:color w:val="auto"/>
          <w:sz w:val="24"/>
          <w:szCs w:val="21"/>
          <w:u w:val="none"/>
        </w:rPr>
      </w:pPr>
      <w:r>
        <w:rPr>
          <w:rStyle w:val="6"/>
          <w:rFonts w:hint="eastAsia" w:ascii="宋体" w:hAnsi="宋体" w:eastAsia="宋体" w:cs="宋体"/>
          <w:color w:val="auto"/>
          <w:sz w:val="24"/>
          <w:szCs w:val="21"/>
          <w:u w:val="none"/>
          <w:shd w:val="clear" w:color="auto" w:fill="FFFFFF"/>
        </w:rPr>
        <w:t xml:space="preserve">现阶段，我国女性罹患乳腺癌的概率越来越高，已经成为威胁女性健康的第一杀手。 </w:t>
      </w:r>
      <w:r>
        <w:rPr>
          <w:rFonts w:hint="eastAsia" w:ascii="宋体" w:hAnsi="宋体" w:eastAsia="宋体" w:cs="宋体"/>
          <w:color w:val="auto"/>
          <w:sz w:val="24"/>
          <w:szCs w:val="21"/>
          <w:u w:val="none"/>
          <w:shd w:val="clear" w:color="auto" w:fill="FFFFFF"/>
          <w:vertAlign w:val="superscript"/>
        </w:rPr>
        <w:t>[1</w:t>
      </w:r>
      <w:r>
        <w:rPr>
          <w:rStyle w:val="6"/>
          <w:rFonts w:hint="eastAsia" w:ascii="宋体" w:hAnsi="宋体" w:eastAsia="宋体" w:cs="宋体"/>
          <w:color w:val="auto"/>
          <w:sz w:val="24"/>
          <w:szCs w:val="21"/>
          <w:u w:val="none"/>
          <w:shd w:val="clear" w:color="auto" w:fill="FFFFFF"/>
          <w:vertAlign w:val="superscript"/>
        </w:rPr>
        <w:t>]</w:t>
      </w:r>
      <w:r>
        <w:rPr>
          <w:rStyle w:val="6"/>
          <w:rFonts w:hint="eastAsia" w:ascii="宋体" w:hAnsi="宋体" w:eastAsia="宋体" w:cs="宋体"/>
          <w:color w:val="auto"/>
          <w:sz w:val="24"/>
          <w:szCs w:val="21"/>
          <w:u w:val="none"/>
          <w:shd w:val="clear" w:color="auto" w:fill="FFFFFF"/>
        </w:rPr>
        <w:t>在治疗乳腺癌的过程当中，化疗是非常有必要的，同时也能够发挥显著作用。PICC可以为患者开通一条通道以</w:t>
      </w:r>
      <w:r>
        <w:rPr>
          <w:rStyle w:val="6"/>
          <w:rFonts w:hint="eastAsia" w:ascii="宋体" w:hAnsi="宋体" w:eastAsia="宋体" w:cs="宋体"/>
          <w:color w:val="auto"/>
          <w:sz w:val="24"/>
          <w:szCs w:val="21"/>
          <w:u w:val="none"/>
          <w:shd w:val="clear" w:color="auto" w:fill="FFFFFF"/>
          <w:lang w:val="en-US" w:eastAsia="zh-CN"/>
        </w:rPr>
        <w:t>供</w:t>
      </w:r>
      <w:r>
        <w:rPr>
          <w:rStyle w:val="6"/>
          <w:rFonts w:hint="eastAsia" w:ascii="宋体" w:hAnsi="宋体" w:eastAsia="宋体" w:cs="宋体"/>
          <w:color w:val="auto"/>
          <w:sz w:val="24"/>
          <w:szCs w:val="21"/>
          <w:u w:val="none"/>
          <w:shd w:val="clear" w:color="auto" w:fill="FFFFFF"/>
        </w:rPr>
        <w:t>长期静脉输液使用，同时还可以用来进行化疗，它是</w:t>
      </w:r>
      <w:r>
        <w:rPr>
          <w:rStyle w:val="6"/>
          <w:rFonts w:hint="eastAsia" w:ascii="宋体" w:hAnsi="宋体" w:eastAsia="宋体" w:cs="宋体"/>
          <w:color w:val="auto"/>
          <w:sz w:val="24"/>
          <w:szCs w:val="21"/>
          <w:u w:val="none"/>
          <w:shd w:val="clear" w:color="auto" w:fill="FFFFFF"/>
          <w:lang w:val="en-US" w:eastAsia="zh-CN"/>
        </w:rPr>
        <w:t>指</w:t>
      </w:r>
      <w:r>
        <w:rPr>
          <w:rStyle w:val="6"/>
          <w:rFonts w:hint="eastAsia" w:ascii="宋体" w:hAnsi="宋体" w:eastAsia="宋体" w:cs="宋体"/>
          <w:color w:val="auto"/>
          <w:sz w:val="24"/>
          <w:szCs w:val="21"/>
          <w:u w:val="none"/>
          <w:shd w:val="clear" w:color="auto" w:fill="FFFFFF"/>
        </w:rPr>
        <w:t>通过</w:t>
      </w:r>
      <w:r>
        <w:rPr>
          <w:rStyle w:val="6"/>
          <w:rFonts w:hint="eastAsia" w:ascii="宋体" w:hAnsi="宋体" w:eastAsia="宋体" w:cs="宋体"/>
          <w:color w:val="auto"/>
          <w:sz w:val="24"/>
          <w:szCs w:val="21"/>
          <w:u w:val="none"/>
          <w:shd w:val="clear" w:color="auto" w:fill="FFFFFF"/>
          <w:lang w:val="en-US" w:eastAsia="zh-CN"/>
        </w:rPr>
        <w:t>对外周静脉的</w:t>
      </w:r>
      <w:r>
        <w:rPr>
          <w:rStyle w:val="6"/>
          <w:rFonts w:hint="eastAsia" w:ascii="宋体" w:hAnsi="宋体" w:eastAsia="宋体" w:cs="宋体"/>
          <w:color w:val="auto"/>
          <w:sz w:val="24"/>
          <w:szCs w:val="21"/>
          <w:u w:val="none"/>
          <w:shd w:val="clear" w:color="auto" w:fill="FFFFFF"/>
        </w:rPr>
        <w:t>穿刺</w:t>
      </w:r>
      <w:r>
        <w:rPr>
          <w:rStyle w:val="6"/>
          <w:rFonts w:hint="eastAsia" w:ascii="宋体" w:hAnsi="宋体" w:eastAsia="宋体" w:cs="宋体"/>
          <w:color w:val="auto"/>
          <w:sz w:val="24"/>
          <w:szCs w:val="21"/>
          <w:u w:val="none"/>
          <w:shd w:val="clear" w:color="auto" w:fill="FFFFFF"/>
          <w:lang w:val="en-US" w:eastAsia="zh-CN"/>
        </w:rPr>
        <w:t>的</w:t>
      </w:r>
      <w:r>
        <w:rPr>
          <w:rStyle w:val="6"/>
          <w:rFonts w:hint="eastAsia" w:ascii="宋体" w:hAnsi="宋体" w:eastAsia="宋体" w:cs="宋体"/>
          <w:color w:val="auto"/>
          <w:sz w:val="24"/>
          <w:szCs w:val="21"/>
          <w:u w:val="none"/>
          <w:shd w:val="clear" w:color="auto" w:fill="FFFFFF"/>
        </w:rPr>
        <w:t>方式将导管通过外周静脉置入上腔静脉。</w:t>
      </w:r>
      <w:r>
        <w:rPr>
          <w:rFonts w:hint="eastAsia" w:ascii="宋体" w:hAnsi="宋体" w:eastAsia="宋体" w:cs="宋体"/>
          <w:color w:val="auto"/>
          <w:sz w:val="24"/>
          <w:szCs w:val="21"/>
          <w:u w:val="none"/>
          <w:shd w:val="clear" w:color="auto" w:fill="FFFFFF"/>
        </w:rPr>
        <w:t xml:space="preserve"> </w:t>
      </w:r>
      <w:r>
        <w:rPr>
          <w:rFonts w:hint="eastAsia" w:ascii="宋体" w:hAnsi="宋体" w:eastAsia="宋体" w:cs="宋体"/>
          <w:color w:val="auto"/>
          <w:sz w:val="24"/>
          <w:szCs w:val="21"/>
          <w:u w:val="none"/>
          <w:shd w:val="clear" w:color="auto" w:fill="FFFFFF"/>
          <w:vertAlign w:val="superscript"/>
        </w:rPr>
        <w:t>[2]</w:t>
      </w:r>
      <w:r>
        <w:rPr>
          <w:rFonts w:hint="eastAsia" w:ascii="宋体" w:hAnsi="宋体" w:eastAsia="宋体" w:cs="宋体"/>
          <w:color w:val="auto"/>
          <w:sz w:val="24"/>
          <w:szCs w:val="21"/>
          <w:u w:val="none"/>
          <w:shd w:val="clear" w:color="auto" w:fill="FFFFFF"/>
        </w:rPr>
        <w:t>PICC置管术随着静脉治疗技术的进步,从原来的盲穿置管发展到目前的超声结合改良塞丁格技术置管</w:t>
      </w:r>
      <w:r>
        <w:rPr>
          <w:rStyle w:val="6"/>
          <w:rFonts w:hint="eastAsia" w:ascii="宋体" w:hAnsi="宋体" w:eastAsia="宋体" w:cs="宋体"/>
          <w:color w:val="auto"/>
          <w:sz w:val="24"/>
          <w:szCs w:val="21"/>
          <w:u w:val="none"/>
          <w:shd w:val="clear" w:color="auto" w:fill="FFFFFF"/>
        </w:rPr>
        <w:t>。现阶段，这一技术已经被作为“黄金标准”被应用到临床PICC置管当中</w:t>
      </w:r>
      <w:r>
        <w:rPr>
          <w:rFonts w:hint="eastAsia" w:ascii="宋体" w:hAnsi="宋体" w:eastAsia="宋体" w:cs="宋体"/>
          <w:color w:val="auto"/>
          <w:sz w:val="24"/>
          <w:szCs w:val="21"/>
          <w:u w:val="none"/>
          <w:shd w:val="clear" w:color="auto" w:fill="FFFFFF"/>
          <w:vertAlign w:val="superscript"/>
        </w:rPr>
        <w:t>[3]</w:t>
      </w:r>
      <w:r>
        <w:rPr>
          <w:rStyle w:val="6"/>
          <w:rFonts w:hint="eastAsia" w:ascii="宋体" w:hAnsi="宋体" w:eastAsia="宋体" w:cs="宋体"/>
          <w:color w:val="auto"/>
          <w:sz w:val="24"/>
          <w:szCs w:val="21"/>
          <w:u w:val="none"/>
          <w:shd w:val="clear" w:color="auto" w:fill="FFFFFF"/>
        </w:rPr>
        <w:t>。</w:t>
      </w:r>
      <w:r>
        <w:rPr>
          <w:rFonts w:hint="eastAsia" w:ascii="宋体" w:hAnsi="宋体" w:eastAsia="宋体" w:cs="宋体"/>
          <w:color w:val="auto"/>
          <w:sz w:val="24"/>
          <w:szCs w:val="21"/>
          <w:u w:val="none"/>
          <w:shd w:val="clear" w:color="auto" w:fill="FFFFFF"/>
        </w:rPr>
        <w:t>然而该置管技术由于在操作过程中使用了手术刀扩皮,破坏了皮肤的真皮层,容易损伤真皮层中的血管、淋巴管和神经,造成穿刺点渗血或渗液现象。</w:t>
      </w:r>
      <w:r>
        <w:rPr>
          <w:rFonts w:hint="eastAsia" w:ascii="宋体" w:hAnsi="宋体" w:eastAsia="宋体" w:cs="宋体"/>
          <w:color w:val="auto"/>
          <w:sz w:val="24"/>
          <w:szCs w:val="21"/>
          <w:u w:val="none"/>
          <w:shd w:val="clear" w:color="auto" w:fill="FFFFFF"/>
          <w:vertAlign w:val="superscript"/>
        </w:rPr>
        <w:t>[4]</w:t>
      </w:r>
      <w:r>
        <w:rPr>
          <w:rFonts w:hint="eastAsia" w:ascii="宋体" w:hAnsi="宋体" w:eastAsia="宋体" w:cs="宋体"/>
          <w:color w:val="auto"/>
          <w:sz w:val="24"/>
          <w:szCs w:val="21"/>
          <w:u w:val="none"/>
          <w:shd w:val="clear" w:color="auto" w:fill="FFFFFF"/>
        </w:rPr>
        <w:t>临床上部分学者如李荣梅</w:t>
      </w:r>
      <w:r>
        <w:rPr>
          <w:rFonts w:hint="eastAsia" w:ascii="宋体" w:hAnsi="宋体" w:eastAsia="宋体" w:cs="宋体"/>
          <w:color w:val="auto"/>
          <w:sz w:val="24"/>
          <w:szCs w:val="21"/>
          <w:u w:val="none"/>
          <w:shd w:val="clear" w:color="auto" w:fill="FFFFFF"/>
          <w:vertAlign w:val="superscript"/>
        </w:rPr>
        <w:t>[5]</w:t>
      </w:r>
      <w:r>
        <w:rPr>
          <w:rFonts w:hint="eastAsia" w:ascii="宋体" w:hAnsi="宋体" w:eastAsia="宋体" w:cs="宋体"/>
          <w:color w:val="auto"/>
          <w:sz w:val="24"/>
          <w:szCs w:val="21"/>
          <w:u w:val="none"/>
          <w:shd w:val="clear" w:color="auto" w:fill="FFFFFF"/>
        </w:rPr>
        <w:t>、李洪霞</w:t>
      </w:r>
      <w:r>
        <w:rPr>
          <w:rFonts w:hint="eastAsia" w:ascii="宋体" w:hAnsi="宋体" w:eastAsia="宋体" w:cs="宋体"/>
          <w:color w:val="auto"/>
          <w:sz w:val="24"/>
          <w:szCs w:val="21"/>
          <w:u w:val="none"/>
          <w:shd w:val="clear" w:color="auto" w:fill="FFFFFF"/>
          <w:vertAlign w:val="superscript"/>
        </w:rPr>
        <w:t>[6]</w:t>
      </w:r>
      <w:r>
        <w:rPr>
          <w:rFonts w:hint="eastAsia" w:ascii="宋体" w:hAnsi="宋体" w:eastAsia="宋体" w:cs="宋体"/>
          <w:color w:val="auto"/>
          <w:sz w:val="24"/>
          <w:szCs w:val="21"/>
          <w:u w:val="none"/>
          <w:shd w:val="clear" w:color="auto" w:fill="FFFFFF"/>
        </w:rPr>
        <w:t>等将钝性分离这一外科手术方法应用在PICC置管术中,以期减少或避免穿刺点渗血渗液现象。我科也尝试在乳腺癌化疗患者的PICC 置管术中应用这一方法,将盲穿针外套管与扩张器组成一扩皮装置取代手术刀,对穿刺点进行钝性扩皮,观察这一方法的一次性送鞘成功率以及能否有效减少PICC置管后穿刺局部出血量及置管后1周内导管维护次数。现报告如下。</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1资料与方法</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Style w:val="6"/>
          <w:rFonts w:hint="eastAsia" w:ascii="宋体" w:hAnsi="宋体" w:eastAsia="宋体" w:cs="宋体"/>
          <w:color w:val="auto"/>
          <w:sz w:val="24"/>
          <w:szCs w:val="21"/>
          <w:u w:val="none"/>
          <w:shd w:val="clear" w:color="auto" w:fill="FFFFFF"/>
        </w:rPr>
        <w:t>1.1</w:t>
      </w:r>
      <w:r>
        <w:rPr>
          <w:rStyle w:val="6"/>
          <w:rFonts w:hint="eastAsia" w:ascii="宋体" w:hAnsi="宋体" w:eastAsia="宋体" w:cs="宋体"/>
          <w:color w:val="auto"/>
          <w:sz w:val="24"/>
          <w:szCs w:val="21"/>
          <w:u w:val="none"/>
          <w:shd w:val="clear" w:color="auto" w:fill="FFFFFF"/>
          <w:lang w:val="en-US" w:eastAsia="zh-CN"/>
        </w:rPr>
        <w:t xml:space="preserve">一般资料 </w:t>
      </w:r>
      <w:r>
        <w:rPr>
          <w:rStyle w:val="6"/>
          <w:rFonts w:hint="eastAsia" w:ascii="宋体" w:hAnsi="宋体" w:eastAsia="宋体" w:cs="宋体"/>
          <w:color w:val="auto"/>
          <w:sz w:val="24"/>
          <w:szCs w:val="21"/>
          <w:u w:val="none"/>
          <w:shd w:val="clear" w:color="auto" w:fill="FFFFFF"/>
        </w:rPr>
        <w:t>通过对大量的患者病例进行筛选，</w:t>
      </w:r>
      <w:r>
        <w:rPr>
          <w:rStyle w:val="6"/>
          <w:rFonts w:hint="eastAsia" w:ascii="宋体" w:hAnsi="宋体" w:eastAsia="宋体" w:cs="宋体"/>
          <w:color w:val="auto"/>
          <w:sz w:val="24"/>
          <w:szCs w:val="21"/>
          <w:u w:val="none"/>
          <w:shd w:val="clear" w:color="auto" w:fill="FFFFFF"/>
          <w:lang w:val="en-US" w:eastAsia="zh-CN"/>
        </w:rPr>
        <w:t>选定</w:t>
      </w:r>
      <w:r>
        <w:rPr>
          <w:rStyle w:val="6"/>
          <w:rFonts w:hint="eastAsia" w:ascii="宋体" w:hAnsi="宋体" w:eastAsia="宋体" w:cs="宋体"/>
          <w:color w:val="auto"/>
          <w:sz w:val="24"/>
          <w:szCs w:val="21"/>
          <w:u w:val="none"/>
          <w:shd w:val="clear" w:color="auto" w:fill="FFFFFF"/>
        </w:rPr>
        <w:t>自2017年7月起一年内在我科接受化疗的乳腺癌管着共50例，并平均将这些患者分为两组。</w:t>
      </w:r>
      <w:r>
        <w:rPr>
          <w:rStyle w:val="6"/>
          <w:rFonts w:hint="eastAsia" w:ascii="宋体" w:hAnsi="宋体" w:eastAsia="宋体" w:cs="宋体"/>
          <w:color w:val="auto"/>
          <w:sz w:val="24"/>
          <w:szCs w:val="21"/>
          <w:u w:val="none"/>
          <w:shd w:val="clear" w:color="auto" w:fill="FFFFFF"/>
          <w:lang w:val="en-US" w:eastAsia="zh-CN"/>
        </w:rPr>
        <w:t>入选的</w:t>
      </w:r>
      <w:r>
        <w:rPr>
          <w:rStyle w:val="6"/>
          <w:rFonts w:hint="eastAsia" w:ascii="宋体" w:hAnsi="宋体" w:eastAsia="宋体" w:cs="宋体"/>
          <w:color w:val="auto"/>
          <w:sz w:val="24"/>
          <w:szCs w:val="21"/>
          <w:u w:val="none"/>
          <w:shd w:val="clear" w:color="auto" w:fill="FFFFFF"/>
        </w:rPr>
        <w:t>所有患者都拥有清晰的神智，对将要接受的治疗有清楚的认识，能够自主进行表达；</w:t>
      </w:r>
      <w:r>
        <w:rPr>
          <w:rFonts w:hint="eastAsia" w:ascii="宋体" w:hAnsi="宋体" w:eastAsia="宋体" w:cs="宋体"/>
          <w:color w:val="auto"/>
          <w:sz w:val="24"/>
          <w:szCs w:val="21"/>
          <w:u w:val="none"/>
          <w:shd w:val="clear" w:color="auto" w:fill="FFFFFF"/>
        </w:rPr>
        <w:t>凝血指标正常;均选择手术对侧肢体置管;置管侧肢体功能正常、皮肤完整;经过对PICC置管指征进行对比，所有患者都能够达到相应标准，且之前从来没有接受过置管，将详细情况告知患者并通过书面形式由患者签字表示知情同意。</w:t>
      </w:r>
      <w:r>
        <w:rPr>
          <w:rStyle w:val="6"/>
          <w:rFonts w:hint="eastAsia" w:ascii="宋体" w:hAnsi="宋体" w:eastAsia="宋体" w:cs="宋体"/>
          <w:color w:val="auto"/>
          <w:sz w:val="24"/>
          <w:szCs w:val="21"/>
          <w:u w:val="none"/>
          <w:shd w:val="clear" w:color="auto" w:fill="FFFFFF"/>
        </w:rPr>
        <w:t>两组患者均为女性,</w:t>
      </w:r>
      <w:r>
        <w:rPr>
          <w:rFonts w:hint="eastAsia" w:ascii="宋体" w:hAnsi="宋体" w:eastAsia="宋体" w:cs="宋体"/>
          <w:color w:val="auto"/>
          <w:sz w:val="24"/>
          <w:szCs w:val="21"/>
          <w:u w:val="none"/>
          <w:shd w:val="clear" w:color="auto" w:fill="FFFFFF"/>
        </w:rPr>
        <w:t>观察组年龄28~66(48.04±10.57)岁;</w:t>
      </w:r>
      <w:r>
        <w:rPr>
          <w:rStyle w:val="6"/>
          <w:rFonts w:hint="eastAsia" w:ascii="宋体" w:hAnsi="宋体" w:eastAsia="宋体" w:cs="宋体"/>
          <w:color w:val="auto"/>
          <w:sz w:val="24"/>
          <w:szCs w:val="21"/>
          <w:u w:val="none"/>
          <w:shd w:val="clear" w:color="auto" w:fill="FFFFFF"/>
        </w:rPr>
        <w:t>穿刺血管: 14例患者选择左上肢贵要静脉, 10例患者选择右上肢贵要静脉, 1例患者选择右上肢头静脉。两组患者均为女性,</w:t>
      </w:r>
      <w:r>
        <w:rPr>
          <w:rFonts w:hint="eastAsia" w:ascii="宋体" w:hAnsi="宋体" w:eastAsia="宋体" w:cs="宋体"/>
          <w:color w:val="auto"/>
          <w:sz w:val="24"/>
          <w:szCs w:val="21"/>
          <w:u w:val="none"/>
          <w:shd w:val="clear" w:color="auto" w:fill="FFFFFF"/>
        </w:rPr>
        <w:t>观察组年龄28~66(48.04±10.57)岁;穿刺血管有贵要静脉24例,头静脉1例。对照组年龄35~72(50.16±9.62)岁;</w:t>
      </w:r>
      <w:r>
        <w:rPr>
          <w:rStyle w:val="6"/>
          <w:rFonts w:hint="eastAsia" w:ascii="宋体" w:hAnsi="宋体" w:eastAsia="宋体" w:cs="宋体"/>
          <w:color w:val="auto"/>
          <w:sz w:val="24"/>
          <w:szCs w:val="21"/>
          <w:u w:val="none"/>
          <w:shd w:val="clear" w:color="auto" w:fill="FFFFFF"/>
        </w:rPr>
        <w:t>穿刺血管: 2例患者选择肱静脉，23例患者选择贵要静脉。两组患者相关数据</w:t>
      </w:r>
      <w:r>
        <w:rPr>
          <w:rStyle w:val="6"/>
          <w:rFonts w:hint="eastAsia" w:ascii="宋体" w:hAnsi="宋体" w:eastAsia="宋体" w:cs="宋体"/>
          <w:color w:val="auto"/>
          <w:sz w:val="24"/>
          <w:szCs w:val="21"/>
          <w:u w:val="none"/>
          <w:shd w:val="clear" w:color="auto" w:fill="FFFFFF"/>
          <w:lang w:val="en-US" w:eastAsia="zh-CN"/>
        </w:rPr>
        <w:t>比较P&gt;</w:t>
      </w:r>
      <w:r>
        <w:rPr>
          <w:rStyle w:val="6"/>
          <w:rFonts w:hint="eastAsia" w:ascii="宋体" w:hAnsi="宋体" w:eastAsia="宋体" w:cs="宋体"/>
          <w:color w:val="auto"/>
          <w:sz w:val="24"/>
          <w:szCs w:val="21"/>
          <w:u w:val="none"/>
          <w:shd w:val="clear" w:color="auto" w:fill="FFFFFF"/>
        </w:rPr>
        <w:t>0.05，在统计学当中具有可比性。</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1.2方法</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1.2.1材料:巴德4Fr三向瓣模式单腔导管、PICC穿刺包、塞丁格套件,便携式超声仪。所有患者的置管操作均由同一位静疗专科护士完成。</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Style w:val="6"/>
          <w:rFonts w:hint="eastAsia" w:ascii="宋体" w:hAnsi="宋体" w:eastAsia="宋体" w:cs="宋体"/>
          <w:color w:val="auto"/>
          <w:sz w:val="24"/>
          <w:szCs w:val="21"/>
          <w:u w:val="none"/>
          <w:shd w:val="clear" w:color="auto" w:fill="FFFFFF"/>
        </w:rPr>
        <w:t>1.2.2</w:t>
      </w:r>
      <w:r>
        <w:rPr>
          <w:rStyle w:val="6"/>
          <w:rFonts w:hint="eastAsia" w:ascii="宋体" w:hAnsi="宋体" w:eastAsia="宋体" w:cs="宋体"/>
          <w:color w:val="auto"/>
          <w:sz w:val="24"/>
          <w:szCs w:val="21"/>
          <w:u w:val="none"/>
          <w:shd w:val="clear" w:color="auto" w:fill="FFFFFF"/>
          <w:lang w:val="en-US" w:eastAsia="zh-CN"/>
        </w:rPr>
        <w:t>操作流程：</w:t>
      </w:r>
      <w:r>
        <w:rPr>
          <w:rStyle w:val="6"/>
          <w:rFonts w:hint="eastAsia" w:ascii="宋体" w:hAnsi="宋体" w:eastAsia="宋体" w:cs="宋体"/>
          <w:color w:val="auto"/>
          <w:sz w:val="24"/>
          <w:szCs w:val="21"/>
          <w:u w:val="none"/>
          <w:shd w:val="clear" w:color="auto" w:fill="FFFFFF"/>
        </w:rPr>
        <w:t>《输液治疗护理实践指南与实施细则》为置管操作提供了标准的流程限制，按照超声引导下改良塞丁格技术的相关流程对两组患者实施PICC置管操作</w:t>
      </w:r>
      <w:r>
        <w:rPr>
          <w:rStyle w:val="6"/>
          <w:rFonts w:hint="eastAsia" w:ascii="宋体" w:hAnsi="宋体" w:eastAsia="宋体" w:cs="宋体"/>
          <w:color w:val="auto"/>
          <w:sz w:val="24"/>
          <w:szCs w:val="21"/>
          <w:u w:val="none"/>
          <w:shd w:val="clear" w:color="auto" w:fill="FFFFFF"/>
          <w:lang w:eastAsia="zh-CN"/>
        </w:rPr>
        <w:t>。</w:t>
      </w:r>
      <w:r>
        <w:rPr>
          <w:rStyle w:val="6"/>
          <w:rFonts w:hint="eastAsia" w:ascii="宋体" w:hAnsi="宋体" w:eastAsia="宋体" w:cs="宋体"/>
          <w:color w:val="auto"/>
          <w:sz w:val="24"/>
          <w:szCs w:val="21"/>
          <w:u w:val="none"/>
          <w:shd w:val="clear" w:color="auto" w:fill="FFFFFF"/>
          <w:lang w:val="en-US" w:eastAsia="zh-CN"/>
        </w:rPr>
        <w:t>在</w:t>
      </w:r>
      <w:r>
        <w:rPr>
          <w:rStyle w:val="6"/>
          <w:rFonts w:hint="eastAsia" w:ascii="宋体" w:hAnsi="宋体" w:eastAsia="宋体" w:cs="宋体"/>
          <w:color w:val="auto"/>
          <w:sz w:val="24"/>
          <w:szCs w:val="21"/>
          <w:u w:val="none"/>
          <w:shd w:val="clear" w:color="auto" w:fill="FFFFFF"/>
        </w:rPr>
        <w:t>穿刺成功之后</w:t>
      </w:r>
      <w:r>
        <w:rPr>
          <w:rStyle w:val="6"/>
          <w:rFonts w:hint="eastAsia" w:ascii="宋体" w:hAnsi="宋体" w:eastAsia="宋体" w:cs="宋体"/>
          <w:color w:val="auto"/>
          <w:sz w:val="24"/>
          <w:szCs w:val="21"/>
          <w:u w:val="none"/>
          <w:shd w:val="clear" w:color="auto" w:fill="FFFFFF"/>
          <w:lang w:val="en-US" w:eastAsia="zh-CN"/>
        </w:rPr>
        <w:t>进行</w:t>
      </w:r>
      <w:r>
        <w:rPr>
          <w:rStyle w:val="6"/>
          <w:rFonts w:hint="eastAsia" w:ascii="宋体" w:hAnsi="宋体" w:eastAsia="宋体" w:cs="宋体"/>
          <w:color w:val="auto"/>
          <w:sz w:val="24"/>
          <w:szCs w:val="21"/>
          <w:u w:val="none"/>
          <w:shd w:val="clear" w:color="auto" w:fill="FFFFFF"/>
        </w:rPr>
        <w:t>导丝送入</w:t>
      </w:r>
      <w:r>
        <w:rPr>
          <w:rStyle w:val="6"/>
          <w:rFonts w:hint="eastAsia" w:ascii="宋体" w:hAnsi="宋体" w:eastAsia="宋体" w:cs="宋体"/>
          <w:color w:val="auto"/>
          <w:sz w:val="24"/>
          <w:szCs w:val="21"/>
          <w:u w:val="none"/>
          <w:shd w:val="clear" w:color="auto" w:fill="FFFFFF"/>
          <w:lang w:val="en-US" w:eastAsia="zh-CN"/>
        </w:rPr>
        <w:t>血管</w:t>
      </w:r>
      <w:r>
        <w:rPr>
          <w:rStyle w:val="6"/>
          <w:rFonts w:hint="eastAsia" w:ascii="宋体" w:hAnsi="宋体" w:eastAsia="宋体" w:cs="宋体"/>
          <w:color w:val="auto"/>
          <w:sz w:val="24"/>
          <w:szCs w:val="21"/>
          <w:u w:val="none"/>
          <w:shd w:val="clear" w:color="auto" w:fill="FFFFFF"/>
          <w:lang w:eastAsia="zh-CN"/>
        </w:rPr>
        <w:t>。</w:t>
      </w:r>
      <w:r>
        <w:rPr>
          <w:rFonts w:hint="eastAsia" w:ascii="宋体" w:hAnsi="宋体" w:eastAsia="宋体" w:cs="宋体"/>
          <w:color w:val="auto"/>
          <w:sz w:val="24"/>
          <w:szCs w:val="21"/>
          <w:u w:val="none"/>
          <w:shd w:val="clear" w:color="auto" w:fill="FFFFFF"/>
          <w:lang w:val="en-US" w:eastAsia="zh-CN"/>
        </w:rPr>
        <w:t>在</w:t>
      </w:r>
      <w:r>
        <w:rPr>
          <w:rFonts w:hint="eastAsia" w:ascii="宋体" w:hAnsi="宋体" w:eastAsia="宋体" w:cs="宋体"/>
          <w:color w:val="auto"/>
          <w:sz w:val="24"/>
          <w:szCs w:val="21"/>
          <w:u w:val="none"/>
          <w:shd w:val="clear" w:color="auto" w:fill="FFFFFF"/>
        </w:rPr>
        <w:t>对穿刺处局部麻醉后的扩皮送鞘步骤有差异:对照组:穿刺处局麻后,将扩皮刀(刀刃向上)沿导丝纵向扩皮,大小约0.3cm,将血管鞘(即插管器和扩张器的组件)穿过导丝,</w:t>
      </w:r>
      <w:r>
        <w:rPr>
          <w:rStyle w:val="6"/>
          <w:rFonts w:hint="eastAsia" w:ascii="宋体" w:hAnsi="宋体" w:eastAsia="宋体" w:cs="宋体"/>
          <w:color w:val="auto"/>
          <w:sz w:val="24"/>
          <w:szCs w:val="21"/>
          <w:u w:val="none"/>
          <w:shd w:val="clear" w:color="auto" w:fill="FFFFFF"/>
        </w:rPr>
        <w:t>并将血管鞘顺着导丝旋转向血管当中导入。在保留插管鞘的情况下</w:t>
      </w:r>
      <w:r>
        <w:rPr>
          <w:rStyle w:val="6"/>
          <w:rFonts w:hint="eastAsia" w:ascii="宋体" w:hAnsi="宋体" w:eastAsia="宋体" w:cs="宋体"/>
          <w:color w:val="auto"/>
          <w:sz w:val="24"/>
          <w:szCs w:val="21"/>
          <w:u w:val="none"/>
          <w:shd w:val="clear" w:color="auto" w:fill="FFFFFF"/>
          <w:lang w:val="en-US" w:eastAsia="zh-CN"/>
        </w:rPr>
        <w:t>将</w:t>
      </w:r>
      <w:r>
        <w:rPr>
          <w:rStyle w:val="6"/>
          <w:rFonts w:hint="eastAsia" w:ascii="宋体" w:hAnsi="宋体" w:eastAsia="宋体" w:cs="宋体"/>
          <w:color w:val="auto"/>
          <w:sz w:val="24"/>
          <w:szCs w:val="21"/>
          <w:u w:val="none"/>
          <w:shd w:val="clear" w:color="auto" w:fill="FFFFFF"/>
        </w:rPr>
        <w:t>导丝和扩张器退出，经由插管鞘把导管送入上腔静脉。观察组:局部麻醉后,</w:t>
      </w:r>
      <w:r>
        <w:rPr>
          <w:rFonts w:hint="eastAsia" w:ascii="宋体" w:hAnsi="宋体" w:eastAsia="宋体" w:cs="宋体"/>
          <w:color w:val="auto"/>
          <w:sz w:val="24"/>
          <w:szCs w:val="21"/>
          <w:u w:val="none"/>
          <w:shd w:val="clear" w:color="auto" w:fill="FFFFFF"/>
        </w:rPr>
        <w:t>分离扩张器及插管鞘,将扩张器与盲穿针外套管组成新的扩皮装置。将该扩皮装置穿过导丝,绷紧穿刺处皮肤,将盲穿针外套管与扩张器固定紧密,边旋转边推进直至该扩皮装置送入血管,然后撤出扩张器,保留盲穿针外套管在血管内,将导管经此外套管送入上腔静脉。如两次送鞘失败则改为扩皮刀扩皮送鞘。在最后的导管固定步骤时,</w:t>
      </w:r>
      <w:r>
        <w:rPr>
          <w:rStyle w:val="6"/>
          <w:rFonts w:hint="eastAsia" w:ascii="宋体" w:hAnsi="宋体" w:eastAsia="宋体" w:cs="宋体"/>
          <w:color w:val="auto"/>
          <w:sz w:val="24"/>
          <w:szCs w:val="21"/>
          <w:u w:val="none"/>
          <w:shd w:val="clear" w:color="auto" w:fill="FFFFFF"/>
        </w:rPr>
        <w:t>均在患者的穿刺点覆盖一块2.5cm</w:t>
      </w:r>
      <w:r>
        <w:rPr>
          <w:rStyle w:val="6"/>
          <w:rFonts w:hint="eastAsia" w:ascii="宋体" w:hAnsi="宋体" w:eastAsia="宋体" w:cs="宋体"/>
          <w:color w:val="auto"/>
          <w:sz w:val="24"/>
          <w:szCs w:val="21"/>
          <w:u w:val="none"/>
          <w:shd w:val="clear" w:color="auto" w:fill="FFFFFF"/>
          <w:lang w:val="en-US" w:eastAsia="zh-CN"/>
        </w:rPr>
        <w:t>*</w:t>
      </w:r>
      <w:r>
        <w:rPr>
          <w:rStyle w:val="6"/>
          <w:rFonts w:hint="eastAsia" w:ascii="宋体" w:hAnsi="宋体" w:eastAsia="宋体" w:cs="宋体"/>
          <w:color w:val="auto"/>
          <w:sz w:val="24"/>
          <w:szCs w:val="21"/>
          <w:u w:val="none"/>
          <w:shd w:val="clear" w:color="auto" w:fill="FFFFFF"/>
        </w:rPr>
        <w:t>2.5cm的16层纱布，给予一定压迫，并固定。为了能够尽可能减少出血，患者在接受置管后，置管侧肢体需要限制活动。</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1.3观察指标:本研究观察指标包括一次送鞘成功率、48小时内局部出血量和l周内导管维护次数。一次送鞘成功率:如第1次送鞘未成功,则视为一次送鞘失败。局部出血量判断标准:</w:t>
      </w:r>
      <w:r>
        <w:rPr>
          <w:rFonts w:hint="eastAsia" w:ascii="宋体" w:hAnsi="宋体" w:eastAsia="宋体" w:cs="宋体"/>
          <w:color w:val="auto"/>
          <w:sz w:val="24"/>
          <w:szCs w:val="21"/>
          <w:u w:val="none"/>
          <w:shd w:val="clear" w:color="auto" w:fill="FFFFFF"/>
          <w:vertAlign w:val="superscript"/>
        </w:rPr>
        <w:t>[6]</w:t>
      </w:r>
      <w:r>
        <w:rPr>
          <w:rFonts w:hint="eastAsia" w:ascii="宋体" w:hAnsi="宋体" w:eastAsia="宋体" w:cs="宋体"/>
          <w:color w:val="auto"/>
          <w:sz w:val="24"/>
          <w:szCs w:val="21"/>
          <w:u w:val="none"/>
          <w:shd w:val="clear" w:color="auto" w:fill="FFFFFF"/>
        </w:rPr>
        <w:t>无渗血、少量渗血(渗血浸湿l/2及以下16层无菌纱布)、中量渗血(渗血浸湿大于1/2但小于整块纱布)、大量渗血(渗血浸湿大于整块纱布)。1周内导管维护次数:无渗血或少量渗血,常规置管后48小时给予去除纱布,更换敷料;中等量以上出血,及时给予更换纱布及敷料。</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Style w:val="6"/>
          <w:rFonts w:hint="eastAsia" w:ascii="宋体" w:hAnsi="宋体" w:eastAsia="宋体" w:cs="宋体"/>
          <w:color w:val="auto"/>
          <w:sz w:val="24"/>
          <w:szCs w:val="21"/>
          <w:u w:val="none"/>
          <w:shd w:val="clear" w:color="auto" w:fill="FFFFFF"/>
        </w:rPr>
        <w:t>1.4</w:t>
      </w:r>
      <w:r>
        <w:rPr>
          <w:rStyle w:val="6"/>
          <w:rFonts w:hint="eastAsia" w:ascii="宋体" w:hAnsi="宋体" w:eastAsia="宋体" w:cs="宋体"/>
          <w:color w:val="auto"/>
          <w:sz w:val="24"/>
          <w:szCs w:val="21"/>
          <w:u w:val="none"/>
          <w:shd w:val="clear" w:color="auto" w:fill="FFFFFF"/>
          <w:lang w:val="en-US" w:eastAsia="zh-CN"/>
        </w:rPr>
        <w:t xml:space="preserve">统计学处理 </w:t>
      </w:r>
      <w:r>
        <w:rPr>
          <w:rStyle w:val="6"/>
          <w:rFonts w:hint="eastAsia" w:ascii="宋体" w:hAnsi="宋体" w:eastAsia="宋体" w:cs="宋体"/>
          <w:color w:val="auto"/>
          <w:sz w:val="24"/>
          <w:szCs w:val="21"/>
          <w:u w:val="none"/>
          <w:shd w:val="clear" w:color="auto" w:fill="FFFFFF"/>
        </w:rPr>
        <w:t>此次研究的相关数据分析工作是利用SPSS18.0统计学软件完成的。对两个率进行Fishe</w:t>
      </w:r>
      <w:r>
        <w:rPr>
          <w:rStyle w:val="6"/>
          <w:rFonts w:hint="eastAsia" w:ascii="宋体" w:hAnsi="宋体" w:eastAsia="宋体" w:cs="宋体"/>
          <w:color w:val="auto"/>
          <w:sz w:val="24"/>
          <w:szCs w:val="21"/>
          <w:u w:val="none"/>
          <w:shd w:val="clear" w:color="auto" w:fill="FFFFFF"/>
          <w:lang w:val="en-US" w:eastAsia="zh-CN"/>
        </w:rPr>
        <w:t>r精确检验</w:t>
      </w:r>
      <w:r>
        <w:rPr>
          <w:rStyle w:val="6"/>
          <w:rFonts w:hint="eastAsia" w:ascii="宋体" w:hAnsi="宋体" w:eastAsia="宋体" w:cs="宋体"/>
          <w:color w:val="auto"/>
          <w:sz w:val="24"/>
          <w:szCs w:val="21"/>
          <w:u w:val="none"/>
          <w:shd w:val="clear" w:color="auto" w:fill="FFFFFF"/>
        </w:rPr>
        <w:t>，通过Mann-whitney检验完成对</w:t>
      </w:r>
      <w:r>
        <w:rPr>
          <w:rStyle w:val="6"/>
          <w:rFonts w:hint="eastAsia" w:ascii="宋体" w:hAnsi="宋体" w:eastAsia="宋体" w:cs="宋体"/>
          <w:color w:val="auto"/>
          <w:sz w:val="24"/>
          <w:szCs w:val="21"/>
          <w:u w:val="none"/>
          <w:shd w:val="clear" w:color="auto" w:fill="FFFFFF"/>
          <w:lang w:val="en-US" w:eastAsia="zh-CN"/>
        </w:rPr>
        <w:t>等级</w:t>
      </w:r>
      <w:r>
        <w:rPr>
          <w:rStyle w:val="6"/>
          <w:rFonts w:hint="eastAsia" w:ascii="宋体" w:hAnsi="宋体" w:eastAsia="宋体" w:cs="宋体"/>
          <w:color w:val="auto"/>
          <w:sz w:val="24"/>
          <w:szCs w:val="21"/>
          <w:u w:val="none"/>
          <w:shd w:val="clear" w:color="auto" w:fill="FFFFFF"/>
        </w:rPr>
        <w:t>资料的组</w:t>
      </w:r>
      <w:r>
        <w:rPr>
          <w:rStyle w:val="6"/>
          <w:rFonts w:hint="eastAsia" w:ascii="宋体" w:hAnsi="宋体" w:eastAsia="宋体" w:cs="宋体"/>
          <w:color w:val="auto"/>
          <w:sz w:val="24"/>
          <w:szCs w:val="21"/>
          <w:u w:val="none"/>
          <w:shd w:val="clear" w:color="auto" w:fill="FFFFFF"/>
          <w:lang w:val="en-US" w:eastAsia="zh-CN"/>
        </w:rPr>
        <w:t>间</w:t>
      </w:r>
      <w:r>
        <w:rPr>
          <w:rStyle w:val="6"/>
          <w:rFonts w:hint="eastAsia" w:ascii="宋体" w:hAnsi="宋体" w:eastAsia="宋体" w:cs="宋体"/>
          <w:color w:val="auto"/>
          <w:sz w:val="24"/>
          <w:szCs w:val="21"/>
          <w:u w:val="none"/>
          <w:shd w:val="clear" w:color="auto" w:fill="FFFFFF"/>
        </w:rPr>
        <w:t>比较。</w:t>
      </w:r>
      <w:r>
        <w:rPr>
          <w:rStyle w:val="6"/>
          <w:rFonts w:hint="eastAsia" w:ascii="宋体" w:hAnsi="宋体" w:eastAsia="宋体" w:cs="宋体"/>
          <w:color w:val="auto"/>
          <w:sz w:val="24"/>
          <w:szCs w:val="21"/>
          <w:u w:val="none"/>
          <w:shd w:val="clear" w:color="auto" w:fill="FFFFFF"/>
          <w:lang w:val="en-US" w:eastAsia="zh-CN"/>
        </w:rPr>
        <w:t>P&lt;</w:t>
      </w:r>
      <w:r>
        <w:rPr>
          <w:rStyle w:val="6"/>
          <w:rFonts w:hint="eastAsia" w:ascii="宋体" w:hAnsi="宋体" w:eastAsia="宋体" w:cs="宋体"/>
          <w:color w:val="auto"/>
          <w:sz w:val="24"/>
          <w:szCs w:val="21"/>
          <w:u w:val="none"/>
          <w:shd w:val="clear" w:color="auto" w:fill="FFFFFF"/>
        </w:rPr>
        <w:t>0.05表示在统计学当中具有显著差异。</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Style w:val="6"/>
          <w:rFonts w:hint="eastAsia" w:ascii="宋体" w:hAnsi="宋体" w:eastAsia="宋体" w:cs="宋体"/>
          <w:color w:val="auto"/>
          <w:sz w:val="24"/>
          <w:szCs w:val="21"/>
          <w:u w:val="none"/>
          <w:shd w:val="clear" w:color="auto" w:fill="FFFFFF"/>
          <w:lang w:val="en-US" w:eastAsia="zh-CN"/>
        </w:rPr>
      </w:pPr>
      <w:r>
        <w:rPr>
          <w:rStyle w:val="6"/>
          <w:rFonts w:hint="eastAsia" w:ascii="宋体" w:hAnsi="宋体" w:eastAsia="宋体" w:cs="宋体"/>
          <w:color w:val="auto"/>
          <w:sz w:val="24"/>
          <w:szCs w:val="21"/>
          <w:u w:val="none"/>
          <w:shd w:val="clear" w:color="auto" w:fill="FFFFFF"/>
        </w:rPr>
        <w:t>2结果</w:t>
      </w:r>
      <w:r>
        <w:rPr>
          <w:rStyle w:val="6"/>
          <w:rFonts w:hint="eastAsia" w:ascii="宋体" w:hAnsi="宋体" w:eastAsia="宋体" w:cs="宋体"/>
          <w:color w:val="auto"/>
          <w:sz w:val="24"/>
          <w:szCs w:val="21"/>
          <w:u w:val="none"/>
          <w:shd w:val="clear" w:color="auto" w:fill="FFFFFF"/>
          <w:lang w:val="en-US" w:eastAsia="zh-CN"/>
        </w:rPr>
        <w:t xml:space="preserve"> </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ind w:firstLine="240" w:firstLineChars="100"/>
        <w:textAlignment w:val="auto"/>
        <w:rPr>
          <w:rFonts w:hint="eastAsia" w:ascii="宋体" w:hAnsi="宋体" w:eastAsia="宋体" w:cs="宋体"/>
          <w:color w:val="auto"/>
          <w:sz w:val="24"/>
          <w:szCs w:val="21"/>
          <w:u w:val="none"/>
        </w:rPr>
      </w:pPr>
      <w:r>
        <w:rPr>
          <w:rStyle w:val="6"/>
          <w:rFonts w:hint="eastAsia" w:ascii="宋体" w:hAnsi="宋体" w:eastAsia="宋体" w:cs="宋体"/>
          <w:color w:val="auto"/>
          <w:sz w:val="24"/>
          <w:szCs w:val="21"/>
          <w:u w:val="none"/>
          <w:shd w:val="clear" w:color="auto" w:fill="FFFFFF"/>
        </w:rPr>
        <w:t>相关数据结果显示，一次性送鞘成功率对比</w:t>
      </w:r>
      <w:r>
        <w:rPr>
          <w:rStyle w:val="6"/>
          <w:rFonts w:hint="eastAsia" w:ascii="宋体" w:hAnsi="宋体" w:eastAsia="宋体" w:cs="宋体"/>
          <w:color w:val="auto"/>
          <w:sz w:val="24"/>
          <w:szCs w:val="21"/>
          <w:u w:val="none"/>
          <w:shd w:val="clear" w:color="auto" w:fill="FFFFFF"/>
          <w:lang w:val="en-US" w:eastAsia="zh-CN"/>
        </w:rPr>
        <w:t>P&gt;</w:t>
      </w:r>
      <w:r>
        <w:rPr>
          <w:rStyle w:val="6"/>
          <w:rFonts w:hint="eastAsia" w:ascii="宋体" w:hAnsi="宋体" w:eastAsia="宋体" w:cs="宋体"/>
          <w:color w:val="auto"/>
          <w:sz w:val="24"/>
          <w:szCs w:val="21"/>
          <w:u w:val="none"/>
          <w:shd w:val="clear" w:color="auto" w:fill="FFFFFF"/>
        </w:rPr>
        <w:t>0.05，在统计学当中无显著差异。经过48小时的观察，与对照组相比观察组的出血量</w:t>
      </w:r>
      <w:r>
        <w:rPr>
          <w:rStyle w:val="6"/>
          <w:rFonts w:hint="eastAsia" w:ascii="宋体" w:hAnsi="宋体" w:eastAsia="宋体" w:cs="宋体"/>
          <w:color w:val="auto"/>
          <w:sz w:val="24"/>
          <w:szCs w:val="21"/>
          <w:u w:val="none"/>
          <w:shd w:val="clear" w:color="auto" w:fill="FFFFFF"/>
          <w:lang w:val="en-US" w:eastAsia="zh-CN"/>
        </w:rPr>
        <w:t>P&lt;</w:t>
      </w:r>
      <w:r>
        <w:rPr>
          <w:rStyle w:val="6"/>
          <w:rFonts w:hint="eastAsia" w:ascii="宋体" w:hAnsi="宋体" w:eastAsia="宋体" w:cs="宋体"/>
          <w:color w:val="auto"/>
          <w:sz w:val="24"/>
          <w:szCs w:val="21"/>
          <w:u w:val="none"/>
          <w:shd w:val="clear" w:color="auto" w:fill="FFFFFF"/>
        </w:rPr>
        <w:t>0.05</w:t>
      </w:r>
      <w:r>
        <w:rPr>
          <w:rStyle w:val="6"/>
          <w:rFonts w:hint="eastAsia" w:ascii="宋体" w:hAnsi="宋体" w:eastAsia="宋体" w:cs="宋体"/>
          <w:color w:val="auto"/>
          <w:sz w:val="24"/>
          <w:szCs w:val="21"/>
          <w:u w:val="none"/>
          <w:shd w:val="clear" w:color="auto" w:fill="FFFFFF"/>
          <w:lang w:val="en-US" w:eastAsia="zh-CN"/>
        </w:rPr>
        <w:t>,统计两组1周内的</w:t>
      </w:r>
      <w:r>
        <w:rPr>
          <w:rStyle w:val="6"/>
          <w:rFonts w:hint="eastAsia" w:ascii="宋体" w:hAnsi="宋体" w:eastAsia="宋体" w:cs="宋体"/>
          <w:color w:val="auto"/>
          <w:sz w:val="24"/>
          <w:szCs w:val="21"/>
          <w:u w:val="none"/>
          <w:shd w:val="clear" w:color="auto" w:fill="FFFFFF"/>
        </w:rPr>
        <w:t>导管维护次数明</w:t>
      </w:r>
      <w:r>
        <w:rPr>
          <w:rStyle w:val="6"/>
          <w:rFonts w:hint="eastAsia" w:ascii="宋体" w:hAnsi="宋体" w:eastAsia="宋体" w:cs="宋体"/>
          <w:color w:val="auto"/>
          <w:sz w:val="24"/>
          <w:szCs w:val="21"/>
          <w:u w:val="none"/>
          <w:shd w:val="clear" w:color="auto" w:fill="FFFFFF"/>
          <w:lang w:eastAsia="zh-CN"/>
        </w:rPr>
        <w:t>，</w:t>
      </w:r>
      <w:r>
        <w:rPr>
          <w:rStyle w:val="6"/>
          <w:rFonts w:hint="eastAsia" w:ascii="宋体" w:hAnsi="宋体" w:eastAsia="宋体" w:cs="宋体"/>
          <w:color w:val="auto"/>
          <w:sz w:val="24"/>
          <w:szCs w:val="21"/>
          <w:u w:val="none"/>
          <w:shd w:val="clear" w:color="auto" w:fill="FFFFFF"/>
          <w:lang w:val="en-US" w:eastAsia="zh-CN"/>
        </w:rPr>
        <w:t>观察组明</w:t>
      </w:r>
      <w:r>
        <w:rPr>
          <w:rStyle w:val="6"/>
          <w:rFonts w:hint="eastAsia" w:ascii="宋体" w:hAnsi="宋体" w:eastAsia="宋体" w:cs="宋体"/>
          <w:color w:val="auto"/>
          <w:sz w:val="24"/>
          <w:szCs w:val="21"/>
          <w:u w:val="none"/>
          <w:shd w:val="clear" w:color="auto" w:fill="FFFFFF"/>
        </w:rPr>
        <w:t>显偏低</w:t>
      </w:r>
      <w:r>
        <w:rPr>
          <w:rStyle w:val="6"/>
          <w:rFonts w:hint="eastAsia" w:ascii="宋体" w:hAnsi="宋体" w:eastAsia="宋体" w:cs="宋体"/>
          <w:color w:val="auto"/>
          <w:sz w:val="24"/>
          <w:szCs w:val="21"/>
          <w:u w:val="none"/>
          <w:shd w:val="clear" w:color="auto" w:fill="FFFFFF"/>
          <w:lang w:eastAsia="zh-CN"/>
        </w:rPr>
        <w:t>，</w:t>
      </w:r>
      <w:r>
        <w:rPr>
          <w:rStyle w:val="6"/>
          <w:rFonts w:hint="eastAsia" w:ascii="宋体" w:hAnsi="宋体" w:eastAsia="宋体" w:cs="宋体"/>
          <w:color w:val="auto"/>
          <w:sz w:val="24"/>
          <w:szCs w:val="21"/>
          <w:u w:val="none"/>
          <w:shd w:val="clear" w:color="auto" w:fill="FFFFFF"/>
          <w:lang w:val="en-US" w:eastAsia="zh-CN"/>
        </w:rPr>
        <w:t>这两个观察指标均P&lt;</w:t>
      </w:r>
      <w:r>
        <w:rPr>
          <w:rStyle w:val="6"/>
          <w:rFonts w:hint="eastAsia" w:ascii="宋体" w:hAnsi="宋体" w:eastAsia="宋体" w:cs="宋体"/>
          <w:color w:val="auto"/>
          <w:sz w:val="24"/>
          <w:szCs w:val="21"/>
          <w:u w:val="none"/>
          <w:shd w:val="clear" w:color="auto" w:fill="FFFFFF"/>
        </w:rPr>
        <w:t>0.05，在统计学当中具备可比性。 (见表1)</w:t>
      </w:r>
    </w:p>
    <w:p>
      <w:pPr>
        <w:pStyle w:val="2"/>
        <w:keepNext w:val="0"/>
        <w:keepLines w:val="0"/>
        <w:pageBreakBefore w:val="0"/>
        <w:widowControl/>
        <w:suppressLineNumbers w:val="0"/>
        <w:kinsoku/>
        <w:wordWrap w:val="0"/>
        <w:overflowPunct/>
        <w:topLinePunct w:val="0"/>
        <w:bidi w:val="0"/>
        <w:snapToGrid/>
        <w:spacing w:before="30" w:beforeAutospacing="0" w:after="469" w:afterLines="150" w:afterAutospacing="0" w:line="360" w:lineRule="auto"/>
        <w:ind w:left="0" w:right="0" w:firstLine="420"/>
        <w:jc w:val="center"/>
        <w:textAlignment w:val="auto"/>
        <w:rPr>
          <w:rFonts w:hint="eastAsia" w:ascii="宋体" w:hAnsi="宋体" w:eastAsia="宋体" w:cs="宋体"/>
          <w:b w:val="0"/>
          <w:bCs w:val="0"/>
          <w:i w:val="0"/>
          <w:color w:val="auto"/>
          <w:sz w:val="24"/>
          <w:szCs w:val="21"/>
          <w:highlight w:val="none"/>
          <w:u w:val="none"/>
          <w:shd w:val="clear" w:fill="FFFFFF"/>
          <w:lang w:val="en-US" w:eastAsia="zh-CN"/>
        </w:rPr>
      </w:pPr>
      <w:r>
        <w:rPr>
          <w:rFonts w:hint="eastAsia" w:ascii="宋体" w:hAnsi="宋体" w:eastAsia="宋体" w:cs="宋体"/>
          <w:b w:val="0"/>
          <w:bCs w:val="0"/>
          <w:i w:val="0"/>
          <w:color w:val="auto"/>
          <w:sz w:val="24"/>
          <w:szCs w:val="21"/>
          <w:highlight w:val="none"/>
          <w:u w:val="none"/>
          <w:shd w:val="clear" w:fill="FFFFFF"/>
          <w:lang w:val="en-US" w:eastAsia="zh-CN"/>
        </w:rPr>
        <w:t>表1 两组患者一次性送鞘成功率、48小时内局部出血量、1周内导管维护次数比较</w:t>
      </w:r>
    </w:p>
    <w:tbl>
      <w:tblPr>
        <w:tblStyle w:val="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6"/>
        <w:gridCol w:w="1180"/>
        <w:gridCol w:w="990"/>
        <w:gridCol w:w="580"/>
        <w:gridCol w:w="717"/>
        <w:gridCol w:w="627"/>
        <w:gridCol w:w="576"/>
        <w:gridCol w:w="701"/>
        <w:gridCol w:w="578"/>
        <w:gridCol w:w="627"/>
        <w:gridCol w:w="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1206" w:type="dxa"/>
            <w:vMerge w:val="restart"/>
            <w:tcBorders>
              <w:top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组别</w:t>
            </w:r>
          </w:p>
        </w:tc>
        <w:tc>
          <w:tcPr>
            <w:tcW w:w="2170" w:type="dxa"/>
            <w:gridSpan w:val="2"/>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一次性送鞘成功率</w:t>
            </w:r>
          </w:p>
        </w:tc>
        <w:tc>
          <w:tcPr>
            <w:tcW w:w="2500" w:type="dxa"/>
            <w:gridSpan w:val="4"/>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48小时内局部出血量</w:t>
            </w:r>
          </w:p>
        </w:tc>
        <w:tc>
          <w:tcPr>
            <w:tcW w:w="2624" w:type="dxa"/>
            <w:gridSpan w:val="4"/>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1周导管维护次数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1206" w:type="dxa"/>
            <w:vMerge w:val="continue"/>
            <w:tcBorders>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p>
        </w:tc>
        <w:tc>
          <w:tcPr>
            <w:tcW w:w="1180"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成功</w:t>
            </w:r>
          </w:p>
        </w:tc>
        <w:tc>
          <w:tcPr>
            <w:tcW w:w="990"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失败</w:t>
            </w:r>
          </w:p>
        </w:tc>
        <w:tc>
          <w:tcPr>
            <w:tcW w:w="580"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无出血</w:t>
            </w:r>
          </w:p>
        </w:tc>
        <w:tc>
          <w:tcPr>
            <w:tcW w:w="717"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少量</w:t>
            </w:r>
          </w:p>
        </w:tc>
        <w:tc>
          <w:tcPr>
            <w:tcW w:w="627"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中等</w:t>
            </w:r>
          </w:p>
        </w:tc>
        <w:tc>
          <w:tcPr>
            <w:tcW w:w="576"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大量</w:t>
            </w:r>
          </w:p>
        </w:tc>
        <w:tc>
          <w:tcPr>
            <w:tcW w:w="701"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1次</w:t>
            </w:r>
          </w:p>
        </w:tc>
        <w:tc>
          <w:tcPr>
            <w:tcW w:w="578"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2次</w:t>
            </w:r>
          </w:p>
        </w:tc>
        <w:tc>
          <w:tcPr>
            <w:tcW w:w="627"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3次</w:t>
            </w:r>
          </w:p>
        </w:tc>
        <w:tc>
          <w:tcPr>
            <w:tcW w:w="718"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4次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206"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观察组（n=25）</w:t>
            </w:r>
          </w:p>
        </w:tc>
        <w:tc>
          <w:tcPr>
            <w:tcW w:w="1180"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22（88%）</w:t>
            </w:r>
          </w:p>
        </w:tc>
        <w:tc>
          <w:tcPr>
            <w:tcW w:w="990"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3（12%）</w:t>
            </w:r>
          </w:p>
        </w:tc>
        <w:tc>
          <w:tcPr>
            <w:tcW w:w="580"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5</w:t>
            </w:r>
          </w:p>
        </w:tc>
        <w:tc>
          <w:tcPr>
            <w:tcW w:w="717"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both"/>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15</w:t>
            </w:r>
          </w:p>
        </w:tc>
        <w:tc>
          <w:tcPr>
            <w:tcW w:w="627"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4</w:t>
            </w:r>
          </w:p>
        </w:tc>
        <w:tc>
          <w:tcPr>
            <w:tcW w:w="576"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both"/>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w:t>
            </w:r>
          </w:p>
        </w:tc>
        <w:tc>
          <w:tcPr>
            <w:tcW w:w="701"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both"/>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20</w:t>
            </w:r>
          </w:p>
        </w:tc>
        <w:tc>
          <w:tcPr>
            <w:tcW w:w="578"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3</w:t>
            </w:r>
          </w:p>
        </w:tc>
        <w:tc>
          <w:tcPr>
            <w:tcW w:w="627"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2</w:t>
            </w:r>
          </w:p>
        </w:tc>
        <w:tc>
          <w:tcPr>
            <w:tcW w:w="718"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206"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对照组（n=25）</w:t>
            </w:r>
          </w:p>
        </w:tc>
        <w:tc>
          <w:tcPr>
            <w:tcW w:w="1180"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24（96%）</w:t>
            </w:r>
          </w:p>
        </w:tc>
        <w:tc>
          <w:tcPr>
            <w:tcW w:w="990"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1（4%）</w:t>
            </w:r>
          </w:p>
        </w:tc>
        <w:tc>
          <w:tcPr>
            <w:tcW w:w="580"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w:t>
            </w:r>
          </w:p>
        </w:tc>
        <w:tc>
          <w:tcPr>
            <w:tcW w:w="717"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both"/>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12</w:t>
            </w:r>
          </w:p>
        </w:tc>
        <w:tc>
          <w:tcPr>
            <w:tcW w:w="627"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9</w:t>
            </w:r>
          </w:p>
        </w:tc>
        <w:tc>
          <w:tcPr>
            <w:tcW w:w="576" w:type="dxa"/>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both"/>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3</w:t>
            </w:r>
          </w:p>
        </w:tc>
        <w:tc>
          <w:tcPr>
            <w:tcW w:w="701"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both"/>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12</w:t>
            </w:r>
          </w:p>
        </w:tc>
        <w:tc>
          <w:tcPr>
            <w:tcW w:w="578"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7</w:t>
            </w:r>
          </w:p>
        </w:tc>
        <w:tc>
          <w:tcPr>
            <w:tcW w:w="627"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5</w:t>
            </w:r>
          </w:p>
        </w:tc>
        <w:tc>
          <w:tcPr>
            <w:tcW w:w="718"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ind w:firstLine="240" w:firstLineChars="100"/>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1206" w:type="dxa"/>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left"/>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p>
        </w:tc>
        <w:tc>
          <w:tcPr>
            <w:tcW w:w="2170" w:type="dxa"/>
            <w:gridSpan w:val="2"/>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P=0.609</w:t>
            </w:r>
          </w:p>
        </w:tc>
        <w:tc>
          <w:tcPr>
            <w:tcW w:w="2500" w:type="dxa"/>
            <w:gridSpan w:val="4"/>
            <w:tcBorders>
              <w:top w:val="single" w:color="auto" w:sz="4" w:space="0"/>
              <w:bottom w:val="single" w:color="auto" w:sz="4" w:space="0"/>
            </w:tcBorders>
            <w:vAlign w:val="top"/>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Z=-2.385，P=0.017</w:t>
            </w:r>
          </w:p>
        </w:tc>
        <w:tc>
          <w:tcPr>
            <w:tcW w:w="2624" w:type="dxa"/>
            <w:gridSpan w:val="4"/>
            <w:tcBorders>
              <w:top w:val="single" w:color="auto" w:sz="4" w:space="0"/>
              <w:bottom w:val="single" w:color="auto" w:sz="4" w:space="0"/>
            </w:tcBorders>
          </w:tcPr>
          <w:p>
            <w:pPr>
              <w:keepNext w:val="0"/>
              <w:keepLines w:val="0"/>
              <w:pageBreakBefore w:val="0"/>
              <w:kinsoku/>
              <w:overflowPunct/>
              <w:topLinePunct w:val="0"/>
              <w:autoSpaceDE w:val="0"/>
              <w:autoSpaceDN w:val="0"/>
              <w:bidi w:val="0"/>
              <w:adjustRightInd w:val="0"/>
              <w:snapToGrid/>
              <w:spacing w:before="30" w:after="469" w:afterLines="150" w:line="360" w:lineRule="auto"/>
              <w:jc w:val="center"/>
              <w:textAlignment w:val="auto"/>
              <w:rPr>
                <w:rFonts w:hint="eastAsia" w:ascii="宋体" w:hAnsi="宋体" w:eastAsia="宋体" w:cs="宋体"/>
                <w:b w:val="0"/>
                <w:bCs w:val="0"/>
                <w:color w:val="auto"/>
                <w:kern w:val="0"/>
                <w:sz w:val="24"/>
                <w:szCs w:val="21"/>
                <w:highlight w:val="none"/>
                <w:u w:val="none"/>
                <w:shd w:val="clear" w:fill="FFFFFF"/>
                <w:lang w:val="en-US" w:eastAsia="zh-CN" w:bidi="ar"/>
              </w:rPr>
            </w:pPr>
            <w:r>
              <w:rPr>
                <w:rFonts w:hint="eastAsia" w:ascii="宋体" w:hAnsi="宋体" w:eastAsia="宋体" w:cs="宋体"/>
                <w:b w:val="0"/>
                <w:bCs w:val="0"/>
                <w:color w:val="auto"/>
                <w:kern w:val="0"/>
                <w:sz w:val="24"/>
                <w:szCs w:val="21"/>
                <w:highlight w:val="none"/>
                <w:u w:val="none"/>
                <w:shd w:val="clear" w:fill="FFFFFF"/>
                <w:lang w:val="en-US" w:eastAsia="zh-CN" w:bidi="ar"/>
              </w:rPr>
              <w:t>Z=-2.343，P=0.019</w:t>
            </w:r>
          </w:p>
        </w:tc>
      </w:tr>
    </w:tbl>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ind w:firstLine="420"/>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br w:type="textWrapping"/>
      </w:r>
      <w:r>
        <w:rPr>
          <w:rFonts w:hint="eastAsia" w:ascii="宋体" w:hAnsi="宋体" w:eastAsia="宋体" w:cs="宋体"/>
          <w:color w:val="auto"/>
          <w:sz w:val="24"/>
          <w:szCs w:val="21"/>
          <w:u w:val="none"/>
          <w:shd w:val="clear" w:color="auto" w:fill="FFFFFF"/>
        </w:rPr>
        <w:t>3讨论</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ind w:firstLine="420"/>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随着静脉治疗护理实践的不断发展,</w:t>
      </w:r>
      <w:r>
        <w:rPr>
          <w:rStyle w:val="6"/>
          <w:rFonts w:hint="eastAsia" w:ascii="宋体" w:hAnsi="宋体" w:eastAsia="宋体" w:cs="宋体"/>
          <w:color w:val="auto"/>
          <w:sz w:val="24"/>
          <w:szCs w:val="21"/>
          <w:u w:val="none"/>
          <w:shd w:val="clear" w:color="auto" w:fill="FFFFFF"/>
        </w:rPr>
        <w:t>PICC得到了普遍的肯定和广泛推广。经过相关的研究证明需要妥善选择PICC的位置，接受乳房手术和(或)腋窝淋巴结清扫的患侧上肢不适合接受置管。</w:t>
      </w:r>
      <w:r>
        <w:rPr>
          <w:rStyle w:val="6"/>
          <w:rFonts w:hint="eastAsia" w:ascii="宋体" w:hAnsi="宋体" w:eastAsia="宋体" w:cs="宋体"/>
          <w:color w:val="auto"/>
          <w:sz w:val="24"/>
          <w:szCs w:val="21"/>
          <w:u w:val="none"/>
          <w:shd w:val="clear" w:color="auto" w:fill="FFFFFF"/>
          <w:vertAlign w:val="superscript"/>
        </w:rPr>
        <w:t>[7]</w:t>
      </w:r>
      <w:r>
        <w:rPr>
          <w:rStyle w:val="6"/>
          <w:rFonts w:hint="eastAsia" w:ascii="宋体" w:hAnsi="宋体" w:eastAsia="宋体" w:cs="宋体"/>
          <w:color w:val="auto"/>
          <w:sz w:val="24"/>
          <w:szCs w:val="21"/>
          <w:u w:val="none"/>
          <w:shd w:val="clear" w:color="auto" w:fill="FFFFFF"/>
        </w:rPr>
        <w:t>所以乳腺癌患者静脉的可选择性</w:t>
      </w:r>
      <w:r>
        <w:rPr>
          <w:rFonts w:hint="eastAsia" w:ascii="宋体" w:hAnsi="宋体" w:eastAsia="宋体" w:cs="宋体"/>
          <w:color w:val="auto"/>
          <w:sz w:val="24"/>
          <w:szCs w:val="21"/>
          <w:u w:val="none"/>
          <w:shd w:val="clear" w:color="auto" w:fill="FFFFFF"/>
        </w:rPr>
        <w:t>较其他患者少,成功置管的难度也相对更大。</w:t>
      </w:r>
      <w:r>
        <w:rPr>
          <w:rStyle w:val="6"/>
          <w:rFonts w:hint="eastAsia" w:ascii="宋体" w:hAnsi="宋体" w:eastAsia="宋体" w:cs="宋体"/>
          <w:color w:val="auto"/>
          <w:sz w:val="24"/>
          <w:szCs w:val="21"/>
          <w:u w:val="none"/>
          <w:shd w:val="clear" w:color="auto" w:fill="FFFFFF"/>
        </w:rPr>
        <w:t>PICC成功置入的三大要点包括：穿刺血管置入导丝、置入鞘管、送入导管是。</w:t>
      </w:r>
      <w:r>
        <w:rPr>
          <w:rFonts w:hint="eastAsia" w:ascii="宋体" w:hAnsi="宋体" w:eastAsia="宋体" w:cs="宋体"/>
          <w:color w:val="auto"/>
          <w:sz w:val="24"/>
          <w:szCs w:val="21"/>
          <w:u w:val="none"/>
          <w:shd w:val="clear" w:color="auto" w:fill="FFFFFF"/>
          <w:vertAlign w:val="superscript"/>
        </w:rPr>
        <w:t>[4]</w:t>
      </w:r>
      <w:r>
        <w:rPr>
          <w:rFonts w:hint="eastAsia" w:ascii="宋体" w:hAnsi="宋体" w:eastAsia="宋体" w:cs="宋体"/>
          <w:color w:val="auto"/>
          <w:sz w:val="24"/>
          <w:szCs w:val="21"/>
          <w:u w:val="none"/>
          <w:shd w:val="clear" w:color="auto" w:fill="FFFFFF"/>
        </w:rPr>
        <w:t>PICC血管穿刺成功率因为超声仪的使用较传统盲穿已有显著提高。</w:t>
      </w:r>
      <w:r>
        <w:rPr>
          <w:rFonts w:hint="eastAsia" w:ascii="宋体" w:hAnsi="宋体" w:eastAsia="宋体" w:cs="宋体"/>
          <w:color w:val="auto"/>
          <w:sz w:val="24"/>
          <w:szCs w:val="21"/>
          <w:u w:val="none"/>
          <w:shd w:val="clear" w:color="auto" w:fill="FFFFFF"/>
          <w:vertAlign w:val="superscript"/>
        </w:rPr>
        <w:t>[8][9]</w:t>
      </w:r>
      <w:r>
        <w:rPr>
          <w:rFonts w:hint="eastAsia" w:ascii="宋体" w:hAnsi="宋体" w:eastAsia="宋体" w:cs="宋体"/>
          <w:color w:val="auto"/>
          <w:sz w:val="24"/>
          <w:szCs w:val="21"/>
          <w:u w:val="none"/>
          <w:shd w:val="clear" w:color="auto" w:fill="FFFFFF"/>
        </w:rPr>
        <w:t>改良塞丁格技术因为使用了扩皮刀扩皮,减小送鞘阻力,使操作者更容易将管鞘置入血管。然而由于在改良塞丁格技术中扩皮范围一般为3mm,</w:t>
      </w:r>
      <w:r>
        <w:rPr>
          <w:rStyle w:val="6"/>
          <w:rFonts w:hint="eastAsia" w:ascii="宋体" w:hAnsi="宋体" w:eastAsia="宋体" w:cs="宋体"/>
          <w:color w:val="auto"/>
          <w:sz w:val="24"/>
          <w:szCs w:val="21"/>
          <w:u w:val="none"/>
          <w:shd w:val="clear" w:color="auto" w:fill="FFFFFF"/>
        </w:rPr>
        <w:t>人体有0.1mm厚的表皮</w:t>
      </w:r>
      <w:r>
        <w:rPr>
          <w:rStyle w:val="6"/>
          <w:rFonts w:hint="eastAsia" w:ascii="宋体" w:hAnsi="宋体" w:eastAsia="宋体" w:cs="宋体"/>
          <w:color w:val="auto"/>
          <w:sz w:val="24"/>
          <w:szCs w:val="21"/>
          <w:u w:val="none"/>
          <w:shd w:val="clear" w:color="auto" w:fill="FFFFFF"/>
          <w:lang w:val="en-US" w:eastAsia="zh-CN"/>
        </w:rPr>
        <w:t>层</w:t>
      </w:r>
      <w:r>
        <w:rPr>
          <w:rStyle w:val="6"/>
          <w:rFonts w:hint="eastAsia" w:ascii="宋体" w:hAnsi="宋体" w:eastAsia="宋体" w:cs="宋体"/>
          <w:color w:val="auto"/>
          <w:sz w:val="24"/>
          <w:szCs w:val="21"/>
          <w:u w:val="none"/>
          <w:shd w:val="clear" w:color="auto" w:fill="FFFFFF"/>
        </w:rPr>
        <w:t xml:space="preserve">和0.4~2.4mm厚度的真皮层，并有丰富的血管密布在真皮及皮下组织内 </w:t>
      </w:r>
      <w:r>
        <w:rPr>
          <w:rStyle w:val="6"/>
          <w:rFonts w:hint="eastAsia" w:ascii="宋体" w:hAnsi="宋体" w:eastAsia="宋体" w:cs="宋体"/>
          <w:color w:val="auto"/>
          <w:sz w:val="24"/>
          <w:szCs w:val="21"/>
          <w:u w:val="none"/>
          <w:shd w:val="clear" w:color="auto" w:fill="FFFFFF"/>
          <w:vertAlign w:val="superscript"/>
        </w:rPr>
        <w:t>[10]</w:t>
      </w:r>
      <w:r>
        <w:rPr>
          <w:rStyle w:val="6"/>
          <w:rFonts w:hint="eastAsia" w:ascii="宋体" w:hAnsi="宋体" w:eastAsia="宋体" w:cs="宋体"/>
          <w:color w:val="auto"/>
          <w:sz w:val="24"/>
          <w:szCs w:val="21"/>
          <w:u w:val="none"/>
          <w:shd w:val="clear" w:color="auto" w:fill="FFFFFF"/>
        </w:rPr>
        <w:t>,</w:t>
      </w:r>
      <w:r>
        <w:rPr>
          <w:rFonts w:hint="eastAsia" w:ascii="宋体" w:hAnsi="宋体" w:eastAsia="宋体" w:cs="宋体"/>
          <w:color w:val="auto"/>
          <w:sz w:val="24"/>
          <w:szCs w:val="21"/>
          <w:u w:val="none"/>
          <w:shd w:val="clear" w:color="auto" w:fill="FFFFFF"/>
        </w:rPr>
        <w:t>扩皮刀已突破真皮层,必会损伤部分血管,导致穿刺局部不同程度的出血。操作者在进行扩皮刀扩皮时如不能精确控制扩皮尺寸,就可能因为扩皮过大而加重血管损伤,局部出血量较多,或者因为扩皮尺寸过小而导致送鞘困难,需要再次补刀加大扩皮尺寸。因扩皮刀的切割带来的局部损伤,局部出血量较多,患者1周内导管维护次数也增多,这不仅会导致护理工作量的增加，也会在经济上给患者增加负担。本研究引用外科手术中的钝性分离理念,</w:t>
      </w:r>
      <w:r>
        <w:rPr>
          <w:rStyle w:val="6"/>
          <w:rFonts w:hint="eastAsia" w:ascii="宋体" w:hAnsi="宋体" w:eastAsia="宋体" w:cs="宋体"/>
          <w:color w:val="auto"/>
          <w:sz w:val="24"/>
          <w:szCs w:val="21"/>
          <w:u w:val="none"/>
          <w:shd w:val="clear" w:color="auto" w:fill="FFFFFF"/>
        </w:rPr>
        <w:t xml:space="preserve">是指在扩皮的过程当中顺着皮纹的方向进行，不需要借助锐器也就能够尽可能减小创口，愈后效果也更好 </w:t>
      </w:r>
      <w:r>
        <w:rPr>
          <w:rStyle w:val="6"/>
          <w:rFonts w:hint="eastAsia" w:ascii="宋体" w:hAnsi="宋体" w:eastAsia="宋体" w:cs="宋体"/>
          <w:color w:val="auto"/>
          <w:sz w:val="24"/>
          <w:szCs w:val="21"/>
          <w:u w:val="none"/>
          <w:shd w:val="clear" w:color="auto" w:fill="FFFFFF"/>
          <w:vertAlign w:val="superscript"/>
        </w:rPr>
        <w:t>[5]</w:t>
      </w:r>
      <w:r>
        <w:rPr>
          <w:rStyle w:val="6"/>
          <w:rFonts w:hint="eastAsia" w:ascii="宋体" w:hAnsi="宋体" w:eastAsia="宋体" w:cs="宋体"/>
          <w:color w:val="auto"/>
          <w:sz w:val="24"/>
          <w:szCs w:val="21"/>
          <w:u w:val="none"/>
          <w:shd w:val="clear" w:color="auto" w:fill="FFFFFF"/>
        </w:rPr>
        <w:t>。在本研究当中，</w:t>
      </w:r>
      <w:r>
        <w:rPr>
          <w:rStyle w:val="6"/>
          <w:rFonts w:hint="eastAsia" w:ascii="宋体" w:hAnsi="宋体" w:eastAsia="宋体" w:cs="宋体"/>
          <w:color w:val="auto"/>
          <w:sz w:val="24"/>
          <w:szCs w:val="21"/>
          <w:u w:val="none"/>
          <w:shd w:val="clear" w:color="auto" w:fill="FFFFFF"/>
          <w:lang w:val="en-US" w:eastAsia="zh-CN"/>
        </w:rPr>
        <w:t>操作者对</w:t>
      </w:r>
      <w:r>
        <w:rPr>
          <w:rStyle w:val="6"/>
          <w:rFonts w:hint="eastAsia" w:ascii="宋体" w:hAnsi="宋体" w:eastAsia="宋体" w:cs="宋体"/>
          <w:color w:val="auto"/>
          <w:sz w:val="24"/>
          <w:szCs w:val="21"/>
          <w:u w:val="none"/>
          <w:shd w:val="clear" w:color="auto" w:fill="FFFFFF"/>
        </w:rPr>
        <w:t>患者</w:t>
      </w:r>
      <w:r>
        <w:rPr>
          <w:rStyle w:val="6"/>
          <w:rFonts w:hint="eastAsia" w:ascii="宋体" w:hAnsi="宋体" w:eastAsia="宋体" w:cs="宋体"/>
          <w:color w:val="auto"/>
          <w:sz w:val="24"/>
          <w:szCs w:val="21"/>
          <w:u w:val="none"/>
          <w:shd w:val="clear" w:color="auto" w:fill="FFFFFF"/>
          <w:lang w:val="en-US" w:eastAsia="zh-CN"/>
        </w:rPr>
        <w:t>进行</w:t>
      </w:r>
      <w:r>
        <w:rPr>
          <w:rStyle w:val="6"/>
          <w:rFonts w:hint="eastAsia" w:ascii="宋体" w:hAnsi="宋体" w:eastAsia="宋体" w:cs="宋体"/>
          <w:color w:val="auto"/>
          <w:sz w:val="24"/>
          <w:szCs w:val="21"/>
          <w:u w:val="none"/>
          <w:shd w:val="clear" w:color="auto" w:fill="FFFFFF"/>
        </w:rPr>
        <w:t>超声结合改良塞丁格技术PICC置管时,</w:t>
      </w:r>
      <w:r>
        <w:rPr>
          <w:rFonts w:hint="eastAsia" w:ascii="宋体" w:hAnsi="宋体" w:eastAsia="宋体" w:cs="宋体"/>
          <w:color w:val="auto"/>
          <w:sz w:val="24"/>
          <w:szCs w:val="21"/>
          <w:u w:val="none"/>
          <w:shd w:val="clear" w:color="auto" w:fill="FFFFFF"/>
        </w:rPr>
        <w:t>将盲穿针外套管和插管鞘进行组装,对穿刺点进行钝性分离扩皮,有效减少了穿刺局部出血量以及1周内导管维护次数。观察组有3例患者因皮肤角质层较厚而首次送鞘失败,二次送鞘成功。对照组1例首次送鞘失败,因操作者对切口大小评估不足,首次扩皮过小,送鞘阻力过大,送鞘不成功,再次补刀后,成功送鞘。操作者认为对于皮肤角质层过厚或皮肤紧张度高的患者,不宜强行使用钝性分离扩皮送鞘,因为反复送鞘可能造成盲穿针外套管变形,对患者的皮肤、肌肉和血管可能造成更大的伤害,因此建议二次送鞘失败则改用扩皮刀扩皮。综上所述,本研究认为对乳腺癌化疗患者行超声引导下改良赛丁格技术PICC置管过程中运用钝性分离法,能明显减少患者PICC置管后局部出血量及1周内导管维护次数。</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参考文献</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[1]王芬.C-erbB-2和P53在乳腺癌组织中的表达及临床意义.中国肿瘤外科杂志，2012年第5期：279-280</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[2]韩荟1，聂良华2，唐月红3.钝性分离法在PICC置管术中的应用.中西医结合护理(中英文)Nursing of Integrated Traditional Chinese and Western Medicine,2017年第3卷第6期 V01.3,No.6,2017:102-104</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[3]张晓菊．超声导引下结合改良塞丁格技术进行上臂PICC置管的应用[J]．中华护理杂志，2010，45(6)：554-555．</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[4]陈立姣，朱薇，钦晓英，项小燕，张烨.两种不同钝性分离法在超声引导下经外周静脉穿刺中心静脉导管置管的效果评价.解放军护理杂志,2018年12月,35（24）:56-58</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[5]李蓉梅，袁玲，周玉洁. 钝性分离法在改良赛丁格技术PICC置管中.护理学杂志，2016年5月第31卷第9期:63-64</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[6]李洪霞，贾秀芬.钝性分离送鞘技术在低血小板计数血液病患者PICC置管中的效果观察.徐州医科大学学报，2018，38(11)：758-759</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[7] 南俊波.经外周静脉穿刺置入中心静脉导管致机械性静脉炎的预防和护理 .山西医药杂志，2015年第19期：2253-2255</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[8]何仪，柳建华，刘丽兰，等.超声引导联合塞丁格技术在PICC置管术中的应用[J].现代临床护理，2014,1（11）：27-30．</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rPr>
      </w:pPr>
      <w:r>
        <w:rPr>
          <w:rFonts w:hint="eastAsia" w:ascii="宋体" w:hAnsi="宋体" w:eastAsia="宋体" w:cs="宋体"/>
          <w:color w:val="auto"/>
          <w:sz w:val="24"/>
          <w:szCs w:val="21"/>
          <w:u w:val="none"/>
          <w:shd w:val="clear" w:color="auto" w:fill="FFFFFF"/>
        </w:rPr>
        <w:t>[9]罗惠琴，侯玮.超声引导下改良塞丁格技术在乳腺癌化疗患者PICC中的应用及护理.中国实用护理杂志，2013年5月1日第29卷第13期：39-40</w:t>
      </w:r>
    </w:p>
    <w:p>
      <w:pPr>
        <w:pStyle w:val="2"/>
        <w:keepNext w:val="0"/>
        <w:keepLines w:val="0"/>
        <w:pageBreakBefore w:val="0"/>
        <w:widowControl/>
        <w:kinsoku/>
        <w:wordWrap w:val="0"/>
        <w:overflowPunct/>
        <w:topLinePunct w:val="0"/>
        <w:bidi w:val="0"/>
        <w:snapToGrid/>
        <w:spacing w:before="30" w:beforeAutospacing="0" w:after="469" w:afterLines="150" w:afterAutospacing="0" w:line="360" w:lineRule="auto"/>
        <w:textAlignment w:val="auto"/>
        <w:rPr>
          <w:rFonts w:hint="eastAsia" w:ascii="宋体" w:hAnsi="宋体" w:eastAsia="宋体" w:cs="宋体"/>
          <w:color w:val="auto"/>
          <w:sz w:val="24"/>
          <w:szCs w:val="21"/>
          <w:u w:val="none"/>
          <w:shd w:val="clear" w:color="auto" w:fill="FFFFFF"/>
        </w:rPr>
      </w:pPr>
      <w:r>
        <w:rPr>
          <w:rFonts w:hint="eastAsia" w:ascii="宋体" w:hAnsi="宋体" w:eastAsia="宋体" w:cs="宋体"/>
          <w:color w:val="auto"/>
          <w:sz w:val="24"/>
          <w:szCs w:val="21"/>
          <w:u w:val="none"/>
          <w:shd w:val="clear" w:color="auto" w:fill="FFFFFF"/>
        </w:rPr>
        <w:t>[10]方平，谭跃萍，金修才．高分辨率超声对皮肤探查的可行性研究[J]．中国超声医学杂志，200l，17(2)：101-102．</w:t>
      </w:r>
    </w:p>
    <w:p>
      <w:pPr>
        <w:pStyle w:val="8"/>
        <w:keepNext w:val="0"/>
        <w:keepLines w:val="0"/>
        <w:pageBreakBefore w:val="0"/>
        <w:kinsoku/>
        <w:overflowPunct/>
        <w:topLinePunct w:val="0"/>
        <w:bidi w:val="0"/>
        <w:snapToGrid/>
        <w:spacing w:before="30" w:after="469" w:afterLines="150" w:line="360" w:lineRule="auto"/>
        <w:textAlignment w:val="auto"/>
        <w:rPr>
          <w:rFonts w:hint="eastAsia" w:ascii="宋体" w:hAnsi="宋体" w:eastAsia="宋体" w:cs="宋体"/>
          <w:color w:val="auto"/>
          <w:sz w:val="24"/>
          <w:u w:val="none"/>
        </w:rPr>
      </w:pPr>
      <w:bookmarkStart w:id="0" w:name="_GoBack"/>
      <w:bookmarkEnd w:id="0"/>
      <w:r>
        <w:rPr>
          <w:rFonts w:hint="eastAsia" w:ascii="宋体" w:hAnsi="宋体" w:eastAsia="宋体" w:cs="宋体"/>
          <w:color w:val="auto"/>
          <w:sz w:val="24"/>
          <w:u w:val="none"/>
        </w:rPr>
        <w:t>窗体底端</w:t>
      </w:r>
    </w:p>
    <w:p>
      <w:pPr>
        <w:keepNext w:val="0"/>
        <w:keepLines w:val="0"/>
        <w:pageBreakBefore w:val="0"/>
        <w:kinsoku/>
        <w:overflowPunct/>
        <w:topLinePunct w:val="0"/>
        <w:bidi w:val="0"/>
        <w:snapToGrid/>
        <w:spacing w:before="30" w:after="469" w:afterLines="150" w:line="360" w:lineRule="auto"/>
        <w:textAlignment w:val="auto"/>
        <w:rPr>
          <w:rFonts w:hint="eastAsia" w:ascii="宋体" w:hAnsi="宋体" w:eastAsia="宋体" w:cs="宋体"/>
          <w:color w:val="auto"/>
          <w:sz w:val="24"/>
          <w:u w:val="none"/>
        </w:rPr>
      </w:pPr>
    </w:p>
    <w:p>
      <w:pPr>
        <w:keepNext w:val="0"/>
        <w:keepLines w:val="0"/>
        <w:pageBreakBefore w:val="0"/>
        <w:kinsoku/>
        <w:overflowPunct/>
        <w:topLinePunct w:val="0"/>
        <w:bidi w:val="0"/>
        <w:snapToGrid/>
        <w:spacing w:before="30" w:after="469" w:afterLines="150" w:line="360" w:lineRule="auto"/>
        <w:textAlignment w:val="auto"/>
        <w:rPr>
          <w:rFonts w:hint="eastAsia" w:ascii="宋体" w:hAnsi="宋体" w:eastAsia="宋体" w:cs="宋体"/>
          <w:color w:val="auto"/>
          <w:sz w:val="24"/>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D036A"/>
    <w:rsid w:val="121D22F3"/>
    <w:rsid w:val="1F9466FE"/>
    <w:rsid w:val="325C129D"/>
    <w:rsid w:val="3DD00BD6"/>
    <w:rsid w:val="4EE53F42"/>
    <w:rsid w:val="4FFE319A"/>
    <w:rsid w:val="528932F2"/>
    <w:rsid w:val="54CE5682"/>
    <w:rsid w:val="5A8B0F9E"/>
    <w:rsid w:val="61CE2741"/>
    <w:rsid w:val="6DF07284"/>
    <w:rsid w:val="6FF62F6D"/>
    <w:rsid w:val="784D27A1"/>
    <w:rsid w:val="7DE4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4">
    <w:name w:val="Table Gri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u w:val="single"/>
    </w:rPr>
  </w:style>
  <w:style w:type="paragraph" w:customStyle="1" w:styleId="7">
    <w:name w:val="_Style 7"/>
    <w:basedOn w:val="1"/>
    <w:next w:val="1"/>
    <w:qFormat/>
    <w:uiPriority w:val="0"/>
    <w:pPr>
      <w:pBdr>
        <w:bottom w:val="single" w:color="auto" w:sz="6" w:space="1"/>
      </w:pBdr>
      <w:jc w:val="center"/>
    </w:pPr>
    <w:rPr>
      <w:rFonts w:ascii="Arial" w:eastAsia="宋体"/>
      <w:vanish/>
      <w:sz w:val="16"/>
    </w:rPr>
  </w:style>
  <w:style w:type="paragraph" w:customStyle="1" w:styleId="8">
    <w:name w:val="_Style 8"/>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2019-09-18T13:23:00Z</dcterms:created>
  <dc:creator>flurr</dc:creator>
  <cp:lastModifiedBy>守护夜鹰</cp:lastModifiedBy>
  <dcterms:modified xsi:type="dcterms:W3CDTF">2020-01-06T01:04:56Z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