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eastAsia" w:asciiTheme="minorEastAsia" w:hAnsiTheme="minorEastAsia"/>
          <w:b/>
          <w:sz w:val="36"/>
          <w:szCs w:val="36"/>
        </w:rPr>
      </w:pPr>
    </w:p>
    <w:p>
      <w:pPr>
        <w:adjustRightInd w:val="0"/>
        <w:snapToGrid w:val="0"/>
        <w:jc w:val="center"/>
        <w:rPr>
          <w:rFonts w:hint="default" w:ascii="Times New Roman" w:hAnsi="Times New Roman" w:eastAsia="宋体" w:cs="Times New Roman"/>
          <w:b/>
          <w:color w:val="000000"/>
          <w:sz w:val="44"/>
          <w:szCs w:val="44"/>
          <w:lang w:val="en-US" w:eastAsia="zh-CN"/>
        </w:rPr>
      </w:pPr>
      <w:r>
        <w:rPr>
          <w:rFonts w:hint="default" w:ascii="Times New Roman" w:hAnsi="Times New Roman" w:eastAsia="宋体" w:cs="Times New Roman"/>
          <w:b/>
          <w:color w:val="000000"/>
          <w:sz w:val="44"/>
          <w:szCs w:val="44"/>
          <w:lang w:val="en-US" w:eastAsia="zh-CN"/>
        </w:rPr>
        <w:t xml:space="preserve">Research On The Development Of </w:t>
      </w:r>
      <w:r>
        <w:rPr>
          <w:rFonts w:hint="eastAsia" w:ascii="Times New Roman" w:hAnsi="Times New Roman" w:eastAsia="宋体" w:cs="Times New Roman"/>
          <w:b/>
          <w:color w:val="000000"/>
          <w:sz w:val="44"/>
          <w:szCs w:val="44"/>
          <w:lang w:val="en-US" w:eastAsia="zh-CN"/>
        </w:rPr>
        <w:t xml:space="preserve"> </w:t>
      </w:r>
      <w:r>
        <w:rPr>
          <w:rFonts w:hint="default" w:ascii="Times New Roman" w:hAnsi="Times New Roman" w:eastAsia="宋体" w:cs="Times New Roman"/>
          <w:b/>
          <w:color w:val="000000"/>
          <w:sz w:val="44"/>
          <w:szCs w:val="44"/>
          <w:lang w:val="en-US" w:eastAsia="zh-CN"/>
        </w:rPr>
        <w:t>Tagging Corpus</w:t>
      </w:r>
    </w:p>
    <w:p>
      <w:pPr>
        <w:adjustRightInd w:val="0"/>
        <w:snapToGrid w:val="0"/>
        <w:jc w:val="center"/>
        <w:rPr>
          <w:rFonts w:hint="default" w:ascii="宋体" w:hAnsi="宋体" w:eastAsia="宋体" w:cs="宋体"/>
          <w:b/>
          <w:bCs/>
          <w:color w:val="000000"/>
          <w:kern w:val="44"/>
          <w:sz w:val="44"/>
          <w:szCs w:val="44"/>
          <w:lang w:val="en-US" w:eastAsia="zh-CN"/>
        </w:rPr>
      </w:pPr>
      <w:r>
        <w:rPr>
          <w:rFonts w:hint="eastAsia" w:ascii="宋体" w:hAnsi="宋体" w:eastAsia="宋体" w:cs="宋体"/>
          <w:b/>
          <w:bCs/>
          <w:color w:val="000000"/>
          <w:kern w:val="44"/>
          <w:sz w:val="44"/>
          <w:szCs w:val="44"/>
          <w:lang w:val="en-US" w:eastAsia="zh-CN"/>
        </w:rPr>
        <w:t>标注语料库的开发研究</w:t>
      </w:r>
    </w:p>
    <w:p>
      <w:pPr>
        <w:adjustRightInd w:val="0"/>
        <w:snapToGrid w:val="0"/>
        <w:jc w:val="center"/>
        <w:rPr>
          <w:b/>
          <w:color w:val="000000"/>
        </w:rPr>
      </w:pPr>
    </w:p>
    <w:p>
      <w:pPr>
        <w:adjustRightInd w:val="0"/>
        <w:snapToGrid w:val="0"/>
        <w:jc w:val="center"/>
        <w:rPr>
          <w:b/>
          <w:color w:val="000000"/>
        </w:rPr>
      </w:pPr>
    </w:p>
    <w:p>
      <w:pPr>
        <w:adjustRightInd w:val="0"/>
        <w:snapToGrid w:val="0"/>
        <w:jc w:val="center"/>
        <w:rPr>
          <w:b/>
          <w:color w:val="000000"/>
        </w:rPr>
      </w:pPr>
    </w:p>
    <w:p>
      <w:pPr>
        <w:adjustRightInd w:val="0"/>
        <w:snapToGrid w:val="0"/>
        <w:jc w:val="center"/>
        <w:rPr>
          <w:b/>
          <w:bCs/>
          <w:color w:val="000000"/>
          <w:kern w:val="44"/>
          <w:sz w:val="44"/>
          <w:szCs w:val="44"/>
        </w:rPr>
      </w:pPr>
    </w:p>
    <w:p>
      <w:pPr>
        <w:adjustRightInd w:val="0"/>
        <w:snapToGrid w:val="0"/>
        <w:jc w:val="center"/>
        <w:rPr>
          <w:b/>
          <w:bCs/>
          <w:color w:val="000000"/>
          <w:kern w:val="44"/>
          <w:sz w:val="44"/>
          <w:szCs w:val="44"/>
        </w:rPr>
      </w:pPr>
      <w:r>
        <w:rPr>
          <w:b/>
          <w:bCs/>
          <w:color w:val="000000"/>
          <w:kern w:val="44"/>
          <w:sz w:val="44"/>
          <w:szCs w:val="44"/>
        </w:rPr>
        <w:t>By</w:t>
      </w:r>
    </w:p>
    <w:p>
      <w:pPr>
        <w:adjustRightInd w:val="0"/>
        <w:snapToGrid w:val="0"/>
        <w:jc w:val="center"/>
        <w:rPr>
          <w:rFonts w:hint="eastAsia" w:ascii="宋体" w:hAnsi="宋体" w:eastAsia="宋体" w:cs="宋体"/>
          <w:b/>
          <w:bCs/>
          <w:color w:val="000000"/>
          <w:kern w:val="44"/>
          <w:sz w:val="44"/>
          <w:szCs w:val="44"/>
          <w:lang w:val="en-US" w:eastAsia="zh-CN"/>
        </w:rPr>
      </w:pPr>
      <w:r>
        <w:rPr>
          <w:rFonts w:hint="eastAsia" w:ascii="宋体" w:hAnsi="宋体" w:eastAsia="宋体" w:cs="宋体"/>
          <w:b/>
          <w:bCs/>
          <w:color w:val="000000"/>
          <w:kern w:val="44"/>
          <w:sz w:val="44"/>
          <w:szCs w:val="44"/>
          <w:lang w:val="en-US" w:eastAsia="zh-CN"/>
        </w:rPr>
        <w:t>罗晓雨</w:t>
      </w:r>
    </w:p>
    <w:p>
      <w:pPr>
        <w:adjustRightInd w:val="0"/>
        <w:snapToGrid w:val="0"/>
        <w:jc w:val="center"/>
        <w:rPr>
          <w:b/>
          <w:bCs/>
          <w:color w:val="000000"/>
          <w:kern w:val="44"/>
          <w:sz w:val="44"/>
          <w:szCs w:val="44"/>
        </w:rPr>
      </w:pPr>
      <w:r>
        <w:rPr>
          <w:b/>
          <w:bCs/>
          <w:color w:val="000000"/>
          <w:kern w:val="44"/>
          <w:sz w:val="44"/>
          <w:szCs w:val="44"/>
        </w:rPr>
        <w:t>Supervised by</w:t>
      </w:r>
    </w:p>
    <w:p>
      <w:pPr>
        <w:adjustRightInd w:val="0"/>
        <w:snapToGrid w:val="0"/>
        <w:jc w:val="center"/>
        <w:rPr>
          <w:b/>
          <w:bCs/>
          <w:color w:val="000000"/>
          <w:kern w:val="44"/>
        </w:rPr>
      </w:pPr>
      <w:r>
        <w:rPr>
          <w:b/>
          <w:bCs/>
          <w:color w:val="000000"/>
          <w:kern w:val="44"/>
          <w:sz w:val="44"/>
          <w:szCs w:val="44"/>
        </w:rPr>
        <w:t>Lecturer Meng Sheng</w:t>
      </w:r>
    </w:p>
    <w:p>
      <w:pPr>
        <w:adjustRightInd w:val="0"/>
        <w:snapToGrid w:val="0"/>
        <w:ind w:left="6047" w:hanging="6047" w:hangingChars="1369"/>
        <w:jc w:val="right"/>
        <w:rPr>
          <w:b/>
          <w:color w:val="000000"/>
          <w:sz w:val="44"/>
          <w:szCs w:val="44"/>
        </w:rPr>
      </w:pPr>
    </w:p>
    <w:p>
      <w:pPr>
        <w:adjustRightInd w:val="0"/>
        <w:snapToGrid w:val="0"/>
        <w:ind w:left="6047" w:hanging="6047" w:hangingChars="1369"/>
        <w:jc w:val="right"/>
        <w:rPr>
          <w:b/>
          <w:color w:val="000000"/>
          <w:sz w:val="44"/>
          <w:szCs w:val="44"/>
        </w:rPr>
      </w:pPr>
    </w:p>
    <w:p>
      <w:pPr>
        <w:adjustRightInd w:val="0"/>
        <w:snapToGrid w:val="0"/>
        <w:ind w:left="6047" w:hanging="6047" w:hangingChars="1369"/>
        <w:jc w:val="right"/>
        <w:rPr>
          <w:rFonts w:hint="default" w:ascii="Times New Roman" w:hAnsi="Times New Roman" w:cs="Times New Roman"/>
          <w:b/>
          <w:color w:val="000000"/>
          <w:sz w:val="44"/>
          <w:szCs w:val="44"/>
        </w:rPr>
      </w:pPr>
    </w:p>
    <w:p>
      <w:pPr>
        <w:adjustRightInd w:val="0"/>
        <w:snapToGrid w:val="0"/>
        <w:ind w:left="6047" w:hanging="6047" w:hangingChars="1369"/>
        <w:jc w:val="right"/>
        <w:rPr>
          <w:rFonts w:hint="default" w:ascii="Times New Roman" w:hAnsi="Times New Roman" w:cs="Times New Roman"/>
          <w:b/>
          <w:color w:val="000000"/>
          <w:sz w:val="44"/>
          <w:szCs w:val="44"/>
        </w:rPr>
      </w:pPr>
    </w:p>
    <w:p>
      <w:pPr>
        <w:adjustRightInd w:val="0"/>
        <w:snapToGrid w:val="0"/>
        <w:ind w:left="6047" w:hanging="6047" w:hangingChars="1369"/>
        <w:jc w:val="right"/>
        <w:rPr>
          <w:rFonts w:hint="default" w:ascii="Times New Roman" w:hAnsi="Times New Roman" w:cs="Times New Roman"/>
          <w:b/>
          <w:color w:val="000000"/>
          <w:sz w:val="44"/>
          <w:szCs w:val="44"/>
        </w:rPr>
      </w:pPr>
    </w:p>
    <w:p>
      <w:pPr>
        <w:adjustRightInd w:val="0"/>
        <w:snapToGrid w:val="0"/>
        <w:ind w:left="6047" w:hanging="6047" w:hangingChars="1369"/>
        <w:jc w:val="right"/>
        <w:rPr>
          <w:rFonts w:hint="default" w:ascii="Times New Roman" w:hAnsi="Times New Roman" w:cs="Times New Roman" w:eastAsiaTheme="minorEastAsia"/>
          <w:b/>
          <w:color w:val="000000"/>
          <w:sz w:val="44"/>
          <w:szCs w:val="44"/>
        </w:rPr>
      </w:pPr>
      <w:r>
        <w:rPr>
          <w:rFonts w:hint="default" w:ascii="Times New Roman" w:hAnsi="Times New Roman" w:cs="Times New Roman"/>
          <w:b/>
          <w:color w:val="000000"/>
          <w:sz w:val="44"/>
          <w:szCs w:val="44"/>
        </w:rPr>
        <w:t>January 10</w:t>
      </w:r>
      <w:r>
        <w:rPr>
          <w:rFonts w:hint="default" w:ascii="Times New Roman" w:hAnsi="Times New Roman" w:cs="Times New Roman"/>
          <w:b/>
          <w:color w:val="000000"/>
          <w:sz w:val="44"/>
          <w:szCs w:val="44"/>
          <w:vertAlign w:val="superscript"/>
        </w:rPr>
        <w:t>th</w:t>
      </w:r>
      <w:r>
        <w:rPr>
          <w:rFonts w:hint="default" w:ascii="Times New Roman" w:hAnsi="Times New Roman" w:cs="Times New Roman"/>
          <w:b/>
          <w:color w:val="000000"/>
          <w:sz w:val="44"/>
          <w:szCs w:val="44"/>
        </w:rPr>
        <w:t>, 2020</w:t>
      </w:r>
    </w:p>
    <w:p>
      <w:pPr>
        <w:adjustRightInd w:val="0"/>
        <w:snapToGrid w:val="0"/>
        <w:ind w:left="6024" w:hanging="6047" w:hangingChars="1369"/>
        <w:jc w:val="left"/>
        <w:rPr>
          <w:rFonts w:eastAsiaTheme="minorEastAsia"/>
          <w:b/>
          <w:color w:val="000000"/>
          <w:sz w:val="44"/>
          <w:szCs w:val="44"/>
        </w:rPr>
      </w:pPr>
    </w:p>
    <w:p>
      <w:pPr>
        <w:adjustRightInd w:val="0"/>
        <w:snapToGrid w:val="0"/>
        <w:ind w:left="6024" w:hanging="6047" w:hangingChars="1369"/>
        <w:jc w:val="left"/>
        <w:rPr>
          <w:rFonts w:eastAsiaTheme="minorEastAsia"/>
          <w:b/>
          <w:color w:val="000000"/>
          <w:sz w:val="44"/>
          <w:szCs w:val="44"/>
        </w:rPr>
      </w:pPr>
    </w:p>
    <w:p>
      <w:pPr>
        <w:adjustRightInd w:val="0"/>
        <w:snapToGrid w:val="0"/>
        <w:jc w:val="center"/>
        <w:rPr>
          <w:rFonts w:hint="default" w:ascii="Times New Roman" w:hAnsi="Times New Roman" w:cs="Times New Roman"/>
          <w:b/>
          <w:color w:val="000000"/>
          <w:sz w:val="44"/>
          <w:szCs w:val="44"/>
        </w:rPr>
      </w:pPr>
    </w:p>
    <w:p>
      <w:pPr>
        <w:adjustRightInd w:val="0"/>
        <w:snapToGrid w:val="0"/>
        <w:jc w:val="center"/>
        <w:rPr>
          <w:rFonts w:hint="default" w:ascii="Times New Roman" w:hAnsi="Times New Roman" w:cs="Times New Roman"/>
          <w:b/>
          <w:color w:val="000000"/>
          <w:sz w:val="44"/>
          <w:szCs w:val="44"/>
        </w:rPr>
      </w:pPr>
    </w:p>
    <w:p>
      <w:pPr>
        <w:adjustRightInd w:val="0"/>
        <w:snapToGrid w:val="0"/>
        <w:jc w:val="center"/>
        <w:rPr>
          <w:rFonts w:hint="default" w:ascii="Times New Roman" w:hAnsi="Times New Roman" w:cs="Times New Roman"/>
          <w:b/>
          <w:color w:val="000000"/>
          <w:sz w:val="44"/>
          <w:szCs w:val="44"/>
        </w:rPr>
      </w:pPr>
    </w:p>
    <w:p>
      <w:pPr>
        <w:adjustRightInd w:val="0"/>
        <w:snapToGrid w:val="0"/>
        <w:jc w:val="center"/>
        <w:rPr>
          <w:rFonts w:hint="default" w:ascii="Times New Roman" w:hAnsi="Times New Roman" w:cs="Times New Roman"/>
          <w:b/>
          <w:color w:val="000000"/>
          <w:sz w:val="44"/>
          <w:szCs w:val="44"/>
        </w:rPr>
      </w:pPr>
    </w:p>
    <w:p>
      <w:pPr>
        <w:adjustRightInd w:val="0"/>
        <w:snapToGrid w:val="0"/>
        <w:jc w:val="center"/>
        <w:rPr>
          <w:rFonts w:hint="default" w:ascii="Times New Roman" w:hAnsi="Times New Roman" w:cs="Times New Roman"/>
          <w:b/>
          <w:color w:val="000000"/>
          <w:sz w:val="44"/>
          <w:szCs w:val="44"/>
        </w:rPr>
      </w:pPr>
    </w:p>
    <w:p>
      <w:pPr>
        <w:adjustRightInd w:val="0"/>
        <w:snapToGrid w:val="0"/>
        <w:jc w:val="center"/>
        <w:rPr>
          <w:rFonts w:hint="default" w:ascii="Times New Roman" w:hAnsi="Times New Roman" w:cs="Times New Roman"/>
          <w:b/>
          <w:color w:val="000000"/>
          <w:sz w:val="44"/>
          <w:szCs w:val="44"/>
        </w:rPr>
      </w:pPr>
      <w:r>
        <w:rPr>
          <w:rFonts w:hint="default" w:ascii="Times New Roman" w:hAnsi="Times New Roman" w:cs="Times New Roman"/>
          <w:b/>
          <w:color w:val="000000"/>
          <w:sz w:val="44"/>
          <w:szCs w:val="44"/>
        </w:rPr>
        <w:t>College of Foreign Languages and Cultures</w:t>
      </w:r>
    </w:p>
    <w:p>
      <w:pPr>
        <w:jc w:val="center"/>
        <w:rPr>
          <w:rFonts w:hint="eastAsia" w:asciiTheme="minorEastAsia" w:hAnsiTheme="minorEastAsia"/>
          <w:b/>
          <w:sz w:val="36"/>
          <w:szCs w:val="36"/>
        </w:rPr>
      </w:pPr>
      <w:r>
        <w:rPr>
          <w:rFonts w:hint="default" w:ascii="Times New Roman" w:hAnsi="Times New Roman" w:cs="Times New Roman"/>
          <w:b/>
          <w:bCs/>
          <w:color w:val="000000"/>
          <w:kern w:val="44"/>
          <w:sz w:val="44"/>
          <w:szCs w:val="44"/>
        </w:rPr>
        <w:t>Chengdu</w:t>
      </w:r>
      <w:r>
        <w:rPr>
          <w:rFonts w:hint="default" w:ascii="Times New Roman" w:hAnsi="Times New Roman" w:cs="Times New Roman"/>
          <w:b/>
          <w:color w:val="000000"/>
          <w:sz w:val="44"/>
          <w:szCs w:val="44"/>
        </w:rPr>
        <w:t xml:space="preserve"> University of Technology</w:t>
      </w:r>
    </w:p>
    <w:p>
      <w:pPr>
        <w:spacing w:line="360" w:lineRule="auto"/>
        <w:jc w:val="both"/>
        <w:rPr>
          <w:rFonts w:hint="eastAsia" w:asciiTheme="minorEastAsia" w:hAnsiTheme="minorEastAsia"/>
          <w:b/>
          <w:sz w:val="36"/>
          <w:szCs w:val="36"/>
        </w:rPr>
        <w:sectPr>
          <w:footerReference r:id="rId3" w:type="default"/>
          <w:pgSz w:w="11906" w:h="16838"/>
          <w:pgMar w:top="1440" w:right="1800" w:bottom="1440" w:left="1800" w:header="851" w:footer="992" w:gutter="0"/>
          <w:pgNumType w:fmt="decimal" w:start="1"/>
          <w:cols w:space="425" w:num="1"/>
          <w:docGrid w:type="lines" w:linePitch="312" w:charSpace="0"/>
        </w:sectPr>
      </w:pPr>
    </w:p>
    <w:p>
      <w:pPr>
        <w:spacing w:line="360" w:lineRule="auto"/>
        <w:jc w:val="both"/>
        <w:rPr>
          <w:rFonts w:hint="eastAsia" w:asciiTheme="minorEastAsia" w:hAnsiTheme="minorEastAsia"/>
          <w:b/>
          <w:sz w:val="36"/>
          <w:szCs w:val="36"/>
        </w:rPr>
      </w:pPr>
    </w:p>
    <w:p>
      <w:pPr>
        <w:spacing w:line="360" w:lineRule="auto"/>
        <w:jc w:val="both"/>
        <w:rPr>
          <w:rFonts w:hint="eastAsia" w:asciiTheme="minorEastAsia" w:hAnsiTheme="minorEastAsia"/>
          <w:b/>
          <w:sz w:val="36"/>
          <w:szCs w:val="36"/>
        </w:rPr>
      </w:pPr>
    </w:p>
    <w:p>
      <w:pPr>
        <w:spacing w:line="360" w:lineRule="auto"/>
        <w:jc w:val="both"/>
        <w:rPr>
          <w:rFonts w:hint="eastAsia" w:asciiTheme="minorEastAsia" w:hAnsiTheme="minorEastAsia"/>
          <w:b/>
          <w:sz w:val="36"/>
          <w:szCs w:val="36"/>
        </w:rPr>
      </w:pPr>
    </w:p>
    <w:p>
      <w:pPr>
        <w:spacing w:line="360" w:lineRule="auto"/>
        <w:jc w:val="both"/>
        <w:rPr>
          <w:rFonts w:hint="eastAsia" w:asciiTheme="minorEastAsia" w:hAnsiTheme="minorEastAsia"/>
          <w:b/>
          <w:sz w:val="36"/>
          <w:szCs w:val="36"/>
        </w:rPr>
      </w:pPr>
    </w:p>
    <w:p>
      <w:pPr>
        <w:spacing w:line="360" w:lineRule="auto"/>
        <w:jc w:val="center"/>
        <w:rPr>
          <w:rFonts w:asciiTheme="minorEastAsia" w:hAnsiTheme="minorEastAsia"/>
          <w:b/>
          <w:sz w:val="36"/>
          <w:szCs w:val="36"/>
        </w:rPr>
      </w:pPr>
      <w:r>
        <w:rPr>
          <w:rFonts w:hint="eastAsia" w:asciiTheme="minorEastAsia" w:hAnsiTheme="minorEastAsia"/>
          <w:b/>
          <w:sz w:val="36"/>
          <w:szCs w:val="36"/>
        </w:rPr>
        <w:t>标注语料库的开发研究</w:t>
      </w:r>
    </w:p>
    <w:p>
      <w:pPr>
        <w:spacing w:line="360" w:lineRule="auto"/>
        <w:ind w:firstLine="480" w:firstLineChars="200"/>
        <w:rPr>
          <w:rFonts w:asciiTheme="minorEastAsia" w:hAnsiTheme="minorEastAsia"/>
          <w:sz w:val="24"/>
          <w:szCs w:val="24"/>
        </w:rPr>
      </w:pPr>
    </w:p>
    <w:p>
      <w:pPr>
        <w:pStyle w:val="2"/>
        <w:jc w:val="center"/>
      </w:pPr>
      <w:bookmarkStart w:id="0" w:name="_Toc29028673"/>
      <w:r>
        <w:rPr>
          <w:rFonts w:hint="eastAsia"/>
        </w:rPr>
        <w:t>摘要</w:t>
      </w:r>
      <w:bookmarkEnd w:id="0"/>
    </w:p>
    <w:p>
      <w:pPr>
        <w:spacing w:line="360" w:lineRule="auto"/>
        <w:ind w:firstLine="480" w:firstLineChars="200"/>
        <w:rPr>
          <w:rFonts w:hint="eastAsia" w:asciiTheme="minorEastAsia" w:hAnsiTheme="minorEastAsia"/>
          <w:sz w:val="24"/>
          <w:szCs w:val="24"/>
        </w:rPr>
      </w:pPr>
      <w:r>
        <w:rPr>
          <w:rFonts w:hint="eastAsia" w:asciiTheme="minorEastAsia" w:hAnsiTheme="minorEastAsia"/>
          <w:sz w:val="24"/>
          <w:szCs w:val="24"/>
        </w:rPr>
        <w:t>标注语料库系统具有一定的综合性，涉及到语料库用户、语料采集、语料库管理等各方面，而且各部分之间有着密切的联系，因此，在对标注语料库进行开发时，需要选择合适的技术方法。语料库的标注需要遵循一定的原则，包括独立性原则、公开性原则等，确保符合实际的标注需要，这样才能更好发挥出语料库标注的作用。基于这些情况，本文对标注语料库的开发进行了研究。</w:t>
      </w:r>
    </w:p>
    <w:p>
      <w:pPr>
        <w:spacing w:line="360" w:lineRule="auto"/>
        <w:ind w:firstLine="480" w:firstLineChars="200"/>
        <w:rPr>
          <w:rFonts w:hint="eastAsia" w:asciiTheme="minorEastAsia" w:hAnsiTheme="minorEastAsia"/>
          <w:sz w:val="24"/>
          <w:szCs w:val="24"/>
        </w:rPr>
      </w:pPr>
      <w:r>
        <w:rPr>
          <w:rFonts w:hint="eastAsia" w:asciiTheme="minorEastAsia" w:hAnsiTheme="minorEastAsia"/>
          <w:sz w:val="24"/>
          <w:szCs w:val="24"/>
        </w:rPr>
        <w:t>本文对语料库做出了简述，对语料库标记做出了分析，主要涉及到语料库标记的归责、模式等。对于标注语料库的开发，本文阐述相应的开发流程，从预处理、语义标注、语料入库方面进行了分析，以期为其他标注语料库的开发提供借鉴。</w:t>
      </w:r>
    </w:p>
    <w:p>
      <w:pPr>
        <w:spacing w:line="360" w:lineRule="auto"/>
        <w:ind w:firstLine="480" w:firstLineChars="200"/>
        <w:rPr>
          <w:rFonts w:asciiTheme="minorEastAsia" w:hAnsiTheme="minorEastAsia"/>
          <w:sz w:val="24"/>
          <w:szCs w:val="24"/>
        </w:rPr>
      </w:pPr>
    </w:p>
    <w:p>
      <w:pPr>
        <w:spacing w:line="360" w:lineRule="auto"/>
        <w:ind w:firstLine="482" w:firstLineChars="200"/>
        <w:rPr>
          <w:rFonts w:asciiTheme="minorEastAsia" w:hAnsiTheme="minorEastAsia"/>
          <w:sz w:val="24"/>
          <w:szCs w:val="24"/>
        </w:rPr>
      </w:pPr>
      <w:r>
        <w:rPr>
          <w:rFonts w:hint="eastAsia" w:asciiTheme="minorEastAsia" w:hAnsiTheme="minorEastAsia"/>
          <w:b/>
          <w:sz w:val="24"/>
          <w:szCs w:val="24"/>
        </w:rPr>
        <w:t>关键词：</w:t>
      </w:r>
      <w:r>
        <w:rPr>
          <w:rFonts w:hint="eastAsia" w:asciiTheme="minorEastAsia" w:hAnsiTheme="minorEastAsia"/>
          <w:sz w:val="24"/>
          <w:szCs w:val="24"/>
        </w:rPr>
        <w:t>标注；语料库；开发</w:t>
      </w:r>
    </w:p>
    <w:p>
      <w:pPr>
        <w:spacing w:line="360" w:lineRule="auto"/>
        <w:ind w:firstLine="480" w:firstLineChars="200"/>
        <w:rPr>
          <w:rFonts w:asciiTheme="minorEastAsia" w:hAnsiTheme="minorEastAsia"/>
          <w:sz w:val="24"/>
          <w:szCs w:val="24"/>
        </w:rPr>
      </w:pPr>
    </w:p>
    <w:p>
      <w:pPr>
        <w:pStyle w:val="2"/>
        <w:jc w:val="center"/>
        <w:rPr>
          <w:rFonts w:ascii="Times New Roman" w:hAnsi="Times New Roman" w:cs="Times New Roman"/>
        </w:rPr>
      </w:pPr>
      <w:bookmarkStart w:id="1" w:name="_Toc29028674"/>
    </w:p>
    <w:p>
      <w:pPr>
        <w:pStyle w:val="2"/>
        <w:jc w:val="center"/>
        <w:rPr>
          <w:rFonts w:ascii="Times New Roman" w:hAnsi="Times New Roman" w:cs="Times New Roman"/>
        </w:rPr>
      </w:pPr>
    </w:p>
    <w:p>
      <w:pPr>
        <w:pStyle w:val="2"/>
        <w:jc w:val="center"/>
        <w:rPr>
          <w:rFonts w:ascii="Times New Roman" w:hAnsi="Times New Roman" w:cs="Times New Roman"/>
        </w:rPr>
      </w:pPr>
    </w:p>
    <w:p>
      <w:pPr>
        <w:pStyle w:val="2"/>
        <w:jc w:val="cente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pStyle w:val="2"/>
        <w:jc w:val="center"/>
        <w:rPr>
          <w:rFonts w:ascii="Times New Roman" w:hAnsi="Times New Roman" w:cs="Times New Roman"/>
        </w:rPr>
      </w:pPr>
      <w:bookmarkStart w:id="15" w:name="_GoBack"/>
      <w:bookmarkEnd w:id="15"/>
      <w:r>
        <w:rPr>
          <w:rFonts w:ascii="Times New Roman" w:hAnsi="Times New Roman" w:cs="Times New Roman"/>
        </w:rPr>
        <w:t>Abstract</w:t>
      </w:r>
      <w:bookmarkEnd w:id="1"/>
    </w:p>
    <w:p>
      <w:pPr>
        <w:spacing w:line="360" w:lineRule="auto"/>
        <w:ind w:firstLine="480" w:firstLineChars="200"/>
        <w:rPr>
          <w:rFonts w:hint="eastAsia" w:ascii="Times New Roman" w:hAnsi="Times New Roman" w:cs="Times New Roman"/>
          <w:sz w:val="24"/>
          <w:szCs w:val="24"/>
        </w:rPr>
      </w:pPr>
      <w:r>
        <w:rPr>
          <w:rFonts w:ascii="Times New Roman" w:hAnsi="Times New Roman" w:cs="Times New Roman"/>
          <w:sz w:val="24"/>
          <w:szCs w:val="24"/>
        </w:rPr>
        <w:t>The tagging corpus system has a certain degree of comprehensiveness, involving corpus users, corpus collection, corpus management and other aspects, and each part has a close relationship. Therefore, in the development of the tagging corpus, we need to choose appropriate technical methods. The tagging of corpus needs to follow certain principles, including the principle of independence, the principle of openness and so on, to ensure that it meets the actual needs of tagging, so as to better play the role of corpus tagging. Based on these situations, this paper studies the development of tagging corpus.</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This paper gives a brief introduction to the corpus and an analysis of the corpus markers, mainly involving the attribution and mode of the corpus markers. For the development of annotation corpus, this paper describes the corresponding development process, and analyzes the preprocessing</w:t>
      </w:r>
      <w:r>
        <w:rPr>
          <w:rFonts w:hint="eastAsia" w:ascii="Times New Roman" w:hAnsi="Times New Roman" w:cs="Times New Roman"/>
          <w:sz w:val="24"/>
          <w:szCs w:val="24"/>
          <w:lang w:val="en-US" w:eastAsia="zh-CN"/>
        </w:rPr>
        <w:t xml:space="preserve">, </w:t>
      </w:r>
      <w:r>
        <w:rPr>
          <w:rFonts w:ascii="Times New Roman" w:hAnsi="Times New Roman" w:cs="Times New Roman"/>
          <w:sz w:val="24"/>
          <w:szCs w:val="24"/>
        </w:rPr>
        <w:t>semantic annotation and corpus storage, in order to provide reference for the development of other annotation corpus.</w:t>
      </w:r>
    </w:p>
    <w:p>
      <w:pPr>
        <w:spacing w:line="360" w:lineRule="auto"/>
        <w:ind w:firstLine="480" w:firstLineChars="200"/>
        <w:rPr>
          <w:rFonts w:ascii="Times New Roman" w:hAnsi="Times New Roman" w:cs="Times New Roman"/>
          <w:sz w:val="24"/>
          <w:szCs w:val="24"/>
        </w:rPr>
      </w:pPr>
    </w:p>
    <w:p>
      <w:pPr>
        <w:spacing w:line="360" w:lineRule="auto"/>
        <w:ind w:firstLine="482" w:firstLineChars="200"/>
        <w:rPr>
          <w:rFonts w:ascii="Times New Roman" w:hAnsi="Times New Roman" w:cs="Times New Roman"/>
          <w:sz w:val="24"/>
          <w:szCs w:val="24"/>
        </w:rPr>
      </w:pPr>
      <w:r>
        <w:rPr>
          <w:rFonts w:ascii="Times New Roman" w:hAnsi="Times New Roman" w:cs="Times New Roman"/>
          <w:b/>
          <w:sz w:val="24"/>
          <w:szCs w:val="24"/>
        </w:rPr>
        <w:t xml:space="preserve">Keywords: </w:t>
      </w:r>
      <w:r>
        <w:rPr>
          <w:rFonts w:ascii="Times New Roman" w:hAnsi="Times New Roman" w:cs="Times New Roman"/>
          <w:sz w:val="24"/>
          <w:szCs w:val="24"/>
        </w:rPr>
        <w:t>tagging; corpus; development</w:t>
      </w:r>
    </w:p>
    <w:p>
      <w:pPr>
        <w:spacing w:line="360" w:lineRule="auto"/>
        <w:ind w:firstLine="480" w:firstLineChars="200"/>
        <w:rPr>
          <w:rFonts w:asciiTheme="minorEastAsia" w:hAnsiTheme="minorEastAsia"/>
          <w:sz w:val="24"/>
          <w:szCs w:val="24"/>
        </w:rPr>
        <w:sectPr>
          <w:headerReference r:id="rId4" w:type="default"/>
          <w:footerReference r:id="rId5" w:type="default"/>
          <w:pgSz w:w="11906" w:h="16838"/>
          <w:pgMar w:top="1440" w:right="1800" w:bottom="1440" w:left="1800" w:header="851" w:footer="992" w:gutter="0"/>
          <w:pgNumType w:fmt="decimal"/>
          <w:cols w:space="425" w:num="1"/>
          <w:docGrid w:type="lines" w:linePitch="312" w:charSpace="0"/>
        </w:sectPr>
      </w:pPr>
    </w:p>
    <w:p>
      <w:pPr>
        <w:pStyle w:val="2"/>
        <w:jc w:val="center"/>
      </w:pPr>
      <w:bookmarkStart w:id="2" w:name="_Toc29028675"/>
      <w:r>
        <w:rPr>
          <w:rFonts w:hint="eastAsia"/>
        </w:rPr>
        <w:t>目录</w:t>
      </w:r>
      <w:bookmarkEnd w:id="2"/>
    </w:p>
    <w:p>
      <w:pPr>
        <w:pStyle w:val="10"/>
        <w:tabs>
          <w:tab w:val="right" w:leader="dot" w:pos="8296"/>
        </w:tabs>
        <w:spacing w:line="480" w:lineRule="auto"/>
        <w:rPr>
          <w:sz w:val="24"/>
          <w:szCs w:val="24"/>
        </w:rPr>
      </w:pPr>
      <w:r>
        <w:fldChar w:fldCharType="begin"/>
      </w:r>
      <w:r>
        <w:instrText xml:space="preserve"> </w:instrText>
      </w:r>
      <w:r>
        <w:rPr>
          <w:rFonts w:hint="eastAsia"/>
        </w:rPr>
        <w:instrText xml:space="preserve">TOC \o "1-3" \h \z \u</w:instrText>
      </w:r>
      <w:r>
        <w:instrText xml:space="preserve"> </w:instrText>
      </w:r>
      <w:r>
        <w:fldChar w:fldCharType="separate"/>
      </w:r>
      <w:r>
        <w:fldChar w:fldCharType="begin"/>
      </w:r>
      <w:r>
        <w:instrText xml:space="preserve"> HYPERLINK \l "_Toc29028673" </w:instrText>
      </w:r>
      <w:r>
        <w:fldChar w:fldCharType="separate"/>
      </w:r>
      <w:r>
        <w:rPr>
          <w:rStyle w:val="14"/>
          <w:rFonts w:hint="eastAsia"/>
          <w:sz w:val="24"/>
          <w:szCs w:val="24"/>
        </w:rPr>
        <w:t>摘要</w:t>
      </w:r>
      <w:r>
        <w:rPr>
          <w:sz w:val="24"/>
          <w:szCs w:val="24"/>
        </w:rPr>
        <w:tab/>
      </w:r>
      <w:r>
        <w:rPr>
          <w:sz w:val="24"/>
          <w:szCs w:val="24"/>
        </w:rPr>
        <w:fldChar w:fldCharType="begin"/>
      </w:r>
      <w:r>
        <w:rPr>
          <w:sz w:val="24"/>
          <w:szCs w:val="24"/>
        </w:rPr>
        <w:instrText xml:space="preserve"> PAGEREF _Toc29028673 \h </w:instrText>
      </w:r>
      <w:r>
        <w:rPr>
          <w:sz w:val="24"/>
          <w:szCs w:val="24"/>
        </w:rPr>
        <w:fldChar w:fldCharType="separate"/>
      </w:r>
      <w:r>
        <w:rPr>
          <w:sz w:val="24"/>
          <w:szCs w:val="24"/>
        </w:rPr>
        <w:t>I</w:t>
      </w:r>
      <w:r>
        <w:rPr>
          <w:sz w:val="24"/>
          <w:szCs w:val="24"/>
        </w:rPr>
        <w:fldChar w:fldCharType="end"/>
      </w:r>
      <w:r>
        <w:rPr>
          <w:sz w:val="24"/>
          <w:szCs w:val="24"/>
        </w:rPr>
        <w:fldChar w:fldCharType="end"/>
      </w:r>
    </w:p>
    <w:p>
      <w:pPr>
        <w:pStyle w:val="10"/>
        <w:tabs>
          <w:tab w:val="right" w:leader="dot" w:pos="8296"/>
        </w:tabs>
        <w:spacing w:line="480" w:lineRule="auto"/>
        <w:rPr>
          <w:sz w:val="24"/>
          <w:szCs w:val="24"/>
        </w:rPr>
      </w:pPr>
      <w:r>
        <w:fldChar w:fldCharType="begin"/>
      </w:r>
      <w:r>
        <w:instrText xml:space="preserve"> HYPERLINK \l "_Toc29028674" </w:instrText>
      </w:r>
      <w:r>
        <w:fldChar w:fldCharType="separate"/>
      </w:r>
      <w:r>
        <w:rPr>
          <w:rStyle w:val="14"/>
          <w:rFonts w:ascii="Times New Roman" w:hAnsi="Times New Roman" w:cs="Times New Roman"/>
          <w:sz w:val="24"/>
          <w:szCs w:val="24"/>
        </w:rPr>
        <w:t>Abstract</w:t>
      </w:r>
      <w:r>
        <w:rPr>
          <w:sz w:val="24"/>
          <w:szCs w:val="24"/>
        </w:rPr>
        <w:tab/>
      </w:r>
      <w:r>
        <w:rPr>
          <w:rFonts w:hint="eastAsia"/>
          <w:sz w:val="24"/>
          <w:szCs w:val="24"/>
          <w:lang w:val="en-US" w:eastAsia="zh-CN"/>
        </w:rPr>
        <w:t>2</w:t>
      </w:r>
      <w:r>
        <w:rPr>
          <w:sz w:val="24"/>
          <w:szCs w:val="24"/>
        </w:rPr>
        <w:fldChar w:fldCharType="end"/>
      </w:r>
    </w:p>
    <w:p>
      <w:pPr>
        <w:pStyle w:val="10"/>
        <w:tabs>
          <w:tab w:val="right" w:leader="dot" w:pos="8296"/>
        </w:tabs>
        <w:spacing w:line="480" w:lineRule="auto"/>
        <w:rPr>
          <w:sz w:val="24"/>
          <w:szCs w:val="24"/>
        </w:rPr>
      </w:pPr>
      <w:r>
        <w:fldChar w:fldCharType="begin"/>
      </w:r>
      <w:r>
        <w:instrText xml:space="preserve"> HYPERLINK \l "_Toc29028676" </w:instrText>
      </w:r>
      <w:r>
        <w:fldChar w:fldCharType="separate"/>
      </w:r>
      <w:r>
        <w:rPr>
          <w:rStyle w:val="14"/>
          <w:sz w:val="24"/>
          <w:szCs w:val="24"/>
        </w:rPr>
        <w:t xml:space="preserve">1 </w:t>
      </w:r>
      <w:r>
        <w:rPr>
          <w:rStyle w:val="14"/>
          <w:rFonts w:hint="eastAsia"/>
          <w:sz w:val="24"/>
          <w:szCs w:val="24"/>
        </w:rPr>
        <w:t>语料库简述</w:t>
      </w:r>
      <w:r>
        <w:rPr>
          <w:sz w:val="24"/>
          <w:szCs w:val="24"/>
        </w:rPr>
        <w:tab/>
      </w:r>
      <w:r>
        <w:rPr>
          <w:rFonts w:hint="eastAsia"/>
          <w:sz w:val="24"/>
          <w:szCs w:val="24"/>
          <w:lang w:val="en-US" w:eastAsia="zh-CN"/>
        </w:rPr>
        <w:t>4</w:t>
      </w:r>
      <w:r>
        <w:rPr>
          <w:sz w:val="24"/>
          <w:szCs w:val="24"/>
        </w:rPr>
        <w:fldChar w:fldCharType="end"/>
      </w:r>
    </w:p>
    <w:p>
      <w:pPr>
        <w:pStyle w:val="10"/>
        <w:tabs>
          <w:tab w:val="right" w:leader="dot" w:pos="8296"/>
        </w:tabs>
        <w:spacing w:line="480" w:lineRule="auto"/>
        <w:rPr>
          <w:sz w:val="24"/>
          <w:szCs w:val="24"/>
        </w:rPr>
      </w:pPr>
      <w:r>
        <w:fldChar w:fldCharType="begin"/>
      </w:r>
      <w:r>
        <w:instrText xml:space="preserve"> HYPERLINK \l "_Toc29028677" </w:instrText>
      </w:r>
      <w:r>
        <w:fldChar w:fldCharType="separate"/>
      </w:r>
      <w:r>
        <w:rPr>
          <w:rStyle w:val="14"/>
          <w:sz w:val="24"/>
          <w:szCs w:val="24"/>
        </w:rPr>
        <w:t xml:space="preserve">2 </w:t>
      </w:r>
      <w:r>
        <w:rPr>
          <w:rStyle w:val="14"/>
          <w:rFonts w:hint="eastAsia"/>
          <w:sz w:val="24"/>
          <w:szCs w:val="24"/>
        </w:rPr>
        <w:t>语料库标记分析</w:t>
      </w:r>
      <w:r>
        <w:rPr>
          <w:sz w:val="24"/>
          <w:szCs w:val="24"/>
        </w:rPr>
        <w:tab/>
      </w:r>
      <w:r>
        <w:rPr>
          <w:rFonts w:hint="eastAsia"/>
          <w:sz w:val="24"/>
          <w:szCs w:val="24"/>
          <w:lang w:val="en-US" w:eastAsia="zh-CN"/>
        </w:rPr>
        <w:t>4</w:t>
      </w:r>
      <w:r>
        <w:rPr>
          <w:sz w:val="24"/>
          <w:szCs w:val="24"/>
        </w:rPr>
        <w:fldChar w:fldCharType="end"/>
      </w:r>
    </w:p>
    <w:p>
      <w:pPr>
        <w:pStyle w:val="11"/>
        <w:tabs>
          <w:tab w:val="right" w:leader="dot" w:pos="8296"/>
        </w:tabs>
        <w:spacing w:line="480" w:lineRule="auto"/>
        <w:rPr>
          <w:sz w:val="24"/>
          <w:szCs w:val="24"/>
        </w:rPr>
      </w:pPr>
      <w:r>
        <w:fldChar w:fldCharType="begin"/>
      </w:r>
      <w:r>
        <w:instrText xml:space="preserve"> HYPERLINK \l "_Toc29028678" </w:instrText>
      </w:r>
      <w:r>
        <w:fldChar w:fldCharType="separate"/>
      </w:r>
      <w:r>
        <w:rPr>
          <w:rStyle w:val="14"/>
          <w:sz w:val="24"/>
          <w:szCs w:val="24"/>
        </w:rPr>
        <w:t xml:space="preserve">2.1 </w:t>
      </w:r>
      <w:r>
        <w:rPr>
          <w:rStyle w:val="14"/>
          <w:rFonts w:hint="eastAsia"/>
          <w:sz w:val="24"/>
          <w:szCs w:val="24"/>
        </w:rPr>
        <w:t>语料库标记的规则</w:t>
      </w:r>
      <w:r>
        <w:rPr>
          <w:sz w:val="24"/>
          <w:szCs w:val="24"/>
        </w:rPr>
        <w:tab/>
      </w:r>
      <w:r>
        <w:rPr>
          <w:rFonts w:hint="eastAsia"/>
          <w:sz w:val="24"/>
          <w:szCs w:val="24"/>
          <w:lang w:val="en-US" w:eastAsia="zh-CN"/>
        </w:rPr>
        <w:t>4</w:t>
      </w:r>
      <w:r>
        <w:rPr>
          <w:sz w:val="24"/>
          <w:szCs w:val="24"/>
        </w:rPr>
        <w:fldChar w:fldCharType="end"/>
      </w:r>
    </w:p>
    <w:p>
      <w:pPr>
        <w:pStyle w:val="11"/>
        <w:tabs>
          <w:tab w:val="right" w:leader="dot" w:pos="8296"/>
        </w:tabs>
        <w:spacing w:line="480" w:lineRule="auto"/>
        <w:rPr>
          <w:sz w:val="24"/>
          <w:szCs w:val="24"/>
        </w:rPr>
      </w:pPr>
      <w:r>
        <w:fldChar w:fldCharType="begin"/>
      </w:r>
      <w:r>
        <w:instrText xml:space="preserve"> HYPERLINK \l "_Toc29028679" </w:instrText>
      </w:r>
      <w:r>
        <w:fldChar w:fldCharType="separate"/>
      </w:r>
      <w:r>
        <w:rPr>
          <w:rStyle w:val="14"/>
          <w:sz w:val="24"/>
          <w:szCs w:val="24"/>
        </w:rPr>
        <w:t xml:space="preserve">2.2 </w:t>
      </w:r>
      <w:r>
        <w:rPr>
          <w:rStyle w:val="14"/>
          <w:rFonts w:hint="eastAsia"/>
          <w:sz w:val="24"/>
          <w:szCs w:val="24"/>
        </w:rPr>
        <w:t>语料库标记的模式</w:t>
      </w:r>
      <w:r>
        <w:rPr>
          <w:sz w:val="24"/>
          <w:szCs w:val="24"/>
        </w:rPr>
        <w:tab/>
      </w:r>
      <w:r>
        <w:rPr>
          <w:rFonts w:hint="eastAsia"/>
          <w:sz w:val="24"/>
          <w:szCs w:val="24"/>
          <w:lang w:val="en-US" w:eastAsia="zh-CN"/>
        </w:rPr>
        <w:t>4</w:t>
      </w:r>
      <w:r>
        <w:rPr>
          <w:sz w:val="24"/>
          <w:szCs w:val="24"/>
        </w:rPr>
        <w:fldChar w:fldCharType="end"/>
      </w:r>
    </w:p>
    <w:p>
      <w:pPr>
        <w:pStyle w:val="10"/>
        <w:tabs>
          <w:tab w:val="right" w:leader="dot" w:pos="8296"/>
        </w:tabs>
        <w:spacing w:line="480" w:lineRule="auto"/>
        <w:rPr>
          <w:sz w:val="24"/>
          <w:szCs w:val="24"/>
        </w:rPr>
      </w:pPr>
      <w:r>
        <w:fldChar w:fldCharType="begin"/>
      </w:r>
      <w:r>
        <w:instrText xml:space="preserve"> HYPERLINK \l "_Toc29028680" </w:instrText>
      </w:r>
      <w:r>
        <w:fldChar w:fldCharType="separate"/>
      </w:r>
      <w:r>
        <w:rPr>
          <w:rStyle w:val="14"/>
          <w:sz w:val="24"/>
          <w:szCs w:val="24"/>
        </w:rPr>
        <w:t xml:space="preserve">3 </w:t>
      </w:r>
      <w:r>
        <w:rPr>
          <w:rStyle w:val="14"/>
          <w:rFonts w:hint="eastAsia"/>
          <w:sz w:val="24"/>
          <w:szCs w:val="24"/>
        </w:rPr>
        <w:t>标注语料库的开发</w:t>
      </w:r>
      <w:r>
        <w:rPr>
          <w:sz w:val="24"/>
          <w:szCs w:val="24"/>
        </w:rPr>
        <w:tab/>
      </w:r>
      <w:r>
        <w:rPr>
          <w:rFonts w:hint="eastAsia"/>
          <w:sz w:val="24"/>
          <w:szCs w:val="24"/>
          <w:lang w:val="en-US" w:eastAsia="zh-CN"/>
        </w:rPr>
        <w:t>5</w:t>
      </w:r>
      <w:r>
        <w:rPr>
          <w:sz w:val="24"/>
          <w:szCs w:val="24"/>
        </w:rPr>
        <w:fldChar w:fldCharType="end"/>
      </w:r>
    </w:p>
    <w:p>
      <w:pPr>
        <w:pStyle w:val="11"/>
        <w:tabs>
          <w:tab w:val="right" w:leader="dot" w:pos="8296"/>
        </w:tabs>
        <w:spacing w:line="480" w:lineRule="auto"/>
        <w:rPr>
          <w:sz w:val="24"/>
          <w:szCs w:val="24"/>
        </w:rPr>
      </w:pPr>
      <w:r>
        <w:fldChar w:fldCharType="begin"/>
      </w:r>
      <w:r>
        <w:instrText xml:space="preserve"> HYPERLINK \l "_Toc29028681" </w:instrText>
      </w:r>
      <w:r>
        <w:fldChar w:fldCharType="separate"/>
      </w:r>
      <w:r>
        <w:rPr>
          <w:rStyle w:val="14"/>
          <w:sz w:val="24"/>
          <w:szCs w:val="24"/>
        </w:rPr>
        <w:t xml:space="preserve">3.1 </w:t>
      </w:r>
      <w:r>
        <w:rPr>
          <w:rStyle w:val="14"/>
          <w:rFonts w:hint="eastAsia"/>
          <w:sz w:val="24"/>
          <w:szCs w:val="24"/>
        </w:rPr>
        <w:t>总体开发流程</w:t>
      </w:r>
      <w:r>
        <w:rPr>
          <w:sz w:val="24"/>
          <w:szCs w:val="24"/>
        </w:rPr>
        <w:tab/>
      </w:r>
      <w:r>
        <w:rPr>
          <w:rFonts w:hint="eastAsia"/>
          <w:sz w:val="24"/>
          <w:szCs w:val="24"/>
          <w:lang w:val="en-US" w:eastAsia="zh-CN"/>
        </w:rPr>
        <w:t>5</w:t>
      </w:r>
      <w:r>
        <w:rPr>
          <w:sz w:val="24"/>
          <w:szCs w:val="24"/>
        </w:rPr>
        <w:fldChar w:fldCharType="end"/>
      </w:r>
    </w:p>
    <w:p>
      <w:pPr>
        <w:pStyle w:val="11"/>
        <w:tabs>
          <w:tab w:val="right" w:leader="dot" w:pos="8296"/>
        </w:tabs>
        <w:spacing w:line="480" w:lineRule="auto"/>
        <w:rPr>
          <w:sz w:val="24"/>
          <w:szCs w:val="24"/>
        </w:rPr>
      </w:pPr>
      <w:r>
        <w:fldChar w:fldCharType="begin"/>
      </w:r>
      <w:r>
        <w:instrText xml:space="preserve"> HYPERLINK \l "_Toc29028682" </w:instrText>
      </w:r>
      <w:r>
        <w:fldChar w:fldCharType="separate"/>
      </w:r>
      <w:r>
        <w:rPr>
          <w:rStyle w:val="14"/>
          <w:sz w:val="24"/>
          <w:szCs w:val="24"/>
        </w:rPr>
        <w:t xml:space="preserve">3.2 </w:t>
      </w:r>
      <w:r>
        <w:rPr>
          <w:rStyle w:val="14"/>
          <w:rFonts w:hint="eastAsia"/>
          <w:sz w:val="24"/>
          <w:szCs w:val="24"/>
        </w:rPr>
        <w:t>具体开发分析</w:t>
      </w:r>
      <w:r>
        <w:rPr>
          <w:sz w:val="24"/>
          <w:szCs w:val="24"/>
        </w:rPr>
        <w:tab/>
      </w:r>
      <w:r>
        <w:rPr>
          <w:rFonts w:hint="eastAsia"/>
          <w:sz w:val="24"/>
          <w:szCs w:val="24"/>
          <w:lang w:val="en-US" w:eastAsia="zh-CN"/>
        </w:rPr>
        <w:t>6</w:t>
      </w:r>
      <w:r>
        <w:rPr>
          <w:sz w:val="24"/>
          <w:szCs w:val="24"/>
        </w:rPr>
        <w:fldChar w:fldCharType="end"/>
      </w:r>
    </w:p>
    <w:p>
      <w:pPr>
        <w:pStyle w:val="6"/>
        <w:tabs>
          <w:tab w:val="right" w:leader="dot" w:pos="8296"/>
        </w:tabs>
        <w:spacing w:line="480" w:lineRule="auto"/>
        <w:rPr>
          <w:sz w:val="24"/>
          <w:szCs w:val="24"/>
        </w:rPr>
      </w:pPr>
      <w:r>
        <w:fldChar w:fldCharType="begin"/>
      </w:r>
      <w:r>
        <w:instrText xml:space="preserve"> HYPERLINK \l "_Toc29028683" </w:instrText>
      </w:r>
      <w:r>
        <w:fldChar w:fldCharType="separate"/>
      </w:r>
      <w:r>
        <w:rPr>
          <w:rStyle w:val="14"/>
          <w:sz w:val="24"/>
          <w:szCs w:val="24"/>
        </w:rPr>
        <w:t xml:space="preserve">3.2.1 </w:t>
      </w:r>
      <w:r>
        <w:rPr>
          <w:rStyle w:val="14"/>
          <w:rFonts w:hint="eastAsia"/>
          <w:sz w:val="24"/>
          <w:szCs w:val="24"/>
        </w:rPr>
        <w:t>预处理</w:t>
      </w:r>
      <w:r>
        <w:rPr>
          <w:sz w:val="24"/>
          <w:szCs w:val="24"/>
        </w:rPr>
        <w:tab/>
      </w:r>
      <w:r>
        <w:rPr>
          <w:rFonts w:hint="eastAsia"/>
          <w:sz w:val="24"/>
          <w:szCs w:val="24"/>
          <w:lang w:val="en-US" w:eastAsia="zh-CN"/>
        </w:rPr>
        <w:t>6</w:t>
      </w:r>
      <w:r>
        <w:rPr>
          <w:sz w:val="24"/>
          <w:szCs w:val="24"/>
        </w:rPr>
        <w:fldChar w:fldCharType="end"/>
      </w:r>
    </w:p>
    <w:p>
      <w:pPr>
        <w:pStyle w:val="6"/>
        <w:tabs>
          <w:tab w:val="right" w:leader="dot" w:pos="8296"/>
        </w:tabs>
        <w:spacing w:line="480" w:lineRule="auto"/>
        <w:rPr>
          <w:sz w:val="24"/>
          <w:szCs w:val="24"/>
        </w:rPr>
      </w:pPr>
      <w:r>
        <w:fldChar w:fldCharType="begin"/>
      </w:r>
      <w:r>
        <w:instrText xml:space="preserve"> HYPERLINK \l "_Toc29028684" </w:instrText>
      </w:r>
      <w:r>
        <w:fldChar w:fldCharType="separate"/>
      </w:r>
      <w:r>
        <w:rPr>
          <w:rStyle w:val="14"/>
          <w:sz w:val="24"/>
          <w:szCs w:val="24"/>
        </w:rPr>
        <w:t xml:space="preserve">3.2.2 </w:t>
      </w:r>
      <w:r>
        <w:rPr>
          <w:rStyle w:val="14"/>
          <w:rFonts w:hint="eastAsia"/>
          <w:sz w:val="24"/>
          <w:szCs w:val="24"/>
        </w:rPr>
        <w:t>语义标注</w:t>
      </w:r>
      <w:r>
        <w:rPr>
          <w:sz w:val="24"/>
          <w:szCs w:val="24"/>
        </w:rPr>
        <w:tab/>
      </w:r>
      <w:r>
        <w:rPr>
          <w:rFonts w:hint="eastAsia"/>
          <w:sz w:val="24"/>
          <w:szCs w:val="24"/>
          <w:lang w:val="en-US" w:eastAsia="zh-CN"/>
        </w:rPr>
        <w:t>7</w:t>
      </w:r>
      <w:r>
        <w:rPr>
          <w:sz w:val="24"/>
          <w:szCs w:val="24"/>
        </w:rPr>
        <w:fldChar w:fldCharType="end"/>
      </w:r>
    </w:p>
    <w:p>
      <w:pPr>
        <w:pStyle w:val="6"/>
        <w:tabs>
          <w:tab w:val="right" w:leader="dot" w:pos="8296"/>
        </w:tabs>
        <w:spacing w:line="480" w:lineRule="auto"/>
        <w:rPr>
          <w:sz w:val="24"/>
          <w:szCs w:val="24"/>
        </w:rPr>
      </w:pPr>
      <w:r>
        <w:fldChar w:fldCharType="begin"/>
      </w:r>
      <w:r>
        <w:instrText xml:space="preserve"> HYPERLINK \l "_Toc29028685" </w:instrText>
      </w:r>
      <w:r>
        <w:fldChar w:fldCharType="separate"/>
      </w:r>
      <w:r>
        <w:rPr>
          <w:rStyle w:val="14"/>
          <w:sz w:val="24"/>
          <w:szCs w:val="24"/>
        </w:rPr>
        <w:t xml:space="preserve">3.2.3 </w:t>
      </w:r>
      <w:r>
        <w:rPr>
          <w:rStyle w:val="14"/>
          <w:rFonts w:hint="eastAsia"/>
          <w:sz w:val="24"/>
          <w:szCs w:val="24"/>
        </w:rPr>
        <w:t>语料入库</w:t>
      </w:r>
      <w:r>
        <w:rPr>
          <w:sz w:val="24"/>
          <w:szCs w:val="24"/>
        </w:rPr>
        <w:tab/>
      </w:r>
      <w:r>
        <w:rPr>
          <w:rFonts w:hint="eastAsia"/>
          <w:sz w:val="24"/>
          <w:szCs w:val="24"/>
          <w:lang w:val="en-US" w:eastAsia="zh-CN"/>
        </w:rPr>
        <w:t>9</w:t>
      </w:r>
      <w:r>
        <w:rPr>
          <w:sz w:val="24"/>
          <w:szCs w:val="24"/>
        </w:rPr>
        <w:fldChar w:fldCharType="end"/>
      </w:r>
    </w:p>
    <w:p>
      <w:pPr>
        <w:pStyle w:val="10"/>
        <w:tabs>
          <w:tab w:val="right" w:leader="dot" w:pos="8296"/>
        </w:tabs>
        <w:spacing w:line="480" w:lineRule="auto"/>
        <w:rPr>
          <w:rFonts w:hint="eastAsia" w:eastAsiaTheme="minorEastAsia"/>
          <w:sz w:val="24"/>
          <w:szCs w:val="24"/>
          <w:lang w:val="en-US" w:eastAsia="zh-CN"/>
        </w:rPr>
      </w:pPr>
      <w:r>
        <w:fldChar w:fldCharType="begin"/>
      </w:r>
      <w:r>
        <w:instrText xml:space="preserve"> HYPERLINK \l "_Toc29028686" </w:instrText>
      </w:r>
      <w:r>
        <w:fldChar w:fldCharType="separate"/>
      </w:r>
      <w:r>
        <w:rPr>
          <w:rStyle w:val="14"/>
          <w:rFonts w:hint="eastAsia"/>
          <w:sz w:val="24"/>
          <w:szCs w:val="24"/>
        </w:rPr>
        <w:t>结论</w:t>
      </w:r>
      <w:r>
        <w:rPr>
          <w:sz w:val="24"/>
          <w:szCs w:val="24"/>
        </w:rPr>
        <w:tab/>
      </w:r>
      <w:r>
        <w:rPr>
          <w:rFonts w:hint="eastAsia"/>
          <w:sz w:val="24"/>
          <w:szCs w:val="24"/>
          <w:lang w:val="en-US" w:eastAsia="zh-CN"/>
        </w:rPr>
        <w:t>1</w:t>
      </w:r>
      <w:r>
        <w:rPr>
          <w:sz w:val="24"/>
          <w:szCs w:val="24"/>
        </w:rPr>
        <w:fldChar w:fldCharType="end"/>
      </w:r>
      <w:r>
        <w:rPr>
          <w:rFonts w:hint="eastAsia"/>
          <w:sz w:val="24"/>
          <w:szCs w:val="24"/>
          <w:lang w:val="en-US" w:eastAsia="zh-CN"/>
        </w:rPr>
        <w:t>0</w:t>
      </w:r>
    </w:p>
    <w:p>
      <w:pPr>
        <w:pStyle w:val="10"/>
        <w:tabs>
          <w:tab w:val="right" w:leader="dot" w:pos="8296"/>
        </w:tabs>
        <w:spacing w:line="480" w:lineRule="auto"/>
        <w:rPr>
          <w:rFonts w:hint="eastAsia" w:eastAsiaTheme="minorEastAsia"/>
          <w:sz w:val="24"/>
          <w:szCs w:val="24"/>
          <w:lang w:val="en-US" w:eastAsia="zh-CN"/>
        </w:rPr>
      </w:pPr>
      <w:r>
        <w:fldChar w:fldCharType="begin"/>
      </w:r>
      <w:r>
        <w:instrText xml:space="preserve"> HYPERLINK \l "_Toc29028687" </w:instrText>
      </w:r>
      <w:r>
        <w:fldChar w:fldCharType="separate"/>
      </w:r>
      <w:r>
        <w:rPr>
          <w:rStyle w:val="14"/>
          <w:rFonts w:hint="eastAsia"/>
          <w:sz w:val="24"/>
          <w:szCs w:val="24"/>
        </w:rPr>
        <w:t>参考文献</w:t>
      </w:r>
      <w:r>
        <w:rPr>
          <w:sz w:val="24"/>
          <w:szCs w:val="24"/>
        </w:rPr>
        <w:tab/>
      </w:r>
      <w:r>
        <w:rPr>
          <w:rFonts w:hint="eastAsia"/>
          <w:sz w:val="24"/>
          <w:szCs w:val="24"/>
          <w:lang w:val="en-US" w:eastAsia="zh-CN"/>
        </w:rPr>
        <w:t>1</w:t>
      </w:r>
      <w:r>
        <w:rPr>
          <w:sz w:val="24"/>
          <w:szCs w:val="24"/>
        </w:rPr>
        <w:fldChar w:fldCharType="end"/>
      </w:r>
      <w:r>
        <w:rPr>
          <w:rFonts w:hint="eastAsia"/>
          <w:sz w:val="24"/>
          <w:szCs w:val="24"/>
          <w:lang w:val="en-US" w:eastAsia="zh-CN"/>
        </w:rPr>
        <w:t>1</w:t>
      </w:r>
    </w:p>
    <w:p>
      <w:r>
        <w:fldChar w:fldCharType="end"/>
      </w:r>
    </w:p>
    <w:p>
      <w:pPr>
        <w:spacing w:line="360" w:lineRule="auto"/>
        <w:ind w:firstLine="480" w:firstLineChars="200"/>
        <w:rPr>
          <w:rFonts w:asciiTheme="minorEastAsia" w:hAnsiTheme="minorEastAsia"/>
          <w:sz w:val="24"/>
          <w:szCs w:val="24"/>
        </w:rPr>
        <w:sectPr>
          <w:pgSz w:w="11906" w:h="16838"/>
          <w:pgMar w:top="1440" w:right="1800" w:bottom="1440" w:left="1800" w:header="851" w:footer="992" w:gutter="0"/>
          <w:pgNumType w:fmt="decimal"/>
          <w:cols w:space="425" w:num="1"/>
          <w:docGrid w:type="lines" w:linePitch="312" w:charSpace="0"/>
        </w:sectPr>
      </w:pPr>
    </w:p>
    <w:p>
      <w:pPr>
        <w:pStyle w:val="2"/>
      </w:pPr>
      <w:bookmarkStart w:id="3" w:name="_Toc29028676"/>
      <w:r>
        <w:rPr>
          <w:rFonts w:hint="eastAsia"/>
        </w:rPr>
        <w:t>1 语料库简述</w:t>
      </w:r>
      <w:bookmarkEnd w:id="3"/>
    </w:p>
    <w:p>
      <w:pPr>
        <w:spacing w:line="360" w:lineRule="auto"/>
        <w:ind w:firstLine="480" w:firstLineChars="200"/>
        <w:rPr>
          <w:rFonts w:asciiTheme="minorEastAsia" w:hAnsiTheme="minorEastAsia"/>
          <w:sz w:val="24"/>
          <w:szCs w:val="24"/>
        </w:rPr>
      </w:pPr>
      <w:r>
        <w:rPr>
          <w:rFonts w:asciiTheme="minorEastAsia" w:hAnsiTheme="minorEastAsia"/>
          <w:sz w:val="24"/>
          <w:szCs w:val="24"/>
        </w:rPr>
        <w:t>语料库是文本的有序集合，是各种分类，检索，综合和比较的基础。它是根据预定规则准备，编码或存储的机器可读文本或部分文本的有组织的集合。用于进一步语言分析或术语工作的原材料。经过科学选择和标注，适当大小的语料库可以反映和记录该语言的实际用法</w:t>
      </w:r>
      <w:r>
        <w:rPr>
          <w:rFonts w:hint="eastAsia" w:asciiTheme="minorEastAsia" w:hAnsiTheme="minorEastAsia"/>
          <w:sz w:val="24"/>
          <w:szCs w:val="24"/>
          <w:vertAlign w:val="superscript"/>
        </w:rPr>
        <w:t>[1]</w:t>
      </w:r>
      <w:r>
        <w:rPr>
          <w:rFonts w:asciiTheme="minorEastAsia" w:hAnsiTheme="minorEastAsia"/>
          <w:sz w:val="24"/>
          <w:szCs w:val="24"/>
        </w:rPr>
        <w:t>。人们使用语料库对大型自然语言进行调查和计数，建立统计语言模型，研究和应用基于统计的语言处理技术，并在信息检索，文本分类，文本过滤和信息提取等应用中取得了进展。 语料库已成为语言理论研究，应用研究和语言工程必不可少的基础资源。</w:t>
      </w:r>
    </w:p>
    <w:p>
      <w:pPr>
        <w:spacing w:line="360" w:lineRule="auto"/>
        <w:ind w:firstLine="480" w:firstLineChars="200"/>
        <w:rPr>
          <w:rFonts w:asciiTheme="minorEastAsia" w:hAnsiTheme="minorEastAsia"/>
          <w:sz w:val="24"/>
          <w:szCs w:val="24"/>
        </w:rPr>
      </w:pPr>
    </w:p>
    <w:p>
      <w:pPr>
        <w:pStyle w:val="2"/>
      </w:pPr>
      <w:bookmarkStart w:id="4" w:name="_Toc29028677"/>
      <w:r>
        <w:rPr>
          <w:rFonts w:hint="eastAsia"/>
        </w:rPr>
        <w:t>2 语料库标记分析</w:t>
      </w:r>
      <w:bookmarkEnd w:id="4"/>
    </w:p>
    <w:p>
      <w:pPr>
        <w:pStyle w:val="3"/>
      </w:pPr>
      <w:bookmarkStart w:id="5" w:name="_Toc29028678"/>
      <w:r>
        <w:rPr>
          <w:rFonts w:hint="eastAsia"/>
        </w:rPr>
        <w:t>2.1 语料库标记的规则</w:t>
      </w:r>
      <w:bookmarkEnd w:id="5"/>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（1）公开性原则</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目前</w:t>
      </w:r>
      <w:r>
        <w:rPr>
          <w:rFonts w:asciiTheme="minorEastAsia" w:hAnsiTheme="minorEastAsia"/>
          <w:sz w:val="24"/>
          <w:szCs w:val="24"/>
        </w:rPr>
        <w:t>，还没有一个统一的标签原则和标签规范，每个人都可以接受。 因此，成熟的语料库必须具有详细的标签规范文件，包括标签原理，符号系统和语法规则。语料库标记的过程是理解和解释语料库的过程</w:t>
      </w:r>
      <w:r>
        <w:rPr>
          <w:rFonts w:hint="eastAsia" w:asciiTheme="minorEastAsia" w:hAnsiTheme="minorEastAsia"/>
          <w:sz w:val="24"/>
          <w:szCs w:val="24"/>
          <w:vertAlign w:val="superscript"/>
        </w:rPr>
        <w:t>[2]</w:t>
      </w:r>
      <w:r>
        <w:rPr>
          <w:rFonts w:asciiTheme="minorEastAsia" w:hAnsiTheme="minorEastAsia"/>
          <w:sz w:val="24"/>
          <w:szCs w:val="24"/>
        </w:rPr>
        <w:t>。显然，只有使用详细的标注规范文件，用户才能阅读和理解带标注的语料库，并指导机器识别和理解带标注的语料库</w:t>
      </w:r>
      <w:r>
        <w:rPr>
          <w:rFonts w:hint="eastAsia" w:asciiTheme="minorEastAsia" w:hAnsiTheme="minorEastAsia"/>
          <w:sz w:val="24"/>
          <w:szCs w:val="24"/>
          <w:vertAlign w:val="superscript"/>
        </w:rPr>
        <w:t>[3]</w:t>
      </w:r>
      <w:r>
        <w:rPr>
          <w:rFonts w:asciiTheme="minorEastAsia" w:hAnsiTheme="minorEastAsia"/>
          <w:sz w:val="24"/>
          <w:szCs w:val="24"/>
        </w:rPr>
        <w:t>。</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（2）通用性原则</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建立一个大型的标记语料库是一个巨大的项目。只有实现语料库标注的普遍性，我们才能追求可共享性，最大化语料库的价值并减少重复劳动。例如，经过专家的多次讨论，并使用多个自动分词软件进行多轮分词，标记实验和使用多个自动分词软件，才能获得国家现代汉语语料库标注规范“信息处理的现代汉语词性标记集规范”</w:t>
      </w:r>
      <w:r>
        <w:rPr>
          <w:rFonts w:hint="eastAsia" w:asciiTheme="minorEastAsia" w:hAnsiTheme="minorEastAsia"/>
          <w:sz w:val="24"/>
          <w:szCs w:val="24"/>
          <w:vertAlign w:val="superscript"/>
        </w:rPr>
        <w:t xml:space="preserve"> [4]</w:t>
      </w:r>
      <w:r>
        <w:rPr>
          <w:rFonts w:asciiTheme="minorEastAsia" w:hAnsiTheme="minorEastAsia"/>
          <w:sz w:val="24"/>
          <w:szCs w:val="24"/>
        </w:rPr>
        <w:t>。它吸收了语言学家的研究成果，并考虑了各种分类系统。它是一套基于信息处理实践的现代汉语词性标签集规范。它提供了现代中文书面词性标签集的符号系统，使各种中文信息处理系统可以使用各方都可以接受的更加统一的词性标签系统来标记各自的系统。</w:t>
      </w:r>
    </w:p>
    <w:p>
      <w:pPr>
        <w:pStyle w:val="3"/>
      </w:pPr>
      <w:bookmarkStart w:id="6" w:name="_Toc29028679"/>
      <w:r>
        <w:rPr>
          <w:rFonts w:hint="eastAsia"/>
        </w:rPr>
        <w:t>2.2 语料库标记的模式</w:t>
      </w:r>
      <w:bookmarkEnd w:id="6"/>
    </w:p>
    <w:p>
      <w:pPr>
        <w:spacing w:line="360" w:lineRule="auto"/>
        <w:ind w:firstLine="480" w:firstLineChars="200"/>
        <w:rPr>
          <w:rFonts w:asciiTheme="minorEastAsia" w:hAnsiTheme="minorEastAsia"/>
          <w:sz w:val="24"/>
          <w:szCs w:val="24"/>
        </w:rPr>
      </w:pPr>
      <w:r>
        <w:rPr>
          <w:rFonts w:asciiTheme="minorEastAsia" w:hAnsiTheme="minorEastAsia"/>
          <w:sz w:val="24"/>
          <w:szCs w:val="24"/>
        </w:rPr>
        <w:t>人们使用各种标记模式来标记语料库，其中包括TEl。标签模式被认为可以最好地反映语料库语言学家当前的趋势，他们正在努力为机器可读文本信息的编码建立更正式的国际标准。许多大型语料库，例如BNC语料库，都采用了TE1标记模式。 TEI标签模型是由三个学术团体联合开发的，包括计算语言学会（ACI），文学和语言计算协会以及计算机与人文学会。根据TEI标注模式，话语由标题和正文组成</w:t>
      </w:r>
      <w:r>
        <w:rPr>
          <w:rFonts w:hint="eastAsia" w:asciiTheme="minorEastAsia" w:hAnsiTheme="minorEastAsia"/>
          <w:sz w:val="24"/>
          <w:szCs w:val="24"/>
          <w:vertAlign w:val="superscript"/>
        </w:rPr>
        <w:t>[5]</w:t>
      </w:r>
      <w:r>
        <w:rPr>
          <w:rFonts w:asciiTheme="minorEastAsia" w:hAnsiTheme="minorEastAsia"/>
          <w:sz w:val="24"/>
          <w:szCs w:val="24"/>
        </w:rPr>
        <w:t>。文本是指与文本相关的背景信息，即本文中提到的元数据。 TEl标记模式具有两种基本的标记方法：标签和实体引用。话语由许多语言单元组成。</w:t>
      </w:r>
      <w:r>
        <w:rPr>
          <w:rFonts w:hint="eastAsia" w:asciiTheme="minorEastAsia" w:hAnsiTheme="minorEastAsia"/>
          <w:sz w:val="24"/>
          <w:szCs w:val="24"/>
        </w:rPr>
        <w:t>一个语篇是由许多语言单位构成的，这些语言单位可以是词、句子、段落，也可以是一个章节，甚至是整部书。一个语言单位的开始用起始标记</w:t>
      </w:r>
      <w:r>
        <w:rPr>
          <w:rFonts w:asciiTheme="minorEastAsia" w:hAnsiTheme="minorEastAsia"/>
          <w:sz w:val="24"/>
          <w:szCs w:val="24"/>
        </w:rPr>
        <w:t>&lt;⋯⋯</w:t>
      </w:r>
      <w:r>
        <w:rPr>
          <w:rFonts w:hint="eastAsia" w:asciiTheme="minorEastAsia" w:hAnsiTheme="minorEastAsia"/>
          <w:sz w:val="24"/>
          <w:szCs w:val="24"/>
        </w:rPr>
        <w:t>&gt;，尖括号内为标注附码，语言单位的结束用结束标记叫</w:t>
      </w:r>
      <w:r>
        <w:rPr>
          <w:rFonts w:asciiTheme="minorEastAsia" w:hAnsiTheme="minorEastAsia"/>
          <w:sz w:val="24"/>
          <w:szCs w:val="24"/>
        </w:rPr>
        <w:t>⋯&gt;</w:t>
      </w:r>
      <w:r>
        <w:rPr>
          <w:rFonts w:hint="eastAsia" w:asciiTheme="minorEastAsia" w:hAnsiTheme="minorEastAsia"/>
          <w:sz w:val="24"/>
          <w:szCs w:val="24"/>
        </w:rPr>
        <w:t>，尖括号内为标注附码。实体参考是一套采用缩略附码对语篇内语言单位的语言特征进行详细标注的方法，这些缩略附码被称为特征标注系统。用“＆”，“、”，“；”等符号作为附码开头的特征标记。一个语篇的总体标注情况用文件类型描述DTD标出。DTD提供关于语篇所包含的语言单位、语言单位的组合形式、附码的意义等信息。TEI标注模式已经为诗歌、书信、戏剧等基本文体制定了一套标注的标准。</w:t>
      </w:r>
    </w:p>
    <w:p>
      <w:pPr>
        <w:spacing w:line="360" w:lineRule="auto"/>
        <w:ind w:firstLine="480" w:firstLineChars="200"/>
        <w:rPr>
          <w:rFonts w:asciiTheme="minorEastAsia" w:hAnsiTheme="minorEastAsia"/>
          <w:sz w:val="24"/>
          <w:szCs w:val="24"/>
        </w:rPr>
      </w:pPr>
    </w:p>
    <w:p>
      <w:pPr>
        <w:pStyle w:val="2"/>
      </w:pPr>
      <w:bookmarkStart w:id="7" w:name="_Toc29028680"/>
      <w:r>
        <w:rPr>
          <w:rFonts w:hint="eastAsia"/>
        </w:rPr>
        <w:t>3 标注语料库的开发</w:t>
      </w:r>
      <w:bookmarkEnd w:id="7"/>
    </w:p>
    <w:p>
      <w:pPr>
        <w:pStyle w:val="3"/>
      </w:pPr>
      <w:bookmarkStart w:id="8" w:name="_Toc29028681"/>
      <w:r>
        <w:rPr>
          <w:rFonts w:hint="eastAsia"/>
        </w:rPr>
        <w:t>3.1 总体开发流程</w:t>
      </w:r>
      <w:bookmarkEnd w:id="8"/>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标注语料库的建设主要分为预处理、基本加工、语义标注及语料入库几个阶段。入库后，系统为语料提供了访问控制接口。具体流程如图3.1所示。</w:t>
      </w:r>
    </w:p>
    <w:p>
      <w:pPr>
        <w:spacing w:line="360" w:lineRule="auto"/>
        <w:ind w:firstLine="480" w:firstLineChars="200"/>
        <w:jc w:val="center"/>
        <w:rPr>
          <w:rFonts w:asciiTheme="minorEastAsia" w:hAnsiTheme="minorEastAsia"/>
          <w:sz w:val="24"/>
          <w:szCs w:val="24"/>
        </w:rPr>
      </w:pPr>
      <w:r>
        <w:rPr>
          <w:rFonts w:hint="eastAsia" w:asciiTheme="minorEastAsia" w:hAnsiTheme="minorEastAsia"/>
          <w:sz w:val="24"/>
          <w:szCs w:val="24"/>
        </w:rPr>
        <w:drawing>
          <wp:inline distT="0" distB="0" distL="0" distR="0">
            <wp:extent cx="3994785" cy="4781550"/>
            <wp:effectExtent l="19050" t="0" r="52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srcRect/>
                    <a:stretch>
                      <a:fillRect/>
                    </a:stretch>
                  </pic:blipFill>
                  <pic:spPr>
                    <a:xfrm>
                      <a:off x="0" y="0"/>
                      <a:ext cx="3995215" cy="4781550"/>
                    </a:xfrm>
                    <a:prstGeom prst="rect">
                      <a:avLst/>
                    </a:prstGeom>
                    <a:noFill/>
                    <a:ln w="9525">
                      <a:noFill/>
                      <a:miter lim="800000"/>
                      <a:headEnd/>
                      <a:tailEnd/>
                    </a:ln>
                  </pic:spPr>
                </pic:pic>
              </a:graphicData>
            </a:graphic>
          </wp:inline>
        </w:drawing>
      </w:r>
    </w:p>
    <w:p>
      <w:pPr>
        <w:spacing w:line="360" w:lineRule="auto"/>
        <w:ind w:firstLine="480" w:firstLineChars="200"/>
        <w:jc w:val="center"/>
        <w:rPr>
          <w:rFonts w:asciiTheme="minorEastAsia" w:hAnsiTheme="minorEastAsia"/>
          <w:sz w:val="24"/>
          <w:szCs w:val="24"/>
        </w:rPr>
      </w:pPr>
      <w:r>
        <w:rPr>
          <w:rFonts w:hint="eastAsia" w:asciiTheme="minorEastAsia" w:hAnsiTheme="minorEastAsia"/>
          <w:sz w:val="24"/>
          <w:szCs w:val="24"/>
        </w:rPr>
        <w:t>图3.1 标注语料库建设的总体流程</w:t>
      </w:r>
    </w:p>
    <w:p>
      <w:pPr>
        <w:pStyle w:val="3"/>
      </w:pPr>
      <w:bookmarkStart w:id="9" w:name="_Toc29028682"/>
      <w:r>
        <w:rPr>
          <w:rFonts w:hint="eastAsia"/>
        </w:rPr>
        <w:t>3.2 具体开发分析</w:t>
      </w:r>
      <w:bookmarkEnd w:id="9"/>
    </w:p>
    <w:p>
      <w:pPr>
        <w:pStyle w:val="4"/>
      </w:pPr>
      <w:bookmarkStart w:id="10" w:name="_Toc29028683"/>
      <w:r>
        <w:rPr>
          <w:rFonts w:hint="eastAsia"/>
        </w:rPr>
        <w:t>3.2.1 预处理</w:t>
      </w:r>
      <w:bookmarkEnd w:id="10"/>
    </w:p>
    <w:p>
      <w:pPr>
        <w:spacing w:line="360" w:lineRule="auto"/>
        <w:ind w:firstLine="480" w:firstLineChars="200"/>
        <w:rPr>
          <w:rFonts w:asciiTheme="minorEastAsia" w:hAnsiTheme="minorEastAsia"/>
          <w:sz w:val="24"/>
          <w:szCs w:val="24"/>
        </w:rPr>
      </w:pPr>
      <w:r>
        <w:rPr>
          <w:rFonts w:asciiTheme="minorEastAsia" w:hAnsiTheme="minorEastAsia"/>
          <w:sz w:val="24"/>
          <w:szCs w:val="24"/>
        </w:rPr>
        <w:t>语料库需要在进入系统之前进行预处理。 预处理主要负责规范源语料库。 所谓的正则化过程是根据自定义模板统一格式化已过度用词的原始语料库。在随后的工作中，将为带有模板形式的语料库提供一个通用的处理界面。模板形式如图3.2所示。</w:t>
      </w:r>
    </w:p>
    <w:p>
      <w:pPr>
        <w:spacing w:line="360" w:lineRule="auto"/>
        <w:ind w:firstLine="480" w:firstLineChars="200"/>
        <w:jc w:val="center"/>
        <w:rPr>
          <w:rFonts w:asciiTheme="minorEastAsia" w:hAnsiTheme="minorEastAsia"/>
          <w:sz w:val="24"/>
          <w:szCs w:val="24"/>
        </w:rPr>
      </w:pPr>
      <w:r>
        <w:rPr>
          <w:rFonts w:hint="eastAsia" w:asciiTheme="minorEastAsia" w:hAnsiTheme="minorEastAsia"/>
          <w:sz w:val="24"/>
          <w:szCs w:val="24"/>
        </w:rPr>
        <w:drawing>
          <wp:inline distT="0" distB="0" distL="0" distR="0">
            <wp:extent cx="3810000" cy="188595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a:srcRect/>
                    <a:stretch>
                      <a:fillRect/>
                    </a:stretch>
                  </pic:blipFill>
                  <pic:spPr>
                    <a:xfrm>
                      <a:off x="0" y="0"/>
                      <a:ext cx="3810000" cy="1885950"/>
                    </a:xfrm>
                    <a:prstGeom prst="rect">
                      <a:avLst/>
                    </a:prstGeom>
                    <a:noFill/>
                    <a:ln w="9525">
                      <a:noFill/>
                      <a:miter lim="800000"/>
                      <a:headEnd/>
                      <a:tailEnd/>
                    </a:ln>
                  </pic:spPr>
                </pic:pic>
              </a:graphicData>
            </a:graphic>
          </wp:inline>
        </w:drawing>
      </w:r>
    </w:p>
    <w:p>
      <w:pPr>
        <w:spacing w:line="360" w:lineRule="auto"/>
        <w:ind w:firstLine="480" w:firstLineChars="200"/>
        <w:jc w:val="center"/>
        <w:rPr>
          <w:rFonts w:asciiTheme="minorEastAsia" w:hAnsiTheme="minorEastAsia"/>
          <w:sz w:val="24"/>
          <w:szCs w:val="24"/>
        </w:rPr>
      </w:pPr>
      <w:r>
        <w:rPr>
          <w:rFonts w:hint="eastAsia" w:asciiTheme="minorEastAsia" w:hAnsiTheme="minorEastAsia"/>
          <w:sz w:val="24"/>
          <w:szCs w:val="24"/>
        </w:rPr>
        <w:t>图3.2 语料模板格式</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模板1被建议用于不带标记的语料库。每个分段的单词占用一行，而Lang使用回车和换行作为单词之间的分段标记。模板2被建议用于分段和词性语料库。每个单词及其词性占一行，单词及其词性之间用“ /”分隔。以这种方式自定义模板的原因主要来自两个方面。首先，在语义信息标记过程的第二阶段，我们需要在单词上添加语义标签。如果将空格或其他字符用作单词之间的分割符号，则很难向源语料库添加新的语义标记。我们使用回车和换行作为单词之间的分隔符，为语义标记留出足够的空间。其次，从结构化语料库文件的存储角度来看，语料库文件模板化过程实际上是对语料库内容进行结构化的过程，这为实现基于内容的语料库访问奠定了基础。在该系统中，不仅需要将源语料库规范化为统一的模板形式，而且从处理和处理中获得的所有新语料库都采用类似的模型，因此系统可以使用统一的方式访问所有语料库内容。</w:t>
      </w:r>
    </w:p>
    <w:p>
      <w:pPr>
        <w:pStyle w:val="4"/>
      </w:pPr>
      <w:bookmarkStart w:id="11" w:name="_Toc29028684"/>
      <w:r>
        <w:rPr>
          <w:rFonts w:hint="eastAsia"/>
        </w:rPr>
        <w:t>3.2.2 语义标注</w:t>
      </w:r>
      <w:bookmarkEnd w:id="11"/>
    </w:p>
    <w:p>
      <w:pPr>
        <w:spacing w:line="360" w:lineRule="auto"/>
        <w:ind w:firstLine="480" w:firstLineChars="200"/>
        <w:rPr>
          <w:rFonts w:asciiTheme="minorEastAsia" w:hAnsiTheme="minorEastAsia"/>
          <w:sz w:val="24"/>
          <w:szCs w:val="24"/>
        </w:rPr>
      </w:pPr>
      <w:r>
        <w:rPr>
          <w:rFonts w:asciiTheme="minorEastAsia" w:hAnsiTheme="minorEastAsia"/>
          <w:sz w:val="24"/>
          <w:szCs w:val="24"/>
        </w:rPr>
        <w:t>分词后，将语义标记添加到语料库。对于带有词性标记的语料库，首先使用词性过滤器除去与词的词性不匹配的含义项，并简化语义关系挖掘。如果源语料库没有词性标注，它将直接进入语义关系挖掘机器的标注阶段。 经过处理后，系统将输出带有语义标记的语料库，但是某些单词仍然具有多义性。这时，可以使用概念频率和其他处理方法，准确地标注语料库。标记机器后，系统允许使用手动验证工具进行验证。标记的总体过程如下图3.3所示：</w:t>
      </w:r>
    </w:p>
    <w:p>
      <w:pPr>
        <w:spacing w:line="360" w:lineRule="auto"/>
        <w:ind w:firstLine="480" w:firstLineChars="200"/>
        <w:jc w:val="center"/>
        <w:rPr>
          <w:rFonts w:asciiTheme="minorEastAsia" w:hAnsiTheme="minorEastAsia"/>
          <w:sz w:val="24"/>
          <w:szCs w:val="24"/>
        </w:rPr>
      </w:pPr>
      <w:r>
        <w:rPr>
          <w:rFonts w:hint="eastAsia" w:asciiTheme="minorEastAsia" w:hAnsiTheme="minorEastAsia"/>
          <w:sz w:val="24"/>
          <w:szCs w:val="24"/>
        </w:rPr>
        <w:drawing>
          <wp:inline distT="0" distB="0" distL="0" distR="0">
            <wp:extent cx="4086225" cy="488632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0"/>
                    <a:srcRect/>
                    <a:stretch>
                      <a:fillRect/>
                    </a:stretch>
                  </pic:blipFill>
                  <pic:spPr>
                    <a:xfrm>
                      <a:off x="0" y="0"/>
                      <a:ext cx="4086225" cy="4886325"/>
                    </a:xfrm>
                    <a:prstGeom prst="rect">
                      <a:avLst/>
                    </a:prstGeom>
                    <a:noFill/>
                    <a:ln w="9525">
                      <a:noFill/>
                      <a:miter lim="800000"/>
                      <a:headEnd/>
                      <a:tailEnd/>
                    </a:ln>
                  </pic:spPr>
                </pic:pic>
              </a:graphicData>
            </a:graphic>
          </wp:inline>
        </w:drawing>
      </w:r>
    </w:p>
    <w:p>
      <w:pPr>
        <w:spacing w:line="360" w:lineRule="auto"/>
        <w:ind w:firstLine="480" w:firstLineChars="200"/>
        <w:jc w:val="center"/>
        <w:rPr>
          <w:rFonts w:asciiTheme="minorEastAsia" w:hAnsiTheme="minorEastAsia"/>
          <w:sz w:val="24"/>
          <w:szCs w:val="24"/>
        </w:rPr>
      </w:pPr>
      <w:r>
        <w:rPr>
          <w:rFonts w:hint="eastAsia" w:asciiTheme="minorEastAsia" w:hAnsiTheme="minorEastAsia"/>
          <w:sz w:val="24"/>
          <w:szCs w:val="24"/>
        </w:rPr>
        <w:t>图3.3 语义标注流程</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（1）词性过滤</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由于词性标识与概念是紧密相关的，因此词性标注可以为多义词标注提供丰富的信息。在《知网》中如果不考虑词性约15％的实词为多义词，如果考虑词性的话约12％为多义词，也就是说其中约20％的歧义可以通过词性来消除，我们把这部分词称为伪多义词。在实际中，系统首先对多义词进行词性过滤，因此与多义词当前词性不相关的词义将不会进入系统，不会为多义词标注提供任何信息，即剔除伪多义词。对于词形存在于词典中而词性无法匹配的词在标注过程中系统保留该词的所有信息(词形、词性、词义等)。由于词性过滤可以将不相关的词义剔除掉，因此一旦词性标注错误，正确的词义将可能被从待选词义中过滤掉，从而造成标注错误。在这里，系统为词性过滤设了开关，当关闭词性过滤器时，所有的词义将不考虑词性全部进入系统。</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（2）基于语义关系的标注</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语义标注分为手动标注和自动标注。所谓的语义自动标记是指计算机使用逻辑运算和推理机制来正确确定和标记在特定上下文中出现的单词的含义。语义自动标记的研究是让计算机掌握语言知识并使用上下文信息确定单词的含义。使用语义关系挖掘进行自动语义标记的过程分为三个步骤，如图3.4所示。输入语料库是已被标记化的语料库，并参考知网知识词典用单词的所有相关含义标记进行标记。在语义关系挖掘阶段，充分挖掘每个词的语义，以获得所有含义的可能含义，形成含义序列，比较歧义词含义与其他含义的同现要确定上下文中单词的精确语义：对信息结构的分析，作为对原始含义的共现的补充，以进一步确定要区分歧义的单词的每种含义与上下文单词的相关性。最后，将以上两个方面的判断结合起来，消除了与上下文完全矛盾的含义项，达到了消除歧义的目的。因为某些单词可能仍然具有多义性，所以输出是部分歧义的语料库。</w:t>
      </w:r>
    </w:p>
    <w:p>
      <w:pPr>
        <w:spacing w:line="360" w:lineRule="auto"/>
        <w:ind w:firstLine="480" w:firstLineChars="200"/>
        <w:jc w:val="center"/>
        <w:rPr>
          <w:rFonts w:asciiTheme="minorEastAsia" w:hAnsiTheme="minorEastAsia"/>
          <w:sz w:val="24"/>
          <w:szCs w:val="24"/>
        </w:rPr>
      </w:pPr>
      <w:r>
        <w:rPr>
          <w:rFonts w:hint="eastAsia" w:asciiTheme="minorEastAsia" w:hAnsiTheme="minorEastAsia"/>
          <w:sz w:val="24"/>
          <w:szCs w:val="24"/>
        </w:rPr>
        <w:drawing>
          <wp:inline distT="0" distB="0" distL="0" distR="0">
            <wp:extent cx="5000625" cy="1809115"/>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1"/>
                    <a:srcRect/>
                    <a:stretch>
                      <a:fillRect/>
                    </a:stretch>
                  </pic:blipFill>
                  <pic:spPr>
                    <a:xfrm>
                      <a:off x="0" y="0"/>
                      <a:ext cx="5010170" cy="1813051"/>
                    </a:xfrm>
                    <a:prstGeom prst="rect">
                      <a:avLst/>
                    </a:prstGeom>
                    <a:noFill/>
                    <a:ln w="9525">
                      <a:noFill/>
                      <a:miter lim="800000"/>
                      <a:headEnd/>
                      <a:tailEnd/>
                    </a:ln>
                  </pic:spPr>
                </pic:pic>
              </a:graphicData>
            </a:graphic>
          </wp:inline>
        </w:drawing>
      </w:r>
    </w:p>
    <w:p>
      <w:pPr>
        <w:spacing w:line="360" w:lineRule="auto"/>
        <w:ind w:firstLine="480" w:firstLineChars="200"/>
        <w:jc w:val="center"/>
        <w:rPr>
          <w:rFonts w:asciiTheme="minorEastAsia" w:hAnsiTheme="minorEastAsia"/>
          <w:sz w:val="24"/>
          <w:szCs w:val="24"/>
        </w:rPr>
      </w:pPr>
      <w:r>
        <w:rPr>
          <w:rFonts w:hint="eastAsia" w:asciiTheme="minorEastAsia" w:hAnsiTheme="minorEastAsia"/>
          <w:sz w:val="24"/>
          <w:szCs w:val="24"/>
        </w:rPr>
        <w:t>图3.4 语义标注流程图</w:t>
      </w:r>
    </w:p>
    <w:p>
      <w:pPr>
        <w:pStyle w:val="4"/>
      </w:pPr>
      <w:bookmarkStart w:id="12" w:name="_Toc29028685"/>
      <w:r>
        <w:rPr>
          <w:rFonts w:hint="eastAsia"/>
        </w:rPr>
        <w:t>3.2.3 语料入库</w:t>
      </w:r>
      <w:bookmarkEnd w:id="12"/>
    </w:p>
    <w:p>
      <w:pPr>
        <w:spacing w:line="360" w:lineRule="auto"/>
        <w:ind w:firstLine="480" w:firstLineChars="200"/>
        <w:rPr>
          <w:rFonts w:asciiTheme="minorEastAsia" w:hAnsiTheme="minorEastAsia"/>
          <w:sz w:val="24"/>
          <w:szCs w:val="24"/>
        </w:rPr>
      </w:pPr>
      <w:r>
        <w:rPr>
          <w:rFonts w:asciiTheme="minorEastAsia" w:hAnsiTheme="minorEastAsia"/>
          <w:sz w:val="24"/>
          <w:szCs w:val="24"/>
        </w:rPr>
        <w:t>系统提供的语料库文件不是简单地整体存储在数据库服务器中，而是在将语料库文件存储在数据库中时，系统构造文件，自动解析文件内容并将其保存为文件属性。 Oro [e9iFS服务器基于文件内容属性实现访问。在Oracle9iE中，属性信息存储在不同的Oracle表中，而文档内容则以大对象的形式存储在表ODMM_CONTENTSTORDE中的LOB类型中。如果使用系统默认值来存储文件，则语料库内容将作为一个非结构化的字节流作为一个整体存储，而解析文档内容的工作将由应用程序本身负责，因此基于文件的访问不能取得成就。但是Oracle9iF提供了解析器机制，该机制可以促进文件内容的分析。解析器是一个程序，可以将收到的消息字符串拆分为指定的组成元素。在iFS中，解析器是Java类。当文件存储在数据库中时，它可以自动从文件中提取结构化数据元素。同时，Orade9iFS允许用户基于现有文档属性类型进行扩展。</w:t>
      </w:r>
    </w:p>
    <w:p>
      <w:pPr>
        <w:spacing w:line="360" w:lineRule="auto"/>
        <w:ind w:firstLine="480" w:firstLineChars="200"/>
        <w:rPr>
          <w:rFonts w:asciiTheme="minorEastAsia" w:hAnsiTheme="minorEastAsia"/>
          <w:sz w:val="24"/>
          <w:szCs w:val="24"/>
        </w:rPr>
      </w:pPr>
    </w:p>
    <w:p>
      <w:pPr>
        <w:pStyle w:val="2"/>
      </w:pPr>
      <w:bookmarkStart w:id="13" w:name="_Toc29028686"/>
      <w:r>
        <w:rPr>
          <w:rFonts w:hint="eastAsia"/>
        </w:rPr>
        <w:t>结论</w:t>
      </w:r>
      <w:bookmarkEnd w:id="13"/>
    </w:p>
    <w:p>
      <w:pPr>
        <w:spacing w:line="360" w:lineRule="auto"/>
        <w:ind w:firstLine="480" w:firstLineChars="200"/>
        <w:rPr>
          <w:rFonts w:hint="eastAsia" w:asciiTheme="minorEastAsia" w:hAnsiTheme="minorEastAsia"/>
          <w:sz w:val="24"/>
          <w:szCs w:val="24"/>
        </w:rPr>
      </w:pPr>
      <w:r>
        <w:rPr>
          <w:rFonts w:hint="eastAsia" w:asciiTheme="minorEastAsia" w:hAnsiTheme="minorEastAsia"/>
          <w:sz w:val="24"/>
          <w:szCs w:val="24"/>
        </w:rPr>
        <w:t>本文主要对标注语料库的开发进行研究，对语料库、语料库标注做出了说明。在对标注语料库进行开发时，主要涉及到预处理、语义标注和语料入库方面，完成了相应的语义自动标注设计。标注语料库在多个领域均能发挥出较好作用，要想构建一个高质量的标注语料库，需要采取更为科学的方法、技术，这样才能更好发挥出标注语料库的作用。</w:t>
      </w:r>
    </w:p>
    <w:p>
      <w:pPr>
        <w:spacing w:line="360" w:lineRule="auto"/>
        <w:ind w:firstLine="480" w:firstLineChars="2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语料库在各个领域中均有着较大作用，不同类型的语料库构建需要考虑到实际的构建目标，结合构建需求来进行标注语料库的开发，这样能为相关工作提供较大便利。</w:t>
      </w:r>
    </w:p>
    <w:p>
      <w:pPr>
        <w:spacing w:line="360" w:lineRule="auto"/>
        <w:ind w:firstLine="480" w:firstLineChars="200"/>
        <w:rPr>
          <w:rFonts w:asciiTheme="minorEastAsia" w:hAnsiTheme="minorEastAsia"/>
          <w:color w:val="000000" w:themeColor="text1"/>
          <w:sz w:val="24"/>
          <w:szCs w:val="24"/>
          <w14:textFill>
            <w14:solidFill>
              <w14:schemeClr w14:val="tx1"/>
            </w14:solidFill>
          </w14:textFill>
        </w:rPr>
      </w:pPr>
    </w:p>
    <w:p>
      <w:pPr>
        <w:pStyle w:val="2"/>
        <w:rPr>
          <w:rFonts w:hint="eastAsia"/>
          <w:color w:val="000000" w:themeColor="text1"/>
          <w14:textFill>
            <w14:solidFill>
              <w14:schemeClr w14:val="tx1"/>
            </w14:solidFill>
          </w14:textFill>
        </w:rPr>
      </w:pPr>
      <w:bookmarkStart w:id="14" w:name="_Toc29028687"/>
    </w:p>
    <w:p>
      <w:pPr>
        <w:pStyle w:val="2"/>
        <w:rPr>
          <w:rFonts w:hint="eastAsia"/>
          <w:color w:val="000000" w:themeColor="text1"/>
          <w14:textFill>
            <w14:solidFill>
              <w14:schemeClr w14:val="tx1"/>
            </w14:solidFill>
          </w14:textFill>
        </w:rPr>
      </w:pPr>
    </w:p>
    <w:p>
      <w:pPr>
        <w:pStyle w:val="2"/>
        <w:rPr>
          <w:rFonts w:hint="eastAsia"/>
          <w:color w:val="000000" w:themeColor="text1"/>
          <w14:textFill>
            <w14:solidFill>
              <w14:schemeClr w14:val="tx1"/>
            </w14:solidFill>
          </w14:textFill>
        </w:rPr>
      </w:pPr>
    </w:p>
    <w:p>
      <w:pPr>
        <w:pStyle w:val="2"/>
        <w:rPr>
          <w:rFonts w:hint="eastAsia"/>
          <w:color w:val="000000" w:themeColor="text1"/>
          <w14:textFill>
            <w14:solidFill>
              <w14:schemeClr w14:val="tx1"/>
            </w14:solidFill>
          </w14:textFill>
        </w:rPr>
      </w:pPr>
    </w:p>
    <w:p>
      <w:pPr>
        <w:pStyle w:val="2"/>
        <w:rPr>
          <w:rFonts w:hint="eastAsia"/>
          <w:color w:val="000000" w:themeColor="text1"/>
          <w14:textFill>
            <w14:solidFill>
              <w14:schemeClr w14:val="tx1"/>
            </w14:solidFill>
          </w14:textFill>
        </w:rPr>
      </w:pPr>
    </w:p>
    <w:p>
      <w:pPr>
        <w:pStyle w:val="2"/>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pStyle w:val="2"/>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pStyle w:val="2"/>
        <w:rPr>
          <w:color w:val="000000" w:themeColor="text1"/>
          <w14:textFill>
            <w14:solidFill>
              <w14:schemeClr w14:val="tx1"/>
            </w14:solidFill>
          </w14:textFill>
        </w:rPr>
      </w:pPr>
      <w:r>
        <w:rPr>
          <w:rFonts w:hint="eastAsia"/>
          <w:color w:val="000000" w:themeColor="text1"/>
          <w14:textFill>
            <w14:solidFill>
              <w14:schemeClr w14:val="tx1"/>
            </w14:solidFill>
          </w14:textFill>
        </w:rPr>
        <w:t>参考文献</w:t>
      </w:r>
      <w:bookmarkEnd w:id="14"/>
    </w:p>
    <w:p>
      <w:pPr>
        <w:pStyle w:val="18"/>
        <w:numPr>
          <w:ilvl w:val="0"/>
          <w:numId w:val="1"/>
        </w:numPr>
        <w:spacing w:line="360" w:lineRule="auto"/>
        <w:ind w:left="0" w:firstLine="0" w:firstLineChars="0"/>
        <w:rPr>
          <w:rFonts w:ascii="Times New Roman" w:hAnsi="Times New Roman" w:cs="Times New Roman"/>
          <w:color w:val="000000" w:themeColor="text1"/>
          <w:sz w:val="24"/>
          <w:szCs w:val="24"/>
          <w14:textFill>
            <w14:solidFill>
              <w14:schemeClr w14:val="tx1"/>
            </w14:solidFill>
          </w14:textFill>
        </w:rPr>
      </w:pPr>
      <w:r>
        <w:rPr>
          <w:rFonts w:ascii="Times New Roman" w:cs="Times New Roman" w:hAnsiTheme="minorEastAsia"/>
          <w:color w:val="000000" w:themeColor="text1"/>
          <w:sz w:val="24"/>
          <w:szCs w:val="24"/>
          <w14:textFill>
            <w14:solidFill>
              <w14:schemeClr w14:val="tx1"/>
            </w14:solidFill>
          </w14:textFill>
        </w:rPr>
        <w:t>王敬</w:t>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cs="Times New Roman" w:hAnsiTheme="minorEastAsia"/>
          <w:color w:val="000000" w:themeColor="text1"/>
          <w:sz w:val="24"/>
          <w:szCs w:val="24"/>
          <w14:textFill>
            <w14:solidFill>
              <w14:schemeClr w14:val="tx1"/>
            </w14:solidFill>
          </w14:textFill>
        </w:rPr>
        <w:t>杨丽姣</w:t>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cs="Times New Roman" w:hAnsiTheme="minorEastAsia"/>
          <w:color w:val="000000" w:themeColor="text1"/>
          <w:sz w:val="24"/>
          <w:szCs w:val="24"/>
          <w14:textFill>
            <w14:solidFill>
              <w14:schemeClr w14:val="tx1"/>
            </w14:solidFill>
          </w14:textFill>
        </w:rPr>
        <w:t>蒋宏飞</w:t>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cs="Times New Roman" w:hAnsiTheme="minorEastAsia"/>
          <w:color w:val="000000" w:themeColor="text1"/>
          <w:sz w:val="24"/>
          <w:szCs w:val="24"/>
          <w14:textFill>
            <w14:solidFill>
              <w14:schemeClr w14:val="tx1"/>
            </w14:solidFill>
          </w14:textFill>
        </w:rPr>
        <w:t>等</w:t>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cs="Times New Roman" w:hAnsiTheme="minorEastAsia"/>
          <w:color w:val="000000" w:themeColor="text1"/>
          <w:sz w:val="24"/>
          <w:szCs w:val="24"/>
          <w14:textFill>
            <w14:solidFill>
              <w14:schemeClr w14:val="tx1"/>
            </w14:solidFill>
          </w14:textFill>
        </w:rPr>
        <w:t>汉语二语教学领域词义标注语料库的研究及构建</w:t>
      </w:r>
      <w:r>
        <w:rPr>
          <w:rFonts w:ascii="Times New Roman" w:hAnsi="Times New Roman" w:cs="Times New Roman"/>
          <w:color w:val="000000" w:themeColor="text1"/>
          <w:sz w:val="24"/>
          <w:szCs w:val="24"/>
          <w14:textFill>
            <w14:solidFill>
              <w14:schemeClr w14:val="tx1"/>
            </w14:solidFill>
          </w14:textFill>
        </w:rPr>
        <w:t xml:space="preserve">[J]. </w:t>
      </w:r>
      <w:r>
        <w:rPr>
          <w:rFonts w:ascii="Times New Roman" w:cs="Times New Roman" w:hAnsiTheme="minorEastAsia"/>
          <w:color w:val="000000" w:themeColor="text1"/>
          <w:sz w:val="24"/>
          <w:szCs w:val="24"/>
          <w14:textFill>
            <w14:solidFill>
              <w14:schemeClr w14:val="tx1"/>
            </w14:solidFill>
          </w14:textFill>
        </w:rPr>
        <w:t>中文信息学报</w:t>
      </w:r>
      <w:r>
        <w:rPr>
          <w:rFonts w:ascii="Times New Roman" w:hAnsi="Times New Roman" w:cs="Times New Roman"/>
          <w:color w:val="000000" w:themeColor="text1"/>
          <w:sz w:val="24"/>
          <w:szCs w:val="24"/>
          <w14:textFill>
            <w14:solidFill>
              <w14:schemeClr w14:val="tx1"/>
            </w14:solidFill>
          </w14:textFill>
        </w:rPr>
        <w:t>, 2017, 31(1):221-229.</w:t>
      </w:r>
    </w:p>
    <w:p>
      <w:pPr>
        <w:pStyle w:val="18"/>
        <w:numPr>
          <w:ilvl w:val="0"/>
          <w:numId w:val="1"/>
        </w:numPr>
        <w:spacing w:line="360" w:lineRule="auto"/>
        <w:ind w:left="0" w:firstLine="0" w:firstLineChars="0"/>
        <w:rPr>
          <w:rFonts w:ascii="Times New Roman" w:hAnsi="Times New Roman" w:cs="Times New Roman"/>
          <w:color w:val="000000" w:themeColor="text1"/>
          <w:sz w:val="24"/>
          <w:szCs w:val="24"/>
          <w14:textFill>
            <w14:solidFill>
              <w14:schemeClr w14:val="tx1"/>
            </w14:solidFill>
          </w14:textFill>
        </w:rPr>
      </w:pPr>
      <w:r>
        <w:rPr>
          <w:rFonts w:ascii="Times New Roman" w:cs="Times New Roman" w:hAnsiTheme="minorEastAsia"/>
          <w:color w:val="000000" w:themeColor="text1"/>
          <w:sz w:val="24"/>
          <w:szCs w:val="24"/>
          <w14:textFill>
            <w14:solidFill>
              <w14:schemeClr w14:val="tx1"/>
            </w14:solidFill>
          </w14:textFill>
        </w:rPr>
        <w:t>刘玉安</w:t>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cs="Times New Roman" w:hAnsiTheme="minorEastAsia"/>
          <w:color w:val="000000" w:themeColor="text1"/>
          <w:sz w:val="24"/>
          <w:szCs w:val="24"/>
          <w14:textFill>
            <w14:solidFill>
              <w14:schemeClr w14:val="tx1"/>
            </w14:solidFill>
          </w14:textFill>
        </w:rPr>
        <w:t>《语料库标注和分析中的计算机处理方法》介评</w:t>
      </w:r>
      <w:r>
        <w:rPr>
          <w:rFonts w:ascii="Times New Roman" w:hAnsi="Times New Roman" w:cs="Times New Roman"/>
          <w:color w:val="000000" w:themeColor="text1"/>
          <w:sz w:val="24"/>
          <w:szCs w:val="24"/>
          <w14:textFill>
            <w14:solidFill>
              <w14:schemeClr w14:val="tx1"/>
            </w14:solidFill>
          </w14:textFill>
        </w:rPr>
        <w:t xml:space="preserve">[J]. </w:t>
      </w:r>
      <w:r>
        <w:rPr>
          <w:rFonts w:ascii="Times New Roman" w:cs="Times New Roman" w:hAnsiTheme="minorEastAsia"/>
          <w:color w:val="000000" w:themeColor="text1"/>
          <w:sz w:val="24"/>
          <w:szCs w:val="24"/>
          <w14:textFill>
            <w14:solidFill>
              <w14:schemeClr w14:val="tx1"/>
            </w14:solidFill>
          </w14:textFill>
        </w:rPr>
        <w:t>外语教育</w:t>
      </w:r>
      <w:r>
        <w:rPr>
          <w:rFonts w:ascii="Times New Roman" w:hAnsi="Times New Roman" w:cs="Times New Roman"/>
          <w:color w:val="000000" w:themeColor="text1"/>
          <w:sz w:val="24"/>
          <w:szCs w:val="24"/>
          <w14:textFill>
            <w14:solidFill>
              <w14:schemeClr w14:val="tx1"/>
            </w14:solidFill>
          </w14:textFill>
        </w:rPr>
        <w:t>, 2017(1):149-153.</w:t>
      </w:r>
    </w:p>
    <w:p>
      <w:pPr>
        <w:pStyle w:val="18"/>
        <w:numPr>
          <w:ilvl w:val="0"/>
          <w:numId w:val="1"/>
        </w:numPr>
        <w:spacing w:line="360" w:lineRule="auto"/>
        <w:ind w:left="0" w:firstLine="0" w:firstLineChars="0"/>
        <w:rPr>
          <w:rFonts w:ascii="Times New Roman" w:hAnsi="Times New Roman" w:cs="Times New Roman"/>
          <w:color w:val="000000" w:themeColor="text1"/>
          <w:sz w:val="24"/>
          <w:szCs w:val="24"/>
          <w14:textFill>
            <w14:solidFill>
              <w14:schemeClr w14:val="tx1"/>
            </w14:solidFill>
          </w14:textFill>
        </w:rPr>
      </w:pPr>
      <w:r>
        <w:rPr>
          <w:rFonts w:ascii="Times New Roman" w:cs="Times New Roman" w:hAnsiTheme="minorEastAsia"/>
          <w:color w:val="000000" w:themeColor="text1"/>
          <w:sz w:val="24"/>
          <w:szCs w:val="24"/>
          <w14:textFill>
            <w14:solidFill>
              <w14:schemeClr w14:val="tx1"/>
            </w14:solidFill>
          </w14:textFill>
        </w:rPr>
        <w:t>齐芷玥</w:t>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cs="Times New Roman" w:hAnsiTheme="minorEastAsia"/>
          <w:color w:val="000000" w:themeColor="text1"/>
          <w:sz w:val="24"/>
          <w:szCs w:val="24"/>
          <w14:textFill>
            <w14:solidFill>
              <w14:schemeClr w14:val="tx1"/>
            </w14:solidFill>
          </w14:textFill>
        </w:rPr>
        <w:t>语料库研究初探</w:t>
      </w:r>
      <w:r>
        <w:rPr>
          <w:rFonts w:ascii="Times New Roman" w:hAnsi="Times New Roman" w:cs="Times New Roman"/>
          <w:color w:val="000000" w:themeColor="text1"/>
          <w:sz w:val="24"/>
          <w:szCs w:val="24"/>
          <w14:textFill>
            <w14:solidFill>
              <w14:schemeClr w14:val="tx1"/>
            </w14:solidFill>
          </w14:textFill>
        </w:rPr>
        <w:t xml:space="preserve">[J]. </w:t>
      </w:r>
      <w:r>
        <w:rPr>
          <w:rFonts w:ascii="Times New Roman" w:cs="Times New Roman" w:hAnsiTheme="minorEastAsia"/>
          <w:color w:val="000000" w:themeColor="text1"/>
          <w:sz w:val="24"/>
          <w:szCs w:val="24"/>
          <w14:textFill>
            <w14:solidFill>
              <w14:schemeClr w14:val="tx1"/>
            </w14:solidFill>
          </w14:textFill>
        </w:rPr>
        <w:t>文存阅刊</w:t>
      </w:r>
      <w:r>
        <w:rPr>
          <w:rFonts w:ascii="Times New Roman" w:hAnsi="Times New Roman" w:cs="Times New Roman"/>
          <w:color w:val="000000" w:themeColor="text1"/>
          <w:sz w:val="24"/>
          <w:szCs w:val="24"/>
          <w14:textFill>
            <w14:solidFill>
              <w14:schemeClr w14:val="tx1"/>
            </w14:solidFill>
          </w14:textFill>
        </w:rPr>
        <w:t>, 2018(11):36-36.</w:t>
      </w:r>
    </w:p>
    <w:p>
      <w:pPr>
        <w:pStyle w:val="18"/>
        <w:numPr>
          <w:ilvl w:val="0"/>
          <w:numId w:val="1"/>
        </w:numPr>
        <w:spacing w:line="360" w:lineRule="auto"/>
        <w:ind w:left="0" w:firstLine="0" w:firstLineChars="0"/>
        <w:rPr>
          <w:rFonts w:hint="eastAsia" w:ascii="Times New Roman" w:hAnsi="Times New Roman" w:cs="Times New Roman"/>
          <w:color w:val="000000" w:themeColor="text1"/>
          <w:sz w:val="24"/>
          <w:szCs w:val="24"/>
          <w14:textFill>
            <w14:solidFill>
              <w14:schemeClr w14:val="tx1"/>
            </w14:solidFill>
          </w14:textFill>
        </w:rPr>
      </w:pPr>
      <w:r>
        <w:rPr>
          <w:rFonts w:ascii="Times New Roman" w:cs="Times New Roman" w:hAnsiTheme="minorEastAsia"/>
          <w:color w:val="000000" w:themeColor="text1"/>
          <w:sz w:val="24"/>
          <w:szCs w:val="24"/>
          <w14:textFill>
            <w14:solidFill>
              <w14:schemeClr w14:val="tx1"/>
            </w14:solidFill>
          </w14:textFill>
        </w:rPr>
        <w:t>周惠巍</w:t>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cs="Times New Roman" w:hAnsiTheme="minorEastAsia"/>
          <w:color w:val="000000" w:themeColor="text1"/>
          <w:sz w:val="24"/>
          <w:szCs w:val="24"/>
          <w14:textFill>
            <w14:solidFill>
              <w14:schemeClr w14:val="tx1"/>
            </w14:solidFill>
          </w14:textFill>
        </w:rPr>
        <w:t>杨欢</w:t>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cs="Times New Roman" w:hAnsiTheme="minorEastAsia"/>
          <w:color w:val="000000" w:themeColor="text1"/>
          <w:sz w:val="24"/>
          <w:szCs w:val="24"/>
          <w14:textFill>
            <w14:solidFill>
              <w14:schemeClr w14:val="tx1"/>
            </w14:solidFill>
          </w14:textFill>
        </w:rPr>
        <w:t>徐俊利</w:t>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cs="Times New Roman" w:hAnsiTheme="minorEastAsia"/>
          <w:color w:val="000000" w:themeColor="text1"/>
          <w:sz w:val="24"/>
          <w:szCs w:val="24"/>
          <w14:textFill>
            <w14:solidFill>
              <w14:schemeClr w14:val="tx1"/>
            </w14:solidFill>
          </w14:textFill>
        </w:rPr>
        <w:t>等</w:t>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cs="Times New Roman" w:hAnsiTheme="minorEastAsia"/>
          <w:color w:val="000000" w:themeColor="text1"/>
          <w:sz w:val="24"/>
          <w:szCs w:val="24"/>
          <w14:textFill>
            <w14:solidFill>
              <w14:schemeClr w14:val="tx1"/>
            </w14:solidFill>
          </w14:textFill>
        </w:rPr>
        <w:t>中文模糊限制信息范围语料库的研究与构建</w:t>
      </w:r>
      <w:r>
        <w:rPr>
          <w:rFonts w:ascii="Times New Roman" w:hAnsi="Times New Roman" w:cs="Times New Roman"/>
          <w:color w:val="000000" w:themeColor="text1"/>
          <w:sz w:val="24"/>
          <w:szCs w:val="24"/>
          <w14:textFill>
            <w14:solidFill>
              <w14:schemeClr w14:val="tx1"/>
            </w14:solidFill>
          </w14:textFill>
        </w:rPr>
        <w:t xml:space="preserve">[J]. </w:t>
      </w:r>
      <w:r>
        <w:rPr>
          <w:rFonts w:ascii="Times New Roman" w:cs="Times New Roman" w:hAnsiTheme="minorEastAsia"/>
          <w:color w:val="000000" w:themeColor="text1"/>
          <w:sz w:val="24"/>
          <w:szCs w:val="24"/>
          <w14:textFill>
            <w14:solidFill>
              <w14:schemeClr w14:val="tx1"/>
            </w14:solidFill>
          </w14:textFill>
        </w:rPr>
        <w:t>中文信息学报</w:t>
      </w:r>
      <w:r>
        <w:rPr>
          <w:rFonts w:ascii="Times New Roman" w:hAnsi="Times New Roman" w:cs="Times New Roman"/>
          <w:color w:val="000000" w:themeColor="text1"/>
          <w:sz w:val="24"/>
          <w:szCs w:val="24"/>
          <w14:textFill>
            <w14:solidFill>
              <w14:schemeClr w14:val="tx1"/>
            </w14:solidFill>
          </w14:textFill>
        </w:rPr>
        <w:t>, 2017, 31(3).</w:t>
      </w:r>
    </w:p>
    <w:p>
      <w:pPr>
        <w:pStyle w:val="18"/>
        <w:numPr>
          <w:ilvl w:val="0"/>
          <w:numId w:val="1"/>
        </w:numPr>
        <w:spacing w:line="360" w:lineRule="auto"/>
        <w:ind w:left="0" w:firstLine="0" w:firstLineChars="0"/>
        <w:rPr>
          <w:rFonts w:ascii="Times New Roman" w:cs="Times New Roman" w:hAnsiTheme="minorEastAsia"/>
          <w:color w:val="000000" w:themeColor="text1"/>
          <w:sz w:val="24"/>
          <w:szCs w:val="24"/>
          <w14:textFill>
            <w14:solidFill>
              <w14:schemeClr w14:val="tx1"/>
            </w14:solidFill>
          </w14:textFill>
        </w:rPr>
      </w:pPr>
      <w:r>
        <w:rPr>
          <w:rFonts w:ascii="Times New Roman" w:cs="Times New Roman" w:hAnsiTheme="minorEastAsia"/>
          <w:color w:val="000000" w:themeColor="text1"/>
          <w:sz w:val="24"/>
          <w:szCs w:val="24"/>
          <w14:textFill>
            <w14:solidFill>
              <w14:schemeClr w14:val="tx1"/>
            </w14:solidFill>
          </w14:textFill>
        </w:rPr>
        <w:t>刘阳, 赵秀凤. 基于语料库工具Wmatrix的能源隐喻研究[J]. 现代语文(语言研究版), 2017(5):84-86.</w:t>
      </w:r>
    </w:p>
    <w:sectPr>
      <w:footerReference r:id="rId6"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7793857"/>
                            <w:docPartObj>
                              <w:docPartGallery w:val="autotext"/>
                            </w:docPartObj>
                          </w:sdtPr>
                          <w:sdtContent>
                            <w:p>
                              <w:pPr>
                                <w:pStyle w:val="8"/>
                                <w:jc w:val="center"/>
                              </w:pPr>
                              <w:r>
                                <w:fldChar w:fldCharType="begin"/>
                              </w:r>
                              <w:r>
                                <w:instrText xml:space="preserve"> PAGE   \* MERGEFORMAT </w:instrText>
                              </w:r>
                              <w:r>
                                <w:fldChar w:fldCharType="separate"/>
                              </w:r>
                              <w:r>
                                <w:rPr>
                                  <w:lang w:val="zh-CN"/>
                                </w:rPr>
                                <w:t>I</w:t>
                              </w:r>
                              <w:r>
                                <w:rPr>
                                  <w:lang w:val="zh-CN"/>
                                </w:rP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ObJgcoSAgAAEwQAAA4AAAAAAAAAAQAg&#10;AAAAHwEAAGRycy9lMm9Eb2MueG1sUEsFBgAAAAAGAAYAWQEAAKMFAAAAAA==&#10;">
              <v:fill on="f" focussize="0,0"/>
              <v:stroke on="f" weight="0.5pt"/>
              <v:imagedata o:title=""/>
              <o:lock v:ext="edit" aspectratio="f"/>
              <v:textbox inset="0mm,0mm,0mm,0mm" style="mso-fit-shape-to-text:t;">
                <w:txbxContent>
                  <w:sdt>
                    <w:sdtPr>
                      <w:id w:val="7793857"/>
                      <w:docPartObj>
                        <w:docPartGallery w:val="autotext"/>
                      </w:docPartObj>
                    </w:sdtPr>
                    <w:sdtContent>
                      <w:p>
                        <w:pPr>
                          <w:pStyle w:val="8"/>
                          <w:jc w:val="center"/>
                        </w:pPr>
                        <w:r>
                          <w:fldChar w:fldCharType="begin"/>
                        </w:r>
                        <w:r>
                          <w:instrText xml:space="preserve"> PAGE   \* MERGEFORMAT </w:instrText>
                        </w:r>
                        <w:r>
                          <w:fldChar w:fldCharType="separate"/>
                        </w:r>
                        <w:r>
                          <w:rPr>
                            <w:lang w:val="zh-CN"/>
                          </w:rPr>
                          <w:t>I</w:t>
                        </w:r>
                        <w:r>
                          <w:rPr>
                            <w:lang w:val="zh-CN"/>
                          </w:rPr>
                          <w:fldChar w:fldCharType="end"/>
                        </w:r>
                      </w:p>
                    </w:sdtContent>
                  </w:sdt>
                  <w:p/>
                </w:txbxContent>
              </v:textbox>
            </v:shape>
          </w:pict>
        </mc:Fallback>
      </mc:AlternateContent>
    </w:r>
  </w:p>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jc w:val="center"/>
                          </w:pPr>
                          <w:r>
                            <w:fldChar w:fldCharType="begin"/>
                          </w:r>
                          <w:r>
                            <w:instrText xml:space="preserve"> PAGE   \* MERGEFORMAT </w:instrText>
                          </w:r>
                          <w:r>
                            <w:fldChar w:fldCharType="separate"/>
                          </w:r>
                          <w:r>
                            <w:rPr>
                              <w:lang w:val="zh-CN"/>
                            </w:rPr>
                            <w:t>7</w:t>
                          </w:r>
                          <w:r>
                            <w:rPr>
                              <w:lang w:val="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pStyle w:val="8"/>
                      <w:jc w:val="center"/>
                    </w:pPr>
                    <w:r>
                      <w:fldChar w:fldCharType="begin"/>
                    </w:r>
                    <w:r>
                      <w:instrText xml:space="preserve"> PAGE   \* MERGEFORMAT </w:instrText>
                    </w:r>
                    <w:r>
                      <w:fldChar w:fldCharType="separate"/>
                    </w:r>
                    <w:r>
                      <w:rPr>
                        <w:lang w:val="zh-CN"/>
                      </w:rPr>
                      <w:t>7</w:t>
                    </w:r>
                    <w:r>
                      <w:rPr>
                        <w:lang w:val="zh-CN"/>
                      </w:rPr>
                      <w:fldChar w:fldCharType="end"/>
                    </w:r>
                  </w:p>
                </w:txbxContent>
              </v:textbox>
            </v:shape>
          </w:pict>
        </mc:Fallback>
      </mc:AlternateContent>
    </w: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421EE"/>
    <w:multiLevelType w:val="multilevel"/>
    <w:tmpl w:val="582421E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A29"/>
    <w:rsid w:val="000058D1"/>
    <w:rsid w:val="00093637"/>
    <w:rsid w:val="00135C1D"/>
    <w:rsid w:val="00141FAD"/>
    <w:rsid w:val="00152B8F"/>
    <w:rsid w:val="00175874"/>
    <w:rsid w:val="001A6AC6"/>
    <w:rsid w:val="001C07B0"/>
    <w:rsid w:val="001C555C"/>
    <w:rsid w:val="00212389"/>
    <w:rsid w:val="00247C85"/>
    <w:rsid w:val="00275B15"/>
    <w:rsid w:val="002B6B15"/>
    <w:rsid w:val="002B74E6"/>
    <w:rsid w:val="002D0A45"/>
    <w:rsid w:val="002D6E78"/>
    <w:rsid w:val="002F581A"/>
    <w:rsid w:val="00350167"/>
    <w:rsid w:val="003538E7"/>
    <w:rsid w:val="003A5E68"/>
    <w:rsid w:val="003E111D"/>
    <w:rsid w:val="004271CD"/>
    <w:rsid w:val="004640F7"/>
    <w:rsid w:val="00464155"/>
    <w:rsid w:val="00480154"/>
    <w:rsid w:val="00494DF1"/>
    <w:rsid w:val="004B08EB"/>
    <w:rsid w:val="004B4B6F"/>
    <w:rsid w:val="004F562E"/>
    <w:rsid w:val="005031AD"/>
    <w:rsid w:val="00555A37"/>
    <w:rsid w:val="005A1A29"/>
    <w:rsid w:val="005E53B0"/>
    <w:rsid w:val="00626D12"/>
    <w:rsid w:val="006C53B8"/>
    <w:rsid w:val="006D1594"/>
    <w:rsid w:val="007355B7"/>
    <w:rsid w:val="00756F75"/>
    <w:rsid w:val="00792B9D"/>
    <w:rsid w:val="00793370"/>
    <w:rsid w:val="007A3756"/>
    <w:rsid w:val="007C2E7E"/>
    <w:rsid w:val="007C6948"/>
    <w:rsid w:val="008377E6"/>
    <w:rsid w:val="00873970"/>
    <w:rsid w:val="008A570B"/>
    <w:rsid w:val="008B29DB"/>
    <w:rsid w:val="008B59F2"/>
    <w:rsid w:val="008B5E6F"/>
    <w:rsid w:val="00902BB0"/>
    <w:rsid w:val="00907B57"/>
    <w:rsid w:val="00913098"/>
    <w:rsid w:val="00941AEE"/>
    <w:rsid w:val="009E0A8B"/>
    <w:rsid w:val="00A163BA"/>
    <w:rsid w:val="00A31B01"/>
    <w:rsid w:val="00A54D67"/>
    <w:rsid w:val="00AA55AE"/>
    <w:rsid w:val="00AB58CA"/>
    <w:rsid w:val="00AB6813"/>
    <w:rsid w:val="00AC5D7B"/>
    <w:rsid w:val="00B05003"/>
    <w:rsid w:val="00B3353E"/>
    <w:rsid w:val="00B540CA"/>
    <w:rsid w:val="00B917E5"/>
    <w:rsid w:val="00B92AD2"/>
    <w:rsid w:val="00B948E2"/>
    <w:rsid w:val="00BE1B8E"/>
    <w:rsid w:val="00C17A61"/>
    <w:rsid w:val="00C93BC7"/>
    <w:rsid w:val="00CA7C1E"/>
    <w:rsid w:val="00CB7827"/>
    <w:rsid w:val="00CC0C1D"/>
    <w:rsid w:val="00CF2CB6"/>
    <w:rsid w:val="00D52135"/>
    <w:rsid w:val="00D80989"/>
    <w:rsid w:val="00DF14B4"/>
    <w:rsid w:val="00E16DBD"/>
    <w:rsid w:val="00E23D40"/>
    <w:rsid w:val="00E64088"/>
    <w:rsid w:val="00E774AB"/>
    <w:rsid w:val="00E8209C"/>
    <w:rsid w:val="00E95BDC"/>
    <w:rsid w:val="00F0344B"/>
    <w:rsid w:val="00F05277"/>
    <w:rsid w:val="00F21354"/>
    <w:rsid w:val="00F5046B"/>
    <w:rsid w:val="00F671C5"/>
    <w:rsid w:val="00F71EB0"/>
    <w:rsid w:val="00FE7909"/>
    <w:rsid w:val="00FF223D"/>
    <w:rsid w:val="0A925213"/>
    <w:rsid w:val="0AB16959"/>
    <w:rsid w:val="0BF005D4"/>
    <w:rsid w:val="0CB22B07"/>
    <w:rsid w:val="105B6A38"/>
    <w:rsid w:val="11484ECF"/>
    <w:rsid w:val="14172A69"/>
    <w:rsid w:val="158D24F6"/>
    <w:rsid w:val="1E9E5717"/>
    <w:rsid w:val="209E33A2"/>
    <w:rsid w:val="250E6B35"/>
    <w:rsid w:val="3D533269"/>
    <w:rsid w:val="3E751841"/>
    <w:rsid w:val="3EB96F60"/>
    <w:rsid w:val="443015A5"/>
    <w:rsid w:val="454B5692"/>
    <w:rsid w:val="47673E74"/>
    <w:rsid w:val="47F049B8"/>
    <w:rsid w:val="48B45E63"/>
    <w:rsid w:val="48D63215"/>
    <w:rsid w:val="49387A2E"/>
    <w:rsid w:val="547315F0"/>
    <w:rsid w:val="547364C1"/>
    <w:rsid w:val="54E35DDF"/>
    <w:rsid w:val="619636ED"/>
    <w:rsid w:val="64556481"/>
    <w:rsid w:val="645A245A"/>
    <w:rsid w:val="690C612D"/>
    <w:rsid w:val="737F6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line="360" w:lineRule="auto"/>
      <w:outlineLvl w:val="0"/>
    </w:pPr>
    <w:rPr>
      <w:b/>
      <w:bCs/>
      <w:kern w:val="44"/>
      <w:sz w:val="30"/>
      <w:szCs w:val="44"/>
    </w:rPr>
  </w:style>
  <w:style w:type="paragraph" w:styleId="3">
    <w:name w:val="heading 2"/>
    <w:basedOn w:val="1"/>
    <w:next w:val="1"/>
    <w:link w:val="21"/>
    <w:unhideWhenUsed/>
    <w:qFormat/>
    <w:uiPriority w:val="9"/>
    <w:pPr>
      <w:keepNext/>
      <w:keepLines/>
      <w:spacing w:line="360" w:lineRule="auto"/>
      <w:outlineLvl w:val="1"/>
    </w:pPr>
    <w:rPr>
      <w:rFonts w:asciiTheme="majorHAnsi" w:hAnsiTheme="majorHAnsi" w:eastAsiaTheme="majorEastAsia" w:cstheme="majorBidi"/>
      <w:b/>
      <w:bCs/>
      <w:sz w:val="28"/>
      <w:szCs w:val="32"/>
    </w:rPr>
  </w:style>
  <w:style w:type="paragraph" w:styleId="4">
    <w:name w:val="heading 3"/>
    <w:basedOn w:val="1"/>
    <w:next w:val="1"/>
    <w:link w:val="22"/>
    <w:unhideWhenUsed/>
    <w:qFormat/>
    <w:uiPriority w:val="9"/>
    <w:pPr>
      <w:keepNext/>
      <w:keepLines/>
      <w:spacing w:line="360" w:lineRule="auto"/>
      <w:outlineLvl w:val="2"/>
    </w:pPr>
    <w:rPr>
      <w:b/>
      <w:bCs/>
      <w:sz w:val="24"/>
      <w:szCs w:val="32"/>
    </w:rPr>
  </w:style>
  <w:style w:type="character" w:default="1" w:styleId="13">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Document Map"/>
    <w:basedOn w:val="1"/>
    <w:link w:val="20"/>
    <w:semiHidden/>
    <w:unhideWhenUsed/>
    <w:qFormat/>
    <w:uiPriority w:val="99"/>
    <w:rPr>
      <w:rFonts w:ascii="宋体" w:eastAsia="宋体"/>
      <w:sz w:val="18"/>
      <w:szCs w:val="18"/>
    </w:rPr>
  </w:style>
  <w:style w:type="paragraph" w:styleId="6">
    <w:name w:val="toc 3"/>
    <w:basedOn w:val="1"/>
    <w:next w:val="1"/>
    <w:unhideWhenUsed/>
    <w:qFormat/>
    <w:uiPriority w:val="39"/>
    <w:pPr>
      <w:ind w:left="840" w:leftChars="400"/>
    </w:pPr>
  </w:style>
  <w:style w:type="paragraph" w:styleId="7">
    <w:name w:val="Balloon Text"/>
    <w:basedOn w:val="1"/>
    <w:link w:val="17"/>
    <w:semiHidden/>
    <w:unhideWhenUsed/>
    <w:uiPriority w:val="99"/>
    <w:rPr>
      <w:sz w:val="18"/>
      <w:szCs w:val="18"/>
    </w:rPr>
  </w:style>
  <w:style w:type="paragraph" w:styleId="8">
    <w:name w:val="footer"/>
    <w:basedOn w:val="1"/>
    <w:link w:val="16"/>
    <w:unhideWhenUsed/>
    <w:qFormat/>
    <w:uiPriority w:val="99"/>
    <w:pPr>
      <w:tabs>
        <w:tab w:val="center" w:pos="4153"/>
        <w:tab w:val="right" w:pos="8306"/>
      </w:tabs>
      <w:snapToGrid w:val="0"/>
      <w:jc w:val="left"/>
    </w:pPr>
    <w:rPr>
      <w:sz w:val="18"/>
      <w:szCs w:val="18"/>
    </w:rPr>
  </w:style>
  <w:style w:type="paragraph" w:styleId="9">
    <w:name w:val="header"/>
    <w:basedOn w:val="1"/>
    <w:link w:val="15"/>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toc 2"/>
    <w:basedOn w:val="1"/>
    <w:next w:val="1"/>
    <w:unhideWhenUsed/>
    <w:uiPriority w:val="39"/>
    <w:pPr>
      <w:ind w:left="420" w:leftChars="200"/>
    </w:pPr>
  </w:style>
  <w:style w:type="character" w:styleId="14">
    <w:name w:val="Hyperlink"/>
    <w:basedOn w:val="13"/>
    <w:unhideWhenUsed/>
    <w:qFormat/>
    <w:uiPriority w:val="99"/>
    <w:rPr>
      <w:color w:val="0000FF" w:themeColor="hyperlink"/>
      <w:u w:val="single"/>
      <w14:textFill>
        <w14:solidFill>
          <w14:schemeClr w14:val="hlink"/>
        </w14:solidFill>
      </w14:textFill>
    </w:rPr>
  </w:style>
  <w:style w:type="character" w:customStyle="1" w:styleId="15">
    <w:name w:val="页眉 Char"/>
    <w:basedOn w:val="13"/>
    <w:link w:val="9"/>
    <w:semiHidden/>
    <w:qFormat/>
    <w:uiPriority w:val="99"/>
    <w:rPr>
      <w:sz w:val="18"/>
      <w:szCs w:val="18"/>
    </w:rPr>
  </w:style>
  <w:style w:type="character" w:customStyle="1" w:styleId="16">
    <w:name w:val="页脚 Char"/>
    <w:basedOn w:val="13"/>
    <w:link w:val="8"/>
    <w:qFormat/>
    <w:uiPriority w:val="99"/>
    <w:rPr>
      <w:sz w:val="18"/>
      <w:szCs w:val="18"/>
    </w:rPr>
  </w:style>
  <w:style w:type="character" w:customStyle="1" w:styleId="17">
    <w:name w:val="批注框文本 Char"/>
    <w:basedOn w:val="13"/>
    <w:link w:val="7"/>
    <w:semiHidden/>
    <w:qFormat/>
    <w:uiPriority w:val="99"/>
    <w:rPr>
      <w:sz w:val="18"/>
      <w:szCs w:val="18"/>
    </w:rPr>
  </w:style>
  <w:style w:type="paragraph" w:styleId="18">
    <w:name w:val="List Paragraph"/>
    <w:basedOn w:val="1"/>
    <w:qFormat/>
    <w:uiPriority w:val="34"/>
    <w:pPr>
      <w:ind w:firstLine="420" w:firstLineChars="200"/>
    </w:pPr>
  </w:style>
  <w:style w:type="character" w:customStyle="1" w:styleId="19">
    <w:name w:val="标题 1 Char"/>
    <w:basedOn w:val="13"/>
    <w:link w:val="2"/>
    <w:qFormat/>
    <w:uiPriority w:val="9"/>
    <w:rPr>
      <w:b/>
      <w:bCs/>
      <w:kern w:val="44"/>
      <w:sz w:val="30"/>
      <w:szCs w:val="44"/>
    </w:rPr>
  </w:style>
  <w:style w:type="character" w:customStyle="1" w:styleId="20">
    <w:name w:val="文档结构图 Char"/>
    <w:basedOn w:val="13"/>
    <w:link w:val="5"/>
    <w:semiHidden/>
    <w:qFormat/>
    <w:uiPriority w:val="99"/>
    <w:rPr>
      <w:rFonts w:ascii="宋体" w:eastAsia="宋体"/>
      <w:sz w:val="18"/>
      <w:szCs w:val="18"/>
    </w:rPr>
  </w:style>
  <w:style w:type="character" w:customStyle="1" w:styleId="21">
    <w:name w:val="标题 2 Char"/>
    <w:basedOn w:val="13"/>
    <w:link w:val="3"/>
    <w:qFormat/>
    <w:uiPriority w:val="9"/>
    <w:rPr>
      <w:rFonts w:asciiTheme="majorHAnsi" w:hAnsiTheme="majorHAnsi" w:eastAsiaTheme="majorEastAsia" w:cstheme="majorBidi"/>
      <w:b/>
      <w:bCs/>
      <w:sz w:val="28"/>
      <w:szCs w:val="32"/>
    </w:rPr>
  </w:style>
  <w:style w:type="character" w:customStyle="1" w:styleId="22">
    <w:name w:val="标题 3 Char"/>
    <w:basedOn w:val="13"/>
    <w:link w:val="4"/>
    <w:qFormat/>
    <w:uiPriority w:val="9"/>
    <w:rPr>
      <w:b/>
      <w:bCs/>
      <w:sz w:val="24"/>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563F5D-9A61-423E-9D7A-CBFD2F58DE6C}">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10</Pages>
  <Words>921</Words>
  <Characters>5256</Characters>
  <Lines>43</Lines>
  <Paragraphs>12</Paragraphs>
  <TotalTime>0</TotalTime>
  <ScaleCrop>false</ScaleCrop>
  <LinksUpToDate>false</LinksUpToDate>
  <CharactersWithSpaces>6165</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2020-01-09T12:01:00Z</dcterms:created>
  <dc:creator>win7</dc:creator>
  <cp:lastModifiedBy>捡火柴的小孩</cp:lastModifiedBy>
  <dcterms:modified xsi:type="dcterms:W3CDTF">2020-01-11T07:35:01Z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