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BC" w:rsidRPr="00F207BB" w:rsidRDefault="00D32870">
      <w:pPr>
        <w:jc w:val="center"/>
        <w:rPr>
          <w:rFonts w:ascii="黑体" w:eastAsia="黑体"/>
          <w:b/>
          <w:bCs/>
          <w:color w:val="000000" w:themeColor="text1"/>
          <w:sz w:val="36"/>
          <w:szCs w:val="36"/>
        </w:rPr>
      </w:pPr>
      <w:r w:rsidRPr="00F207BB">
        <w:rPr>
          <w:rFonts w:ascii="黑体" w:eastAsia="黑体"/>
          <w:b/>
          <w:bCs/>
          <w:color w:val="000000" w:themeColor="text1"/>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207BB">
        <w:rPr>
          <w:rFonts w:ascii="黑体" w:eastAsia="黑体"/>
          <w:b/>
          <w:bCs/>
          <w:color w:val="000000" w:themeColor="text1"/>
          <w:sz w:val="36"/>
          <w:szCs w:val="36"/>
        </w:rPr>
        <w:instrText>ADDIN CNKISM.UserStyle</w:instrText>
      </w:r>
      <w:r w:rsidRPr="00F207BB">
        <w:rPr>
          <w:rFonts w:ascii="黑体" w:eastAsia="黑体"/>
          <w:b/>
          <w:bCs/>
          <w:color w:val="000000" w:themeColor="text1"/>
          <w:sz w:val="36"/>
          <w:szCs w:val="36"/>
        </w:rPr>
      </w:r>
      <w:r w:rsidRPr="00F207BB">
        <w:rPr>
          <w:rFonts w:ascii="黑体" w:eastAsia="黑体"/>
          <w:b/>
          <w:bCs/>
          <w:color w:val="000000" w:themeColor="text1"/>
          <w:sz w:val="36"/>
          <w:szCs w:val="36"/>
        </w:rPr>
        <w:fldChar w:fldCharType="separate"/>
      </w:r>
      <w:r w:rsidRPr="00F207BB">
        <w:rPr>
          <w:rFonts w:ascii="黑体" w:eastAsia="黑体"/>
          <w:b/>
          <w:bCs/>
          <w:color w:val="000000" w:themeColor="text1"/>
          <w:sz w:val="36"/>
          <w:szCs w:val="36"/>
        </w:rPr>
        <w:fldChar w:fldCharType="end"/>
      </w:r>
      <w:r w:rsidR="0071374A" w:rsidRPr="00F207BB">
        <w:rPr>
          <w:rFonts w:ascii="黑体" w:eastAsia="黑体" w:hint="eastAsia"/>
          <w:b/>
          <w:bCs/>
          <w:color w:val="000000" w:themeColor="text1"/>
          <w:sz w:val="36"/>
          <w:szCs w:val="36"/>
        </w:rPr>
        <w:t>辽宁省自然资源统一确权登记制度的立法完善</w:t>
      </w:r>
    </w:p>
    <w:p w:rsidR="004829BC" w:rsidRPr="00F207BB" w:rsidRDefault="004829BC">
      <w:pPr>
        <w:jc w:val="center"/>
        <w:rPr>
          <w:rFonts w:ascii="黑体" w:eastAsia="黑体"/>
          <w:b/>
          <w:bCs/>
          <w:color w:val="000000" w:themeColor="text1"/>
          <w:sz w:val="24"/>
          <w:szCs w:val="24"/>
        </w:rPr>
      </w:pPr>
    </w:p>
    <w:p w:rsidR="004829BC" w:rsidRPr="00F207BB" w:rsidRDefault="0071374A">
      <w:pPr>
        <w:jc w:val="center"/>
        <w:rPr>
          <w:rFonts w:ascii="仿宋" w:eastAsia="仿宋"/>
          <w:b/>
          <w:bCs/>
          <w:color w:val="000000" w:themeColor="text1"/>
          <w:sz w:val="24"/>
          <w:szCs w:val="24"/>
        </w:rPr>
      </w:pPr>
      <w:r w:rsidRPr="00F207BB">
        <w:rPr>
          <w:rFonts w:ascii="仿宋" w:eastAsia="仿宋" w:hint="eastAsia"/>
          <w:b/>
          <w:bCs/>
          <w:color w:val="000000" w:themeColor="text1"/>
          <w:sz w:val="24"/>
          <w:szCs w:val="24"/>
        </w:rPr>
        <w:t>宋一诺</w:t>
      </w:r>
      <w:r w:rsidRPr="00F207BB">
        <w:rPr>
          <w:rFonts w:ascii="仿宋" w:eastAsia="仿宋" w:hint="eastAsia"/>
          <w:b/>
          <w:bCs/>
          <w:color w:val="000000" w:themeColor="text1"/>
          <w:sz w:val="24"/>
          <w:szCs w:val="24"/>
        </w:rPr>
        <w:t xml:space="preserve"> </w:t>
      </w:r>
      <w:r w:rsidRPr="00F207BB">
        <w:rPr>
          <w:rFonts w:ascii="仿宋" w:eastAsia="仿宋"/>
          <w:b/>
          <w:bCs/>
          <w:color w:val="000000" w:themeColor="text1"/>
          <w:sz w:val="24"/>
          <w:szCs w:val="24"/>
        </w:rPr>
        <w:t xml:space="preserve"> </w:t>
      </w:r>
      <w:r w:rsidRPr="00F207BB">
        <w:rPr>
          <w:rFonts w:ascii="仿宋" w:eastAsia="仿宋" w:hint="eastAsia"/>
          <w:b/>
          <w:bCs/>
          <w:color w:val="000000" w:themeColor="text1"/>
          <w:sz w:val="24"/>
          <w:szCs w:val="24"/>
        </w:rPr>
        <w:t>刘昕宇</w:t>
      </w:r>
    </w:p>
    <w:p w:rsidR="004829BC" w:rsidRPr="00F207BB" w:rsidRDefault="004829BC">
      <w:pPr>
        <w:jc w:val="center"/>
        <w:rPr>
          <w:rFonts w:ascii="仿宋" w:eastAsia="仿宋"/>
          <w:b/>
          <w:bCs/>
          <w:color w:val="000000" w:themeColor="text1"/>
          <w:sz w:val="24"/>
          <w:szCs w:val="24"/>
        </w:rPr>
      </w:pPr>
    </w:p>
    <w:p w:rsidR="004829BC" w:rsidRPr="00F207BB" w:rsidRDefault="0071374A">
      <w:pPr>
        <w:jc w:val="center"/>
        <w:rPr>
          <w:rFonts w:ascii="仿宋" w:eastAsia="仿宋"/>
          <w:b/>
          <w:bCs/>
          <w:color w:val="000000" w:themeColor="text1"/>
          <w:sz w:val="18"/>
          <w:szCs w:val="18"/>
        </w:rPr>
      </w:pPr>
      <w:r w:rsidRPr="00F207BB">
        <w:rPr>
          <w:rFonts w:ascii="仿宋" w:eastAsia="仿宋"/>
          <w:b/>
          <w:bCs/>
          <w:color w:val="000000" w:themeColor="text1"/>
          <w:sz w:val="18"/>
          <w:szCs w:val="18"/>
        </w:rPr>
        <w:t>（辽宁大学，辽宁</w:t>
      </w:r>
      <w:r w:rsidRPr="00F207BB">
        <w:rPr>
          <w:rFonts w:ascii="仿宋" w:eastAsia="仿宋"/>
          <w:b/>
          <w:bCs/>
          <w:color w:val="000000" w:themeColor="text1"/>
          <w:sz w:val="18"/>
          <w:szCs w:val="18"/>
        </w:rPr>
        <w:t xml:space="preserve">  </w:t>
      </w:r>
      <w:r w:rsidRPr="00F207BB">
        <w:rPr>
          <w:rFonts w:ascii="仿宋" w:eastAsia="仿宋"/>
          <w:b/>
          <w:bCs/>
          <w:color w:val="000000" w:themeColor="text1"/>
          <w:sz w:val="18"/>
          <w:szCs w:val="18"/>
        </w:rPr>
        <w:t>沈阳</w:t>
      </w:r>
      <w:r w:rsidRPr="00F207BB">
        <w:rPr>
          <w:rFonts w:ascii="仿宋" w:eastAsia="仿宋"/>
          <w:b/>
          <w:bCs/>
          <w:color w:val="000000" w:themeColor="text1"/>
          <w:sz w:val="18"/>
          <w:szCs w:val="18"/>
        </w:rPr>
        <w:t xml:space="preserve">  110136</w:t>
      </w:r>
      <w:r w:rsidRPr="00F207BB">
        <w:rPr>
          <w:rFonts w:ascii="仿宋" w:eastAsia="仿宋"/>
          <w:b/>
          <w:bCs/>
          <w:color w:val="000000" w:themeColor="text1"/>
          <w:sz w:val="18"/>
          <w:szCs w:val="18"/>
        </w:rPr>
        <w:t>）</w:t>
      </w:r>
    </w:p>
    <w:p w:rsidR="004829BC" w:rsidRPr="00F207BB" w:rsidRDefault="004829BC" w:rsidP="00D32870">
      <w:pPr>
        <w:spacing w:line="360" w:lineRule="auto"/>
        <w:ind w:firstLineChars="200" w:firstLine="482"/>
        <w:jc w:val="center"/>
        <w:rPr>
          <w:rFonts w:ascii="仿宋" w:eastAsia="仿宋"/>
          <w:b/>
          <w:bCs/>
          <w:color w:val="000000" w:themeColor="text1"/>
          <w:sz w:val="24"/>
          <w:szCs w:val="24"/>
        </w:rPr>
      </w:pPr>
    </w:p>
    <w:p w:rsidR="004829BC" w:rsidRPr="00F207BB" w:rsidRDefault="0071374A" w:rsidP="00D32870">
      <w:pPr>
        <w:tabs>
          <w:tab w:val="left" w:pos="7455"/>
        </w:tabs>
        <w:spacing w:line="360" w:lineRule="auto"/>
        <w:ind w:firstLineChars="200" w:firstLine="422"/>
        <w:jc w:val="left"/>
        <w:rPr>
          <w:rFonts w:ascii="仿宋" w:eastAsia="仿宋"/>
          <w:color w:val="000000" w:themeColor="text1"/>
          <w:szCs w:val="21"/>
        </w:rPr>
      </w:pPr>
      <w:r w:rsidRPr="00F207BB">
        <w:rPr>
          <w:rFonts w:ascii="仿宋" w:eastAsia="仿宋" w:hint="eastAsia"/>
          <w:b/>
          <w:color w:val="000000" w:themeColor="text1"/>
          <w:szCs w:val="21"/>
        </w:rPr>
        <w:t>摘</w:t>
      </w:r>
      <w:r w:rsidRPr="00F207BB">
        <w:rPr>
          <w:rFonts w:ascii="仿宋" w:eastAsia="仿宋" w:hint="eastAsia"/>
          <w:b/>
          <w:color w:val="000000" w:themeColor="text1"/>
          <w:szCs w:val="21"/>
        </w:rPr>
        <w:t xml:space="preserve"> </w:t>
      </w:r>
      <w:r w:rsidRPr="00F207BB">
        <w:rPr>
          <w:rFonts w:ascii="仿宋" w:eastAsia="仿宋" w:hint="eastAsia"/>
          <w:b/>
          <w:color w:val="000000" w:themeColor="text1"/>
          <w:szCs w:val="21"/>
        </w:rPr>
        <w:t>要</w:t>
      </w:r>
      <w:r w:rsidRPr="00F207BB">
        <w:rPr>
          <w:rFonts w:ascii="仿宋" w:eastAsia="仿宋" w:hint="eastAsia"/>
          <w:color w:val="000000" w:themeColor="text1"/>
          <w:szCs w:val="21"/>
        </w:rPr>
        <w:t>：辽宁省自然资源统一确权登记制度虽然已经下发了指导方法，但并未大范围的进行实施，并且存在</w:t>
      </w:r>
      <w:r w:rsidRPr="00F207BB">
        <w:rPr>
          <w:rFonts w:ascii="仿宋" w:eastAsia="仿宋" w:hint="eastAsia"/>
          <w:bCs/>
          <w:color w:val="000000" w:themeColor="text1"/>
          <w:szCs w:val="21"/>
        </w:rPr>
        <w:t>自然资源分类交叉重叠、</w:t>
      </w:r>
      <w:r w:rsidRPr="00F207BB">
        <w:rPr>
          <w:rFonts w:ascii="仿宋" w:eastAsia="仿宋"/>
          <w:bCs/>
          <w:color w:val="000000" w:themeColor="text1"/>
          <w:szCs w:val="21"/>
        </w:rPr>
        <w:t>市场机制不能迎合登记制度发展的需求</w:t>
      </w:r>
      <w:r w:rsidRPr="00F207BB">
        <w:rPr>
          <w:rFonts w:ascii="仿宋" w:eastAsia="仿宋" w:hint="eastAsia"/>
          <w:bCs/>
          <w:color w:val="000000" w:themeColor="text1"/>
          <w:szCs w:val="21"/>
        </w:rPr>
        <w:t>、管理体制与</w:t>
      </w:r>
      <w:r w:rsidRPr="00F207BB">
        <w:rPr>
          <w:rFonts w:ascii="仿宋" w:eastAsia="仿宋"/>
          <w:bCs/>
          <w:color w:val="000000" w:themeColor="text1"/>
          <w:szCs w:val="21"/>
        </w:rPr>
        <w:t>监督保障措施不完善</w:t>
      </w:r>
      <w:r w:rsidRPr="00F207BB">
        <w:rPr>
          <w:rFonts w:ascii="仿宋" w:eastAsia="仿宋" w:hint="eastAsia"/>
          <w:bCs/>
          <w:color w:val="000000" w:themeColor="text1"/>
          <w:szCs w:val="21"/>
        </w:rPr>
        <w:t>等问题</w:t>
      </w:r>
      <w:r w:rsidRPr="00F207BB">
        <w:rPr>
          <w:rFonts w:ascii="仿宋" w:eastAsia="仿宋" w:hint="eastAsia"/>
          <w:color w:val="000000" w:themeColor="text1"/>
          <w:szCs w:val="21"/>
        </w:rPr>
        <w:t>。在此基础上提出</w:t>
      </w:r>
      <w:r w:rsidRPr="00F207BB">
        <w:rPr>
          <w:rStyle w:val="a5"/>
          <w:rFonts w:ascii="仿宋" w:eastAsia="仿宋" w:hint="eastAsia"/>
          <w:b w:val="0"/>
          <w:color w:val="000000" w:themeColor="text1"/>
          <w:szCs w:val="21"/>
          <w:shd w:val="clear" w:color="auto" w:fill="FFFFFF"/>
        </w:rPr>
        <w:t>明确资源分类</w:t>
      </w:r>
      <w:r w:rsidRPr="00F207BB">
        <w:rPr>
          <w:rStyle w:val="a5"/>
          <w:rFonts w:ascii="仿宋" w:eastAsia="仿宋"/>
          <w:b w:val="0"/>
          <w:color w:val="000000" w:themeColor="text1"/>
          <w:szCs w:val="21"/>
          <w:shd w:val="clear" w:color="auto" w:fill="FFFFFF"/>
        </w:rPr>
        <w:t>与</w:t>
      </w:r>
      <w:r w:rsidRPr="00F207BB">
        <w:rPr>
          <w:rStyle w:val="a5"/>
          <w:rFonts w:ascii="仿宋" w:eastAsia="仿宋" w:hint="eastAsia"/>
          <w:b w:val="0"/>
          <w:color w:val="000000" w:themeColor="text1"/>
          <w:szCs w:val="21"/>
          <w:shd w:val="clear" w:color="auto" w:fill="FFFFFF"/>
        </w:rPr>
        <w:t>界定资源界限</w:t>
      </w:r>
      <w:r w:rsidRPr="00F207BB">
        <w:rPr>
          <w:rStyle w:val="a5"/>
          <w:rFonts w:ascii="仿宋" w:eastAsia="仿宋"/>
          <w:b w:val="0"/>
          <w:color w:val="000000" w:themeColor="text1"/>
          <w:szCs w:val="21"/>
          <w:shd w:val="clear" w:color="auto" w:fill="FFFFFF"/>
        </w:rPr>
        <w:t>相结合</w:t>
      </w:r>
      <w:r w:rsidRPr="00F207BB">
        <w:rPr>
          <w:rStyle w:val="a5"/>
          <w:rFonts w:ascii="仿宋" w:eastAsia="仿宋" w:hint="eastAsia"/>
          <w:b w:val="0"/>
          <w:color w:val="000000" w:themeColor="text1"/>
          <w:szCs w:val="21"/>
          <w:shd w:val="clear" w:color="auto" w:fill="FFFFFF"/>
        </w:rPr>
        <w:t>、</w:t>
      </w:r>
      <w:r w:rsidRPr="00F207BB">
        <w:rPr>
          <w:rFonts w:ascii="仿宋" w:eastAsia="仿宋" w:hint="eastAsia"/>
          <w:color w:val="000000" w:themeColor="text1"/>
          <w:szCs w:val="21"/>
        </w:rPr>
        <w:t>明确市场与政府间的界限、</w:t>
      </w:r>
      <w:r w:rsidRPr="00F207BB">
        <w:rPr>
          <w:rFonts w:ascii="仿宋" w:eastAsia="仿宋" w:cs="FZSSK--GBK1-0" w:hint="eastAsia"/>
          <w:color w:val="000000" w:themeColor="text1"/>
          <w:kern w:val="0"/>
          <w:szCs w:val="21"/>
        </w:rPr>
        <w:t>完善监管体制与法治化建设同步等具体发展方向</w:t>
      </w:r>
      <w:r w:rsidRPr="00F207BB">
        <w:rPr>
          <w:rFonts w:ascii="仿宋" w:eastAsia="仿宋" w:cs="FZSSK--GBK1-0"/>
          <w:color w:val="000000" w:themeColor="text1"/>
          <w:kern w:val="0"/>
          <w:szCs w:val="21"/>
        </w:rPr>
        <w:t>，</w:t>
      </w:r>
      <w:r w:rsidRPr="00F207BB">
        <w:rPr>
          <w:rFonts w:ascii="仿宋" w:eastAsia="仿宋" w:hint="eastAsia"/>
          <w:color w:val="000000" w:themeColor="text1"/>
          <w:szCs w:val="21"/>
        </w:rPr>
        <w:t>探索真正符合辽宁自身资源禀赋特性和资源配置的方式。</w:t>
      </w:r>
    </w:p>
    <w:p w:rsidR="004829BC" w:rsidRPr="00F207BB" w:rsidRDefault="004829BC">
      <w:pPr>
        <w:spacing w:line="360" w:lineRule="auto"/>
        <w:ind w:firstLineChars="200" w:firstLine="420"/>
        <w:rPr>
          <w:rFonts w:ascii="仿宋" w:eastAsia="仿宋"/>
          <w:bCs/>
          <w:color w:val="000000" w:themeColor="text1"/>
          <w:szCs w:val="21"/>
        </w:rPr>
      </w:pPr>
    </w:p>
    <w:p w:rsidR="004829BC" w:rsidRPr="00F207BB" w:rsidRDefault="0071374A" w:rsidP="00D32870">
      <w:pPr>
        <w:spacing w:line="360" w:lineRule="auto"/>
        <w:ind w:firstLineChars="200" w:firstLine="422"/>
        <w:rPr>
          <w:rFonts w:ascii="仿宋" w:eastAsia="仿宋"/>
          <w:color w:val="000000" w:themeColor="text1"/>
          <w:szCs w:val="21"/>
        </w:rPr>
      </w:pPr>
      <w:r w:rsidRPr="00F207BB">
        <w:rPr>
          <w:rFonts w:ascii="仿宋" w:eastAsia="仿宋" w:hint="eastAsia"/>
          <w:b/>
          <w:color w:val="000000" w:themeColor="text1"/>
          <w:szCs w:val="21"/>
        </w:rPr>
        <w:t>关键词</w:t>
      </w:r>
      <w:r w:rsidRPr="00F207BB">
        <w:rPr>
          <w:rFonts w:ascii="仿宋" w:eastAsia="仿宋" w:hint="eastAsia"/>
          <w:color w:val="000000" w:themeColor="text1"/>
          <w:szCs w:val="21"/>
        </w:rPr>
        <w:t>：自然资源统一确权登记</w:t>
      </w:r>
      <w:r w:rsidRPr="00F207BB">
        <w:rPr>
          <w:rFonts w:ascii="仿宋" w:eastAsia="仿宋" w:hint="eastAsia"/>
          <w:color w:val="000000" w:themeColor="text1"/>
          <w:szCs w:val="21"/>
        </w:rPr>
        <w:t xml:space="preserve">  </w:t>
      </w:r>
      <w:r w:rsidRPr="00F207BB">
        <w:rPr>
          <w:rFonts w:ascii="仿宋" w:eastAsia="仿宋" w:hint="eastAsia"/>
          <w:color w:val="000000" w:themeColor="text1"/>
          <w:szCs w:val="21"/>
        </w:rPr>
        <w:t>空间确权</w:t>
      </w:r>
      <w:r w:rsidRPr="00F207BB">
        <w:rPr>
          <w:rFonts w:ascii="仿宋" w:eastAsia="仿宋" w:hint="eastAsia"/>
          <w:color w:val="000000" w:themeColor="text1"/>
          <w:szCs w:val="21"/>
        </w:rPr>
        <w:t xml:space="preserve">  </w:t>
      </w:r>
      <w:r w:rsidRPr="00F207BB">
        <w:rPr>
          <w:rFonts w:ascii="仿宋" w:eastAsia="仿宋" w:hint="eastAsia"/>
          <w:color w:val="000000" w:themeColor="text1"/>
          <w:szCs w:val="21"/>
        </w:rPr>
        <w:t>自然资源资产产权改革</w:t>
      </w:r>
      <w:r w:rsidRPr="00F207BB">
        <w:rPr>
          <w:rFonts w:ascii="仿宋" w:eastAsia="仿宋" w:hint="eastAsia"/>
          <w:color w:val="000000" w:themeColor="text1"/>
          <w:szCs w:val="21"/>
        </w:rPr>
        <w:t xml:space="preserve">  </w:t>
      </w:r>
    </w:p>
    <w:p w:rsidR="004829BC" w:rsidRPr="00F207BB" w:rsidRDefault="004829BC">
      <w:pPr>
        <w:spacing w:line="360" w:lineRule="auto"/>
        <w:ind w:firstLineChars="200" w:firstLine="420"/>
        <w:rPr>
          <w:rFonts w:ascii="仿宋" w:eastAsia="仿宋"/>
          <w:color w:val="000000" w:themeColor="text1"/>
          <w:szCs w:val="21"/>
        </w:rPr>
      </w:pPr>
    </w:p>
    <w:p w:rsidR="004829BC" w:rsidRPr="00F207BB" w:rsidRDefault="0071374A" w:rsidP="0078472E">
      <w:pPr>
        <w:spacing w:line="360" w:lineRule="auto"/>
        <w:ind w:firstLineChars="200" w:firstLine="482"/>
        <w:jc w:val="left"/>
        <w:rPr>
          <w:rFonts w:ascii="宋体"/>
          <w:b/>
          <w:color w:val="000000" w:themeColor="text1"/>
          <w:sz w:val="24"/>
          <w:szCs w:val="24"/>
        </w:rPr>
      </w:pPr>
      <w:r w:rsidRPr="00F207BB">
        <w:rPr>
          <w:rFonts w:ascii="宋体"/>
          <w:b/>
          <w:color w:val="000000" w:themeColor="text1"/>
          <w:sz w:val="24"/>
          <w:szCs w:val="24"/>
        </w:rPr>
        <w:t>一、</w:t>
      </w:r>
      <w:r w:rsidRPr="00F207BB">
        <w:rPr>
          <w:rFonts w:ascii="宋体" w:hint="eastAsia"/>
          <w:b/>
          <w:color w:val="000000" w:themeColor="text1"/>
          <w:sz w:val="24"/>
          <w:szCs w:val="24"/>
        </w:rPr>
        <w:t>自然资源统一确权登记制度的文本解读</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宋体" w:hint="eastAsia"/>
          <w:color w:val="000000" w:themeColor="text1"/>
          <w:sz w:val="24"/>
          <w:szCs w:val="24"/>
          <w:shd w:val="clear" w:color="auto" w:fill="FFFFFF"/>
        </w:rPr>
        <w:t>自然资源是生态系统的主</w:t>
      </w:r>
      <w:r w:rsidRPr="00F207BB">
        <w:rPr>
          <w:rFonts w:ascii="宋体"/>
          <w:color w:val="000000" w:themeColor="text1"/>
          <w:sz w:val="24"/>
          <w:szCs w:val="24"/>
          <w:shd w:val="clear" w:color="auto" w:fill="FFFFFF"/>
        </w:rPr>
        <w:t>要</w:t>
      </w:r>
      <w:r w:rsidRPr="00F207BB">
        <w:rPr>
          <w:rFonts w:ascii="宋体" w:hint="eastAsia"/>
          <w:color w:val="000000" w:themeColor="text1"/>
          <w:sz w:val="24"/>
          <w:szCs w:val="24"/>
          <w:shd w:val="clear" w:color="auto" w:fill="FFFFFF"/>
        </w:rPr>
        <w:t>构成要素、重要空间载体和生态保护的主要对象，它们具有经济、社会和生态多种属性。然而，过去很长一段时间里，我国的自然资源管理却存在着自然资源所有者不到位、所有权边界模糊的问题。资源过度使用，严重不利于资源保护和污染治理。基于此，</w:t>
      </w:r>
      <w:r w:rsidRPr="00F207BB">
        <w:rPr>
          <w:rFonts w:ascii="宋体" w:hint="eastAsia"/>
          <w:color w:val="000000" w:themeColor="text1"/>
          <w:sz w:val="24"/>
          <w:szCs w:val="24"/>
          <w:shd w:val="clear" w:color="auto" w:fill="FFFFFF"/>
        </w:rPr>
        <w:t>2015</w:t>
      </w:r>
      <w:r w:rsidRPr="00F207BB">
        <w:rPr>
          <w:rFonts w:ascii="宋体" w:hint="eastAsia"/>
          <w:color w:val="000000" w:themeColor="text1"/>
          <w:sz w:val="24"/>
          <w:szCs w:val="24"/>
          <w:shd w:val="clear" w:color="auto" w:fill="FFFFFF"/>
        </w:rPr>
        <w:t>年，中共中央</w:t>
      </w:r>
      <w:r w:rsidRPr="00F207BB">
        <w:rPr>
          <w:rFonts w:ascii="宋体"/>
          <w:color w:val="000000" w:themeColor="text1"/>
          <w:sz w:val="24"/>
          <w:szCs w:val="24"/>
          <w:shd w:val="clear" w:color="auto" w:fill="FFFFFF"/>
        </w:rPr>
        <w:t>与国务院</w:t>
      </w:r>
      <w:r w:rsidRPr="00F207BB">
        <w:rPr>
          <w:rFonts w:ascii="宋体" w:hint="eastAsia"/>
          <w:color w:val="000000" w:themeColor="text1"/>
          <w:sz w:val="24"/>
          <w:szCs w:val="24"/>
          <w:shd w:val="clear" w:color="auto" w:fill="FFFFFF"/>
        </w:rPr>
        <w:t>审议通过的《生态文明体制改革总体方案》中就明确指出，“构建归属清晰、权责明确、监管有效的自然资源资产产权制度，着力解决自然资源所</w:t>
      </w:r>
      <w:r w:rsidRPr="00F207BB">
        <w:rPr>
          <w:rFonts w:ascii="宋体" w:hint="eastAsia"/>
          <w:color w:val="000000" w:themeColor="text1"/>
          <w:sz w:val="24"/>
          <w:szCs w:val="24"/>
          <w:shd w:val="clear" w:color="auto" w:fill="FFFFFF"/>
        </w:rPr>
        <w:t>有者不到位、所有权边界模糊等问题。”</w:t>
      </w:r>
      <w:r w:rsidRPr="00F207BB">
        <w:rPr>
          <w:rFonts w:ascii="宋体" w:hint="eastAsia"/>
          <w:color w:val="000000" w:themeColor="text1"/>
          <w:sz w:val="24"/>
          <w:szCs w:val="24"/>
          <w:shd w:val="clear" w:color="auto" w:fill="FFFFFF"/>
        </w:rPr>
        <w:t>2016</w:t>
      </w:r>
      <w:r w:rsidRPr="00F207BB">
        <w:rPr>
          <w:rFonts w:ascii="宋体" w:hint="eastAsia"/>
          <w:color w:val="000000" w:themeColor="text1"/>
          <w:sz w:val="24"/>
          <w:szCs w:val="24"/>
          <w:shd w:val="clear" w:color="auto" w:fill="FFFFFF"/>
        </w:rPr>
        <w:t>年</w:t>
      </w:r>
      <w:r w:rsidRPr="00F207BB">
        <w:rPr>
          <w:rFonts w:ascii="宋体" w:hint="eastAsia"/>
          <w:color w:val="000000" w:themeColor="text1"/>
          <w:sz w:val="24"/>
          <w:szCs w:val="24"/>
          <w:shd w:val="clear" w:color="auto" w:fill="FFFFFF"/>
        </w:rPr>
        <w:t>12</w:t>
      </w:r>
      <w:r w:rsidRPr="00F207BB">
        <w:rPr>
          <w:rFonts w:ascii="宋体" w:hint="eastAsia"/>
          <w:color w:val="000000" w:themeColor="text1"/>
          <w:sz w:val="24"/>
          <w:szCs w:val="24"/>
          <w:shd w:val="clear" w:color="auto" w:fill="FFFFFF"/>
        </w:rPr>
        <w:t>月，按照中央改革要求，原国土资源部等部委联合印发了《自然资源统一确权登记办法（试行）》，明确在</w:t>
      </w:r>
      <w:r w:rsidRPr="00F207BB">
        <w:rPr>
          <w:rFonts w:ascii="宋体" w:hint="eastAsia"/>
          <w:color w:val="000000" w:themeColor="text1"/>
          <w:sz w:val="24"/>
          <w:szCs w:val="24"/>
          <w:shd w:val="clear" w:color="auto" w:fill="FFFFFF"/>
        </w:rPr>
        <w:t>12</w:t>
      </w:r>
      <w:r w:rsidRPr="00F207BB">
        <w:rPr>
          <w:rFonts w:ascii="宋体" w:hint="eastAsia"/>
          <w:color w:val="000000" w:themeColor="text1"/>
          <w:sz w:val="24"/>
          <w:szCs w:val="24"/>
          <w:shd w:val="clear" w:color="auto" w:fill="FFFFFF"/>
        </w:rPr>
        <w:t>个试点省份先行实施。经过</w:t>
      </w:r>
      <w:r w:rsidRPr="00F207BB">
        <w:rPr>
          <w:rFonts w:ascii="宋体"/>
          <w:color w:val="000000" w:themeColor="text1"/>
          <w:sz w:val="24"/>
          <w:szCs w:val="24"/>
          <w:shd w:val="clear" w:color="auto" w:fill="FFFFFF"/>
        </w:rPr>
        <w:t>2</w:t>
      </w:r>
      <w:r w:rsidRPr="00F207BB">
        <w:rPr>
          <w:rFonts w:ascii="宋体" w:hint="eastAsia"/>
          <w:color w:val="000000" w:themeColor="text1"/>
          <w:sz w:val="24"/>
          <w:szCs w:val="24"/>
          <w:shd w:val="clear" w:color="auto" w:fill="FFFFFF"/>
        </w:rPr>
        <w:t>年</w:t>
      </w:r>
      <w:r w:rsidRPr="00F207BB">
        <w:rPr>
          <w:rFonts w:ascii="宋体"/>
          <w:color w:val="000000" w:themeColor="text1"/>
          <w:sz w:val="24"/>
          <w:szCs w:val="24"/>
          <w:shd w:val="clear" w:color="auto" w:fill="FFFFFF"/>
        </w:rPr>
        <w:t>的</w:t>
      </w:r>
      <w:r w:rsidRPr="00F207BB">
        <w:rPr>
          <w:rFonts w:ascii="宋体" w:hint="eastAsia"/>
          <w:color w:val="000000" w:themeColor="text1"/>
          <w:sz w:val="24"/>
          <w:szCs w:val="24"/>
          <w:shd w:val="clear" w:color="auto" w:fill="FFFFFF"/>
        </w:rPr>
        <w:t>试点，探索出一套行之有效的自然资源确权登记工作流程、技术方法、标准规范，验证了自然资源确权登记的现实可操作性。自然资源部联合财政部、生态环境部、水利部、国家林草局于</w:t>
      </w:r>
      <w:r w:rsidRPr="00F207BB">
        <w:rPr>
          <w:rFonts w:ascii="宋体" w:hint="eastAsia"/>
          <w:color w:val="000000" w:themeColor="text1"/>
          <w:sz w:val="24"/>
          <w:szCs w:val="24"/>
          <w:shd w:val="clear" w:color="auto" w:fill="FFFFFF"/>
        </w:rPr>
        <w:t>2019</w:t>
      </w:r>
      <w:r w:rsidRPr="00F207BB">
        <w:rPr>
          <w:rFonts w:ascii="宋体" w:hint="eastAsia"/>
          <w:color w:val="000000" w:themeColor="text1"/>
          <w:sz w:val="24"/>
          <w:szCs w:val="24"/>
          <w:shd w:val="clear" w:color="auto" w:fill="FFFFFF"/>
        </w:rPr>
        <w:t>年</w:t>
      </w:r>
      <w:r w:rsidRPr="00F207BB">
        <w:rPr>
          <w:rFonts w:ascii="宋体" w:hint="eastAsia"/>
          <w:color w:val="000000" w:themeColor="text1"/>
          <w:sz w:val="24"/>
          <w:szCs w:val="24"/>
          <w:shd w:val="clear" w:color="auto" w:fill="FFFFFF"/>
        </w:rPr>
        <w:t>7</w:t>
      </w:r>
      <w:r w:rsidRPr="00F207BB">
        <w:rPr>
          <w:rFonts w:ascii="宋体" w:hint="eastAsia"/>
          <w:color w:val="000000" w:themeColor="text1"/>
          <w:sz w:val="24"/>
          <w:szCs w:val="24"/>
          <w:shd w:val="clear" w:color="auto" w:fill="FFFFFF"/>
        </w:rPr>
        <w:t>月制定印发了新的《自然资源统一确权登记暂行办法》。</w:t>
      </w:r>
      <w:r w:rsidRPr="00F207BB">
        <w:rPr>
          <w:rFonts w:ascii="宋体" w:hint="eastAsia"/>
          <w:color w:val="000000" w:themeColor="text1"/>
          <w:sz w:val="24"/>
          <w:szCs w:val="24"/>
          <w:shd w:val="clear" w:color="auto" w:fill="FFFFFF"/>
        </w:rPr>
        <w:t>《办法》的出台，正是针对现有自然资源管理“痛点”，目的则是清晰界定我国全部国土空间各类自然资源资产的所有权主体，体现了</w:t>
      </w:r>
      <w:r w:rsidRPr="00F207BB">
        <w:rPr>
          <w:rFonts w:ascii="宋体" w:hint="eastAsia"/>
          <w:color w:val="000000" w:themeColor="text1"/>
          <w:sz w:val="24"/>
          <w:szCs w:val="24"/>
          <w:shd w:val="clear" w:color="auto" w:fill="FFFFFF"/>
        </w:rPr>
        <w:t>自然资源统一确权登记是中央生态文明体制改革的重要决策部署，是加强自然资源资产管理的现实需要，是履行自然资源管理“两统一”职责的基础支撑</w:t>
      </w:r>
      <w:r w:rsidRPr="00F207BB">
        <w:rPr>
          <w:rFonts w:ascii="宋体" w:hint="eastAsia"/>
          <w:color w:val="000000" w:themeColor="text1"/>
          <w:sz w:val="24"/>
          <w:szCs w:val="24"/>
        </w:rPr>
        <w:t>。</w:t>
      </w:r>
      <w:r w:rsidRPr="00F207BB">
        <w:rPr>
          <w:rFonts w:ascii="宋体" w:hint="eastAsia"/>
          <w:color w:val="000000" w:themeColor="text1"/>
          <w:sz w:val="24"/>
          <w:szCs w:val="24"/>
        </w:rPr>
        <w:lastRenderedPageBreak/>
        <w:t>但是当前，</w:t>
      </w:r>
      <w:r w:rsidRPr="00F207BB">
        <w:rPr>
          <w:rFonts w:ascii="宋体" w:hint="eastAsia"/>
          <w:color w:val="000000" w:themeColor="text1"/>
          <w:sz w:val="24"/>
          <w:szCs w:val="24"/>
          <w:shd w:val="clear" w:color="auto" w:fill="FFFFFF"/>
        </w:rPr>
        <w:t>自然资源统一确权登记制度</w:t>
      </w:r>
      <w:r w:rsidRPr="00F207BB">
        <w:rPr>
          <w:rFonts w:ascii="宋体" w:hint="eastAsia"/>
          <w:color w:val="000000" w:themeColor="text1"/>
          <w:sz w:val="24"/>
          <w:szCs w:val="24"/>
        </w:rPr>
        <w:t>在我国尚处于试点阶段，相关论述与研究仍然聚焦于宏观设计层面，对具体制度的创新性研究较为薄弱。具体到辽宁省来说，其仅仅在</w:t>
      </w:r>
      <w:r w:rsidRPr="00F207BB">
        <w:rPr>
          <w:rFonts w:ascii="宋体" w:hint="eastAsia"/>
          <w:color w:val="000000" w:themeColor="text1"/>
          <w:sz w:val="24"/>
          <w:szCs w:val="24"/>
        </w:rPr>
        <w:t>2019</w:t>
      </w:r>
      <w:r w:rsidRPr="00F207BB">
        <w:rPr>
          <w:rFonts w:ascii="宋体" w:hint="eastAsia"/>
          <w:color w:val="000000" w:themeColor="text1"/>
          <w:sz w:val="24"/>
          <w:szCs w:val="24"/>
        </w:rPr>
        <w:t>年</w:t>
      </w:r>
      <w:r w:rsidRPr="00F207BB">
        <w:rPr>
          <w:rFonts w:ascii="宋体" w:hint="eastAsia"/>
          <w:color w:val="000000" w:themeColor="text1"/>
          <w:sz w:val="24"/>
          <w:szCs w:val="24"/>
        </w:rPr>
        <w:t>12</w:t>
      </w:r>
      <w:r w:rsidRPr="00F207BB">
        <w:rPr>
          <w:rFonts w:ascii="宋体" w:hint="eastAsia"/>
          <w:color w:val="000000" w:themeColor="text1"/>
          <w:sz w:val="24"/>
          <w:szCs w:val="24"/>
        </w:rPr>
        <w:t>月份</w:t>
      </w:r>
      <w:r w:rsidRPr="00F207BB">
        <w:rPr>
          <w:rFonts w:ascii="宋体" w:hint="eastAsia"/>
          <w:color w:val="000000" w:themeColor="text1"/>
          <w:sz w:val="24"/>
          <w:szCs w:val="24"/>
        </w:rPr>
        <w:t>审议了《辽宁省自然资源统一确权登记工作总体方案》</w:t>
      </w:r>
      <w:r w:rsidRPr="00F207BB">
        <w:rPr>
          <w:rFonts w:ascii="宋体" w:hint="eastAsia"/>
          <w:b/>
          <w:color w:val="000000" w:themeColor="text1"/>
          <w:kern w:val="36"/>
          <w:sz w:val="24"/>
          <w:szCs w:val="24"/>
        </w:rPr>
        <w:t>，</w:t>
      </w:r>
      <w:r w:rsidRPr="00F207BB">
        <w:rPr>
          <w:rFonts w:ascii="宋体" w:hint="eastAsia"/>
          <w:color w:val="000000" w:themeColor="text1"/>
          <w:sz w:val="24"/>
          <w:szCs w:val="24"/>
        </w:rPr>
        <w:t>在具体的制度架构以及实施方案的设计上仍</w:t>
      </w:r>
      <w:r w:rsidRPr="00F207BB">
        <w:rPr>
          <w:rFonts w:ascii="宋体" w:hint="eastAsia"/>
          <w:color w:val="000000" w:themeColor="text1"/>
          <w:sz w:val="24"/>
          <w:szCs w:val="24"/>
        </w:rPr>
        <w:t>然处于粗糙的状态，相关部门在具体实施过程中缺乏具体的参照标准，到目前为止仅在朝阳县与盘锦市开展了</w:t>
      </w:r>
      <w:r w:rsidRPr="00F207BB">
        <w:rPr>
          <w:rFonts w:ascii="宋体" w:hint="eastAsia"/>
          <w:color w:val="000000" w:themeColor="text1"/>
          <w:sz w:val="24"/>
          <w:szCs w:val="24"/>
        </w:rPr>
        <w:t>初步试点工作</w:t>
      </w:r>
      <w:r w:rsidRPr="00F207BB">
        <w:rPr>
          <w:rFonts w:ascii="宋体" w:hint="eastAsia"/>
          <w:color w:val="000000" w:themeColor="text1"/>
          <w:sz w:val="24"/>
          <w:szCs w:val="24"/>
        </w:rPr>
        <w:t>，严重阻碍了辽宁省</w:t>
      </w:r>
      <w:r w:rsidRPr="00F207BB">
        <w:rPr>
          <w:rFonts w:ascii="宋体" w:hint="eastAsia"/>
          <w:color w:val="000000" w:themeColor="text1"/>
          <w:sz w:val="24"/>
          <w:szCs w:val="24"/>
        </w:rPr>
        <w:t>自然资源统一确权登记</w:t>
      </w:r>
      <w:r w:rsidRPr="00F207BB">
        <w:rPr>
          <w:rFonts w:ascii="宋体" w:hint="eastAsia"/>
          <w:color w:val="000000" w:themeColor="text1"/>
          <w:sz w:val="24"/>
          <w:szCs w:val="24"/>
        </w:rPr>
        <w:t>制度由理论向实践转化的步伐。</w:t>
      </w:r>
    </w:p>
    <w:p w:rsidR="004829BC" w:rsidRPr="00F207BB" w:rsidRDefault="0071374A" w:rsidP="0078472E">
      <w:pPr>
        <w:spacing w:line="360" w:lineRule="auto"/>
        <w:ind w:firstLineChars="200" w:firstLine="480"/>
        <w:jc w:val="left"/>
        <w:rPr>
          <w:rFonts w:ascii="宋体"/>
          <w:b/>
          <w:color w:val="000000" w:themeColor="text1"/>
          <w:sz w:val="24"/>
          <w:szCs w:val="24"/>
        </w:rPr>
      </w:pPr>
      <w:r w:rsidRPr="00F207BB">
        <w:rPr>
          <w:rFonts w:ascii="宋体"/>
          <w:color w:val="000000" w:themeColor="text1"/>
          <w:sz w:val="24"/>
          <w:szCs w:val="24"/>
        </w:rPr>
        <w:t>二、</w:t>
      </w:r>
      <w:r w:rsidRPr="00F207BB">
        <w:rPr>
          <w:rFonts w:ascii="宋体" w:hint="eastAsia"/>
          <w:b/>
          <w:color w:val="000000" w:themeColor="text1"/>
          <w:sz w:val="24"/>
          <w:szCs w:val="24"/>
        </w:rPr>
        <w:t>建立自然资源统一确权登记制度的意义</w:t>
      </w:r>
    </w:p>
    <w:p w:rsidR="004829BC" w:rsidRPr="00F207BB" w:rsidRDefault="0071374A" w:rsidP="0078472E">
      <w:pPr>
        <w:autoSpaceDE w:val="0"/>
        <w:autoSpaceDN w:val="0"/>
        <w:adjustRightInd w:val="0"/>
        <w:spacing w:line="360" w:lineRule="auto"/>
        <w:ind w:firstLineChars="200" w:firstLine="480"/>
        <w:jc w:val="left"/>
        <w:rPr>
          <w:rFonts w:ascii="宋体" w:cs="FZSSK--GBK1-00+ZGKInN-27"/>
          <w:color w:val="000000" w:themeColor="text1"/>
          <w:kern w:val="0"/>
          <w:sz w:val="24"/>
          <w:szCs w:val="24"/>
        </w:rPr>
      </w:pPr>
      <w:r w:rsidRPr="00F207BB">
        <w:rPr>
          <w:rFonts w:ascii="宋体" w:hint="eastAsia"/>
          <w:color w:val="000000" w:themeColor="text1"/>
          <w:sz w:val="24"/>
          <w:szCs w:val="24"/>
        </w:rPr>
        <w:t>随着经济和科技的逐渐发展，人们越来越认识到环境的重要性。</w:t>
      </w:r>
      <w:r w:rsidRPr="00F207BB">
        <w:rPr>
          <w:rFonts w:ascii="宋体"/>
          <w:color w:val="000000" w:themeColor="text1"/>
          <w:sz w:val="24"/>
          <w:szCs w:val="24"/>
        </w:rPr>
        <w:t>我们要依据</w:t>
      </w:r>
      <w:r w:rsidRPr="00F207BB">
        <w:rPr>
          <w:rFonts w:ascii="宋体" w:hint="eastAsia"/>
          <w:color w:val="000000" w:themeColor="text1"/>
          <w:sz w:val="24"/>
          <w:szCs w:val="24"/>
        </w:rPr>
        <w:t>习总书记提出的“绿水青山就是金山银山”</w:t>
      </w:r>
      <w:r w:rsidRPr="00F207BB">
        <w:rPr>
          <w:rFonts w:ascii="宋体"/>
          <w:color w:val="000000" w:themeColor="text1"/>
          <w:sz w:val="24"/>
          <w:szCs w:val="24"/>
        </w:rPr>
        <w:t>的理念</w:t>
      </w:r>
      <w:r w:rsidRPr="00F207BB">
        <w:rPr>
          <w:rFonts w:ascii="宋体" w:hint="eastAsia"/>
          <w:color w:val="000000" w:themeColor="text1"/>
          <w:sz w:val="24"/>
          <w:szCs w:val="24"/>
        </w:rPr>
        <w:t>，紧随时代步伐</w:t>
      </w:r>
      <w:r w:rsidRPr="00F207BB">
        <w:rPr>
          <w:rFonts w:ascii="宋体"/>
          <w:color w:val="000000" w:themeColor="text1"/>
          <w:sz w:val="24"/>
          <w:szCs w:val="24"/>
        </w:rPr>
        <w:t>，</w:t>
      </w:r>
      <w:r w:rsidRPr="00F207BB">
        <w:rPr>
          <w:rFonts w:ascii="宋体" w:hint="eastAsia"/>
          <w:color w:val="000000" w:themeColor="text1"/>
          <w:sz w:val="24"/>
          <w:szCs w:val="24"/>
        </w:rPr>
        <w:t>通过自然资源统一确权登记制度</w:t>
      </w:r>
      <w:r w:rsidRPr="00F207BB">
        <w:rPr>
          <w:rFonts w:ascii="宋体" w:cs="DY112+ZGKIoI-145" w:hint="eastAsia"/>
          <w:color w:val="000000" w:themeColor="text1"/>
          <w:kern w:val="0"/>
          <w:sz w:val="24"/>
          <w:szCs w:val="24"/>
        </w:rPr>
        <w:t>，</w:t>
      </w:r>
      <w:r w:rsidRPr="00F207BB">
        <w:rPr>
          <w:rFonts w:ascii="宋体" w:cs="FZSSK--GBK1-00+ZGKInf-49" w:hint="eastAsia"/>
          <w:color w:val="000000" w:themeColor="text1"/>
          <w:kern w:val="0"/>
          <w:sz w:val="24"/>
          <w:szCs w:val="24"/>
        </w:rPr>
        <w:t>清</w:t>
      </w:r>
      <w:r w:rsidRPr="00F207BB">
        <w:rPr>
          <w:rFonts w:ascii="宋体" w:cs="FZSSK--GBK1-00+ZGKInl-70" w:hint="eastAsia"/>
          <w:color w:val="000000" w:themeColor="text1"/>
          <w:kern w:val="0"/>
          <w:sz w:val="24"/>
          <w:szCs w:val="24"/>
        </w:rPr>
        <w:t>晰</w:t>
      </w:r>
      <w:r w:rsidRPr="00F207BB">
        <w:rPr>
          <w:rFonts w:ascii="宋体" w:cs="FZSSK--GBK1-00+ZGKInK-17" w:hint="eastAsia"/>
          <w:color w:val="000000" w:themeColor="text1"/>
          <w:kern w:val="0"/>
          <w:sz w:val="24"/>
          <w:szCs w:val="24"/>
        </w:rPr>
        <w:t>界</w:t>
      </w:r>
      <w:r w:rsidRPr="00F207BB">
        <w:rPr>
          <w:rFonts w:ascii="宋体" w:cs="FZSSK--GBK1-00+ZGKInJ-13" w:hint="eastAsia"/>
          <w:color w:val="000000" w:themeColor="text1"/>
          <w:kern w:val="0"/>
          <w:sz w:val="24"/>
          <w:szCs w:val="24"/>
        </w:rPr>
        <w:t>定</w:t>
      </w:r>
      <w:r w:rsidRPr="00F207BB">
        <w:rPr>
          <w:rFonts w:ascii="宋体" w:cs="FZSSK--GBK1-00+ZGKInJ-14" w:hint="eastAsia"/>
          <w:color w:val="000000" w:themeColor="text1"/>
          <w:kern w:val="0"/>
          <w:sz w:val="24"/>
          <w:szCs w:val="24"/>
        </w:rPr>
        <w:t>各</w:t>
      </w:r>
      <w:r w:rsidRPr="00F207BB">
        <w:rPr>
          <w:rFonts w:ascii="宋体" w:cs="FZSSK--GBK1-00+ZGKInJ-12" w:hint="eastAsia"/>
          <w:color w:val="000000" w:themeColor="text1"/>
          <w:kern w:val="0"/>
          <w:sz w:val="24"/>
          <w:szCs w:val="24"/>
        </w:rPr>
        <w:t>类自</w:t>
      </w:r>
      <w:r w:rsidRPr="00F207BB">
        <w:rPr>
          <w:rFonts w:ascii="宋体" w:cs="FZSSK--GBK1-00+ZGKInM-22" w:hint="eastAsia"/>
          <w:color w:val="000000" w:themeColor="text1"/>
          <w:kern w:val="0"/>
          <w:sz w:val="24"/>
          <w:szCs w:val="24"/>
        </w:rPr>
        <w:t>然</w:t>
      </w:r>
      <w:r w:rsidRPr="00F207BB">
        <w:rPr>
          <w:rFonts w:ascii="宋体" w:cs="SSJ4+ZGKInJ-1" w:hint="eastAsia"/>
          <w:color w:val="000000" w:themeColor="text1"/>
          <w:kern w:val="0"/>
          <w:sz w:val="24"/>
          <w:szCs w:val="24"/>
        </w:rPr>
        <w:t>资源的</w:t>
      </w:r>
      <w:r w:rsidRPr="00F207BB">
        <w:rPr>
          <w:rFonts w:ascii="宋体" w:cs="FZSSK--GBK1-00+ZGKInY-32" w:hint="eastAsia"/>
          <w:color w:val="000000" w:themeColor="text1"/>
          <w:kern w:val="0"/>
          <w:sz w:val="24"/>
          <w:szCs w:val="24"/>
        </w:rPr>
        <w:t>产</w:t>
      </w:r>
      <w:r w:rsidRPr="00F207BB">
        <w:rPr>
          <w:rFonts w:ascii="宋体" w:cs="FZSSK--GBK1-00+ZGKInK-17" w:hint="eastAsia"/>
          <w:color w:val="000000" w:themeColor="text1"/>
          <w:kern w:val="0"/>
          <w:sz w:val="24"/>
          <w:szCs w:val="24"/>
        </w:rPr>
        <w:t>权</w:t>
      </w:r>
      <w:r w:rsidRPr="00F207BB">
        <w:rPr>
          <w:rFonts w:ascii="宋体" w:cs="FZSSK--GBK1-00+ZGKInJ-12" w:hint="eastAsia"/>
          <w:color w:val="000000" w:themeColor="text1"/>
          <w:kern w:val="0"/>
          <w:sz w:val="24"/>
          <w:szCs w:val="24"/>
        </w:rPr>
        <w:t>主</w:t>
      </w:r>
      <w:r w:rsidRPr="00F207BB">
        <w:rPr>
          <w:rFonts w:ascii="宋体" w:cs="SSJ4+ZGKInJ-1" w:hint="eastAsia"/>
          <w:color w:val="000000" w:themeColor="text1"/>
          <w:kern w:val="0"/>
          <w:sz w:val="24"/>
          <w:szCs w:val="24"/>
        </w:rPr>
        <w:t>体</w:t>
      </w:r>
      <w:r w:rsidRPr="00F207BB">
        <w:rPr>
          <w:rFonts w:ascii="宋体" w:cs="DY112+ZGKIoI-145" w:hint="eastAsia"/>
          <w:color w:val="000000" w:themeColor="text1"/>
          <w:kern w:val="0"/>
          <w:sz w:val="24"/>
          <w:szCs w:val="24"/>
        </w:rPr>
        <w:t>，</w:t>
      </w:r>
      <w:r w:rsidRPr="00F207BB">
        <w:rPr>
          <w:rFonts w:ascii="宋体" w:cs="FZSSK--GBK1-00+ZGKInN-27" w:hint="eastAsia"/>
          <w:color w:val="000000" w:themeColor="text1"/>
          <w:kern w:val="0"/>
          <w:sz w:val="24"/>
          <w:szCs w:val="24"/>
        </w:rPr>
        <w:t>推</w:t>
      </w:r>
      <w:r w:rsidRPr="00F207BB">
        <w:rPr>
          <w:rFonts w:ascii="宋体" w:cs="FZSSK--GBK1-00+ZGKInJ-12" w:hint="eastAsia"/>
          <w:color w:val="000000" w:themeColor="text1"/>
          <w:kern w:val="0"/>
          <w:sz w:val="24"/>
          <w:szCs w:val="24"/>
        </w:rPr>
        <w:t>动</w:t>
      </w:r>
      <w:r w:rsidRPr="00F207BB">
        <w:rPr>
          <w:rFonts w:ascii="宋体" w:cs="FZSSK--GBK1-00+ZGKInJ-14" w:hint="eastAsia"/>
          <w:color w:val="000000" w:themeColor="text1"/>
          <w:kern w:val="0"/>
          <w:sz w:val="24"/>
          <w:szCs w:val="24"/>
        </w:rPr>
        <w:t>建</w:t>
      </w:r>
      <w:r w:rsidRPr="00F207BB">
        <w:rPr>
          <w:rFonts w:ascii="宋体" w:cs="SSJ4+ZGKInJ-1" w:hint="eastAsia"/>
          <w:color w:val="000000" w:themeColor="text1"/>
          <w:kern w:val="0"/>
          <w:sz w:val="24"/>
          <w:szCs w:val="24"/>
        </w:rPr>
        <w:t>立</w:t>
      </w:r>
      <w:r w:rsidRPr="00F207BB">
        <w:rPr>
          <w:rFonts w:ascii="宋体" w:cs="FZSSK--GBK1-00+ZGKInN-27" w:hint="eastAsia"/>
          <w:color w:val="000000" w:themeColor="text1"/>
          <w:kern w:val="0"/>
          <w:sz w:val="24"/>
          <w:szCs w:val="24"/>
        </w:rPr>
        <w:t>归</w:t>
      </w:r>
      <w:r w:rsidRPr="00F207BB">
        <w:rPr>
          <w:rFonts w:ascii="宋体" w:cs="FZSSK--GBK1-00+ZGKInK-17" w:hint="eastAsia"/>
          <w:color w:val="000000" w:themeColor="text1"/>
          <w:kern w:val="0"/>
          <w:sz w:val="24"/>
          <w:szCs w:val="24"/>
        </w:rPr>
        <w:t>属</w:t>
      </w:r>
      <w:r w:rsidRPr="00F207BB">
        <w:rPr>
          <w:rFonts w:ascii="宋体" w:cs="FZSSK--GBK1-00+ZGKInf-49" w:hint="eastAsia"/>
          <w:color w:val="000000" w:themeColor="text1"/>
          <w:kern w:val="0"/>
          <w:sz w:val="24"/>
          <w:szCs w:val="24"/>
        </w:rPr>
        <w:t>清</w:t>
      </w:r>
      <w:r w:rsidRPr="00F207BB">
        <w:rPr>
          <w:rFonts w:ascii="宋体" w:cs="FZSSK--GBK1-00+ZGKInl-70" w:hint="eastAsia"/>
          <w:color w:val="000000" w:themeColor="text1"/>
          <w:kern w:val="0"/>
          <w:sz w:val="24"/>
          <w:szCs w:val="24"/>
        </w:rPr>
        <w:t>晰</w:t>
      </w:r>
      <w:r w:rsidRPr="00F207BB">
        <w:rPr>
          <w:rFonts w:ascii="宋体" w:cs="DY112+ZGKIoI-145" w:hint="eastAsia"/>
          <w:color w:val="000000" w:themeColor="text1"/>
          <w:kern w:val="0"/>
          <w:sz w:val="24"/>
          <w:szCs w:val="24"/>
        </w:rPr>
        <w:t>、</w:t>
      </w:r>
      <w:r w:rsidRPr="00F207BB">
        <w:rPr>
          <w:rFonts w:ascii="宋体" w:cs="FZSSK--GBK1-00+ZGKInK-17" w:hint="eastAsia"/>
          <w:color w:val="000000" w:themeColor="text1"/>
          <w:kern w:val="0"/>
          <w:sz w:val="24"/>
          <w:szCs w:val="24"/>
        </w:rPr>
        <w:t>权</w:t>
      </w:r>
      <w:r w:rsidRPr="00F207BB">
        <w:rPr>
          <w:rFonts w:ascii="宋体" w:cs="FZSSK--GBK1-00+ZGKInx-82" w:hint="eastAsia"/>
          <w:color w:val="000000" w:themeColor="text1"/>
          <w:kern w:val="0"/>
          <w:sz w:val="24"/>
          <w:szCs w:val="24"/>
        </w:rPr>
        <w:t>责</w:t>
      </w:r>
      <w:r w:rsidRPr="00F207BB">
        <w:rPr>
          <w:rFonts w:ascii="宋体" w:cs="FZSSK--GBK1-00+ZGKInM-22" w:hint="eastAsia"/>
          <w:color w:val="000000" w:themeColor="text1"/>
          <w:kern w:val="0"/>
          <w:sz w:val="24"/>
          <w:szCs w:val="24"/>
        </w:rPr>
        <w:t>明</w:t>
      </w:r>
      <w:r w:rsidRPr="00F207BB">
        <w:rPr>
          <w:rFonts w:ascii="宋体" w:cs="FZSSK--GBK1-00+ZGKInJ-14" w:hint="eastAsia"/>
          <w:color w:val="000000" w:themeColor="text1"/>
          <w:kern w:val="0"/>
          <w:sz w:val="24"/>
          <w:szCs w:val="24"/>
        </w:rPr>
        <w:t>确</w:t>
      </w:r>
      <w:r w:rsidRPr="00F207BB">
        <w:rPr>
          <w:rFonts w:ascii="宋体" w:cs="DY112+ZGKIoI-145" w:hint="eastAsia"/>
          <w:color w:val="000000" w:themeColor="text1"/>
          <w:kern w:val="0"/>
          <w:sz w:val="24"/>
          <w:szCs w:val="24"/>
        </w:rPr>
        <w:t>、</w:t>
      </w:r>
      <w:r w:rsidRPr="00F207BB">
        <w:rPr>
          <w:rFonts w:ascii="宋体" w:cs="FZSSK--GBK1-00+ZGKInh-60" w:hint="eastAsia"/>
          <w:color w:val="000000" w:themeColor="text1"/>
          <w:kern w:val="0"/>
          <w:sz w:val="24"/>
          <w:szCs w:val="24"/>
        </w:rPr>
        <w:t>监</w:t>
      </w:r>
      <w:r w:rsidRPr="00F207BB">
        <w:rPr>
          <w:rFonts w:ascii="宋体" w:cs="FZSSK--GBK1-00+ZGKInc-41" w:hint="eastAsia"/>
          <w:color w:val="000000" w:themeColor="text1"/>
          <w:kern w:val="0"/>
          <w:sz w:val="24"/>
          <w:szCs w:val="24"/>
        </w:rPr>
        <w:t>管</w:t>
      </w:r>
      <w:r w:rsidRPr="00F207BB">
        <w:rPr>
          <w:rFonts w:ascii="宋体" w:cs="FZSSK--GBK1-00+ZGKInJ-12" w:hint="eastAsia"/>
          <w:color w:val="000000" w:themeColor="text1"/>
          <w:kern w:val="0"/>
          <w:sz w:val="24"/>
          <w:szCs w:val="24"/>
        </w:rPr>
        <w:t>有效</w:t>
      </w:r>
      <w:r w:rsidRPr="00F207BB">
        <w:rPr>
          <w:rFonts w:ascii="宋体" w:cs="SSJ4+ZGKInJ-1" w:hint="eastAsia"/>
          <w:color w:val="000000" w:themeColor="text1"/>
          <w:kern w:val="0"/>
          <w:sz w:val="24"/>
          <w:szCs w:val="24"/>
        </w:rPr>
        <w:t>的</w:t>
      </w:r>
      <w:r w:rsidRPr="00F207BB">
        <w:rPr>
          <w:rFonts w:ascii="宋体" w:cs="FZSSK--GBK1-00+ZGKInJ-12" w:hint="eastAsia"/>
          <w:color w:val="000000" w:themeColor="text1"/>
          <w:kern w:val="0"/>
          <w:sz w:val="24"/>
          <w:szCs w:val="24"/>
        </w:rPr>
        <w:t>自</w:t>
      </w:r>
      <w:r w:rsidRPr="00F207BB">
        <w:rPr>
          <w:rFonts w:ascii="宋体" w:cs="FZSSK--GBK1-00+ZGKInM-22" w:hint="eastAsia"/>
          <w:color w:val="000000" w:themeColor="text1"/>
          <w:kern w:val="0"/>
          <w:sz w:val="24"/>
          <w:szCs w:val="24"/>
        </w:rPr>
        <w:t>然</w:t>
      </w:r>
      <w:r w:rsidRPr="00F207BB">
        <w:rPr>
          <w:rFonts w:ascii="宋体" w:cs="SSJ4+ZGKInJ-1" w:hint="eastAsia"/>
          <w:color w:val="000000" w:themeColor="text1"/>
          <w:kern w:val="0"/>
          <w:sz w:val="24"/>
          <w:szCs w:val="24"/>
        </w:rPr>
        <w:t>资源</w:t>
      </w:r>
      <w:r w:rsidRPr="00F207BB">
        <w:rPr>
          <w:rFonts w:ascii="宋体" w:cs="FZSSK--GBK1-00+ZGKInY-32" w:hint="eastAsia"/>
          <w:color w:val="000000" w:themeColor="text1"/>
          <w:kern w:val="0"/>
          <w:sz w:val="24"/>
          <w:szCs w:val="24"/>
        </w:rPr>
        <w:t>产</w:t>
      </w:r>
      <w:r w:rsidRPr="00F207BB">
        <w:rPr>
          <w:rFonts w:ascii="宋体" w:cs="FZSSK--GBK1-00+ZGKInK-17" w:hint="eastAsia"/>
          <w:color w:val="000000" w:themeColor="text1"/>
          <w:kern w:val="0"/>
          <w:sz w:val="24"/>
          <w:szCs w:val="24"/>
        </w:rPr>
        <w:t>权制</w:t>
      </w:r>
      <w:r w:rsidRPr="00F207BB">
        <w:rPr>
          <w:rFonts w:ascii="宋体" w:cs="SSJ4+ZGKInJ-1" w:hint="eastAsia"/>
          <w:color w:val="000000" w:themeColor="text1"/>
          <w:kern w:val="0"/>
          <w:sz w:val="24"/>
          <w:szCs w:val="24"/>
        </w:rPr>
        <w:t>度</w:t>
      </w:r>
      <w:r w:rsidRPr="00F207BB">
        <w:rPr>
          <w:rFonts w:ascii="宋体" w:cs="DY112+ZGKIoI-145" w:hint="eastAsia"/>
          <w:color w:val="000000" w:themeColor="text1"/>
          <w:kern w:val="0"/>
          <w:sz w:val="24"/>
          <w:szCs w:val="24"/>
        </w:rPr>
        <w:t>，</w:t>
      </w:r>
      <w:r w:rsidRPr="00F207BB">
        <w:rPr>
          <w:rFonts w:ascii="宋体" w:cs="FZSSK--GBK1-00+ZGKInJ-13" w:hint="eastAsia"/>
          <w:color w:val="000000" w:themeColor="text1"/>
          <w:kern w:val="0"/>
          <w:sz w:val="24"/>
          <w:szCs w:val="24"/>
        </w:rPr>
        <w:t>支</w:t>
      </w:r>
      <w:r w:rsidRPr="00F207BB">
        <w:rPr>
          <w:rFonts w:ascii="宋体" w:cs="FZSSK--GBK1-00+ZGKInc-41" w:hint="eastAsia"/>
          <w:color w:val="000000" w:themeColor="text1"/>
          <w:kern w:val="0"/>
          <w:sz w:val="24"/>
          <w:szCs w:val="24"/>
        </w:rPr>
        <w:t>撑</w:t>
      </w:r>
      <w:r w:rsidRPr="00F207BB">
        <w:rPr>
          <w:rFonts w:ascii="宋体" w:cs="FZSSK--GBK1-00+ZGKInJ-12" w:hint="eastAsia"/>
          <w:color w:val="000000" w:themeColor="text1"/>
          <w:kern w:val="0"/>
          <w:sz w:val="24"/>
          <w:szCs w:val="24"/>
        </w:rPr>
        <w:t>自</w:t>
      </w:r>
      <w:r w:rsidRPr="00F207BB">
        <w:rPr>
          <w:rFonts w:ascii="宋体" w:cs="FZSSK--GBK1-00+ZGKInM-22" w:hint="eastAsia"/>
          <w:color w:val="000000" w:themeColor="text1"/>
          <w:kern w:val="0"/>
          <w:sz w:val="24"/>
          <w:szCs w:val="24"/>
        </w:rPr>
        <w:t>然</w:t>
      </w:r>
      <w:r w:rsidRPr="00F207BB">
        <w:rPr>
          <w:rFonts w:ascii="宋体" w:cs="SSJ4+ZGKInJ-1" w:hint="eastAsia"/>
          <w:color w:val="000000" w:themeColor="text1"/>
          <w:kern w:val="0"/>
          <w:sz w:val="24"/>
          <w:szCs w:val="24"/>
        </w:rPr>
        <w:t>资源</w:t>
      </w:r>
      <w:r w:rsidRPr="00F207BB">
        <w:rPr>
          <w:rFonts w:ascii="宋体" w:cs="FZSSK--GBK1-00+ZGKInK-17" w:hint="eastAsia"/>
          <w:color w:val="000000" w:themeColor="text1"/>
          <w:kern w:val="0"/>
          <w:sz w:val="24"/>
          <w:szCs w:val="24"/>
        </w:rPr>
        <w:t>严格</w:t>
      </w:r>
      <w:r w:rsidRPr="00F207BB">
        <w:rPr>
          <w:rFonts w:ascii="宋体" w:cs="FZSSK--GBK1-00+ZGKInM-22" w:hint="eastAsia"/>
          <w:color w:val="000000" w:themeColor="text1"/>
          <w:kern w:val="0"/>
          <w:sz w:val="24"/>
          <w:szCs w:val="24"/>
        </w:rPr>
        <w:t>保</w:t>
      </w:r>
      <w:r w:rsidRPr="00F207BB">
        <w:rPr>
          <w:rFonts w:ascii="宋体" w:cs="FZSSK--GBK1-00+ZGKInl-70" w:hint="eastAsia"/>
          <w:color w:val="000000" w:themeColor="text1"/>
          <w:kern w:val="0"/>
          <w:sz w:val="24"/>
          <w:szCs w:val="24"/>
        </w:rPr>
        <w:t>护</w:t>
      </w:r>
      <w:r w:rsidRPr="00F207BB">
        <w:rPr>
          <w:rFonts w:ascii="宋体" w:cs="FZSSK--GBK1-00+ZGKInJ-13" w:hint="eastAsia"/>
          <w:color w:val="000000" w:themeColor="text1"/>
          <w:kern w:val="0"/>
          <w:sz w:val="24"/>
          <w:szCs w:val="24"/>
        </w:rPr>
        <w:t>和</w:t>
      </w:r>
      <w:r w:rsidRPr="00F207BB">
        <w:rPr>
          <w:rFonts w:ascii="宋体" w:cs="FZSSK--GBK1-00+ZGKInJ-12" w:hint="eastAsia"/>
          <w:color w:val="000000" w:themeColor="text1"/>
          <w:kern w:val="0"/>
          <w:sz w:val="24"/>
          <w:szCs w:val="24"/>
        </w:rPr>
        <w:t>有效</w:t>
      </w:r>
      <w:r w:rsidRPr="00F207BB">
        <w:rPr>
          <w:rFonts w:ascii="宋体" w:cs="FZSSK--GBK1-00+ZGKInh-60" w:hint="eastAsia"/>
          <w:color w:val="000000" w:themeColor="text1"/>
          <w:kern w:val="0"/>
          <w:sz w:val="24"/>
          <w:szCs w:val="24"/>
        </w:rPr>
        <w:t>监</w:t>
      </w:r>
      <w:r w:rsidRPr="00F207BB">
        <w:rPr>
          <w:rFonts w:ascii="宋体" w:cs="FZSSK--GBK1-00+ZGKInc-41" w:hint="eastAsia"/>
          <w:color w:val="000000" w:themeColor="text1"/>
          <w:kern w:val="0"/>
          <w:sz w:val="24"/>
          <w:szCs w:val="24"/>
        </w:rPr>
        <w:t>管</w:t>
      </w:r>
      <w:r w:rsidRPr="00F207BB">
        <w:rPr>
          <w:rFonts w:ascii="宋体" w:hint="eastAsia"/>
          <w:color w:val="000000" w:themeColor="text1"/>
          <w:sz w:val="24"/>
          <w:szCs w:val="24"/>
        </w:rPr>
        <w:t>。国务院在</w:t>
      </w:r>
      <w:r w:rsidRPr="00F207BB">
        <w:rPr>
          <w:rFonts w:ascii="宋体" w:hint="eastAsia"/>
          <w:color w:val="000000" w:themeColor="text1"/>
          <w:sz w:val="24"/>
          <w:szCs w:val="24"/>
        </w:rPr>
        <w:t>2016</w:t>
      </w:r>
      <w:r w:rsidRPr="00F207BB">
        <w:rPr>
          <w:rFonts w:ascii="宋体" w:hint="eastAsia"/>
          <w:color w:val="000000" w:themeColor="text1"/>
          <w:sz w:val="24"/>
          <w:szCs w:val="24"/>
        </w:rPr>
        <w:t>年出台了《自然资源统一确权登记暂行方法</w:t>
      </w:r>
      <w:r w:rsidRPr="00F207BB">
        <w:rPr>
          <w:rFonts w:ascii="宋体"/>
          <w:color w:val="000000" w:themeColor="text1"/>
          <w:sz w:val="24"/>
          <w:szCs w:val="24"/>
        </w:rPr>
        <w:t>（试行）</w:t>
      </w:r>
      <w:r w:rsidRPr="00F207BB">
        <w:rPr>
          <w:rFonts w:ascii="宋体" w:hint="eastAsia"/>
          <w:color w:val="000000" w:themeColor="text1"/>
          <w:sz w:val="24"/>
          <w:szCs w:val="24"/>
        </w:rPr>
        <w:t>》</w:t>
      </w:r>
      <w:r w:rsidRPr="00F207BB">
        <w:rPr>
          <w:rFonts w:ascii="宋体"/>
          <w:color w:val="000000" w:themeColor="text1"/>
          <w:sz w:val="24"/>
          <w:szCs w:val="24"/>
        </w:rPr>
        <w:t>，</w:t>
      </w:r>
      <w:r w:rsidRPr="00F207BB">
        <w:rPr>
          <w:rFonts w:ascii="宋体" w:hint="eastAsia"/>
          <w:color w:val="000000" w:themeColor="text1"/>
          <w:sz w:val="24"/>
          <w:szCs w:val="24"/>
        </w:rPr>
        <w:t>可见其对自然资源登记制度的重视程度。辽宁省实施的自然资源统一确权登记制度将会在时代、理论两方面产生巨大的引领作用。</w:t>
      </w:r>
    </w:p>
    <w:p w:rsidR="004829BC" w:rsidRPr="00F207BB" w:rsidRDefault="0071374A" w:rsidP="0078472E">
      <w:pPr>
        <w:widowControl/>
        <w:numPr>
          <w:ilvl w:val="0"/>
          <w:numId w:val="1"/>
        </w:numPr>
        <w:spacing w:line="360" w:lineRule="auto"/>
        <w:ind w:firstLineChars="200" w:firstLine="482"/>
        <w:jc w:val="left"/>
        <w:rPr>
          <w:rFonts w:ascii="仿宋" w:eastAsia="仿宋"/>
          <w:b/>
          <w:bCs/>
          <w:color w:val="000000" w:themeColor="text1"/>
          <w:sz w:val="24"/>
          <w:szCs w:val="24"/>
        </w:rPr>
      </w:pPr>
      <w:r w:rsidRPr="00F207BB">
        <w:rPr>
          <w:rFonts w:ascii="仿宋" w:eastAsia="仿宋" w:hint="eastAsia"/>
          <w:b/>
          <w:bCs/>
          <w:color w:val="000000" w:themeColor="text1"/>
          <w:sz w:val="24"/>
          <w:szCs w:val="24"/>
        </w:rPr>
        <w:t>时代意义</w:t>
      </w:r>
    </w:p>
    <w:p w:rsidR="004829BC" w:rsidRPr="00F207BB" w:rsidRDefault="0071374A" w:rsidP="0078472E">
      <w:pPr>
        <w:widowControl/>
        <w:spacing w:line="360" w:lineRule="auto"/>
        <w:ind w:firstLineChars="200" w:firstLine="480"/>
        <w:jc w:val="left"/>
        <w:rPr>
          <w:rFonts w:ascii="宋体"/>
          <w:color w:val="000000" w:themeColor="text1"/>
          <w:sz w:val="24"/>
          <w:szCs w:val="24"/>
        </w:rPr>
      </w:pPr>
      <w:r w:rsidRPr="00F207BB">
        <w:rPr>
          <w:rFonts w:ascii="宋体" w:hint="eastAsia"/>
          <w:color w:val="000000" w:themeColor="text1"/>
          <w:sz w:val="24"/>
          <w:szCs w:val="24"/>
        </w:rPr>
        <w:t>在新时代自然资源资产产权改革的总体部署下，自然资源统一确权登记日趋成为当前改革的前沿阵地。</w:t>
      </w:r>
      <w:r w:rsidRPr="00F207BB">
        <w:rPr>
          <w:rFonts w:ascii="宋体" w:hint="eastAsia"/>
          <w:color w:val="000000" w:themeColor="text1"/>
          <w:sz w:val="24"/>
          <w:szCs w:val="24"/>
        </w:rPr>
        <w:t>2015</w:t>
      </w:r>
      <w:r w:rsidRPr="00F207BB">
        <w:rPr>
          <w:rFonts w:ascii="宋体" w:hint="eastAsia"/>
          <w:color w:val="000000" w:themeColor="text1"/>
          <w:sz w:val="24"/>
          <w:szCs w:val="24"/>
        </w:rPr>
        <w:t>年《生态文明体制改革总体方案》提出“对水流、森林、山岭、草原、荒地、滩涂等自然生态空间进行统一确权登记”，并将其纳入全面深化改革任务清单。</w:t>
      </w:r>
      <w:r w:rsidRPr="00F207BB">
        <w:rPr>
          <w:rFonts w:ascii="宋体" w:hint="eastAsia"/>
          <w:color w:val="000000" w:themeColor="text1"/>
          <w:sz w:val="24"/>
          <w:szCs w:val="24"/>
        </w:rPr>
        <w:t>2016</w:t>
      </w:r>
      <w:r w:rsidRPr="00F207BB">
        <w:rPr>
          <w:rFonts w:ascii="宋体" w:hint="eastAsia"/>
          <w:color w:val="000000" w:themeColor="text1"/>
          <w:sz w:val="24"/>
          <w:szCs w:val="24"/>
        </w:rPr>
        <w:t>年《自然资源统一确权登记办法（试行）》确定在福建、吉林等</w:t>
      </w:r>
      <w:r w:rsidRPr="00F207BB">
        <w:rPr>
          <w:rFonts w:ascii="宋体" w:hint="eastAsia"/>
          <w:color w:val="000000" w:themeColor="text1"/>
          <w:sz w:val="24"/>
          <w:szCs w:val="24"/>
        </w:rPr>
        <w:t>12</w:t>
      </w:r>
      <w:r w:rsidRPr="00F207BB">
        <w:rPr>
          <w:rFonts w:ascii="宋体" w:hint="eastAsia"/>
          <w:color w:val="000000" w:themeColor="text1"/>
          <w:sz w:val="24"/>
          <w:szCs w:val="24"/>
        </w:rPr>
        <w:t>个省启动为期</w:t>
      </w:r>
      <w:r w:rsidRPr="00F207BB">
        <w:rPr>
          <w:rFonts w:ascii="宋体" w:hint="eastAsia"/>
          <w:color w:val="000000" w:themeColor="text1"/>
          <w:sz w:val="24"/>
          <w:szCs w:val="24"/>
        </w:rPr>
        <w:t>2</w:t>
      </w:r>
      <w:r w:rsidRPr="00F207BB">
        <w:rPr>
          <w:rFonts w:ascii="宋体" w:hint="eastAsia"/>
          <w:color w:val="000000" w:themeColor="text1"/>
          <w:sz w:val="24"/>
          <w:szCs w:val="24"/>
        </w:rPr>
        <w:t>年的试点工作。</w:t>
      </w:r>
      <w:r w:rsidRPr="00F207BB">
        <w:rPr>
          <w:rFonts w:ascii="宋体" w:hint="eastAsia"/>
          <w:color w:val="000000" w:themeColor="text1"/>
          <w:sz w:val="24"/>
          <w:szCs w:val="24"/>
        </w:rPr>
        <w:t>2019</w:t>
      </w:r>
      <w:r w:rsidRPr="00F207BB">
        <w:rPr>
          <w:rFonts w:ascii="宋体" w:hint="eastAsia"/>
          <w:color w:val="000000" w:themeColor="text1"/>
          <w:sz w:val="24"/>
          <w:szCs w:val="24"/>
        </w:rPr>
        <w:t>年</w:t>
      </w:r>
      <w:r w:rsidRPr="00F207BB">
        <w:rPr>
          <w:rFonts w:ascii="宋体" w:hint="eastAsia"/>
          <w:color w:val="000000" w:themeColor="text1"/>
          <w:sz w:val="24"/>
          <w:szCs w:val="24"/>
        </w:rPr>
        <w:t>7</w:t>
      </w:r>
      <w:r w:rsidRPr="00F207BB">
        <w:rPr>
          <w:rFonts w:ascii="宋体" w:hint="eastAsia"/>
          <w:color w:val="000000" w:themeColor="text1"/>
          <w:sz w:val="24"/>
          <w:szCs w:val="24"/>
        </w:rPr>
        <w:t>月在试点基础上</w:t>
      </w:r>
      <w:r w:rsidRPr="00F207BB">
        <w:rPr>
          <w:rFonts w:ascii="宋体"/>
          <w:color w:val="000000" w:themeColor="text1"/>
          <w:sz w:val="24"/>
          <w:szCs w:val="24"/>
        </w:rPr>
        <w:t>的</w:t>
      </w:r>
      <w:r w:rsidRPr="00F207BB">
        <w:rPr>
          <w:rFonts w:ascii="宋体" w:hint="eastAsia"/>
          <w:color w:val="000000" w:themeColor="text1"/>
          <w:sz w:val="24"/>
          <w:szCs w:val="24"/>
        </w:rPr>
        <w:t>《自然资源统一确权登记暂行办法》正式颁行，确立了自然资源统一确权登记的基本框架。于此，在试行立法和规模实践的双轮驱动下，开展</w:t>
      </w:r>
      <w:proofErr w:type="gramStart"/>
      <w:r w:rsidRPr="00F207BB">
        <w:rPr>
          <w:rFonts w:ascii="宋体" w:hint="eastAsia"/>
          <w:color w:val="000000" w:themeColor="text1"/>
          <w:sz w:val="24"/>
          <w:szCs w:val="24"/>
        </w:rPr>
        <w:t>本主题</w:t>
      </w:r>
      <w:proofErr w:type="gramEnd"/>
      <w:r w:rsidRPr="00F207BB">
        <w:rPr>
          <w:rFonts w:ascii="宋体" w:hint="eastAsia"/>
          <w:color w:val="000000" w:themeColor="text1"/>
          <w:sz w:val="24"/>
          <w:szCs w:val="24"/>
        </w:rPr>
        <w:t>的研究具有重大的前瞻性</w:t>
      </w:r>
      <w:r w:rsidRPr="00F207BB">
        <w:rPr>
          <w:rFonts w:ascii="宋体" w:hint="eastAsia"/>
          <w:color w:val="000000" w:themeColor="text1"/>
          <w:sz w:val="24"/>
          <w:szCs w:val="24"/>
        </w:rPr>
        <w:t>时代意义。</w:t>
      </w:r>
    </w:p>
    <w:p w:rsidR="004829BC" w:rsidRPr="00F207BB" w:rsidRDefault="0071374A" w:rsidP="0078472E">
      <w:pPr>
        <w:numPr>
          <w:ilvl w:val="0"/>
          <w:numId w:val="2"/>
        </w:numPr>
        <w:spacing w:line="360" w:lineRule="auto"/>
        <w:ind w:firstLineChars="200" w:firstLine="482"/>
        <w:jc w:val="left"/>
        <w:rPr>
          <w:rFonts w:ascii="仿宋" w:eastAsia="仿宋"/>
          <w:b/>
          <w:color w:val="000000" w:themeColor="text1"/>
          <w:sz w:val="24"/>
          <w:szCs w:val="24"/>
        </w:rPr>
      </w:pPr>
      <w:r w:rsidRPr="00F207BB">
        <w:rPr>
          <w:rFonts w:ascii="仿宋" w:eastAsia="仿宋" w:hint="eastAsia"/>
          <w:b/>
          <w:color w:val="000000" w:themeColor="text1"/>
          <w:sz w:val="24"/>
          <w:szCs w:val="24"/>
        </w:rPr>
        <w:t>理论意义</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宋体" w:hint="eastAsia"/>
          <w:color w:val="000000" w:themeColor="text1"/>
          <w:sz w:val="24"/>
          <w:szCs w:val="24"/>
        </w:rPr>
        <w:t>辽宁省现提出的有关自然资源统一确权登记的工作方案，存在着很多问题，并且到目前为止也只是理论层面，没有大范围的进行实施。所以在理论和实践存在双重盲点的情况下，辽宁省内的自然资源统一确权登记制度的改革就显得尤为重要。伴随着辽宁政府对环境的日益重视，且提出“五大区域发展战略”和“一</w:t>
      </w:r>
      <w:r w:rsidRPr="00F207BB">
        <w:rPr>
          <w:rFonts w:ascii="宋体" w:hint="eastAsia"/>
          <w:color w:val="000000" w:themeColor="text1"/>
          <w:sz w:val="24"/>
          <w:szCs w:val="24"/>
        </w:rPr>
        <w:lastRenderedPageBreak/>
        <w:t>带五个基地建设”等方略，自然资源统一确权登记制度成为现阶段迫切的研究项目。自然资源统一确权登记</w:t>
      </w:r>
      <w:r w:rsidRPr="00F207BB">
        <w:rPr>
          <w:rFonts w:ascii="宋体"/>
          <w:color w:val="000000" w:themeColor="text1"/>
          <w:sz w:val="24"/>
          <w:szCs w:val="24"/>
        </w:rPr>
        <w:t>在理论上</w:t>
      </w:r>
      <w:r w:rsidRPr="00F207BB">
        <w:rPr>
          <w:rFonts w:ascii="宋体" w:hint="eastAsia"/>
          <w:color w:val="000000" w:themeColor="text1"/>
          <w:sz w:val="24"/>
          <w:szCs w:val="24"/>
        </w:rPr>
        <w:t>坚持资源共有、物权法定和统一确权登记原则</w:t>
      </w:r>
      <w:r w:rsidRPr="00F207BB">
        <w:rPr>
          <w:rFonts w:ascii="宋体"/>
          <w:color w:val="000000" w:themeColor="text1"/>
          <w:sz w:val="24"/>
          <w:szCs w:val="24"/>
        </w:rPr>
        <w:t>，</w:t>
      </w:r>
      <w:r w:rsidRPr="00F207BB">
        <w:rPr>
          <w:rFonts w:ascii="宋体" w:hint="eastAsia"/>
          <w:color w:val="000000" w:themeColor="text1"/>
          <w:sz w:val="24"/>
          <w:szCs w:val="24"/>
        </w:rPr>
        <w:t>从而实现对山水林田湖草的整体保护、系统修复、综合治理。</w:t>
      </w:r>
    </w:p>
    <w:p w:rsidR="004829BC" w:rsidRPr="00F207BB" w:rsidRDefault="0071374A" w:rsidP="0078472E">
      <w:pPr>
        <w:spacing w:line="360" w:lineRule="auto"/>
        <w:ind w:firstLineChars="200" w:firstLine="480"/>
        <w:jc w:val="left"/>
        <w:rPr>
          <w:rFonts w:ascii="宋体"/>
          <w:b/>
          <w:color w:val="000000" w:themeColor="text1"/>
          <w:sz w:val="24"/>
          <w:szCs w:val="24"/>
        </w:rPr>
      </w:pPr>
      <w:r w:rsidRPr="00F207BB">
        <w:rPr>
          <w:rFonts w:ascii="宋体"/>
          <w:color w:val="000000" w:themeColor="text1"/>
          <w:sz w:val="24"/>
          <w:szCs w:val="24"/>
        </w:rPr>
        <w:t>三、</w:t>
      </w:r>
      <w:r w:rsidRPr="00F207BB">
        <w:rPr>
          <w:rFonts w:ascii="宋体" w:hint="eastAsia"/>
          <w:b/>
          <w:color w:val="000000" w:themeColor="text1"/>
          <w:sz w:val="24"/>
          <w:szCs w:val="24"/>
        </w:rPr>
        <w:t>自然资源统一确权登记</w:t>
      </w:r>
      <w:r w:rsidRPr="00F207BB">
        <w:rPr>
          <w:rFonts w:ascii="宋体" w:hint="eastAsia"/>
          <w:b/>
          <w:color w:val="000000" w:themeColor="text1"/>
          <w:sz w:val="24"/>
          <w:szCs w:val="24"/>
        </w:rPr>
        <w:t>制度的现状</w:t>
      </w:r>
    </w:p>
    <w:p w:rsidR="004829BC" w:rsidRPr="00F207BB" w:rsidRDefault="0071374A" w:rsidP="0078472E">
      <w:pPr>
        <w:numPr>
          <w:ilvl w:val="0"/>
          <w:numId w:val="3"/>
        </w:numPr>
        <w:spacing w:line="360" w:lineRule="auto"/>
        <w:ind w:firstLineChars="200" w:firstLine="482"/>
        <w:jc w:val="left"/>
        <w:rPr>
          <w:rFonts w:ascii="仿宋" w:eastAsia="仿宋"/>
          <w:b/>
          <w:bCs/>
          <w:color w:val="000000" w:themeColor="text1"/>
          <w:sz w:val="24"/>
          <w:szCs w:val="24"/>
        </w:rPr>
      </w:pPr>
      <w:r w:rsidRPr="00F207BB">
        <w:rPr>
          <w:rFonts w:ascii="仿宋" w:eastAsia="仿宋" w:hint="eastAsia"/>
          <w:b/>
          <w:bCs/>
          <w:color w:val="000000" w:themeColor="text1"/>
          <w:sz w:val="24"/>
          <w:szCs w:val="24"/>
        </w:rPr>
        <w:t>自然资源分类交叉重叠</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Arial" w:hAnsi="Arial"/>
          <w:color w:val="000000" w:themeColor="text1"/>
          <w:sz w:val="24"/>
          <w:szCs w:val="24"/>
          <w:shd w:val="clear" w:color="auto" w:fill="FFFFFF"/>
        </w:rPr>
        <w:t>联合国环境规划署将</w:t>
      </w:r>
      <w:r w:rsidRPr="00F207BB">
        <w:rPr>
          <w:rFonts w:ascii="宋体" w:hint="eastAsia"/>
          <w:color w:val="000000" w:themeColor="text1"/>
          <w:sz w:val="24"/>
          <w:szCs w:val="24"/>
        </w:rPr>
        <w:t>自然资源</w:t>
      </w:r>
      <w:r w:rsidRPr="00F207BB">
        <w:rPr>
          <w:rFonts w:ascii="宋体"/>
          <w:color w:val="000000" w:themeColor="text1"/>
          <w:sz w:val="24"/>
          <w:szCs w:val="24"/>
        </w:rPr>
        <w:t>定义为：</w:t>
      </w:r>
      <w:r w:rsidRPr="00F207BB">
        <w:rPr>
          <w:rFonts w:ascii="宋体" w:hint="eastAsia"/>
          <w:color w:val="000000" w:themeColor="text1"/>
          <w:sz w:val="24"/>
          <w:szCs w:val="24"/>
        </w:rPr>
        <w:t>在一定的时间和技术条件下，能够产生经济价值，以提高人类当前和未来福利的自然环境因素的总称</w:t>
      </w:r>
      <w:r w:rsidRPr="00F207BB">
        <w:rPr>
          <w:rFonts w:ascii="宋体"/>
          <w:color w:val="000000" w:themeColor="text1"/>
          <w:sz w:val="24"/>
          <w:szCs w:val="24"/>
        </w:rPr>
        <w:t>。</w:t>
      </w:r>
      <w:r w:rsidRPr="00F207BB">
        <w:rPr>
          <w:rFonts w:ascii="PingFang SC" w:hAnsi="PingFang SC"/>
          <w:color w:val="000000" w:themeColor="text1"/>
          <w:sz w:val="24"/>
          <w:szCs w:val="24"/>
          <w:shd w:val="clear" w:color="auto" w:fill="FFFFFF"/>
        </w:rPr>
        <w:t>《〈中共中央关于全面深化改革若干重大问题的决定〉辅导读本》的解释是：</w:t>
      </w:r>
      <w:r w:rsidRPr="00F207BB">
        <w:rPr>
          <w:rFonts w:ascii="PingFang SC" w:hAnsi="PingFang SC"/>
          <w:color w:val="000000" w:themeColor="text1"/>
          <w:sz w:val="24"/>
          <w:szCs w:val="24"/>
          <w:shd w:val="clear" w:color="auto" w:fill="FFFFFF"/>
        </w:rPr>
        <w:t>“</w:t>
      </w:r>
      <w:r w:rsidRPr="00F207BB">
        <w:rPr>
          <w:rFonts w:ascii="PingFang SC" w:hAnsi="PingFang SC"/>
          <w:color w:val="000000" w:themeColor="text1"/>
          <w:sz w:val="24"/>
          <w:szCs w:val="24"/>
          <w:shd w:val="clear" w:color="auto" w:fill="FFFFFF"/>
        </w:rPr>
        <w:t>自然资源是指天然存在、有使用价值、可提高人类当前和未来福利的自然环境因素的总和。</w:t>
      </w:r>
      <w:r w:rsidRPr="00F207BB">
        <w:rPr>
          <w:rFonts w:ascii="PingFang SC" w:hAnsi="PingFang SC"/>
          <w:color w:val="000000" w:themeColor="text1"/>
          <w:sz w:val="24"/>
          <w:szCs w:val="24"/>
          <w:shd w:val="clear" w:color="auto" w:fill="FFFFFF"/>
        </w:rPr>
        <w:t>”</w:t>
      </w:r>
      <w:r w:rsidRPr="00F207BB">
        <w:rPr>
          <w:rFonts w:ascii="PingFang SC" w:hAnsi="PingFang SC"/>
          <w:color w:val="000000" w:themeColor="text1"/>
          <w:sz w:val="24"/>
          <w:szCs w:val="24"/>
          <w:shd w:val="clear" w:color="auto" w:fill="FFFFFF"/>
        </w:rPr>
        <w:t>两者关于自然资源的定义较为一致，即</w:t>
      </w:r>
      <w:r w:rsidRPr="00F207BB">
        <w:rPr>
          <w:rStyle w:val="a5"/>
          <w:rFonts w:ascii="宋体" w:hint="eastAsia"/>
          <w:b w:val="0"/>
          <w:color w:val="000000" w:themeColor="text1"/>
          <w:sz w:val="24"/>
          <w:szCs w:val="24"/>
          <w:shd w:val="clear" w:color="auto" w:fill="FFFFFF"/>
        </w:rPr>
        <w:t>自然资源同时具有自然属性和社会经济属性。</w:t>
      </w:r>
      <w:r w:rsidRPr="00F207BB">
        <w:rPr>
          <w:rFonts w:ascii="宋体" w:hint="eastAsia"/>
          <w:color w:val="000000" w:themeColor="text1"/>
          <w:sz w:val="24"/>
          <w:szCs w:val="24"/>
        </w:rPr>
        <w:t>我国的土地法</w:t>
      </w:r>
      <w:r w:rsidRPr="00F207BB">
        <w:rPr>
          <w:rFonts w:ascii="宋体"/>
          <w:color w:val="000000" w:themeColor="text1"/>
          <w:sz w:val="24"/>
          <w:szCs w:val="24"/>
        </w:rPr>
        <w:t>、草原法</w:t>
      </w:r>
      <w:r w:rsidRPr="00F207BB">
        <w:rPr>
          <w:rFonts w:ascii="宋体" w:hint="eastAsia"/>
          <w:color w:val="000000" w:themeColor="text1"/>
          <w:sz w:val="24"/>
          <w:szCs w:val="24"/>
        </w:rPr>
        <w:t>等法律法规中明确了</w:t>
      </w:r>
      <w:r w:rsidRPr="00F207BB">
        <w:rPr>
          <w:rFonts w:ascii="宋体"/>
          <w:color w:val="000000" w:themeColor="text1"/>
          <w:sz w:val="24"/>
          <w:szCs w:val="24"/>
        </w:rPr>
        <w:t>关于</w:t>
      </w:r>
      <w:r w:rsidRPr="00F207BB">
        <w:rPr>
          <w:rFonts w:ascii="宋体" w:hint="eastAsia"/>
          <w:color w:val="000000" w:themeColor="text1"/>
          <w:sz w:val="24"/>
          <w:szCs w:val="24"/>
        </w:rPr>
        <w:t>自然资源的权利</w:t>
      </w:r>
      <w:r w:rsidRPr="00F207BB">
        <w:rPr>
          <w:rFonts w:ascii="宋体"/>
          <w:color w:val="000000" w:themeColor="text1"/>
          <w:sz w:val="24"/>
          <w:szCs w:val="24"/>
        </w:rPr>
        <w:t>内容</w:t>
      </w:r>
      <w:r w:rsidRPr="00F207BB">
        <w:rPr>
          <w:rFonts w:ascii="宋体" w:hint="eastAsia"/>
          <w:color w:val="000000" w:themeColor="text1"/>
          <w:sz w:val="24"/>
          <w:szCs w:val="24"/>
        </w:rPr>
        <w:t>，</w:t>
      </w:r>
      <w:r w:rsidRPr="00F207BB">
        <w:rPr>
          <w:rFonts w:ascii="宋体"/>
          <w:color w:val="000000" w:themeColor="text1"/>
          <w:sz w:val="24"/>
          <w:szCs w:val="24"/>
        </w:rPr>
        <w:t>同时</w:t>
      </w:r>
      <w:r w:rsidRPr="00F207BB">
        <w:rPr>
          <w:rFonts w:ascii="宋体" w:hint="eastAsia"/>
          <w:color w:val="000000" w:themeColor="text1"/>
          <w:sz w:val="24"/>
          <w:szCs w:val="24"/>
        </w:rPr>
        <w:t>提出了利</w:t>
      </w:r>
      <w:r w:rsidRPr="00F207BB">
        <w:rPr>
          <w:rFonts w:ascii="宋体"/>
          <w:color w:val="000000" w:themeColor="text1"/>
          <w:sz w:val="24"/>
          <w:szCs w:val="24"/>
        </w:rPr>
        <w:t>用</w:t>
      </w:r>
      <w:r w:rsidRPr="00F207BB">
        <w:rPr>
          <w:rFonts w:ascii="宋体" w:hint="eastAsia"/>
          <w:color w:val="000000" w:themeColor="text1"/>
          <w:sz w:val="24"/>
          <w:szCs w:val="24"/>
        </w:rPr>
        <w:t>自然资源时的</w:t>
      </w:r>
      <w:r w:rsidRPr="00F207BB">
        <w:rPr>
          <w:rFonts w:ascii="Arial" w:hAnsi="Arial"/>
          <w:color w:val="000000" w:themeColor="text1"/>
          <w:sz w:val="24"/>
          <w:szCs w:val="24"/>
          <w:shd w:val="clear" w:color="auto" w:fill="FFFFFF"/>
        </w:rPr>
        <w:t>环境保护</w:t>
      </w:r>
      <w:r w:rsidRPr="00F207BB">
        <w:rPr>
          <w:rFonts w:ascii="宋体" w:hint="eastAsia"/>
          <w:color w:val="000000" w:themeColor="text1"/>
          <w:sz w:val="24"/>
          <w:szCs w:val="24"/>
        </w:rPr>
        <w:t>的要求。因此，自然资源统一确权登记制度中自然资源分类</w:t>
      </w:r>
      <w:r w:rsidRPr="00F207BB">
        <w:rPr>
          <w:rFonts w:ascii="宋体"/>
          <w:color w:val="000000" w:themeColor="text1"/>
          <w:sz w:val="24"/>
          <w:szCs w:val="24"/>
        </w:rPr>
        <w:t>也</w:t>
      </w:r>
      <w:r w:rsidRPr="00F207BB">
        <w:rPr>
          <w:rFonts w:ascii="宋体" w:hint="eastAsia"/>
          <w:color w:val="000000" w:themeColor="text1"/>
          <w:sz w:val="24"/>
          <w:szCs w:val="24"/>
        </w:rPr>
        <w:t>要同时兼顾权利与生态环境</w:t>
      </w:r>
      <w:r w:rsidRPr="00F207BB">
        <w:rPr>
          <w:rFonts w:ascii="宋体"/>
          <w:color w:val="000000" w:themeColor="text1"/>
          <w:sz w:val="24"/>
          <w:szCs w:val="24"/>
        </w:rPr>
        <w:t>的需要</w:t>
      </w:r>
      <w:r w:rsidRPr="00F207BB">
        <w:rPr>
          <w:rFonts w:ascii="宋体" w:hint="eastAsia"/>
          <w:color w:val="000000" w:themeColor="text1"/>
          <w:sz w:val="24"/>
          <w:szCs w:val="24"/>
        </w:rPr>
        <w:t>。我国现有的自然资源分类体系主要为两种：专家分类与行业分类。前者是以自然、环境等角度对自然资源的分类，如《中国自然资源学丛书》将自然资源划分为土地资源、水资源等</w:t>
      </w:r>
      <w:r w:rsidRPr="00F207BB">
        <w:rPr>
          <w:rFonts w:ascii="宋体" w:hint="eastAsia"/>
          <w:color w:val="000000" w:themeColor="text1"/>
          <w:sz w:val="24"/>
          <w:szCs w:val="24"/>
        </w:rPr>
        <w:t>10</w:t>
      </w:r>
      <w:r w:rsidRPr="00F207BB">
        <w:rPr>
          <w:rFonts w:ascii="宋体" w:hint="eastAsia"/>
          <w:color w:val="000000" w:themeColor="text1"/>
          <w:sz w:val="24"/>
          <w:szCs w:val="24"/>
        </w:rPr>
        <w:t>种。后者是以行业管理角度对自然资源的分类，如《土地利用现状分类》将自然资源划分为</w:t>
      </w:r>
      <w:r w:rsidRPr="00F207BB">
        <w:rPr>
          <w:rFonts w:ascii="宋体"/>
          <w:color w:val="000000" w:themeColor="text1"/>
          <w:sz w:val="24"/>
          <w:szCs w:val="24"/>
        </w:rPr>
        <w:t>耕地、林地等</w:t>
      </w:r>
      <w:r w:rsidRPr="00F207BB">
        <w:rPr>
          <w:rFonts w:ascii="宋体" w:hint="eastAsia"/>
          <w:color w:val="000000" w:themeColor="text1"/>
          <w:sz w:val="24"/>
          <w:szCs w:val="24"/>
        </w:rPr>
        <w:t>12</w:t>
      </w:r>
      <w:r w:rsidRPr="00F207BB">
        <w:rPr>
          <w:rFonts w:ascii="宋体" w:hint="eastAsia"/>
          <w:color w:val="000000" w:themeColor="text1"/>
          <w:sz w:val="24"/>
          <w:szCs w:val="24"/>
        </w:rPr>
        <w:t>个一级类与</w:t>
      </w:r>
      <w:r w:rsidRPr="00F207BB">
        <w:rPr>
          <w:rFonts w:ascii="宋体"/>
          <w:color w:val="000000" w:themeColor="text1"/>
          <w:sz w:val="24"/>
          <w:szCs w:val="24"/>
        </w:rPr>
        <w:t>天然牧草地、乔木林地等</w:t>
      </w:r>
      <w:r w:rsidRPr="00F207BB">
        <w:rPr>
          <w:rFonts w:ascii="宋体" w:hint="eastAsia"/>
          <w:color w:val="000000" w:themeColor="text1"/>
          <w:sz w:val="24"/>
          <w:szCs w:val="24"/>
        </w:rPr>
        <w:t>73</w:t>
      </w:r>
      <w:r w:rsidRPr="00F207BB">
        <w:rPr>
          <w:rFonts w:ascii="宋体" w:hint="eastAsia"/>
          <w:color w:val="000000" w:themeColor="text1"/>
          <w:sz w:val="24"/>
          <w:szCs w:val="24"/>
        </w:rPr>
        <w:t>个二级类。</w:t>
      </w:r>
      <w:r w:rsidRPr="00F207BB">
        <w:rPr>
          <w:rFonts w:ascii="宋体"/>
          <w:color w:val="000000" w:themeColor="text1"/>
          <w:sz w:val="24"/>
          <w:szCs w:val="24"/>
        </w:rPr>
        <w:t>[1]</w:t>
      </w:r>
    </w:p>
    <w:p w:rsidR="004829BC" w:rsidRPr="00F207BB" w:rsidRDefault="0071374A" w:rsidP="0078472E">
      <w:pPr>
        <w:spacing w:line="360" w:lineRule="auto"/>
        <w:ind w:firstLineChars="200" w:firstLine="480"/>
        <w:jc w:val="left"/>
        <w:rPr>
          <w:rStyle w:val="a5"/>
          <w:rFonts w:ascii="PingFang SC" w:hAnsi="PingFang SC"/>
          <w:b w:val="0"/>
          <w:color w:val="000000" w:themeColor="text1"/>
          <w:sz w:val="24"/>
          <w:szCs w:val="24"/>
          <w:shd w:val="clear" w:color="auto" w:fill="FFFFFF"/>
        </w:rPr>
      </w:pPr>
      <w:r w:rsidRPr="00F207BB">
        <w:rPr>
          <w:rFonts w:ascii="宋体"/>
          <w:color w:val="000000" w:themeColor="text1"/>
          <w:sz w:val="24"/>
          <w:szCs w:val="24"/>
        </w:rPr>
        <w:t>辽宁省对于自然资源涵义与分类的理解和把握，是进行自然资源统一确权登记的基础。</w:t>
      </w:r>
      <w:r w:rsidRPr="00F207BB">
        <w:rPr>
          <w:rFonts w:ascii="PingFang SC" w:hAnsi="PingFang SC"/>
          <w:color w:val="000000" w:themeColor="text1"/>
          <w:sz w:val="24"/>
          <w:szCs w:val="24"/>
          <w:shd w:val="clear" w:color="auto" w:fill="FFFFFF"/>
        </w:rPr>
        <w:t>受到部门管理体制和方式的影响，各部门统</w:t>
      </w:r>
      <w:r w:rsidRPr="00F207BB">
        <w:rPr>
          <w:rFonts w:ascii="PingFang SC" w:hAnsi="PingFang SC"/>
          <w:color w:val="000000" w:themeColor="text1"/>
          <w:sz w:val="24"/>
          <w:szCs w:val="24"/>
          <w:shd w:val="clear" w:color="auto" w:fill="FFFFFF"/>
        </w:rPr>
        <w:t>计的自然资源数据存在标准不统一、空间交叉重叠甚至相互冲突的问题。辽宁省开展自然资源统一确权登记面临的首要问题便是缺少</w:t>
      </w:r>
      <w:r w:rsidRPr="00F207BB">
        <w:rPr>
          <w:rStyle w:val="a5"/>
          <w:rFonts w:ascii="PingFang SC" w:hAnsi="PingFang SC"/>
          <w:b w:val="0"/>
          <w:color w:val="000000" w:themeColor="text1"/>
          <w:sz w:val="24"/>
          <w:szCs w:val="24"/>
          <w:shd w:val="clear" w:color="auto" w:fill="FFFFFF"/>
        </w:rPr>
        <w:t>统一权威</w:t>
      </w:r>
      <w:r w:rsidRPr="00F207BB">
        <w:rPr>
          <w:rFonts w:ascii="PingFang SC" w:hAnsi="PingFang SC"/>
          <w:color w:val="000000" w:themeColor="text1"/>
          <w:sz w:val="24"/>
          <w:szCs w:val="24"/>
          <w:shd w:val="clear" w:color="auto" w:fill="FFFFFF"/>
        </w:rPr>
        <w:t>自然资源</w:t>
      </w:r>
      <w:r w:rsidRPr="00F207BB">
        <w:rPr>
          <w:rStyle w:val="a5"/>
          <w:rFonts w:ascii="PingFang SC" w:hAnsi="PingFang SC"/>
          <w:b w:val="0"/>
          <w:color w:val="000000" w:themeColor="text1"/>
          <w:sz w:val="24"/>
          <w:szCs w:val="24"/>
          <w:shd w:val="clear" w:color="auto" w:fill="FFFFFF"/>
        </w:rPr>
        <w:t>数据作为支撑。</w:t>
      </w:r>
    </w:p>
    <w:p w:rsidR="004829BC" w:rsidRPr="00F207BB" w:rsidRDefault="0071374A" w:rsidP="0078472E">
      <w:pPr>
        <w:numPr>
          <w:ilvl w:val="0"/>
          <w:numId w:val="4"/>
        </w:numPr>
        <w:spacing w:line="360" w:lineRule="auto"/>
        <w:ind w:firstLineChars="200" w:firstLine="482"/>
        <w:jc w:val="left"/>
        <w:rPr>
          <w:rFonts w:ascii="仿宋" w:eastAsia="仿宋"/>
          <w:b/>
          <w:bCs/>
          <w:color w:val="000000" w:themeColor="text1"/>
          <w:sz w:val="24"/>
          <w:szCs w:val="24"/>
        </w:rPr>
      </w:pPr>
      <w:r w:rsidRPr="00F207BB">
        <w:rPr>
          <w:rFonts w:ascii="仿宋" w:eastAsia="仿宋"/>
          <w:b/>
          <w:bCs/>
          <w:color w:val="000000" w:themeColor="text1"/>
          <w:sz w:val="24"/>
          <w:szCs w:val="24"/>
        </w:rPr>
        <w:t>市场机制不能迎合登记制度发展的需求</w:t>
      </w:r>
    </w:p>
    <w:p w:rsidR="004829BC" w:rsidRPr="00F207BB" w:rsidRDefault="0071374A" w:rsidP="0078472E">
      <w:pPr>
        <w:spacing w:line="360" w:lineRule="auto"/>
        <w:ind w:firstLineChars="200" w:firstLine="480"/>
        <w:jc w:val="left"/>
        <w:rPr>
          <w:rFonts w:ascii="Arial" w:hAnsi="Arial"/>
          <w:color w:val="000000" w:themeColor="text1"/>
          <w:sz w:val="24"/>
          <w:szCs w:val="24"/>
          <w:shd w:val="clear" w:color="auto" w:fill="FFFFFF"/>
        </w:rPr>
      </w:pPr>
      <w:r w:rsidRPr="00F207BB">
        <w:rPr>
          <w:rFonts w:ascii="宋体"/>
          <w:color w:val="000000" w:themeColor="text1"/>
          <w:sz w:val="24"/>
          <w:szCs w:val="24"/>
        </w:rPr>
        <w:t>自然资源统一确权登记制度的目的之一在于</w:t>
      </w:r>
      <w:r w:rsidRPr="00F207BB">
        <w:rPr>
          <w:rFonts w:ascii="Arial" w:hAnsi="Arial"/>
          <w:color w:val="000000" w:themeColor="text1"/>
          <w:sz w:val="24"/>
          <w:szCs w:val="24"/>
          <w:shd w:val="clear" w:color="auto" w:fill="FFFFFF"/>
        </w:rPr>
        <w:t>推动建立归属清晰、权责明确、保护严格、流转顺畅、监管有效的自然资源资产产权制度。自然资源统一确权登记的内容是目前暂未纳入不动产统一登记的国家所有自然资源的所有权。随着登记工作的开展，我国自然资源资产的所有权主体得到清晰界定，作为</w:t>
      </w:r>
      <w:r w:rsidRPr="00F207BB">
        <w:rPr>
          <w:rFonts w:ascii="Arial" w:hAnsi="Arial"/>
          <w:color w:val="000000" w:themeColor="text1"/>
          <w:sz w:val="24"/>
          <w:szCs w:val="24"/>
          <w:shd w:val="clear" w:color="auto" w:fill="FFFFFF"/>
        </w:rPr>
        <w:t>自然资源资产产权制度基础的</w:t>
      </w:r>
      <w:r w:rsidRPr="00F207BB">
        <w:rPr>
          <w:rFonts w:ascii="Arial" w:hAnsi="Arial"/>
          <w:color w:val="000000" w:themeColor="text1"/>
          <w:sz w:val="24"/>
          <w:szCs w:val="24"/>
          <w:shd w:val="clear" w:color="auto" w:fill="FFFFFF"/>
        </w:rPr>
        <w:t>产权归属更加明确。因此，开展</w:t>
      </w:r>
      <w:r w:rsidRPr="00F207BB">
        <w:rPr>
          <w:rFonts w:ascii="Arial" w:hAnsi="Arial"/>
          <w:color w:val="000000" w:themeColor="text1"/>
          <w:sz w:val="24"/>
          <w:szCs w:val="24"/>
          <w:shd w:val="clear" w:color="auto" w:fill="FFFFFF"/>
        </w:rPr>
        <w:t>自然资源</w:t>
      </w:r>
      <w:r w:rsidRPr="00F207BB">
        <w:rPr>
          <w:rFonts w:ascii="Arial" w:hAnsi="Arial"/>
          <w:color w:val="000000" w:themeColor="text1"/>
          <w:sz w:val="24"/>
          <w:szCs w:val="24"/>
          <w:shd w:val="clear" w:color="auto" w:fill="FFFFFF"/>
        </w:rPr>
        <w:t>统一确权登记工作有利于推进自然资源资产产权制度。</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Arial" w:hAnsi="Arial"/>
          <w:color w:val="000000" w:themeColor="text1"/>
          <w:sz w:val="24"/>
          <w:szCs w:val="24"/>
          <w:shd w:val="clear" w:color="auto" w:fill="FFFFFF"/>
        </w:rPr>
        <w:t>同时，随着登记工作的开展，自然资源所有权与使用权逐步分离，为自然资</w:t>
      </w:r>
      <w:r w:rsidRPr="00F207BB">
        <w:rPr>
          <w:rFonts w:ascii="Arial" w:hAnsi="Arial"/>
          <w:color w:val="000000" w:themeColor="text1"/>
          <w:sz w:val="24"/>
          <w:szCs w:val="24"/>
          <w:shd w:val="clear" w:color="auto" w:fill="FFFFFF"/>
        </w:rPr>
        <w:lastRenderedPageBreak/>
        <w:t>源资产交易创造了条件。但是目前辽宁省的</w:t>
      </w:r>
      <w:r w:rsidRPr="00F207BB">
        <w:rPr>
          <w:rFonts w:ascii="宋体" w:hint="eastAsia"/>
          <w:color w:val="000000" w:themeColor="text1"/>
          <w:sz w:val="24"/>
          <w:szCs w:val="24"/>
        </w:rPr>
        <w:t>自然资源市场机制</w:t>
      </w:r>
      <w:r w:rsidRPr="00F207BB">
        <w:rPr>
          <w:rFonts w:ascii="宋体"/>
          <w:color w:val="000000" w:themeColor="text1"/>
          <w:sz w:val="24"/>
          <w:szCs w:val="24"/>
        </w:rPr>
        <w:t>并</w:t>
      </w:r>
      <w:r w:rsidRPr="00F207BB">
        <w:rPr>
          <w:rFonts w:ascii="宋体" w:hint="eastAsia"/>
          <w:color w:val="000000" w:themeColor="text1"/>
          <w:sz w:val="24"/>
          <w:szCs w:val="24"/>
        </w:rPr>
        <w:t>不完善</w:t>
      </w:r>
      <w:r w:rsidRPr="00F207BB">
        <w:rPr>
          <w:rFonts w:ascii="宋体"/>
          <w:color w:val="000000" w:themeColor="text1"/>
          <w:sz w:val="24"/>
          <w:szCs w:val="24"/>
        </w:rPr>
        <w:t>，</w:t>
      </w:r>
      <w:r w:rsidRPr="00F207BB">
        <w:rPr>
          <w:rFonts w:ascii="宋体" w:hint="eastAsia"/>
          <w:color w:val="000000" w:themeColor="text1"/>
          <w:sz w:val="24"/>
          <w:szCs w:val="24"/>
        </w:rPr>
        <w:t>政府与市场在自然资源配置中边界划分不清</w:t>
      </w:r>
      <w:r w:rsidRPr="00F207BB">
        <w:rPr>
          <w:rFonts w:ascii="宋体"/>
          <w:color w:val="000000" w:themeColor="text1"/>
          <w:sz w:val="24"/>
          <w:szCs w:val="24"/>
        </w:rPr>
        <w:t>：在某些领域，政府部门的权力过大，对市场进行过度干预；在某些领域，政府</w:t>
      </w:r>
      <w:r w:rsidRPr="00F207BB">
        <w:rPr>
          <w:rFonts w:ascii="宋体" w:hint="eastAsia"/>
          <w:color w:val="000000" w:themeColor="text1"/>
          <w:sz w:val="24"/>
          <w:szCs w:val="24"/>
          <w:shd w:val="clear" w:color="auto" w:fill="FFFFFF"/>
        </w:rPr>
        <w:t>部门则没有完全发挥自身的应有职能，</w:t>
      </w:r>
      <w:r w:rsidRPr="00F207BB">
        <w:rPr>
          <w:rFonts w:ascii="宋体"/>
          <w:color w:val="000000" w:themeColor="text1"/>
          <w:sz w:val="24"/>
          <w:szCs w:val="24"/>
          <w:shd w:val="clear" w:color="auto" w:fill="FFFFFF"/>
        </w:rPr>
        <w:t>没有对市场资源配置失当问题进行及时纠正。</w:t>
      </w:r>
      <w:r w:rsidRPr="00F207BB">
        <w:rPr>
          <w:rFonts w:ascii="宋体"/>
          <w:color w:val="000000" w:themeColor="text1"/>
          <w:sz w:val="24"/>
          <w:szCs w:val="24"/>
        </w:rPr>
        <w:t>由此可见</w:t>
      </w:r>
      <w:r w:rsidRPr="00F207BB">
        <w:rPr>
          <w:rFonts w:ascii="宋体" w:hint="eastAsia"/>
          <w:color w:val="000000" w:themeColor="text1"/>
          <w:sz w:val="24"/>
          <w:szCs w:val="24"/>
        </w:rPr>
        <w:t>，</w:t>
      </w:r>
      <w:r w:rsidRPr="00F207BB">
        <w:rPr>
          <w:rFonts w:ascii="宋体"/>
          <w:color w:val="000000" w:themeColor="text1"/>
          <w:sz w:val="24"/>
          <w:szCs w:val="24"/>
        </w:rPr>
        <w:t>辽宁省</w:t>
      </w:r>
      <w:r w:rsidRPr="00F207BB">
        <w:rPr>
          <w:rFonts w:ascii="宋体" w:hint="eastAsia"/>
          <w:color w:val="000000" w:themeColor="text1"/>
          <w:sz w:val="24"/>
          <w:szCs w:val="24"/>
        </w:rPr>
        <w:t>自然资源的政策失效与市场失灵并存</w:t>
      </w:r>
      <w:r w:rsidRPr="00F207BB">
        <w:rPr>
          <w:rFonts w:ascii="宋体" w:hint="eastAsia"/>
          <w:color w:val="000000" w:themeColor="text1"/>
          <w:sz w:val="24"/>
          <w:szCs w:val="24"/>
        </w:rPr>
        <w:t>[2]</w:t>
      </w:r>
      <w:r w:rsidRPr="00F207BB">
        <w:rPr>
          <w:rFonts w:ascii="宋体" w:hint="eastAsia"/>
          <w:color w:val="000000" w:themeColor="text1"/>
          <w:sz w:val="24"/>
          <w:szCs w:val="24"/>
        </w:rPr>
        <w:t>，自然资源价值难以体现，从而导致自然资源浪费。</w:t>
      </w:r>
      <w:r w:rsidRPr="00F207BB">
        <w:rPr>
          <w:rFonts w:ascii="宋体"/>
          <w:color w:val="000000" w:themeColor="text1"/>
          <w:sz w:val="24"/>
          <w:szCs w:val="24"/>
        </w:rPr>
        <w:t>如果不能完善自然资源市场机制，辽宁省难以抓住由自然资源统一确权登记带来的这一契机，难以进一步推动自然资源资产产权制度改革。</w:t>
      </w:r>
    </w:p>
    <w:p w:rsidR="004829BC" w:rsidRPr="00F207BB" w:rsidRDefault="0071374A" w:rsidP="0078472E">
      <w:pPr>
        <w:numPr>
          <w:ilvl w:val="0"/>
          <w:numId w:val="5"/>
        </w:numPr>
        <w:spacing w:line="360" w:lineRule="auto"/>
        <w:ind w:firstLineChars="200" w:firstLine="482"/>
        <w:jc w:val="left"/>
        <w:rPr>
          <w:rFonts w:ascii="仿宋" w:eastAsia="仿宋"/>
          <w:b/>
          <w:bCs/>
          <w:color w:val="000000" w:themeColor="text1"/>
          <w:sz w:val="24"/>
          <w:szCs w:val="24"/>
        </w:rPr>
      </w:pPr>
      <w:r w:rsidRPr="00F207BB">
        <w:rPr>
          <w:rFonts w:ascii="仿宋" w:eastAsia="仿宋" w:hint="eastAsia"/>
          <w:b/>
          <w:bCs/>
          <w:color w:val="000000" w:themeColor="text1"/>
          <w:sz w:val="24"/>
          <w:szCs w:val="24"/>
        </w:rPr>
        <w:t>管理体制与</w:t>
      </w:r>
      <w:r w:rsidRPr="00F207BB">
        <w:rPr>
          <w:rFonts w:ascii="仿宋" w:eastAsia="仿宋"/>
          <w:b/>
          <w:bCs/>
          <w:color w:val="000000" w:themeColor="text1"/>
          <w:sz w:val="24"/>
          <w:szCs w:val="24"/>
        </w:rPr>
        <w:t>监督保障措施不完善</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PingFang SC" w:hAnsi="PingFang SC"/>
          <w:color w:val="000000" w:themeColor="text1"/>
          <w:sz w:val="24"/>
          <w:szCs w:val="24"/>
          <w:shd w:val="clear" w:color="auto" w:fill="FFFFFF"/>
        </w:rPr>
        <w:t>《深化党和国家机构改革方案》明确要求组建自然资源部，旨在解决自然资源所有者不到位、空间规划重叠等问题。</w:t>
      </w:r>
      <w:r w:rsidRPr="00F207BB">
        <w:rPr>
          <w:rFonts w:ascii="Arial" w:hAnsi="Arial"/>
          <w:color w:val="000000" w:themeColor="text1"/>
          <w:sz w:val="24"/>
          <w:szCs w:val="24"/>
          <w:shd w:val="clear" w:color="auto" w:fill="FFFFFF"/>
        </w:rPr>
        <w:t>自然资源部、财政部、生态环境部、水利部、国家林业和草原局发布的《自然资源统一确权登记暂行办法》（以下简称《办法》）中明确指出自然资源统一确权登记工作由自然资源部</w:t>
      </w:r>
      <w:r w:rsidRPr="00F207BB">
        <w:rPr>
          <w:rFonts w:ascii="宋体" w:hint="eastAsia"/>
          <w:color w:val="000000" w:themeColor="text1"/>
          <w:sz w:val="24"/>
          <w:szCs w:val="24"/>
        </w:rPr>
        <w:t>指导、监督</w:t>
      </w:r>
      <w:r w:rsidRPr="00F207BB">
        <w:rPr>
          <w:rFonts w:ascii="Arial" w:hAnsi="Arial"/>
          <w:color w:val="000000" w:themeColor="text1"/>
          <w:sz w:val="24"/>
          <w:szCs w:val="24"/>
          <w:shd w:val="clear" w:color="auto" w:fill="FFFFFF"/>
        </w:rPr>
        <w:t>并由各级自然资源主管部门与其他相关部门</w:t>
      </w:r>
      <w:r w:rsidRPr="00F207BB">
        <w:rPr>
          <w:rFonts w:ascii="宋体" w:hint="eastAsia"/>
          <w:color w:val="000000" w:themeColor="text1"/>
          <w:sz w:val="24"/>
          <w:szCs w:val="24"/>
        </w:rPr>
        <w:t>沟通、协调</w:t>
      </w:r>
      <w:r w:rsidRPr="00F207BB">
        <w:rPr>
          <w:rFonts w:ascii="宋体"/>
          <w:color w:val="000000" w:themeColor="text1"/>
          <w:sz w:val="24"/>
          <w:szCs w:val="24"/>
        </w:rPr>
        <w:t>。</w:t>
      </w:r>
      <w:r w:rsidRPr="00F207BB">
        <w:rPr>
          <w:rFonts w:ascii="PingFang SC" w:hAnsi="PingFang SC"/>
          <w:color w:val="000000" w:themeColor="text1"/>
          <w:sz w:val="24"/>
          <w:szCs w:val="24"/>
          <w:shd w:val="clear" w:color="auto" w:fill="FFFFFF"/>
        </w:rPr>
        <w:t>但基于</w:t>
      </w:r>
      <w:r w:rsidRPr="00F207BB">
        <w:rPr>
          <w:rFonts w:ascii="宋体"/>
          <w:color w:val="000000" w:themeColor="text1"/>
          <w:sz w:val="24"/>
          <w:szCs w:val="24"/>
        </w:rPr>
        <w:t>我国自然资源管理体制综合管理的立法格局初步形成的现状，</w:t>
      </w:r>
      <w:r w:rsidRPr="00F207BB">
        <w:rPr>
          <w:rFonts w:ascii="宋体" w:hint="eastAsia"/>
          <w:color w:val="000000" w:themeColor="text1"/>
          <w:sz w:val="24"/>
          <w:szCs w:val="24"/>
        </w:rPr>
        <w:t>自然资源管理</w:t>
      </w:r>
      <w:r w:rsidRPr="00F207BB">
        <w:rPr>
          <w:rFonts w:ascii="宋体"/>
          <w:color w:val="000000" w:themeColor="text1"/>
          <w:sz w:val="24"/>
          <w:szCs w:val="24"/>
        </w:rPr>
        <w:t>目前</w:t>
      </w:r>
      <w:r w:rsidRPr="00F207BB">
        <w:rPr>
          <w:rFonts w:ascii="宋体" w:hint="eastAsia"/>
          <w:color w:val="000000" w:themeColor="text1"/>
          <w:sz w:val="24"/>
          <w:szCs w:val="24"/>
        </w:rPr>
        <w:t>缺乏综合性立法</w:t>
      </w:r>
      <w:r w:rsidRPr="00F207BB">
        <w:rPr>
          <w:rFonts w:ascii="宋体"/>
          <w:color w:val="000000" w:themeColor="text1"/>
          <w:sz w:val="24"/>
          <w:szCs w:val="24"/>
        </w:rPr>
        <w:t>，各部门之间职权划分不清、职能交叉或重复。《办法》中忽略了我国自然资源管理体制不完善这一现状，将开展登记工作的全部环节交给自然资源部门，而没有明确其他有关部门的工作。这对于自然资源部门工作的开展造成阻碍。</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宋体"/>
          <w:color w:val="000000" w:themeColor="text1"/>
          <w:sz w:val="24"/>
          <w:szCs w:val="24"/>
        </w:rPr>
        <w:t>自然资源管理体制的不完善造成了</w:t>
      </w:r>
      <w:r w:rsidRPr="00F207BB">
        <w:rPr>
          <w:rFonts w:ascii="宋体" w:hint="eastAsia"/>
          <w:color w:val="000000" w:themeColor="text1"/>
          <w:sz w:val="24"/>
          <w:szCs w:val="24"/>
        </w:rPr>
        <w:t>监督体系不明确</w:t>
      </w:r>
      <w:r w:rsidRPr="00F207BB">
        <w:rPr>
          <w:rFonts w:ascii="宋体"/>
          <w:color w:val="000000" w:themeColor="text1"/>
          <w:sz w:val="24"/>
          <w:szCs w:val="24"/>
        </w:rPr>
        <w:t>。自然资源统一确权登记的</w:t>
      </w:r>
      <w:r w:rsidRPr="00F207BB">
        <w:rPr>
          <w:rFonts w:ascii="宋体" w:hint="eastAsia"/>
          <w:color w:val="000000" w:themeColor="text1"/>
          <w:sz w:val="24"/>
          <w:szCs w:val="24"/>
        </w:rPr>
        <w:t>实施者与监督者都为</w:t>
      </w:r>
      <w:r w:rsidRPr="00F207BB">
        <w:rPr>
          <w:rFonts w:ascii="宋体"/>
          <w:color w:val="000000" w:themeColor="text1"/>
          <w:sz w:val="24"/>
          <w:szCs w:val="24"/>
        </w:rPr>
        <w:t>自然资源有关部门</w:t>
      </w:r>
      <w:r w:rsidRPr="00F207BB">
        <w:rPr>
          <w:rFonts w:ascii="宋体" w:hint="eastAsia"/>
          <w:color w:val="000000" w:themeColor="text1"/>
          <w:sz w:val="24"/>
          <w:szCs w:val="24"/>
        </w:rPr>
        <w:t>，</w:t>
      </w:r>
      <w:r w:rsidRPr="00F207BB">
        <w:rPr>
          <w:rFonts w:ascii="宋体"/>
          <w:color w:val="000000" w:themeColor="text1"/>
          <w:sz w:val="24"/>
          <w:szCs w:val="24"/>
        </w:rPr>
        <w:t>这种监督的</w:t>
      </w:r>
      <w:r w:rsidRPr="00F207BB">
        <w:rPr>
          <w:rFonts w:ascii="宋体" w:hint="eastAsia"/>
          <w:color w:val="000000" w:themeColor="text1"/>
          <w:sz w:val="24"/>
          <w:szCs w:val="24"/>
        </w:rPr>
        <w:t>公开性与公正性难以保证，有关部门以什么形式进行监督，以及监督结果是否能够保障该制度继续进行都不得而知。</w:t>
      </w:r>
      <w:r w:rsidRPr="00F207BB">
        <w:rPr>
          <w:rFonts w:ascii="宋体"/>
          <w:color w:val="000000" w:themeColor="text1"/>
          <w:sz w:val="24"/>
          <w:szCs w:val="24"/>
        </w:rPr>
        <w:t>《</w:t>
      </w:r>
      <w:r w:rsidRPr="00F207BB">
        <w:rPr>
          <w:rFonts w:ascii="宋体" w:hint="eastAsia"/>
          <w:color w:val="000000" w:themeColor="text1"/>
          <w:sz w:val="24"/>
          <w:szCs w:val="24"/>
        </w:rPr>
        <w:t>办法</w:t>
      </w:r>
      <w:r w:rsidRPr="00F207BB">
        <w:rPr>
          <w:rFonts w:ascii="宋体" w:hint="eastAsia"/>
          <w:color w:val="000000" w:themeColor="text1"/>
          <w:sz w:val="24"/>
          <w:szCs w:val="24"/>
        </w:rPr>
        <w:t>》中</w:t>
      </w:r>
      <w:r w:rsidRPr="00F207BB">
        <w:rPr>
          <w:rFonts w:ascii="宋体"/>
          <w:color w:val="000000" w:themeColor="text1"/>
          <w:sz w:val="24"/>
          <w:szCs w:val="24"/>
        </w:rPr>
        <w:t>针对这一现状</w:t>
      </w:r>
      <w:r w:rsidRPr="00F207BB">
        <w:rPr>
          <w:rFonts w:ascii="宋体" w:hint="eastAsia"/>
          <w:color w:val="000000" w:themeColor="text1"/>
          <w:sz w:val="24"/>
          <w:szCs w:val="24"/>
        </w:rPr>
        <w:t>提出了相关的保障措施</w:t>
      </w:r>
      <w:r w:rsidRPr="00F207BB">
        <w:rPr>
          <w:rFonts w:ascii="宋体"/>
          <w:color w:val="000000" w:themeColor="text1"/>
          <w:sz w:val="24"/>
          <w:szCs w:val="24"/>
        </w:rPr>
        <w:t>：</w:t>
      </w:r>
      <w:r w:rsidRPr="00F207BB">
        <w:rPr>
          <w:rFonts w:ascii="宋体" w:hint="eastAsia"/>
          <w:color w:val="000000" w:themeColor="text1"/>
          <w:sz w:val="24"/>
          <w:szCs w:val="24"/>
        </w:rPr>
        <w:t>要求加强组织领导、强化统筹配合。但落实到实践层面，这些要求就过于宏观，阻碍了</w:t>
      </w:r>
      <w:r w:rsidRPr="00F207BB">
        <w:rPr>
          <w:rFonts w:ascii="宋体"/>
          <w:color w:val="000000" w:themeColor="text1"/>
          <w:sz w:val="24"/>
          <w:szCs w:val="24"/>
        </w:rPr>
        <w:t>工作</w:t>
      </w:r>
      <w:r w:rsidRPr="00F207BB">
        <w:rPr>
          <w:rFonts w:ascii="宋体" w:hint="eastAsia"/>
          <w:color w:val="000000" w:themeColor="text1"/>
          <w:sz w:val="24"/>
          <w:szCs w:val="24"/>
        </w:rPr>
        <w:t>进一步的开展。</w:t>
      </w:r>
    </w:p>
    <w:p w:rsidR="004829BC" w:rsidRPr="00F207BB" w:rsidRDefault="0071374A" w:rsidP="0078472E">
      <w:pPr>
        <w:spacing w:line="360" w:lineRule="auto"/>
        <w:ind w:firstLineChars="200" w:firstLine="482"/>
        <w:jc w:val="left"/>
        <w:rPr>
          <w:rFonts w:ascii="宋体"/>
          <w:color w:val="000000" w:themeColor="text1"/>
          <w:sz w:val="24"/>
          <w:szCs w:val="24"/>
        </w:rPr>
      </w:pPr>
      <w:r w:rsidRPr="00F207BB">
        <w:rPr>
          <w:rStyle w:val="a5"/>
          <w:rFonts w:ascii="PingFang SC" w:hAnsi="PingFang SC"/>
          <w:color w:val="000000" w:themeColor="text1"/>
          <w:sz w:val="24"/>
          <w:szCs w:val="24"/>
          <w:shd w:val="clear" w:color="auto" w:fill="FFFFFF"/>
        </w:rPr>
        <w:t>四、</w:t>
      </w:r>
      <w:r w:rsidRPr="00F207BB">
        <w:rPr>
          <w:rStyle w:val="a5"/>
          <w:rFonts w:ascii="PingFang SC" w:hAnsi="PingFang SC" w:hint="eastAsia"/>
          <w:color w:val="000000" w:themeColor="text1"/>
          <w:sz w:val="24"/>
          <w:szCs w:val="24"/>
          <w:shd w:val="clear" w:color="auto" w:fill="FFFFFF"/>
        </w:rPr>
        <w:t>自然资源统一确权登记制度的发展方向</w:t>
      </w:r>
    </w:p>
    <w:p w:rsidR="004829BC" w:rsidRPr="00F207BB" w:rsidRDefault="0071374A" w:rsidP="0078472E">
      <w:pPr>
        <w:spacing w:line="360" w:lineRule="auto"/>
        <w:ind w:firstLineChars="200" w:firstLine="482"/>
        <w:jc w:val="left"/>
        <w:rPr>
          <w:rFonts w:ascii="仿宋" w:eastAsia="仿宋" w:cs="FZSSK--GBK1-0"/>
          <w:b/>
          <w:bCs/>
          <w:color w:val="000000" w:themeColor="text1"/>
          <w:kern w:val="0"/>
          <w:sz w:val="24"/>
          <w:szCs w:val="24"/>
        </w:rPr>
      </w:pPr>
      <w:r w:rsidRPr="00F207BB">
        <w:rPr>
          <w:rStyle w:val="a5"/>
          <w:rFonts w:ascii="PingFang SC" w:hAnsi="PingFang SC" w:hint="eastAsia"/>
          <w:color w:val="000000" w:themeColor="text1"/>
          <w:sz w:val="24"/>
          <w:szCs w:val="24"/>
          <w:shd w:val="clear" w:color="auto" w:fill="FFFFFF"/>
        </w:rPr>
        <w:t>（一）明确资源分类</w:t>
      </w:r>
      <w:r w:rsidRPr="00F207BB">
        <w:rPr>
          <w:rStyle w:val="a5"/>
          <w:rFonts w:ascii="PingFang SC" w:hAnsi="PingFang SC"/>
          <w:color w:val="000000" w:themeColor="text1"/>
          <w:sz w:val="24"/>
          <w:szCs w:val="24"/>
          <w:shd w:val="clear" w:color="auto" w:fill="FFFFFF"/>
        </w:rPr>
        <w:t>与</w:t>
      </w:r>
      <w:r w:rsidRPr="00F207BB">
        <w:rPr>
          <w:rStyle w:val="a5"/>
          <w:rFonts w:ascii="PingFang SC" w:hAnsi="PingFang SC" w:hint="eastAsia"/>
          <w:color w:val="000000" w:themeColor="text1"/>
          <w:sz w:val="24"/>
          <w:szCs w:val="24"/>
          <w:shd w:val="clear" w:color="auto" w:fill="FFFFFF"/>
        </w:rPr>
        <w:t>界定资源界限</w:t>
      </w:r>
      <w:r w:rsidRPr="00F207BB">
        <w:rPr>
          <w:rStyle w:val="a5"/>
          <w:rFonts w:ascii="PingFang SC" w:hAnsi="PingFang SC"/>
          <w:color w:val="000000" w:themeColor="text1"/>
          <w:sz w:val="24"/>
          <w:szCs w:val="24"/>
          <w:shd w:val="clear" w:color="auto" w:fill="FFFFFF"/>
        </w:rPr>
        <w:t>相结合</w:t>
      </w:r>
    </w:p>
    <w:p w:rsidR="004829BC" w:rsidRPr="00F207BB" w:rsidRDefault="0071374A" w:rsidP="0078472E">
      <w:pPr>
        <w:spacing w:line="360" w:lineRule="auto"/>
        <w:ind w:firstLineChars="200" w:firstLine="480"/>
        <w:jc w:val="left"/>
        <w:rPr>
          <w:rFonts w:ascii="宋体" w:cs="FZSSK--GBK1-0"/>
          <w:color w:val="000000" w:themeColor="text1"/>
          <w:kern w:val="0"/>
          <w:sz w:val="24"/>
          <w:szCs w:val="24"/>
        </w:rPr>
      </w:pPr>
      <w:r w:rsidRPr="00F207BB">
        <w:rPr>
          <w:rFonts w:ascii="PingFang SC" w:hAnsi="PingFang SC"/>
          <w:color w:val="000000" w:themeColor="text1"/>
          <w:sz w:val="24"/>
          <w:szCs w:val="24"/>
          <w:shd w:val="clear" w:color="auto" w:fill="FFFFFF"/>
        </w:rPr>
        <w:t>为解决各部门统计的自然资源数据存在标准不统一、空间交叉重叠甚至相互冲突的问题：</w:t>
      </w:r>
      <w:r w:rsidRPr="00F207BB">
        <w:rPr>
          <w:rFonts w:ascii="PingFang SC" w:hAnsi="PingFang SC" w:hint="eastAsia"/>
          <w:color w:val="000000" w:themeColor="text1"/>
          <w:sz w:val="24"/>
          <w:szCs w:val="24"/>
          <w:shd w:val="clear" w:color="auto" w:fill="FFFFFF"/>
        </w:rPr>
        <w:t>首先</w:t>
      </w:r>
      <w:r w:rsidRPr="00F207BB">
        <w:rPr>
          <w:rFonts w:ascii="PingFang SC" w:hAnsi="PingFang SC"/>
          <w:color w:val="000000" w:themeColor="text1"/>
          <w:sz w:val="24"/>
          <w:szCs w:val="24"/>
          <w:shd w:val="clear" w:color="auto" w:fill="FFFFFF"/>
        </w:rPr>
        <w:t>辽宁省应该借鉴中央制定的</w:t>
      </w:r>
      <w:r w:rsidRPr="00F207BB">
        <w:rPr>
          <w:rFonts w:ascii="PingFang SC" w:hAnsi="PingFang SC" w:hint="eastAsia"/>
          <w:color w:val="000000" w:themeColor="text1"/>
          <w:sz w:val="24"/>
          <w:szCs w:val="24"/>
          <w:shd w:val="clear" w:color="auto" w:fill="FFFFFF"/>
        </w:rPr>
        <w:t>《自然资源统一确权登记暂行办法》里有关</w:t>
      </w:r>
      <w:r w:rsidRPr="00F207BB">
        <w:rPr>
          <w:rFonts w:ascii="PingFang SC" w:hAnsi="PingFang SC"/>
          <w:color w:val="000000" w:themeColor="text1"/>
          <w:sz w:val="24"/>
          <w:szCs w:val="24"/>
          <w:shd w:val="clear" w:color="auto" w:fill="FFFFFF"/>
        </w:rPr>
        <w:t>自然资源分类的方式，</w:t>
      </w:r>
      <w:r w:rsidRPr="00F207BB">
        <w:rPr>
          <w:rFonts w:ascii="宋体" w:cs="FZSSK--GBK1-0" w:hint="eastAsia"/>
          <w:color w:val="000000" w:themeColor="text1"/>
          <w:kern w:val="0"/>
          <w:sz w:val="24"/>
          <w:szCs w:val="24"/>
        </w:rPr>
        <w:t>将辽宁省内的不同种类的资源进行规划，</w:t>
      </w:r>
      <w:r w:rsidRPr="00F207BB">
        <w:rPr>
          <w:rFonts w:ascii="PingFang SC" w:hAnsi="PingFang SC"/>
          <w:color w:val="000000" w:themeColor="text1"/>
          <w:sz w:val="24"/>
          <w:szCs w:val="24"/>
          <w:shd w:val="clear" w:color="auto" w:fill="FFFFFF"/>
        </w:rPr>
        <w:t>将资源分</w:t>
      </w:r>
      <w:r w:rsidRPr="00F207BB">
        <w:rPr>
          <w:rFonts w:ascii="PingFang SC" w:hAnsi="PingFang SC" w:hint="eastAsia"/>
          <w:color w:val="000000" w:themeColor="text1"/>
          <w:sz w:val="24"/>
          <w:szCs w:val="24"/>
          <w:shd w:val="clear" w:color="auto" w:fill="FFFFFF"/>
        </w:rPr>
        <w:t>水流、森林、山岭、草原、荒地、滩涂以及探明储量的矿产资源等类型，并且明</w:t>
      </w:r>
      <w:r w:rsidRPr="00F207BB">
        <w:rPr>
          <w:rFonts w:ascii="PingFang SC" w:hAnsi="PingFang SC" w:hint="eastAsia"/>
          <w:color w:val="000000" w:themeColor="text1"/>
          <w:sz w:val="24"/>
          <w:szCs w:val="24"/>
          <w:shd w:val="clear" w:color="auto" w:fill="FFFFFF"/>
        </w:rPr>
        <w:lastRenderedPageBreak/>
        <w:t>确各种自然资源之间的界限</w:t>
      </w:r>
      <w:r w:rsidRPr="00F207BB">
        <w:rPr>
          <w:rFonts w:ascii="PingFang SC" w:hAnsi="PingFang SC"/>
          <w:color w:val="000000" w:themeColor="text1"/>
          <w:sz w:val="24"/>
          <w:szCs w:val="24"/>
          <w:shd w:val="clear" w:color="auto" w:fill="FFFFFF"/>
        </w:rPr>
        <w:t>，</w:t>
      </w:r>
      <w:r w:rsidRPr="00F207BB">
        <w:rPr>
          <w:rFonts w:ascii="PingFang SC" w:hAnsi="PingFang SC" w:hint="eastAsia"/>
          <w:color w:val="000000" w:themeColor="text1"/>
          <w:sz w:val="24"/>
          <w:szCs w:val="24"/>
          <w:shd w:val="clear" w:color="auto" w:fill="FFFFFF"/>
        </w:rPr>
        <w:t>从而更加明确的</w:t>
      </w:r>
      <w:r w:rsidRPr="00F207BB">
        <w:rPr>
          <w:rFonts w:ascii="宋体" w:cs="FZSSK--GBK1-0" w:hint="eastAsia"/>
          <w:color w:val="000000" w:themeColor="text1"/>
          <w:kern w:val="0"/>
          <w:sz w:val="24"/>
          <w:szCs w:val="24"/>
        </w:rPr>
        <w:t>界定全部国土空间各类自然资源资产的所有权主体。明确自然资源归属是尊重自然、顺应自然、保护自然，与自然和谐相处的基础和重要体现</w:t>
      </w:r>
      <w:r w:rsidRPr="00F207BB">
        <w:rPr>
          <w:rFonts w:ascii="宋体" w:cs="FZSSK--GBK1-0" w:hint="eastAsia"/>
          <w:color w:val="000000" w:themeColor="text1"/>
          <w:kern w:val="0"/>
          <w:sz w:val="24"/>
          <w:szCs w:val="24"/>
        </w:rPr>
        <w:t>[3]</w:t>
      </w:r>
      <w:r w:rsidRPr="00F207BB">
        <w:rPr>
          <w:rFonts w:ascii="PingFang SC" w:hAnsi="PingFang SC" w:hint="eastAsia"/>
          <w:color w:val="000000" w:themeColor="text1"/>
          <w:sz w:val="24"/>
          <w:szCs w:val="24"/>
          <w:shd w:val="clear" w:color="auto" w:fill="FFFFFF"/>
        </w:rPr>
        <w:t>。其次逐步解决</w:t>
      </w:r>
      <w:r w:rsidRPr="00F207BB">
        <w:rPr>
          <w:rFonts w:ascii="宋体" w:cs="FZSSK--GBK1-0" w:hint="eastAsia"/>
          <w:color w:val="000000" w:themeColor="text1"/>
          <w:kern w:val="0"/>
          <w:sz w:val="24"/>
          <w:szCs w:val="24"/>
        </w:rPr>
        <w:t>统一度量方式和登记程序等具体问题，统一各登记单位的登记册</w:t>
      </w:r>
      <w:r w:rsidRPr="00F207BB">
        <w:rPr>
          <w:rFonts w:ascii="宋体" w:cs="FZSSK--GBK1-0"/>
          <w:color w:val="000000" w:themeColor="text1"/>
          <w:kern w:val="0"/>
          <w:sz w:val="24"/>
          <w:szCs w:val="24"/>
        </w:rPr>
        <w:t>。</w:t>
      </w:r>
      <w:r w:rsidRPr="00F207BB">
        <w:rPr>
          <w:rFonts w:ascii="宋体" w:cs="FZSSK--GBK1-0" w:hint="eastAsia"/>
          <w:color w:val="000000" w:themeColor="text1"/>
          <w:kern w:val="0"/>
          <w:sz w:val="24"/>
          <w:szCs w:val="24"/>
        </w:rPr>
        <w:t>登记册内容要包含自然资源的坐落、空间范围、面积、类型以及数量、质量等自然状况。全省统一登记册的格式有利于下一步工作的进行</w:t>
      </w:r>
    </w:p>
    <w:p w:rsidR="004829BC" w:rsidRPr="00F207BB" w:rsidRDefault="0071374A" w:rsidP="0078472E">
      <w:pPr>
        <w:tabs>
          <w:tab w:val="left" w:pos="7455"/>
        </w:tabs>
        <w:spacing w:line="360" w:lineRule="auto"/>
        <w:ind w:firstLineChars="200" w:firstLine="482"/>
        <w:jc w:val="left"/>
        <w:rPr>
          <w:b/>
          <w:color w:val="000000" w:themeColor="text1"/>
          <w:sz w:val="24"/>
          <w:szCs w:val="24"/>
        </w:rPr>
      </w:pPr>
      <w:r w:rsidRPr="00F207BB">
        <w:rPr>
          <w:rFonts w:hint="eastAsia"/>
          <w:b/>
          <w:color w:val="000000" w:themeColor="text1"/>
          <w:sz w:val="24"/>
          <w:szCs w:val="24"/>
        </w:rPr>
        <w:t>（二）明确市场与政府间的界限</w:t>
      </w:r>
    </w:p>
    <w:p w:rsidR="004829BC" w:rsidRPr="00F207BB" w:rsidRDefault="0071374A" w:rsidP="0078472E">
      <w:pPr>
        <w:spacing w:line="360" w:lineRule="auto"/>
        <w:ind w:firstLineChars="200" w:firstLine="480"/>
        <w:jc w:val="left"/>
        <w:rPr>
          <w:rFonts w:ascii="宋体" w:cs="FZSSK--GBK1-0"/>
          <w:color w:val="000000" w:themeColor="text1"/>
          <w:kern w:val="0"/>
          <w:sz w:val="24"/>
          <w:szCs w:val="24"/>
        </w:rPr>
      </w:pPr>
      <w:r w:rsidRPr="00F207BB">
        <w:rPr>
          <w:rFonts w:ascii="宋体" w:cs="FZSSK--GBK1-0" w:hint="eastAsia"/>
          <w:color w:val="000000" w:themeColor="text1"/>
          <w:kern w:val="0"/>
          <w:sz w:val="24"/>
          <w:szCs w:val="24"/>
        </w:rPr>
        <w:t>清晰界定国家所有权人范畴，有利于明确自然资源保护的权责。产权关系和产权规则相结合，从而减少交易费用，提高了资源配置效率。</w:t>
      </w:r>
      <w:r w:rsidRPr="00F207BB">
        <w:rPr>
          <w:rFonts w:ascii="Arial" w:hAnsi="Arial"/>
          <w:color w:val="000000" w:themeColor="text1"/>
          <w:sz w:val="24"/>
          <w:szCs w:val="24"/>
          <w:shd w:val="clear" w:color="auto" w:fill="FFFFFF"/>
        </w:rPr>
        <w:t>针对目前辽宁省的</w:t>
      </w:r>
      <w:r w:rsidRPr="00F207BB">
        <w:rPr>
          <w:rFonts w:ascii="宋体" w:hint="eastAsia"/>
          <w:color w:val="000000" w:themeColor="text1"/>
          <w:sz w:val="24"/>
          <w:szCs w:val="24"/>
        </w:rPr>
        <w:t>自然资源市场机制</w:t>
      </w:r>
      <w:r w:rsidRPr="00F207BB">
        <w:rPr>
          <w:rFonts w:ascii="宋体"/>
          <w:color w:val="000000" w:themeColor="text1"/>
          <w:sz w:val="24"/>
          <w:szCs w:val="24"/>
        </w:rPr>
        <w:t>并</w:t>
      </w:r>
      <w:r w:rsidRPr="00F207BB">
        <w:rPr>
          <w:rFonts w:ascii="宋体" w:hint="eastAsia"/>
          <w:color w:val="000000" w:themeColor="text1"/>
          <w:sz w:val="24"/>
          <w:szCs w:val="24"/>
        </w:rPr>
        <w:t>不完善</w:t>
      </w:r>
      <w:r w:rsidRPr="00F207BB">
        <w:rPr>
          <w:rFonts w:ascii="宋体"/>
          <w:color w:val="000000" w:themeColor="text1"/>
          <w:sz w:val="24"/>
          <w:szCs w:val="24"/>
        </w:rPr>
        <w:t>，</w:t>
      </w:r>
      <w:r w:rsidRPr="00F207BB">
        <w:rPr>
          <w:rFonts w:ascii="宋体" w:hint="eastAsia"/>
          <w:color w:val="000000" w:themeColor="text1"/>
          <w:sz w:val="24"/>
          <w:szCs w:val="24"/>
        </w:rPr>
        <w:t>政府与市场在自然资源配置中边界划分不清的问题</w:t>
      </w:r>
      <w:r w:rsidRPr="00F207BB">
        <w:rPr>
          <w:rFonts w:ascii="宋体"/>
          <w:color w:val="000000" w:themeColor="text1"/>
          <w:sz w:val="24"/>
          <w:szCs w:val="24"/>
        </w:rPr>
        <w:t>：</w:t>
      </w:r>
      <w:r w:rsidRPr="00F207BB">
        <w:rPr>
          <w:rFonts w:ascii="宋体" w:hint="eastAsia"/>
          <w:color w:val="000000" w:themeColor="text1"/>
          <w:sz w:val="24"/>
          <w:szCs w:val="24"/>
        </w:rPr>
        <w:t>首先是</w:t>
      </w:r>
      <w:r w:rsidRPr="00F207BB">
        <w:rPr>
          <w:rFonts w:ascii="宋体" w:cs="FZSSK--GBK1-0" w:hint="eastAsia"/>
          <w:color w:val="000000" w:themeColor="text1"/>
          <w:kern w:val="0"/>
          <w:sz w:val="24"/>
          <w:szCs w:val="24"/>
        </w:rPr>
        <w:t>政府作为“有形的手”，要在大的方向上进行强有力的宏观调控，通过政府依法行政为市场交易的有序进行“保驾护航”。其次是市场利用“无形的手”，利用产权机制，高效合理的分配资源，从而提高了交易的效率和便利。二者相互监督和制约，既能防止政府权力过大，造成政府垄断，又能减缓市场自发性、盲目性、滞后性的弊端。政</w:t>
      </w:r>
      <w:r w:rsidRPr="00F207BB">
        <w:rPr>
          <w:rFonts w:ascii="宋体" w:cs="FZSSK--GBK1-0" w:hint="eastAsia"/>
          <w:color w:val="000000" w:themeColor="text1"/>
          <w:kern w:val="0"/>
          <w:sz w:val="24"/>
          <w:szCs w:val="24"/>
        </w:rPr>
        <w:t>府与市场相辅相成，相互制约，确保自然资源统一确权登记的平稳高效进行。</w:t>
      </w:r>
    </w:p>
    <w:p w:rsidR="004829BC" w:rsidRPr="00F207BB" w:rsidRDefault="0071374A" w:rsidP="0078472E">
      <w:pPr>
        <w:spacing w:line="360" w:lineRule="auto"/>
        <w:ind w:firstLineChars="200" w:firstLine="482"/>
        <w:jc w:val="left"/>
        <w:rPr>
          <w:rFonts w:ascii="宋体" w:cs="FZSSK--GBK1-0"/>
          <w:b/>
          <w:color w:val="000000" w:themeColor="text1"/>
          <w:kern w:val="0"/>
          <w:sz w:val="24"/>
          <w:szCs w:val="24"/>
        </w:rPr>
      </w:pPr>
      <w:r w:rsidRPr="00F207BB">
        <w:rPr>
          <w:rFonts w:ascii="宋体" w:cs="FZSSK--GBK1-0" w:hint="eastAsia"/>
          <w:b/>
          <w:color w:val="000000" w:themeColor="text1"/>
          <w:kern w:val="0"/>
          <w:sz w:val="24"/>
          <w:szCs w:val="24"/>
        </w:rPr>
        <w:t>（三）完善监管体制与法治化建设同步</w:t>
      </w:r>
    </w:p>
    <w:p w:rsidR="004829BC" w:rsidRPr="00F207BB" w:rsidRDefault="0071374A" w:rsidP="0078472E">
      <w:pPr>
        <w:spacing w:line="360" w:lineRule="auto"/>
        <w:ind w:firstLineChars="200" w:firstLine="480"/>
        <w:jc w:val="left"/>
        <w:rPr>
          <w:rFonts w:ascii="宋体" w:cs="FZSSK--GBK1-0"/>
          <w:color w:val="000000" w:themeColor="text1"/>
          <w:kern w:val="0"/>
          <w:sz w:val="24"/>
          <w:szCs w:val="24"/>
        </w:rPr>
      </w:pPr>
      <w:r w:rsidRPr="00F207BB">
        <w:rPr>
          <w:rFonts w:ascii="宋体" w:cs="FZSSK--GBK1-0" w:hint="eastAsia"/>
          <w:color w:val="000000" w:themeColor="text1"/>
          <w:kern w:val="0"/>
          <w:sz w:val="24"/>
          <w:szCs w:val="24"/>
        </w:rPr>
        <w:t>基于我国自然资源管理体制综合管理的立法格局初步形成的现状，自然资源管理目前缺乏综合性立法，各部门之间职权划分不清、职能交叉或重复的问题严重，想把自然资源统一确权登记制度做到更好，就必须完善监管体制。首先是从法律方面进行规制，</w:t>
      </w:r>
      <w:r w:rsidRPr="00F207BB">
        <w:rPr>
          <w:rFonts w:ascii="宋体" w:cs="FZSSK--GBK1-0" w:hint="eastAsia"/>
          <w:color w:val="000000" w:themeColor="text1"/>
          <w:kern w:val="0"/>
          <w:sz w:val="24"/>
          <w:szCs w:val="24"/>
        </w:rPr>
        <w:t>通过法律和行政法规的颁布与应用</w:t>
      </w:r>
      <w:r w:rsidRPr="00F207BB">
        <w:rPr>
          <w:rFonts w:ascii="宋体" w:cs="FZSSK--GBK1-0"/>
          <w:color w:val="000000" w:themeColor="text1"/>
          <w:kern w:val="0"/>
          <w:sz w:val="24"/>
          <w:szCs w:val="24"/>
        </w:rPr>
        <w:t>，实现</w:t>
      </w:r>
      <w:r w:rsidRPr="00F207BB">
        <w:rPr>
          <w:rFonts w:ascii="宋体" w:cs="FZSSK--GBK1-0" w:hint="eastAsia"/>
          <w:color w:val="000000" w:themeColor="text1"/>
          <w:kern w:val="0"/>
          <w:sz w:val="24"/>
          <w:szCs w:val="24"/>
        </w:rPr>
        <w:t>推进自然资源合理利用与监管制度的双重目标</w:t>
      </w:r>
      <w:r w:rsidRPr="00F207BB">
        <w:rPr>
          <w:rFonts w:ascii="宋体" w:cs="FZSSK--GBK1-0" w:hint="eastAsia"/>
          <w:color w:val="000000" w:themeColor="text1"/>
          <w:kern w:val="0"/>
          <w:sz w:val="24"/>
          <w:szCs w:val="24"/>
        </w:rPr>
        <w:t>。其次，划清各部门之间的职权界限，实现体系化监督，将监督者与实施者分开，各司其职</w:t>
      </w:r>
      <w:r w:rsidRPr="00F207BB">
        <w:rPr>
          <w:rFonts w:ascii="宋体" w:cs="FZSSK--GBK1-0"/>
          <w:color w:val="000000" w:themeColor="text1"/>
          <w:kern w:val="0"/>
          <w:sz w:val="24"/>
          <w:szCs w:val="24"/>
        </w:rPr>
        <w:t>。</w:t>
      </w:r>
      <w:r w:rsidRPr="00F207BB">
        <w:rPr>
          <w:rFonts w:ascii="宋体" w:cs="FZSSK--GBK1-0" w:hint="eastAsia"/>
          <w:color w:val="000000" w:themeColor="text1"/>
          <w:kern w:val="0"/>
          <w:sz w:val="24"/>
          <w:szCs w:val="24"/>
        </w:rPr>
        <w:t>辽宁省应当在工作方案中明确各部门的职责，并且同步规定相应的监督机构，从而为突破我国长期以来沿用的由各个部门</w:t>
      </w:r>
      <w:proofErr w:type="gramStart"/>
      <w:r w:rsidRPr="00F207BB">
        <w:rPr>
          <w:rFonts w:ascii="宋体" w:cs="FZSSK--GBK1-0" w:hint="eastAsia"/>
          <w:color w:val="000000" w:themeColor="text1"/>
          <w:kern w:val="0"/>
          <w:sz w:val="24"/>
          <w:szCs w:val="24"/>
        </w:rPr>
        <w:t>依照部门</w:t>
      </w:r>
      <w:proofErr w:type="gramEnd"/>
      <w:r w:rsidRPr="00F207BB">
        <w:rPr>
          <w:rFonts w:ascii="宋体" w:cs="FZSSK--GBK1-0" w:hint="eastAsia"/>
          <w:color w:val="000000" w:themeColor="text1"/>
          <w:kern w:val="0"/>
          <w:sz w:val="24"/>
          <w:szCs w:val="24"/>
        </w:rPr>
        <w:t>法制定相关政策文件各自为政的管理格局的局面打下基础。最后，为解决监督体系不明确、监督的公开性与公正性难以保证、有关部门以什么形式进行监督</w:t>
      </w:r>
      <w:r w:rsidRPr="00F207BB">
        <w:rPr>
          <w:rFonts w:ascii="宋体" w:cs="FZSSK--GBK1-0" w:hint="eastAsia"/>
          <w:color w:val="000000" w:themeColor="text1"/>
          <w:kern w:val="0"/>
          <w:sz w:val="24"/>
          <w:szCs w:val="24"/>
        </w:rPr>
        <w:t>等相关问题</w:t>
      </w:r>
      <w:r w:rsidRPr="00F207BB">
        <w:rPr>
          <w:rFonts w:ascii="宋体" w:cs="FZSSK--GBK1-0"/>
          <w:color w:val="000000" w:themeColor="text1"/>
          <w:kern w:val="0"/>
          <w:sz w:val="24"/>
          <w:szCs w:val="24"/>
        </w:rPr>
        <w:t>：一是</w:t>
      </w:r>
      <w:r w:rsidRPr="00F207BB">
        <w:rPr>
          <w:rFonts w:ascii="宋体" w:cs="FZSSK--GBK1-0" w:hint="eastAsia"/>
          <w:color w:val="000000" w:themeColor="text1"/>
          <w:kern w:val="0"/>
          <w:sz w:val="24"/>
          <w:szCs w:val="24"/>
        </w:rPr>
        <w:t>要强化层级性监督</w:t>
      </w:r>
      <w:r w:rsidRPr="00F207BB">
        <w:rPr>
          <w:rFonts w:ascii="宋体" w:cs="FZSSK--GBK1-0"/>
          <w:color w:val="000000" w:themeColor="text1"/>
          <w:kern w:val="0"/>
          <w:sz w:val="24"/>
          <w:szCs w:val="24"/>
        </w:rPr>
        <w:t>。</w:t>
      </w:r>
      <w:r w:rsidRPr="00F207BB">
        <w:rPr>
          <w:rFonts w:ascii="宋体" w:cs="FZSSK--GBK1-0" w:hint="eastAsia"/>
          <w:color w:val="000000" w:themeColor="text1"/>
          <w:kern w:val="0"/>
          <w:sz w:val="24"/>
          <w:szCs w:val="24"/>
        </w:rPr>
        <w:t>中央和地方以及地方和地方之间要相互监督，建立立体式监督模式</w:t>
      </w:r>
      <w:r w:rsidRPr="00F207BB">
        <w:rPr>
          <w:rFonts w:ascii="宋体" w:cs="FZSSK--GBK1-0"/>
          <w:color w:val="000000" w:themeColor="text1"/>
          <w:kern w:val="0"/>
          <w:sz w:val="24"/>
          <w:szCs w:val="24"/>
        </w:rPr>
        <w:t>；二是</w:t>
      </w:r>
      <w:r w:rsidRPr="00F207BB">
        <w:rPr>
          <w:rFonts w:ascii="宋体" w:cs="FZSSK--GBK1-0" w:hint="eastAsia"/>
          <w:color w:val="000000" w:themeColor="text1"/>
          <w:kern w:val="0"/>
          <w:sz w:val="24"/>
          <w:szCs w:val="24"/>
        </w:rPr>
        <w:t>要公开监督内容</w:t>
      </w:r>
      <w:r w:rsidRPr="00F207BB">
        <w:rPr>
          <w:rFonts w:ascii="宋体" w:cs="FZSSK--GBK1-0"/>
          <w:color w:val="000000" w:themeColor="text1"/>
          <w:kern w:val="0"/>
          <w:sz w:val="24"/>
          <w:szCs w:val="24"/>
        </w:rPr>
        <w:t>。</w:t>
      </w:r>
      <w:r w:rsidRPr="00F207BB">
        <w:rPr>
          <w:rFonts w:ascii="宋体" w:cs="FZSSK--GBK1-0" w:hint="eastAsia"/>
          <w:color w:val="000000" w:themeColor="text1"/>
          <w:kern w:val="0"/>
          <w:sz w:val="24"/>
          <w:szCs w:val="24"/>
        </w:rPr>
        <w:t>公开监督</w:t>
      </w:r>
      <w:r w:rsidRPr="00F207BB">
        <w:rPr>
          <w:rFonts w:ascii="宋体" w:cs="FZSSK--GBK1-0"/>
          <w:color w:val="000000" w:themeColor="text1"/>
          <w:kern w:val="0"/>
          <w:sz w:val="24"/>
          <w:szCs w:val="24"/>
        </w:rPr>
        <w:t>既可以</w:t>
      </w:r>
      <w:r w:rsidRPr="00F207BB">
        <w:rPr>
          <w:rFonts w:ascii="宋体" w:cs="FZSSK--GBK1-0" w:hint="eastAsia"/>
          <w:color w:val="000000" w:themeColor="text1"/>
          <w:kern w:val="0"/>
          <w:sz w:val="24"/>
          <w:szCs w:val="24"/>
        </w:rPr>
        <w:t>对监督机关的监督内容的审查，</w:t>
      </w:r>
      <w:r w:rsidRPr="00F207BB">
        <w:rPr>
          <w:rFonts w:ascii="宋体" w:cs="FZSSK--GBK1-0"/>
          <w:color w:val="000000" w:themeColor="text1"/>
          <w:kern w:val="0"/>
          <w:sz w:val="24"/>
          <w:szCs w:val="24"/>
        </w:rPr>
        <w:t>使其能够</w:t>
      </w:r>
      <w:r w:rsidRPr="00F207BB">
        <w:rPr>
          <w:rFonts w:ascii="宋体" w:cs="FZSSK--GBK1-0" w:hint="eastAsia"/>
          <w:color w:val="000000" w:themeColor="text1"/>
          <w:kern w:val="0"/>
          <w:sz w:val="24"/>
          <w:szCs w:val="24"/>
        </w:rPr>
        <w:t>及时修正错误</w:t>
      </w:r>
      <w:r w:rsidRPr="00F207BB">
        <w:rPr>
          <w:rFonts w:ascii="宋体" w:cs="FZSSK--GBK1-0"/>
          <w:color w:val="000000" w:themeColor="text1"/>
          <w:kern w:val="0"/>
          <w:sz w:val="24"/>
          <w:szCs w:val="24"/>
        </w:rPr>
        <w:t>，又能够</w:t>
      </w:r>
      <w:r w:rsidRPr="00F207BB">
        <w:rPr>
          <w:rFonts w:ascii="宋体" w:cs="FZSSK--GBK1-0" w:hint="eastAsia"/>
          <w:color w:val="000000" w:themeColor="text1"/>
          <w:kern w:val="0"/>
          <w:sz w:val="24"/>
          <w:szCs w:val="24"/>
        </w:rPr>
        <w:t>提高</w:t>
      </w:r>
      <w:r w:rsidRPr="00F207BB">
        <w:rPr>
          <w:rFonts w:ascii="宋体" w:cs="FZSSK--GBK1-0" w:hint="eastAsia"/>
          <w:color w:val="000000" w:themeColor="text1"/>
          <w:kern w:val="0"/>
          <w:sz w:val="24"/>
          <w:szCs w:val="24"/>
        </w:rPr>
        <w:t>公民对自然资源统</w:t>
      </w:r>
      <w:r w:rsidRPr="00F207BB">
        <w:rPr>
          <w:rFonts w:ascii="宋体" w:cs="FZSSK--GBK1-0" w:hint="eastAsia"/>
          <w:color w:val="000000" w:themeColor="text1"/>
          <w:kern w:val="0"/>
          <w:sz w:val="24"/>
          <w:szCs w:val="24"/>
        </w:rPr>
        <w:lastRenderedPageBreak/>
        <w:t>一确权登记制度的了解和认识程度，提高了公众的参与度，让广大</w:t>
      </w:r>
      <w:r w:rsidRPr="00F207BB">
        <w:rPr>
          <w:rFonts w:ascii="宋体" w:cs="FZSSK--GBK1-0" w:hint="eastAsia"/>
          <w:color w:val="000000" w:themeColor="text1"/>
          <w:kern w:val="0"/>
          <w:sz w:val="24"/>
          <w:szCs w:val="24"/>
        </w:rPr>
        <w:t>公民在了解的基础上进行学习和提高，</w:t>
      </w:r>
      <w:r w:rsidRPr="00F207BB">
        <w:rPr>
          <w:rFonts w:ascii="宋体" w:cs="FZSSK--GBK1-0" w:hint="eastAsia"/>
          <w:color w:val="000000" w:themeColor="text1"/>
          <w:kern w:val="0"/>
          <w:sz w:val="24"/>
          <w:szCs w:val="24"/>
        </w:rPr>
        <w:t>形成知法守法的意识。</w:t>
      </w:r>
    </w:p>
    <w:p w:rsidR="004829BC" w:rsidRPr="00F207BB" w:rsidRDefault="004829BC" w:rsidP="0078472E">
      <w:pPr>
        <w:autoSpaceDE w:val="0"/>
        <w:autoSpaceDN w:val="0"/>
        <w:adjustRightInd w:val="0"/>
        <w:spacing w:line="360" w:lineRule="auto"/>
        <w:ind w:firstLineChars="200" w:firstLine="480"/>
        <w:jc w:val="left"/>
        <w:rPr>
          <w:rFonts w:ascii="宋体" w:cs="FZDBSK--GBK1-0"/>
          <w:color w:val="000000" w:themeColor="text1"/>
          <w:kern w:val="0"/>
          <w:sz w:val="24"/>
          <w:szCs w:val="24"/>
        </w:rPr>
      </w:pPr>
    </w:p>
    <w:p w:rsidR="004829BC" w:rsidRPr="00F207BB" w:rsidRDefault="0071374A" w:rsidP="0078472E">
      <w:pPr>
        <w:spacing w:line="360" w:lineRule="auto"/>
        <w:ind w:firstLineChars="200" w:firstLine="482"/>
        <w:jc w:val="left"/>
        <w:rPr>
          <w:rFonts w:ascii="宋体"/>
          <w:b/>
          <w:bCs/>
          <w:color w:val="000000" w:themeColor="text1"/>
          <w:sz w:val="24"/>
          <w:szCs w:val="24"/>
        </w:rPr>
      </w:pPr>
      <w:r w:rsidRPr="00F207BB">
        <w:rPr>
          <w:rFonts w:ascii="宋体" w:hint="eastAsia"/>
          <w:b/>
          <w:bCs/>
          <w:color w:val="000000" w:themeColor="text1"/>
          <w:sz w:val="24"/>
          <w:szCs w:val="24"/>
        </w:rPr>
        <w:t>参考文献</w:t>
      </w:r>
    </w:p>
    <w:p w:rsidR="004829BC" w:rsidRPr="00F207BB" w:rsidRDefault="0071374A" w:rsidP="0078472E">
      <w:pPr>
        <w:spacing w:line="360" w:lineRule="auto"/>
        <w:ind w:firstLineChars="200" w:firstLine="480"/>
        <w:jc w:val="left"/>
        <w:rPr>
          <w:rFonts w:ascii="宋体"/>
          <w:color w:val="000000" w:themeColor="text1"/>
          <w:sz w:val="24"/>
          <w:szCs w:val="24"/>
        </w:rPr>
      </w:pPr>
      <w:r w:rsidRPr="00F207BB">
        <w:rPr>
          <w:rFonts w:ascii="宋体" w:hint="eastAsia"/>
          <w:color w:val="000000" w:themeColor="text1"/>
          <w:sz w:val="24"/>
          <w:szCs w:val="24"/>
        </w:rPr>
        <w:t>[1]</w:t>
      </w:r>
      <w:r w:rsidRPr="00F207BB">
        <w:rPr>
          <w:rFonts w:ascii="宋体" w:hint="eastAsia"/>
          <w:color w:val="000000" w:themeColor="text1"/>
          <w:sz w:val="24"/>
          <w:szCs w:val="24"/>
          <w:shd w:val="clear" w:color="auto" w:fill="FFFFFF"/>
        </w:rPr>
        <w:t>王文玉</w:t>
      </w:r>
      <w:r w:rsidRPr="00F207BB">
        <w:rPr>
          <w:rFonts w:ascii="宋体" w:hint="eastAsia"/>
          <w:color w:val="000000" w:themeColor="text1"/>
          <w:sz w:val="24"/>
          <w:szCs w:val="24"/>
          <w:shd w:val="clear" w:color="auto" w:fill="FFFFFF"/>
        </w:rPr>
        <w:t xml:space="preserve">, </w:t>
      </w:r>
      <w:r w:rsidRPr="00F207BB">
        <w:rPr>
          <w:rFonts w:ascii="宋体" w:hint="eastAsia"/>
          <w:color w:val="000000" w:themeColor="text1"/>
          <w:sz w:val="24"/>
          <w:szCs w:val="24"/>
          <w:shd w:val="clear" w:color="auto" w:fill="FFFFFF"/>
        </w:rPr>
        <w:t>王懿男</w:t>
      </w:r>
      <w:r w:rsidRPr="00F207BB">
        <w:rPr>
          <w:rFonts w:ascii="宋体" w:hint="eastAsia"/>
          <w:color w:val="000000" w:themeColor="text1"/>
          <w:sz w:val="24"/>
          <w:szCs w:val="24"/>
          <w:shd w:val="clear" w:color="auto" w:fill="FFFFFF"/>
        </w:rPr>
        <w:t xml:space="preserve">, </w:t>
      </w:r>
      <w:r w:rsidRPr="00F207BB">
        <w:rPr>
          <w:rFonts w:ascii="宋体" w:hint="eastAsia"/>
          <w:color w:val="000000" w:themeColor="text1"/>
          <w:sz w:val="24"/>
          <w:szCs w:val="24"/>
          <w:shd w:val="clear" w:color="auto" w:fill="FFFFFF"/>
        </w:rPr>
        <w:t>鲍竹</w:t>
      </w:r>
      <w:r w:rsidRPr="00F207BB">
        <w:rPr>
          <w:rFonts w:ascii="宋体" w:hint="eastAsia"/>
          <w:color w:val="000000" w:themeColor="text1"/>
          <w:sz w:val="24"/>
          <w:szCs w:val="24"/>
          <w:shd w:val="clear" w:color="auto" w:fill="FFFFFF"/>
        </w:rPr>
        <w:t xml:space="preserve">. </w:t>
      </w:r>
      <w:r w:rsidRPr="00F207BB">
        <w:rPr>
          <w:rFonts w:ascii="宋体" w:hint="eastAsia"/>
          <w:color w:val="000000" w:themeColor="text1"/>
          <w:sz w:val="24"/>
          <w:szCs w:val="24"/>
          <w:shd w:val="clear" w:color="auto" w:fill="FFFFFF"/>
        </w:rPr>
        <w:t>自然资源统一确权登记自然资源分类问题初探</w:t>
      </w:r>
      <w:r w:rsidRPr="00F207BB">
        <w:rPr>
          <w:rFonts w:ascii="宋体" w:hint="eastAsia"/>
          <w:color w:val="000000" w:themeColor="text1"/>
          <w:sz w:val="24"/>
          <w:szCs w:val="24"/>
          <w:shd w:val="clear" w:color="auto" w:fill="FFFFFF"/>
        </w:rPr>
        <w:t xml:space="preserve">[J]. </w:t>
      </w:r>
      <w:r w:rsidRPr="00F207BB">
        <w:rPr>
          <w:rFonts w:ascii="宋体" w:hint="eastAsia"/>
          <w:color w:val="000000" w:themeColor="text1"/>
          <w:sz w:val="24"/>
          <w:szCs w:val="24"/>
          <w:shd w:val="clear" w:color="auto" w:fill="FFFFFF"/>
        </w:rPr>
        <w:t>国土资源</w:t>
      </w:r>
      <w:r w:rsidRPr="00F207BB">
        <w:rPr>
          <w:rFonts w:ascii="宋体" w:hint="eastAsia"/>
          <w:color w:val="000000" w:themeColor="text1"/>
          <w:sz w:val="24"/>
          <w:szCs w:val="24"/>
          <w:shd w:val="clear" w:color="auto" w:fill="FFFFFF"/>
        </w:rPr>
        <w:t>, 2018, 209(12):</w:t>
      </w:r>
      <w:proofErr w:type="gramStart"/>
      <w:r w:rsidRPr="00F207BB">
        <w:rPr>
          <w:rFonts w:ascii="宋体" w:hint="eastAsia"/>
          <w:color w:val="000000" w:themeColor="text1"/>
          <w:sz w:val="24"/>
          <w:szCs w:val="24"/>
          <w:shd w:val="clear" w:color="auto" w:fill="FFFFFF"/>
        </w:rPr>
        <w:t>44-45.</w:t>
      </w:r>
      <w:proofErr w:type="gramEnd"/>
    </w:p>
    <w:p w:rsidR="004829BC" w:rsidRPr="00F207BB" w:rsidRDefault="0071374A" w:rsidP="0078472E">
      <w:pPr>
        <w:spacing w:line="360" w:lineRule="auto"/>
        <w:ind w:firstLineChars="200" w:firstLine="480"/>
        <w:jc w:val="left"/>
        <w:rPr>
          <w:rFonts w:ascii="宋体"/>
          <w:color w:val="000000" w:themeColor="text1"/>
          <w:sz w:val="24"/>
          <w:szCs w:val="24"/>
          <w:shd w:val="clear" w:color="auto" w:fill="FFFFFF"/>
        </w:rPr>
      </w:pPr>
      <w:r w:rsidRPr="00F207BB">
        <w:rPr>
          <w:rFonts w:ascii="宋体" w:hint="eastAsia"/>
          <w:color w:val="000000" w:themeColor="text1"/>
          <w:sz w:val="24"/>
          <w:szCs w:val="24"/>
        </w:rPr>
        <w:t>[2]</w:t>
      </w:r>
      <w:r w:rsidRPr="00F207BB">
        <w:rPr>
          <w:rFonts w:ascii="宋体" w:hint="eastAsia"/>
          <w:color w:val="000000" w:themeColor="text1"/>
          <w:sz w:val="24"/>
          <w:szCs w:val="24"/>
          <w:shd w:val="clear" w:color="auto" w:fill="FFFFFF"/>
        </w:rPr>
        <w:t>行海燕</w:t>
      </w:r>
      <w:r w:rsidRPr="00F207BB">
        <w:rPr>
          <w:rFonts w:ascii="宋体" w:hint="eastAsia"/>
          <w:color w:val="000000" w:themeColor="text1"/>
          <w:sz w:val="24"/>
          <w:szCs w:val="24"/>
          <w:shd w:val="clear" w:color="auto" w:fill="FFFFFF"/>
        </w:rPr>
        <w:t xml:space="preserve">. </w:t>
      </w:r>
      <w:r w:rsidRPr="00F207BB">
        <w:rPr>
          <w:rFonts w:ascii="宋体" w:hint="eastAsia"/>
          <w:color w:val="000000" w:themeColor="text1"/>
          <w:sz w:val="24"/>
          <w:szCs w:val="24"/>
          <w:shd w:val="clear" w:color="auto" w:fill="FFFFFF"/>
        </w:rPr>
        <w:t>自然资源统一确权登记工作存在的问题及对策</w:t>
      </w:r>
      <w:r w:rsidRPr="00F207BB">
        <w:rPr>
          <w:rFonts w:ascii="宋体" w:hint="eastAsia"/>
          <w:color w:val="000000" w:themeColor="text1"/>
          <w:sz w:val="24"/>
          <w:szCs w:val="24"/>
          <w:shd w:val="clear" w:color="auto" w:fill="FFFFFF"/>
        </w:rPr>
        <w:t xml:space="preserve">[J]. </w:t>
      </w:r>
      <w:r w:rsidRPr="00F207BB">
        <w:rPr>
          <w:rFonts w:ascii="宋体" w:hint="eastAsia"/>
          <w:color w:val="000000" w:themeColor="text1"/>
          <w:sz w:val="24"/>
          <w:szCs w:val="24"/>
          <w:shd w:val="clear" w:color="auto" w:fill="FFFFFF"/>
        </w:rPr>
        <w:t>资源导刊</w:t>
      </w:r>
      <w:r w:rsidRPr="00F207BB">
        <w:rPr>
          <w:rFonts w:ascii="宋体" w:hint="eastAsia"/>
          <w:color w:val="000000" w:themeColor="text1"/>
          <w:sz w:val="24"/>
          <w:szCs w:val="24"/>
          <w:shd w:val="clear" w:color="auto" w:fill="FFFFFF"/>
        </w:rPr>
        <w:t>, 2018, No.327(05):20-21</w:t>
      </w:r>
    </w:p>
    <w:p w:rsidR="004829BC" w:rsidRPr="00F207BB" w:rsidRDefault="0071374A" w:rsidP="0078472E">
      <w:pPr>
        <w:spacing w:line="360" w:lineRule="auto"/>
        <w:ind w:firstLineChars="200" w:firstLine="480"/>
        <w:jc w:val="left"/>
        <w:rPr>
          <w:rFonts w:ascii="宋体"/>
          <w:color w:val="000000" w:themeColor="text1"/>
          <w:sz w:val="24"/>
          <w:szCs w:val="24"/>
          <w:shd w:val="clear" w:color="auto" w:fill="FFFFFF"/>
        </w:rPr>
      </w:pPr>
      <w:r w:rsidRPr="00F207BB">
        <w:rPr>
          <w:rFonts w:ascii="宋体" w:hint="eastAsia"/>
          <w:color w:val="000000" w:themeColor="text1"/>
          <w:sz w:val="24"/>
          <w:szCs w:val="24"/>
          <w:shd w:val="clear" w:color="auto" w:fill="FFFFFF"/>
        </w:rPr>
        <w:t>[3]</w:t>
      </w:r>
      <w:r w:rsidRPr="00F207BB">
        <w:rPr>
          <w:rFonts w:ascii="宋体" w:hint="eastAsia"/>
          <w:color w:val="000000" w:themeColor="text1"/>
          <w:sz w:val="24"/>
          <w:szCs w:val="24"/>
        </w:rPr>
        <w:t xml:space="preserve"> </w:t>
      </w:r>
      <w:r w:rsidRPr="00F207BB">
        <w:rPr>
          <w:rFonts w:ascii="宋体" w:hint="eastAsia"/>
          <w:color w:val="000000" w:themeColor="text1"/>
          <w:sz w:val="24"/>
          <w:szCs w:val="24"/>
        </w:rPr>
        <w:t>魏铁军</w:t>
      </w:r>
      <w:r w:rsidRPr="00F207BB">
        <w:rPr>
          <w:rFonts w:ascii="宋体" w:hint="eastAsia"/>
          <w:color w:val="000000" w:themeColor="text1"/>
          <w:sz w:val="24"/>
          <w:szCs w:val="24"/>
        </w:rPr>
        <w:t>,</w:t>
      </w:r>
      <w:r w:rsidRPr="00F207BB">
        <w:rPr>
          <w:rFonts w:ascii="宋体" w:hint="eastAsia"/>
          <w:color w:val="000000" w:themeColor="text1"/>
          <w:sz w:val="24"/>
          <w:szCs w:val="24"/>
        </w:rPr>
        <w:t>马永欢</w:t>
      </w:r>
      <w:r w:rsidRPr="00F207BB">
        <w:rPr>
          <w:rFonts w:ascii="宋体" w:hint="eastAsia"/>
          <w:color w:val="000000" w:themeColor="text1"/>
          <w:sz w:val="24"/>
          <w:szCs w:val="24"/>
        </w:rPr>
        <w:t>,</w:t>
      </w:r>
      <w:r w:rsidRPr="00F207BB">
        <w:rPr>
          <w:rFonts w:ascii="宋体" w:hint="eastAsia"/>
          <w:color w:val="000000" w:themeColor="text1"/>
          <w:sz w:val="24"/>
          <w:szCs w:val="24"/>
        </w:rPr>
        <w:t>吴初国</w:t>
      </w:r>
      <w:r w:rsidRPr="00F207BB">
        <w:rPr>
          <w:rFonts w:ascii="宋体" w:hint="eastAsia"/>
          <w:color w:val="000000" w:themeColor="text1"/>
          <w:sz w:val="24"/>
          <w:szCs w:val="24"/>
        </w:rPr>
        <w:t xml:space="preserve">. </w:t>
      </w:r>
      <w:r w:rsidRPr="00F207BB">
        <w:rPr>
          <w:rFonts w:ascii="宋体" w:hint="eastAsia"/>
          <w:color w:val="000000" w:themeColor="text1"/>
          <w:sz w:val="24"/>
          <w:szCs w:val="24"/>
          <w:shd w:val="clear" w:color="auto" w:fill="FFFFFF"/>
        </w:rPr>
        <w:t>摸清自然资源家底</w:t>
      </w:r>
      <w:r w:rsidRPr="00F207BB">
        <w:rPr>
          <w:rFonts w:ascii="宋体" w:hint="eastAsia"/>
          <w:color w:val="000000" w:themeColor="text1"/>
          <w:sz w:val="24"/>
          <w:szCs w:val="24"/>
          <w:shd w:val="clear" w:color="auto" w:fill="FFFFFF"/>
        </w:rPr>
        <w:t xml:space="preserve">[J]. </w:t>
      </w:r>
      <w:r w:rsidRPr="00F207BB">
        <w:rPr>
          <w:rFonts w:ascii="宋体" w:hint="eastAsia"/>
          <w:color w:val="000000" w:themeColor="text1"/>
          <w:sz w:val="24"/>
          <w:szCs w:val="24"/>
          <w:shd w:val="clear" w:color="auto" w:fill="FFFFFF"/>
        </w:rPr>
        <w:t>南方国土资源</w:t>
      </w:r>
      <w:r w:rsidRPr="00F207BB">
        <w:rPr>
          <w:rFonts w:ascii="宋体" w:hint="eastAsia"/>
          <w:color w:val="000000" w:themeColor="text1"/>
          <w:sz w:val="24"/>
          <w:szCs w:val="24"/>
          <w:shd w:val="clear" w:color="auto" w:fill="FFFFFF"/>
        </w:rPr>
        <w:t>, 2019.</w:t>
      </w:r>
    </w:p>
    <w:p w:rsidR="004829BC" w:rsidRPr="00F207BB" w:rsidRDefault="0071374A" w:rsidP="0078472E">
      <w:pPr>
        <w:spacing w:beforeLines="50" w:line="360" w:lineRule="auto"/>
        <w:ind w:firstLineChars="200" w:firstLine="482"/>
        <w:jc w:val="left"/>
        <w:rPr>
          <w:rFonts w:ascii="宋体"/>
          <w:color w:val="000000" w:themeColor="text1"/>
          <w:sz w:val="24"/>
          <w:szCs w:val="24"/>
        </w:rPr>
      </w:pPr>
      <w:r w:rsidRPr="00F207BB">
        <w:rPr>
          <w:rFonts w:ascii="宋体" w:hint="eastAsia"/>
          <w:b/>
          <w:bCs/>
          <w:color w:val="000000" w:themeColor="text1"/>
          <w:sz w:val="24"/>
          <w:szCs w:val="24"/>
        </w:rPr>
        <w:t>作者简介</w:t>
      </w:r>
      <w:r w:rsidRPr="00F207BB">
        <w:rPr>
          <w:rFonts w:ascii="宋体"/>
          <w:b/>
          <w:bCs/>
          <w:color w:val="000000" w:themeColor="text1"/>
          <w:sz w:val="24"/>
          <w:szCs w:val="24"/>
        </w:rPr>
        <w:t>：</w:t>
      </w:r>
      <w:r w:rsidRPr="00F207BB">
        <w:rPr>
          <w:rFonts w:ascii="宋体"/>
          <w:color w:val="000000" w:themeColor="text1"/>
          <w:sz w:val="24"/>
          <w:szCs w:val="24"/>
        </w:rPr>
        <w:t>宋一诺（</w:t>
      </w:r>
      <w:r w:rsidRPr="00F207BB">
        <w:rPr>
          <w:rFonts w:ascii="宋体"/>
          <w:color w:val="000000" w:themeColor="text1"/>
          <w:sz w:val="24"/>
          <w:szCs w:val="24"/>
        </w:rPr>
        <w:t>2000.04- )</w:t>
      </w:r>
      <w:r w:rsidRPr="00F207BB">
        <w:rPr>
          <w:rFonts w:ascii="宋体"/>
          <w:color w:val="000000" w:themeColor="text1"/>
          <w:sz w:val="24"/>
          <w:szCs w:val="24"/>
        </w:rPr>
        <w:t>，辽宁营口人，本科，法学专业：刘昕宇（</w:t>
      </w:r>
      <w:r w:rsidRPr="00F207BB">
        <w:rPr>
          <w:rFonts w:ascii="宋体"/>
          <w:color w:val="000000" w:themeColor="text1"/>
          <w:sz w:val="24"/>
          <w:szCs w:val="24"/>
        </w:rPr>
        <w:t xml:space="preserve">2000.03- </w:t>
      </w:r>
      <w:r w:rsidRPr="00F207BB">
        <w:rPr>
          <w:rFonts w:ascii="宋体"/>
          <w:color w:val="000000" w:themeColor="text1"/>
          <w:sz w:val="24"/>
          <w:szCs w:val="24"/>
        </w:rPr>
        <w:t>)</w:t>
      </w:r>
      <w:r w:rsidRPr="00F207BB">
        <w:rPr>
          <w:rFonts w:ascii="宋体"/>
          <w:color w:val="000000" w:themeColor="text1"/>
          <w:sz w:val="24"/>
          <w:szCs w:val="24"/>
        </w:rPr>
        <w:t>，辽宁沈阳人，本科，法学专业。</w:t>
      </w:r>
    </w:p>
    <w:p w:rsidR="004829BC" w:rsidRPr="00F207BB" w:rsidRDefault="004829BC" w:rsidP="0078472E">
      <w:pPr>
        <w:ind w:firstLine="200"/>
        <w:jc w:val="left"/>
        <w:rPr>
          <w:color w:val="000000" w:themeColor="text1"/>
        </w:rPr>
      </w:pPr>
    </w:p>
    <w:sectPr w:rsidR="004829BC" w:rsidRPr="00F207BB" w:rsidSect="004829BC">
      <w:pgSz w:w="11907" w:h="16839"/>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74A" w:rsidRDefault="0071374A" w:rsidP="00D32870">
      <w:r>
        <w:separator/>
      </w:r>
    </w:p>
  </w:endnote>
  <w:endnote w:type="continuationSeparator" w:id="0">
    <w:p w:rsidR="0071374A" w:rsidRDefault="0071374A" w:rsidP="00D328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FZSSK--GBK1-0">
    <w:altName w:val="等线"/>
    <w:panose1 w:val="00000000000000000000"/>
    <w:charset w:val="86"/>
    <w:family w:val="auto"/>
    <w:notTrueType/>
    <w:pitch w:val="default"/>
    <w:sig w:usb0="00000001" w:usb1="080E0000" w:usb2="00000010" w:usb3="00000000" w:csb0="00040000" w:csb1="00000000"/>
  </w:font>
  <w:font w:name="FZSSK--GBK1-00+ZGKInN-27">
    <w:altName w:val="等线"/>
    <w:charset w:val="86"/>
    <w:family w:val="auto"/>
    <w:pitch w:val="variable"/>
    <w:sig w:usb0="00000001" w:usb1="080E0000" w:usb2="00000010" w:usb3="00000000" w:csb0="00040000" w:csb1="00000000"/>
  </w:font>
  <w:font w:name="DY112+ZGKIoI-145">
    <w:altName w:val="等线"/>
    <w:charset w:val="86"/>
    <w:family w:val="auto"/>
    <w:pitch w:val="variable"/>
    <w:sig w:usb0="00000001" w:usb1="080E0000" w:usb2="00000010" w:usb3="00000000" w:csb0="00040000" w:csb1="00000000"/>
  </w:font>
  <w:font w:name="FZSSK--GBK1-00+ZGKInf-49">
    <w:altName w:val="等线"/>
    <w:charset w:val="86"/>
    <w:family w:val="auto"/>
    <w:pitch w:val="variable"/>
    <w:sig w:usb0="00000001" w:usb1="080E0000" w:usb2="00000010" w:usb3="00000000" w:csb0="00040000" w:csb1="00000000"/>
  </w:font>
  <w:font w:name="FZSSK--GBK1-00+ZGKInl-70">
    <w:altName w:val="等线"/>
    <w:charset w:val="86"/>
    <w:family w:val="auto"/>
    <w:pitch w:val="variable"/>
    <w:sig w:usb0="00000001" w:usb1="080E0000" w:usb2="00000010" w:usb3="00000000" w:csb0="00040000" w:csb1="00000000"/>
  </w:font>
  <w:font w:name="FZSSK--GBK1-00+ZGKInK-17">
    <w:altName w:val="等线"/>
    <w:charset w:val="86"/>
    <w:family w:val="auto"/>
    <w:pitch w:val="variable"/>
    <w:sig w:usb0="00000001" w:usb1="080E0000" w:usb2="00000010" w:usb3="00000000" w:csb0="00040000" w:csb1="00000000"/>
  </w:font>
  <w:font w:name="FZSSK--GBK1-00+ZGKInJ-13">
    <w:altName w:val="等线"/>
    <w:charset w:val="86"/>
    <w:family w:val="auto"/>
    <w:pitch w:val="variable"/>
    <w:sig w:usb0="00000001" w:usb1="080E0000" w:usb2="00000010" w:usb3="00000000" w:csb0="00040000" w:csb1="00000000"/>
  </w:font>
  <w:font w:name="FZSSK--GBK1-00+ZGKInJ-14">
    <w:altName w:val="等线"/>
    <w:charset w:val="86"/>
    <w:family w:val="auto"/>
    <w:pitch w:val="variable"/>
    <w:sig w:usb0="00000001" w:usb1="080E0000" w:usb2="00000010" w:usb3="00000000" w:csb0="00040000" w:csb1="00000000"/>
  </w:font>
  <w:font w:name="FZSSK--GBK1-00+ZGKInJ-12">
    <w:altName w:val="等线"/>
    <w:charset w:val="86"/>
    <w:family w:val="auto"/>
    <w:pitch w:val="variable"/>
    <w:sig w:usb0="00000001" w:usb1="080E0000" w:usb2="00000010" w:usb3="00000000" w:csb0="00040000" w:csb1="00000000"/>
  </w:font>
  <w:font w:name="FZSSK--GBK1-00+ZGKInM-22">
    <w:altName w:val="等线"/>
    <w:charset w:val="86"/>
    <w:family w:val="auto"/>
    <w:pitch w:val="variable"/>
    <w:sig w:usb0="00000001" w:usb1="080E0000" w:usb2="00000010" w:usb3="00000000" w:csb0="00040000" w:csb1="00000000"/>
  </w:font>
  <w:font w:name="SSJ4+ZGKInJ-1">
    <w:altName w:val="等线"/>
    <w:charset w:val="86"/>
    <w:family w:val="auto"/>
    <w:pitch w:val="variable"/>
    <w:sig w:usb0="00000001" w:usb1="080E0000" w:usb2="00000010" w:usb3="00000000" w:csb0="00040000" w:csb1="00000000"/>
  </w:font>
  <w:font w:name="FZSSK--GBK1-00+ZGKInY-32">
    <w:altName w:val="等线"/>
    <w:charset w:val="86"/>
    <w:family w:val="auto"/>
    <w:pitch w:val="variable"/>
    <w:sig w:usb0="00000001" w:usb1="080E0000" w:usb2="00000010" w:usb3="00000000" w:csb0="00040000" w:csb1="00000000"/>
  </w:font>
  <w:font w:name="FZSSK--GBK1-00+ZGKInx-82">
    <w:altName w:val="等线"/>
    <w:charset w:val="86"/>
    <w:family w:val="auto"/>
    <w:pitch w:val="variable"/>
    <w:sig w:usb0="00000001" w:usb1="080E0000" w:usb2="00000010" w:usb3="00000000" w:csb0="00040000" w:csb1="00000000"/>
  </w:font>
  <w:font w:name="FZSSK--GBK1-00+ZGKInh-60">
    <w:altName w:val="等线"/>
    <w:charset w:val="86"/>
    <w:family w:val="auto"/>
    <w:pitch w:val="variable"/>
    <w:sig w:usb0="00000001" w:usb1="080E0000" w:usb2="00000010" w:usb3="00000000" w:csb0="00040000" w:csb1="00000000"/>
  </w:font>
  <w:font w:name="FZSSK--GBK1-00+ZGKInc-41">
    <w:altName w:val="等线"/>
    <w:charset w:val="86"/>
    <w:family w:val="auto"/>
    <w:pitch w:val="variable"/>
    <w:sig w:usb0="00000001" w:usb1="080E0000" w:usb2="00000010" w:usb3="00000000" w:csb0="00040000" w:csb1="00000000"/>
  </w:font>
  <w:font w:name="PingFang SC">
    <w:altName w:val="Malgun Gothic Semilight"/>
    <w:charset w:val="86"/>
    <w:family w:val="swiss"/>
    <w:pitch w:val="variable"/>
    <w:sig w:usb0="00000000" w:usb1="7ACFFDFB" w:usb2="00000017" w:usb3="00000000" w:csb0="00040001" w:csb1="00000000"/>
  </w:font>
  <w:font w:name="FZDBSK--GBK1-0">
    <w:altName w:val="等线"/>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74A" w:rsidRDefault="0071374A" w:rsidP="00D32870">
      <w:r>
        <w:separator/>
      </w:r>
    </w:p>
  </w:footnote>
  <w:footnote w:type="continuationSeparator" w:id="0">
    <w:p w:rsidR="0071374A" w:rsidRDefault="0071374A" w:rsidP="00D328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1DCA08"/>
    <w:multiLevelType w:val="hybridMultilevel"/>
    <w:tmpl w:val="00000000"/>
    <w:lvl w:ilvl="0" w:tplc="4242485E">
      <w:start w:val="1"/>
      <w:numFmt w:val="none"/>
      <w:lvlRestart w:val="0"/>
      <w:lvlText w:val="(一)"/>
      <w:lvlJc w:val="left"/>
      <w:pPr>
        <w:tabs>
          <w:tab w:val="num" w:pos="420"/>
        </w:tabs>
        <w:ind w:left="0" w:firstLine="0"/>
      </w:pPr>
    </w:lvl>
    <w:lvl w:ilvl="1" w:tplc="AF5611C2">
      <w:start w:val="1"/>
      <w:numFmt w:val="lowerLetter"/>
      <w:lvlText w:val="%2)"/>
      <w:lvlJc w:val="left"/>
      <w:pPr>
        <w:tabs>
          <w:tab w:val="num" w:pos="840"/>
        </w:tabs>
        <w:ind w:left="840" w:hanging="420"/>
      </w:pPr>
    </w:lvl>
    <w:lvl w:ilvl="2" w:tplc="B900AA76">
      <w:start w:val="1"/>
      <w:numFmt w:val="lowerRoman"/>
      <w:lvlText w:val="%3."/>
      <w:lvlJc w:val="right"/>
      <w:pPr>
        <w:tabs>
          <w:tab w:val="num" w:pos="1260"/>
        </w:tabs>
        <w:ind w:left="1260" w:hanging="420"/>
      </w:pPr>
    </w:lvl>
    <w:lvl w:ilvl="3" w:tplc="E80460A0">
      <w:start w:val="1"/>
      <w:numFmt w:val="decimal"/>
      <w:lvlText w:val="%4."/>
      <w:lvlJc w:val="left"/>
      <w:pPr>
        <w:tabs>
          <w:tab w:val="num" w:pos="1680"/>
        </w:tabs>
        <w:ind w:left="1680" w:hanging="420"/>
      </w:pPr>
    </w:lvl>
    <w:lvl w:ilvl="4" w:tplc="633C6EE4">
      <w:start w:val="1"/>
      <w:numFmt w:val="lowerLetter"/>
      <w:lvlText w:val="%5)"/>
      <w:lvlJc w:val="left"/>
      <w:pPr>
        <w:tabs>
          <w:tab w:val="num" w:pos="2100"/>
        </w:tabs>
        <w:ind w:left="2100" w:hanging="420"/>
      </w:pPr>
    </w:lvl>
    <w:lvl w:ilvl="5" w:tplc="9AAC31D8">
      <w:start w:val="1"/>
      <w:numFmt w:val="lowerRoman"/>
      <w:lvlText w:val="%6."/>
      <w:lvlJc w:val="right"/>
      <w:pPr>
        <w:tabs>
          <w:tab w:val="num" w:pos="2520"/>
        </w:tabs>
        <w:ind w:left="2520" w:hanging="420"/>
      </w:pPr>
    </w:lvl>
    <w:lvl w:ilvl="6" w:tplc="7452EE7A">
      <w:start w:val="1"/>
      <w:numFmt w:val="decimal"/>
      <w:lvlText w:val="%7."/>
      <w:lvlJc w:val="left"/>
      <w:pPr>
        <w:tabs>
          <w:tab w:val="num" w:pos="2940"/>
        </w:tabs>
        <w:ind w:left="2940" w:hanging="420"/>
      </w:pPr>
    </w:lvl>
    <w:lvl w:ilvl="7" w:tplc="6B0ABA7C">
      <w:start w:val="1"/>
      <w:numFmt w:val="lowerLetter"/>
      <w:lvlText w:val="%8)"/>
      <w:lvlJc w:val="left"/>
      <w:pPr>
        <w:tabs>
          <w:tab w:val="num" w:pos="3360"/>
        </w:tabs>
        <w:ind w:left="3360" w:hanging="420"/>
      </w:pPr>
    </w:lvl>
    <w:lvl w:ilvl="8" w:tplc="E1A07CF0">
      <w:start w:val="1"/>
      <w:numFmt w:val="lowerRoman"/>
      <w:lvlText w:val="%9."/>
      <w:lvlJc w:val="right"/>
      <w:pPr>
        <w:tabs>
          <w:tab w:val="num" w:pos="3780"/>
        </w:tabs>
        <w:ind w:left="3780" w:hanging="420"/>
      </w:pPr>
    </w:lvl>
  </w:abstractNum>
  <w:abstractNum w:abstractNumId="1">
    <w:nsid w:val="B0A8C971"/>
    <w:multiLevelType w:val="hybridMultilevel"/>
    <w:tmpl w:val="00000000"/>
    <w:lvl w:ilvl="0" w:tplc="1292C368">
      <w:start w:val="1"/>
      <w:numFmt w:val="none"/>
      <w:lvlRestart w:val="0"/>
      <w:lvlText w:val="(三)"/>
      <w:lvlJc w:val="left"/>
      <w:pPr>
        <w:tabs>
          <w:tab w:val="num" w:pos="420"/>
        </w:tabs>
        <w:ind w:left="0" w:firstLine="0"/>
      </w:pPr>
    </w:lvl>
    <w:lvl w:ilvl="1" w:tplc="F91EA364">
      <w:start w:val="1"/>
      <w:numFmt w:val="lowerLetter"/>
      <w:lvlText w:val="%2)"/>
      <w:lvlJc w:val="left"/>
      <w:pPr>
        <w:tabs>
          <w:tab w:val="num" w:pos="840"/>
        </w:tabs>
        <w:ind w:left="840" w:hanging="420"/>
      </w:pPr>
    </w:lvl>
    <w:lvl w:ilvl="2" w:tplc="E3D86912">
      <w:start w:val="1"/>
      <w:numFmt w:val="lowerRoman"/>
      <w:lvlText w:val="%3."/>
      <w:lvlJc w:val="right"/>
      <w:pPr>
        <w:tabs>
          <w:tab w:val="num" w:pos="1260"/>
        </w:tabs>
        <w:ind w:left="1260" w:hanging="420"/>
      </w:pPr>
    </w:lvl>
    <w:lvl w:ilvl="3" w:tplc="51D4B442">
      <w:start w:val="1"/>
      <w:numFmt w:val="decimal"/>
      <w:lvlText w:val="%4."/>
      <w:lvlJc w:val="left"/>
      <w:pPr>
        <w:tabs>
          <w:tab w:val="num" w:pos="1680"/>
        </w:tabs>
        <w:ind w:left="1680" w:hanging="420"/>
      </w:pPr>
    </w:lvl>
    <w:lvl w:ilvl="4" w:tplc="C41ACB3A">
      <w:start w:val="1"/>
      <w:numFmt w:val="lowerLetter"/>
      <w:lvlText w:val="%5)"/>
      <w:lvlJc w:val="left"/>
      <w:pPr>
        <w:tabs>
          <w:tab w:val="num" w:pos="2100"/>
        </w:tabs>
        <w:ind w:left="2100" w:hanging="420"/>
      </w:pPr>
    </w:lvl>
    <w:lvl w:ilvl="5" w:tplc="F1B2E734">
      <w:start w:val="1"/>
      <w:numFmt w:val="lowerRoman"/>
      <w:lvlText w:val="%6."/>
      <w:lvlJc w:val="right"/>
      <w:pPr>
        <w:tabs>
          <w:tab w:val="num" w:pos="2520"/>
        </w:tabs>
        <w:ind w:left="2520" w:hanging="420"/>
      </w:pPr>
    </w:lvl>
    <w:lvl w:ilvl="6" w:tplc="70A6255E">
      <w:start w:val="1"/>
      <w:numFmt w:val="decimal"/>
      <w:lvlText w:val="%7."/>
      <w:lvlJc w:val="left"/>
      <w:pPr>
        <w:tabs>
          <w:tab w:val="num" w:pos="2940"/>
        </w:tabs>
        <w:ind w:left="2940" w:hanging="420"/>
      </w:pPr>
    </w:lvl>
    <w:lvl w:ilvl="7" w:tplc="E9782E88">
      <w:start w:val="1"/>
      <w:numFmt w:val="lowerLetter"/>
      <w:lvlText w:val="%8)"/>
      <w:lvlJc w:val="left"/>
      <w:pPr>
        <w:tabs>
          <w:tab w:val="num" w:pos="3360"/>
        </w:tabs>
        <w:ind w:left="3360" w:hanging="420"/>
      </w:pPr>
    </w:lvl>
    <w:lvl w:ilvl="8" w:tplc="A412CD3A">
      <w:start w:val="1"/>
      <w:numFmt w:val="lowerRoman"/>
      <w:lvlText w:val="%9."/>
      <w:lvlJc w:val="right"/>
      <w:pPr>
        <w:tabs>
          <w:tab w:val="num" w:pos="3780"/>
        </w:tabs>
        <w:ind w:left="3780" w:hanging="420"/>
      </w:pPr>
    </w:lvl>
  </w:abstractNum>
  <w:abstractNum w:abstractNumId="2">
    <w:nsid w:val="DC50936B"/>
    <w:multiLevelType w:val="hybridMultilevel"/>
    <w:tmpl w:val="00000000"/>
    <w:lvl w:ilvl="0" w:tplc="59A6D1FE">
      <w:start w:val="1"/>
      <w:numFmt w:val="none"/>
      <w:lvlRestart w:val="0"/>
      <w:lvlText w:val="(二)"/>
      <w:lvlJc w:val="left"/>
      <w:pPr>
        <w:tabs>
          <w:tab w:val="num" w:pos="420"/>
        </w:tabs>
        <w:ind w:left="0" w:firstLine="0"/>
      </w:pPr>
    </w:lvl>
    <w:lvl w:ilvl="1" w:tplc="AF061B96">
      <w:start w:val="1"/>
      <w:numFmt w:val="lowerLetter"/>
      <w:lvlText w:val="%2)"/>
      <w:lvlJc w:val="left"/>
      <w:pPr>
        <w:tabs>
          <w:tab w:val="num" w:pos="840"/>
        </w:tabs>
        <w:ind w:left="840" w:hanging="420"/>
      </w:pPr>
    </w:lvl>
    <w:lvl w:ilvl="2" w:tplc="AD82FC00">
      <w:start w:val="1"/>
      <w:numFmt w:val="lowerRoman"/>
      <w:lvlText w:val="%3."/>
      <w:lvlJc w:val="right"/>
      <w:pPr>
        <w:tabs>
          <w:tab w:val="num" w:pos="1260"/>
        </w:tabs>
        <w:ind w:left="1260" w:hanging="420"/>
      </w:pPr>
    </w:lvl>
    <w:lvl w:ilvl="3" w:tplc="526A433C">
      <w:start w:val="1"/>
      <w:numFmt w:val="decimal"/>
      <w:lvlText w:val="%4."/>
      <w:lvlJc w:val="left"/>
      <w:pPr>
        <w:tabs>
          <w:tab w:val="num" w:pos="1680"/>
        </w:tabs>
        <w:ind w:left="1680" w:hanging="420"/>
      </w:pPr>
    </w:lvl>
    <w:lvl w:ilvl="4" w:tplc="DF961AFA">
      <w:start w:val="1"/>
      <w:numFmt w:val="lowerLetter"/>
      <w:lvlText w:val="%5)"/>
      <w:lvlJc w:val="left"/>
      <w:pPr>
        <w:tabs>
          <w:tab w:val="num" w:pos="2100"/>
        </w:tabs>
        <w:ind w:left="2100" w:hanging="420"/>
      </w:pPr>
    </w:lvl>
    <w:lvl w:ilvl="5" w:tplc="61E4C518">
      <w:start w:val="1"/>
      <w:numFmt w:val="lowerRoman"/>
      <w:lvlText w:val="%6."/>
      <w:lvlJc w:val="right"/>
      <w:pPr>
        <w:tabs>
          <w:tab w:val="num" w:pos="2520"/>
        </w:tabs>
        <w:ind w:left="2520" w:hanging="420"/>
      </w:pPr>
    </w:lvl>
    <w:lvl w:ilvl="6" w:tplc="D2E2BCF0">
      <w:start w:val="1"/>
      <w:numFmt w:val="decimal"/>
      <w:lvlText w:val="%7."/>
      <w:lvlJc w:val="left"/>
      <w:pPr>
        <w:tabs>
          <w:tab w:val="num" w:pos="2940"/>
        </w:tabs>
        <w:ind w:left="2940" w:hanging="420"/>
      </w:pPr>
    </w:lvl>
    <w:lvl w:ilvl="7" w:tplc="B4908D2C">
      <w:start w:val="1"/>
      <w:numFmt w:val="lowerLetter"/>
      <w:lvlText w:val="%8)"/>
      <w:lvlJc w:val="left"/>
      <w:pPr>
        <w:tabs>
          <w:tab w:val="num" w:pos="3360"/>
        </w:tabs>
        <w:ind w:left="3360" w:hanging="420"/>
      </w:pPr>
    </w:lvl>
    <w:lvl w:ilvl="8" w:tplc="48A8BE30">
      <w:start w:val="1"/>
      <w:numFmt w:val="lowerRoman"/>
      <w:lvlText w:val="%9."/>
      <w:lvlJc w:val="right"/>
      <w:pPr>
        <w:tabs>
          <w:tab w:val="num" w:pos="3780"/>
        </w:tabs>
        <w:ind w:left="3780" w:hanging="420"/>
      </w:pPr>
    </w:lvl>
  </w:abstractNum>
  <w:abstractNum w:abstractNumId="3">
    <w:nsid w:val="F4791E6F"/>
    <w:multiLevelType w:val="hybridMultilevel"/>
    <w:tmpl w:val="00000000"/>
    <w:lvl w:ilvl="0" w:tplc="1FB8428C">
      <w:start w:val="1"/>
      <w:numFmt w:val="none"/>
      <w:lvlRestart w:val="0"/>
      <w:lvlText w:val="(二)"/>
      <w:lvlJc w:val="left"/>
      <w:pPr>
        <w:tabs>
          <w:tab w:val="num" w:pos="420"/>
        </w:tabs>
        <w:ind w:left="0" w:firstLine="0"/>
      </w:pPr>
    </w:lvl>
    <w:lvl w:ilvl="1" w:tplc="461AC4B0">
      <w:start w:val="1"/>
      <w:numFmt w:val="lowerLetter"/>
      <w:lvlText w:val="%2)"/>
      <w:lvlJc w:val="left"/>
      <w:pPr>
        <w:tabs>
          <w:tab w:val="num" w:pos="840"/>
        </w:tabs>
        <w:ind w:left="840" w:hanging="420"/>
      </w:pPr>
    </w:lvl>
    <w:lvl w:ilvl="2" w:tplc="40EC0602">
      <w:start w:val="1"/>
      <w:numFmt w:val="lowerRoman"/>
      <w:lvlText w:val="%3."/>
      <w:lvlJc w:val="right"/>
      <w:pPr>
        <w:tabs>
          <w:tab w:val="num" w:pos="1260"/>
        </w:tabs>
        <w:ind w:left="1260" w:hanging="420"/>
      </w:pPr>
    </w:lvl>
    <w:lvl w:ilvl="3" w:tplc="BB729CDE">
      <w:start w:val="1"/>
      <w:numFmt w:val="decimal"/>
      <w:lvlText w:val="%4."/>
      <w:lvlJc w:val="left"/>
      <w:pPr>
        <w:tabs>
          <w:tab w:val="num" w:pos="1680"/>
        </w:tabs>
        <w:ind w:left="1680" w:hanging="420"/>
      </w:pPr>
    </w:lvl>
    <w:lvl w:ilvl="4" w:tplc="587045CC">
      <w:start w:val="1"/>
      <w:numFmt w:val="lowerLetter"/>
      <w:lvlText w:val="%5)"/>
      <w:lvlJc w:val="left"/>
      <w:pPr>
        <w:tabs>
          <w:tab w:val="num" w:pos="2100"/>
        </w:tabs>
        <w:ind w:left="2100" w:hanging="420"/>
      </w:pPr>
    </w:lvl>
    <w:lvl w:ilvl="5" w:tplc="13282A7E">
      <w:start w:val="1"/>
      <w:numFmt w:val="lowerRoman"/>
      <w:lvlText w:val="%6."/>
      <w:lvlJc w:val="right"/>
      <w:pPr>
        <w:tabs>
          <w:tab w:val="num" w:pos="2520"/>
        </w:tabs>
        <w:ind w:left="2520" w:hanging="420"/>
      </w:pPr>
    </w:lvl>
    <w:lvl w:ilvl="6" w:tplc="85B29FDA">
      <w:start w:val="1"/>
      <w:numFmt w:val="decimal"/>
      <w:lvlText w:val="%7."/>
      <w:lvlJc w:val="left"/>
      <w:pPr>
        <w:tabs>
          <w:tab w:val="num" w:pos="2940"/>
        </w:tabs>
        <w:ind w:left="2940" w:hanging="420"/>
      </w:pPr>
    </w:lvl>
    <w:lvl w:ilvl="7" w:tplc="E37A6276">
      <w:start w:val="1"/>
      <w:numFmt w:val="lowerLetter"/>
      <w:lvlText w:val="%8)"/>
      <w:lvlJc w:val="left"/>
      <w:pPr>
        <w:tabs>
          <w:tab w:val="num" w:pos="3360"/>
        </w:tabs>
        <w:ind w:left="3360" w:hanging="420"/>
      </w:pPr>
    </w:lvl>
    <w:lvl w:ilvl="8" w:tplc="A81244CE">
      <w:start w:val="1"/>
      <w:numFmt w:val="lowerRoman"/>
      <w:lvlText w:val="%9."/>
      <w:lvlJc w:val="right"/>
      <w:pPr>
        <w:tabs>
          <w:tab w:val="num" w:pos="3780"/>
        </w:tabs>
        <w:ind w:left="3780" w:hanging="420"/>
      </w:pPr>
    </w:lvl>
  </w:abstractNum>
  <w:abstractNum w:abstractNumId="4">
    <w:nsid w:val="F9A08561"/>
    <w:multiLevelType w:val="hybridMultilevel"/>
    <w:tmpl w:val="00000000"/>
    <w:lvl w:ilvl="0" w:tplc="9EA49776">
      <w:start w:val="1"/>
      <w:numFmt w:val="chineseCountingThousand"/>
      <w:lvlRestart w:val="0"/>
      <w:lvlText w:val="(%1)"/>
      <w:lvlJc w:val="left"/>
      <w:pPr>
        <w:tabs>
          <w:tab w:val="num" w:pos="420"/>
        </w:tabs>
        <w:ind w:left="0" w:firstLine="0"/>
      </w:pPr>
    </w:lvl>
    <w:lvl w:ilvl="1" w:tplc="0D8C066A">
      <w:start w:val="1"/>
      <w:numFmt w:val="lowerLetter"/>
      <w:lvlText w:val="%2)"/>
      <w:lvlJc w:val="left"/>
      <w:pPr>
        <w:tabs>
          <w:tab w:val="num" w:pos="840"/>
        </w:tabs>
        <w:ind w:left="840" w:hanging="420"/>
      </w:pPr>
    </w:lvl>
    <w:lvl w:ilvl="2" w:tplc="73D06D66">
      <w:start w:val="1"/>
      <w:numFmt w:val="lowerRoman"/>
      <w:lvlText w:val="%3."/>
      <w:lvlJc w:val="right"/>
      <w:pPr>
        <w:tabs>
          <w:tab w:val="num" w:pos="1260"/>
        </w:tabs>
        <w:ind w:left="1260" w:hanging="420"/>
      </w:pPr>
    </w:lvl>
    <w:lvl w:ilvl="3" w:tplc="61A0AFD4">
      <w:start w:val="1"/>
      <w:numFmt w:val="decimal"/>
      <w:lvlText w:val="%4."/>
      <w:lvlJc w:val="left"/>
      <w:pPr>
        <w:tabs>
          <w:tab w:val="num" w:pos="1680"/>
        </w:tabs>
        <w:ind w:left="1680" w:hanging="420"/>
      </w:pPr>
    </w:lvl>
    <w:lvl w:ilvl="4" w:tplc="C616CF80">
      <w:start w:val="1"/>
      <w:numFmt w:val="lowerLetter"/>
      <w:lvlText w:val="%5)"/>
      <w:lvlJc w:val="left"/>
      <w:pPr>
        <w:tabs>
          <w:tab w:val="num" w:pos="2100"/>
        </w:tabs>
        <w:ind w:left="2100" w:hanging="420"/>
      </w:pPr>
    </w:lvl>
    <w:lvl w:ilvl="5" w:tplc="E9005BBE">
      <w:start w:val="1"/>
      <w:numFmt w:val="lowerRoman"/>
      <w:lvlText w:val="%6."/>
      <w:lvlJc w:val="right"/>
      <w:pPr>
        <w:tabs>
          <w:tab w:val="num" w:pos="2520"/>
        </w:tabs>
        <w:ind w:left="2520" w:hanging="420"/>
      </w:pPr>
    </w:lvl>
    <w:lvl w:ilvl="6" w:tplc="06EA8746">
      <w:start w:val="1"/>
      <w:numFmt w:val="decimal"/>
      <w:lvlText w:val="%7."/>
      <w:lvlJc w:val="left"/>
      <w:pPr>
        <w:tabs>
          <w:tab w:val="num" w:pos="2940"/>
        </w:tabs>
        <w:ind w:left="2940" w:hanging="420"/>
      </w:pPr>
    </w:lvl>
    <w:lvl w:ilvl="7" w:tplc="135E5130">
      <w:start w:val="1"/>
      <w:numFmt w:val="lowerLetter"/>
      <w:lvlText w:val="%8)"/>
      <w:lvlJc w:val="left"/>
      <w:pPr>
        <w:tabs>
          <w:tab w:val="num" w:pos="3360"/>
        </w:tabs>
        <w:ind w:left="3360" w:hanging="420"/>
      </w:pPr>
    </w:lvl>
    <w:lvl w:ilvl="8" w:tplc="2966B5D6">
      <w:start w:val="1"/>
      <w:numFmt w:val="lowerRoman"/>
      <w:lvlText w:val="%9."/>
      <w:lvlJc w:val="right"/>
      <w:pPr>
        <w:tabs>
          <w:tab w:val="num" w:pos="3780"/>
        </w:tabs>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proofState w:spelling="clean" w:grammar="clean"/>
  <w:defaultTabStop w:val="420"/>
  <w:drawingGridHorizontalSpacing w:val="105"/>
  <w:drawingGridVerticalSpacing w:val="156"/>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
  <w:rsids>
    <w:rsidRoot w:val="004829BC"/>
    <w:rsid w:val="004829BC"/>
    <w:rsid w:val="0071374A"/>
    <w:rsid w:val="0078472E"/>
    <w:rsid w:val="00D32870"/>
    <w:rsid w:val="00F207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29BC"/>
    <w:pPr>
      <w:widowControl w:val="0"/>
      <w:jc w:val="both"/>
    </w:pPr>
    <w:rPr>
      <w:rFonts w:ascii="Calibri" w:hAnsi="Calibri" w:cs="Arial"/>
      <w:kern w:val="2"/>
      <w:sz w:val="21"/>
      <w:szCs w:val="22"/>
    </w:rPr>
  </w:style>
  <w:style w:type="paragraph" w:styleId="1">
    <w:name w:val="heading 1"/>
    <w:basedOn w:val="a"/>
    <w:next w:val="a"/>
    <w:rsid w:val="004829BC"/>
    <w:pPr>
      <w:keepNext/>
      <w:keepLines/>
      <w:spacing w:before="340" w:after="330" w:line="578" w:lineRule="auto"/>
      <w:outlineLvl w:val="0"/>
    </w:pPr>
    <w:rPr>
      <w:b/>
      <w:kern w:val="44"/>
      <w:sz w:val="44"/>
    </w:rPr>
  </w:style>
  <w:style w:type="paragraph" w:styleId="2">
    <w:name w:val="heading 2"/>
    <w:basedOn w:val="a"/>
    <w:next w:val="a"/>
    <w:rsid w:val="004829BC"/>
    <w:pPr>
      <w:keepNext/>
      <w:keepLines/>
      <w:spacing w:before="260" w:after="260" w:line="415" w:lineRule="auto"/>
      <w:outlineLvl w:val="1"/>
    </w:pPr>
    <w:rPr>
      <w:rFonts w:ascii="Arial" w:eastAsia="黑体" w:hAnsi="Arial"/>
      <w:b/>
      <w:sz w:val="32"/>
    </w:rPr>
  </w:style>
  <w:style w:type="paragraph" w:styleId="3">
    <w:name w:val="heading 3"/>
    <w:basedOn w:val="a"/>
    <w:next w:val="a"/>
    <w:rsid w:val="004829BC"/>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rsid w:val="004829BC"/>
    <w:pPr>
      <w:widowControl w:val="0"/>
    </w:pPr>
    <w:rPr>
      <w:rFonts w:ascii="Calibri" w:hAnsi="Calibri" w:cs="Arial"/>
      <w:kern w:val="2"/>
      <w:sz w:val="21"/>
      <w:szCs w:val="22"/>
    </w:rPr>
  </w:style>
  <w:style w:type="character" w:styleId="a4">
    <w:name w:val="annotation reference"/>
    <w:rsid w:val="004829BC"/>
    <w:rPr>
      <w:sz w:val="21"/>
      <w:szCs w:val="21"/>
    </w:rPr>
  </w:style>
  <w:style w:type="character" w:styleId="a5">
    <w:name w:val="Strong"/>
    <w:rsid w:val="004829BC"/>
    <w:rPr>
      <w:b/>
    </w:rPr>
  </w:style>
  <w:style w:type="paragraph" w:styleId="a6">
    <w:name w:val="annotation subject"/>
    <w:rsid w:val="004829BC"/>
    <w:pPr>
      <w:widowControl w:val="0"/>
    </w:pPr>
    <w:rPr>
      <w:rFonts w:ascii="Calibri" w:hAnsi="Calibri" w:cs="Arial"/>
      <w:b/>
      <w:bCs/>
      <w:kern w:val="2"/>
      <w:sz w:val="21"/>
      <w:szCs w:val="22"/>
    </w:rPr>
  </w:style>
  <w:style w:type="paragraph" w:styleId="a7">
    <w:name w:val="header"/>
    <w:basedOn w:val="a"/>
    <w:link w:val="Char"/>
    <w:uiPriority w:val="99"/>
    <w:semiHidden/>
    <w:unhideWhenUsed/>
    <w:rsid w:val="00D32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D32870"/>
    <w:rPr>
      <w:rFonts w:ascii="Calibri" w:hAnsi="Calibri" w:cs="Arial"/>
      <w:kern w:val="2"/>
      <w:sz w:val="18"/>
      <w:szCs w:val="18"/>
    </w:rPr>
  </w:style>
  <w:style w:type="paragraph" w:styleId="a8">
    <w:name w:val="footer"/>
    <w:basedOn w:val="a"/>
    <w:link w:val="Char0"/>
    <w:uiPriority w:val="99"/>
    <w:semiHidden/>
    <w:unhideWhenUsed/>
    <w:rsid w:val="00D32870"/>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D32870"/>
    <w:rPr>
      <w:rFonts w:ascii="Calibri" w:hAnsi="Calibri" w:cs="Arial"/>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714</Words>
  <Characters>4075</Characters>
  <Application>Microsoft Office Word</Application>
  <DocSecurity>0</DocSecurity>
  <Lines>33</Lines>
  <Paragraphs>9</Paragraphs>
  <ScaleCrop>false</ScaleCrop>
  <Company>-</Company>
  <LinksUpToDate>false</LinksUpToDate>
  <CharactersWithSpaces>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LIURUI</dc:creator>
  <cp:lastModifiedBy>admin</cp:lastModifiedBy>
  <cp:revision>2</cp:revision>
  <dcterms:created xsi:type="dcterms:W3CDTF">2020-02-07T05:00:00Z</dcterms:created>
  <dcterms:modified xsi:type="dcterms:W3CDTF">2020-02-07T05:00:00Z</dcterms:modified>
</cp:coreProperties>
</file>