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D2E" w:rsidRPr="005866B3" w:rsidRDefault="00E71D2E" w:rsidP="005866B3">
      <w:pPr>
        <w:spacing w:line="360" w:lineRule="exact"/>
        <w:jc w:val="center"/>
        <w:rPr>
          <w:rFonts w:ascii="宋体" w:hAnsi="宋体"/>
          <w:b/>
          <w:bCs/>
          <w:sz w:val="32"/>
          <w:szCs w:val="28"/>
        </w:rPr>
      </w:pPr>
      <w:proofErr w:type="gramStart"/>
      <w:r w:rsidRPr="005866B3">
        <w:rPr>
          <w:rFonts w:ascii="宋体" w:hAnsi="宋体" w:hint="eastAsia"/>
          <w:b/>
          <w:bCs/>
          <w:sz w:val="32"/>
          <w:szCs w:val="28"/>
        </w:rPr>
        <w:t>创客教育</w:t>
      </w:r>
      <w:proofErr w:type="gramEnd"/>
      <w:r w:rsidRPr="005866B3">
        <w:rPr>
          <w:rFonts w:ascii="宋体" w:hAnsi="宋体" w:hint="eastAsia"/>
          <w:b/>
          <w:bCs/>
          <w:sz w:val="32"/>
          <w:szCs w:val="28"/>
        </w:rPr>
        <w:t>环境</w:t>
      </w:r>
      <w:r w:rsidR="00FB5A3B" w:rsidRPr="005866B3">
        <w:rPr>
          <w:rFonts w:ascii="宋体" w:hAnsi="宋体" w:hint="eastAsia"/>
          <w:b/>
          <w:bCs/>
          <w:sz w:val="32"/>
          <w:szCs w:val="28"/>
        </w:rPr>
        <w:t>中</w:t>
      </w:r>
      <w:r w:rsidRPr="005866B3">
        <w:rPr>
          <w:rFonts w:ascii="宋体" w:hAnsi="宋体" w:hint="eastAsia"/>
          <w:b/>
          <w:bCs/>
          <w:sz w:val="32"/>
          <w:szCs w:val="28"/>
        </w:rPr>
        <w:t>的大学生创新能力培养研究</w:t>
      </w:r>
    </w:p>
    <w:p w:rsidR="00E71D2E" w:rsidRPr="001C6B58" w:rsidRDefault="00E71D2E" w:rsidP="005866B3">
      <w:pPr>
        <w:spacing w:line="360" w:lineRule="exact"/>
        <w:jc w:val="center"/>
        <w:rPr>
          <w:rFonts w:ascii="宋体" w:hAnsi="宋体"/>
          <w:sz w:val="24"/>
          <w:szCs w:val="22"/>
        </w:rPr>
      </w:pPr>
      <w:r w:rsidRPr="001C6B58">
        <w:rPr>
          <w:rFonts w:ascii="宋体" w:hAnsi="宋体" w:hint="eastAsia"/>
          <w:sz w:val="24"/>
          <w:szCs w:val="22"/>
        </w:rPr>
        <w:t>汪爱珠</w:t>
      </w:r>
    </w:p>
    <w:p w:rsidR="00E71D2E" w:rsidRPr="001C6B58" w:rsidRDefault="00E71D2E" w:rsidP="005866B3">
      <w:pPr>
        <w:spacing w:line="360" w:lineRule="exact"/>
        <w:rPr>
          <w:rFonts w:ascii="宋体" w:hAnsi="宋体"/>
          <w:sz w:val="24"/>
          <w:szCs w:val="22"/>
        </w:rPr>
      </w:pPr>
      <w:r w:rsidRPr="001C6B58">
        <w:rPr>
          <w:rFonts w:ascii="宋体" w:hAnsi="宋体" w:hint="eastAsia"/>
          <w:sz w:val="24"/>
          <w:szCs w:val="22"/>
        </w:rPr>
        <w:t>（重庆师范大学 计算机与信息科学学院，重庆 401331）</w:t>
      </w:r>
    </w:p>
    <w:p w:rsidR="00E71D2E" w:rsidRPr="006D6C20" w:rsidRDefault="00E71D2E" w:rsidP="005866B3">
      <w:pPr>
        <w:pStyle w:val="11"/>
        <w:spacing w:line="360" w:lineRule="exact"/>
        <w:jc w:val="both"/>
        <w:rPr>
          <w:rFonts w:ascii="宋体" w:hAnsi="宋体"/>
          <w:sz w:val="24"/>
          <w:szCs w:val="24"/>
        </w:rPr>
      </w:pPr>
      <w:r w:rsidRPr="00EE56E0">
        <w:rPr>
          <w:spacing w:val="-5"/>
          <w:sz w:val="30"/>
        </w:rPr>
        <w:tab/>
      </w:r>
      <w:r w:rsidRPr="001C6B58">
        <w:rPr>
          <w:rFonts w:hint="eastAsia"/>
          <w:b/>
          <w:bCs/>
          <w:spacing w:val="-5"/>
          <w:sz w:val="24"/>
          <w:szCs w:val="18"/>
        </w:rPr>
        <w:t>摘</w:t>
      </w:r>
      <w:r w:rsidRPr="001C6B58">
        <w:rPr>
          <w:rFonts w:hint="eastAsia"/>
          <w:b/>
          <w:bCs/>
          <w:spacing w:val="-5"/>
          <w:sz w:val="24"/>
          <w:szCs w:val="18"/>
        </w:rPr>
        <w:t xml:space="preserve"> </w:t>
      </w:r>
      <w:r w:rsidRPr="001C6B58">
        <w:rPr>
          <w:rFonts w:hint="eastAsia"/>
          <w:b/>
          <w:bCs/>
          <w:spacing w:val="-5"/>
          <w:sz w:val="24"/>
          <w:szCs w:val="18"/>
        </w:rPr>
        <w:t>要：</w:t>
      </w:r>
      <w:r w:rsidRPr="00E327B9">
        <w:rPr>
          <w:sz w:val="24"/>
          <w:szCs w:val="24"/>
        </w:rPr>
        <w:t>21</w:t>
      </w:r>
      <w:r w:rsidRPr="006D6C20">
        <w:rPr>
          <w:rFonts w:ascii="宋体" w:hAnsi="宋体" w:hint="eastAsia"/>
          <w:sz w:val="24"/>
          <w:szCs w:val="24"/>
        </w:rPr>
        <w:t>世纪构建创新型国家、实现人才强国计划的必要条件就是创新。创客运动传入中国后，大批高校教师和学生的积极参与，使高校开展创客教育成为高校智慧化、信息化的重要标准。在高校创客教育环境下，如何发挥创客教育的最大价值，培养大学生人人成为创客，是新时代下大学生创新能力培养的新想法。本研究的主体是创客教育环境</w:t>
      </w:r>
      <w:r>
        <w:rPr>
          <w:rFonts w:ascii="宋体" w:hAnsi="宋体" w:hint="eastAsia"/>
          <w:sz w:val="24"/>
          <w:szCs w:val="24"/>
        </w:rPr>
        <w:t>中</w:t>
      </w:r>
      <w:r w:rsidRPr="006D6C20">
        <w:rPr>
          <w:rFonts w:ascii="宋体" w:hAnsi="宋体" w:hint="eastAsia"/>
          <w:sz w:val="24"/>
          <w:szCs w:val="24"/>
        </w:rPr>
        <w:t>的大学生创新能力培养研究，总结归纳大学生创新能力培养的重要性、现状，分析大学生创新能力培养及创客教育的相关重要概念以及两者之间的联系</w:t>
      </w:r>
      <w:r>
        <w:rPr>
          <w:rFonts w:ascii="宋体" w:hAnsi="宋体" w:hint="eastAsia"/>
          <w:sz w:val="24"/>
          <w:szCs w:val="24"/>
        </w:rPr>
        <w:t>。</w:t>
      </w:r>
      <w:r w:rsidRPr="006D6C20">
        <w:rPr>
          <w:rFonts w:ascii="宋体" w:hAnsi="宋体" w:hint="eastAsia"/>
          <w:sz w:val="24"/>
          <w:szCs w:val="24"/>
        </w:rPr>
        <w:t>最后</w:t>
      </w:r>
      <w:r>
        <w:rPr>
          <w:rFonts w:ascii="宋体" w:hAnsi="宋体" w:hint="eastAsia"/>
          <w:sz w:val="24"/>
          <w:szCs w:val="24"/>
        </w:rPr>
        <w:t>，</w:t>
      </w:r>
      <w:r w:rsidRPr="006D6C20">
        <w:rPr>
          <w:rFonts w:ascii="宋体" w:hAnsi="宋体" w:hint="eastAsia"/>
          <w:sz w:val="24"/>
          <w:szCs w:val="24"/>
        </w:rPr>
        <w:t>提出</w:t>
      </w:r>
      <w:r>
        <w:rPr>
          <w:rFonts w:ascii="宋体" w:hAnsi="宋体" w:hint="eastAsia"/>
          <w:sz w:val="24"/>
          <w:szCs w:val="24"/>
        </w:rPr>
        <w:t>在创客教育环境中</w:t>
      </w:r>
      <w:r w:rsidRPr="006D6C20">
        <w:rPr>
          <w:rFonts w:ascii="宋体" w:hAnsi="宋体" w:hint="eastAsia"/>
          <w:sz w:val="24"/>
          <w:szCs w:val="24"/>
        </w:rPr>
        <w:t>培养大学生创新能力的策略。</w:t>
      </w:r>
    </w:p>
    <w:p w:rsidR="00E71D2E" w:rsidRDefault="00E71D2E" w:rsidP="005866B3">
      <w:pPr>
        <w:spacing w:line="360" w:lineRule="exact"/>
        <w:ind w:firstLineChars="200" w:firstLine="462"/>
        <w:rPr>
          <w:rStyle w:val="2Char"/>
        </w:rPr>
      </w:pPr>
      <w:r w:rsidRPr="001C6B58">
        <w:rPr>
          <w:rFonts w:hint="eastAsia"/>
          <w:b/>
          <w:bCs/>
          <w:noProof/>
          <w:spacing w:val="-5"/>
          <w:kern w:val="0"/>
          <w:sz w:val="24"/>
          <w:szCs w:val="16"/>
        </w:rPr>
        <w:t>关键词：</w:t>
      </w:r>
      <w:r>
        <w:rPr>
          <w:rStyle w:val="2Char"/>
          <w:rFonts w:hint="eastAsia"/>
        </w:rPr>
        <w:t>创客；</w:t>
      </w:r>
      <w:proofErr w:type="gramStart"/>
      <w:r>
        <w:rPr>
          <w:rStyle w:val="2Char"/>
          <w:rFonts w:hint="eastAsia"/>
        </w:rPr>
        <w:t>创客教育</w:t>
      </w:r>
      <w:proofErr w:type="gramEnd"/>
      <w:r>
        <w:rPr>
          <w:rStyle w:val="2Char"/>
          <w:rFonts w:hint="eastAsia"/>
        </w:rPr>
        <w:t>；创新；大学生创新能力</w:t>
      </w:r>
    </w:p>
    <w:p w:rsidR="00382839" w:rsidRDefault="00382839" w:rsidP="005866B3">
      <w:pPr>
        <w:spacing w:line="360" w:lineRule="exact"/>
        <w:ind w:firstLineChars="200" w:firstLine="480"/>
        <w:rPr>
          <w:rStyle w:val="2Char"/>
          <w:rFonts w:hint="eastAsia"/>
        </w:rPr>
      </w:pPr>
      <w:bookmarkStart w:id="0" w:name="_GoBack"/>
      <w:bookmarkEnd w:id="0"/>
    </w:p>
    <w:p w:rsidR="00E71D2E" w:rsidRPr="006D6C20" w:rsidRDefault="00E71D2E" w:rsidP="005866B3">
      <w:pPr>
        <w:pStyle w:val="20"/>
        <w:spacing w:beforeLines="0" w:before="0" w:afterLines="0" w:after="0" w:line="360" w:lineRule="exact"/>
        <w:ind w:firstLine="480"/>
        <w:outlineLvl w:val="9"/>
        <w:rPr>
          <w:rFonts w:ascii="宋体" w:eastAsia="宋体" w:hAnsi="宋体"/>
          <w:sz w:val="24"/>
          <w:szCs w:val="20"/>
        </w:rPr>
      </w:pPr>
      <w:bookmarkStart w:id="1" w:name="_Toc8659051"/>
      <w:bookmarkStart w:id="2" w:name="_Toc9188400"/>
      <w:bookmarkStart w:id="3" w:name="_Toc9356218"/>
      <w:bookmarkStart w:id="4" w:name="_Toc10109173"/>
      <w:r w:rsidRPr="006D6C20">
        <w:rPr>
          <w:rFonts w:ascii="宋体" w:eastAsia="宋体" w:hAnsi="宋体" w:hint="eastAsia"/>
          <w:sz w:val="24"/>
          <w:szCs w:val="20"/>
        </w:rPr>
        <w:t>随着经济和技术的快速发展</w:t>
      </w:r>
      <w:r>
        <w:rPr>
          <w:rFonts w:ascii="宋体" w:eastAsia="宋体" w:hAnsi="宋体" w:hint="eastAsia"/>
          <w:sz w:val="24"/>
          <w:szCs w:val="20"/>
        </w:rPr>
        <w:t>，</w:t>
      </w:r>
      <w:r w:rsidRPr="006D6C20">
        <w:rPr>
          <w:rFonts w:ascii="宋体" w:eastAsia="宋体" w:hAnsi="宋体" w:hint="eastAsia"/>
          <w:sz w:val="24"/>
          <w:szCs w:val="20"/>
        </w:rPr>
        <w:t>“互联网+”时代下</w:t>
      </w:r>
      <w:r>
        <w:rPr>
          <w:rFonts w:ascii="宋体" w:eastAsia="宋体" w:hAnsi="宋体" w:hint="eastAsia"/>
          <w:sz w:val="24"/>
          <w:szCs w:val="20"/>
        </w:rPr>
        <w:t>，</w:t>
      </w:r>
      <w:r w:rsidRPr="006D6C20">
        <w:rPr>
          <w:rFonts w:ascii="宋体" w:eastAsia="宋体" w:hAnsi="宋体" w:hint="eastAsia"/>
          <w:sz w:val="24"/>
          <w:szCs w:val="20"/>
        </w:rPr>
        <w:t>在创新和学习</w:t>
      </w:r>
      <w:r>
        <w:rPr>
          <w:rFonts w:ascii="宋体" w:eastAsia="宋体" w:hAnsi="宋体" w:hint="eastAsia"/>
          <w:sz w:val="24"/>
          <w:szCs w:val="20"/>
        </w:rPr>
        <w:t>等</w:t>
      </w:r>
      <w:r w:rsidRPr="006D6C20">
        <w:rPr>
          <w:rFonts w:ascii="宋体" w:eastAsia="宋体" w:hAnsi="宋体" w:hint="eastAsia"/>
          <w:sz w:val="24"/>
          <w:szCs w:val="20"/>
        </w:rPr>
        <w:t>方面对创新型人才提出了新的要求</w:t>
      </w:r>
      <w:r>
        <w:rPr>
          <w:rFonts w:ascii="宋体" w:eastAsia="宋体" w:hAnsi="宋体" w:hint="eastAsia"/>
          <w:sz w:val="24"/>
          <w:szCs w:val="20"/>
        </w:rPr>
        <w:t>：</w:t>
      </w:r>
      <w:r w:rsidRPr="006D6C20">
        <w:rPr>
          <w:rFonts w:ascii="宋体" w:eastAsia="宋体" w:hAnsi="宋体" w:hint="eastAsia"/>
          <w:sz w:val="24"/>
          <w:szCs w:val="20"/>
        </w:rPr>
        <w:t>创新型人才要拥有创造创新和沟通协作</w:t>
      </w:r>
      <w:r>
        <w:rPr>
          <w:rFonts w:ascii="宋体" w:eastAsia="宋体" w:hAnsi="宋体" w:hint="eastAsia"/>
          <w:sz w:val="24"/>
          <w:szCs w:val="20"/>
        </w:rPr>
        <w:t>能力</w:t>
      </w:r>
      <w:r w:rsidRPr="006D6C20">
        <w:rPr>
          <w:rFonts w:ascii="宋体" w:eastAsia="宋体" w:hAnsi="宋体" w:hint="eastAsia"/>
          <w:sz w:val="24"/>
          <w:szCs w:val="20"/>
        </w:rPr>
        <w:t>等综合素养</w:t>
      </w:r>
      <w:r>
        <w:rPr>
          <w:rFonts w:ascii="宋体" w:eastAsia="宋体" w:hAnsi="宋体" w:hint="eastAsia"/>
          <w:sz w:val="24"/>
          <w:szCs w:val="20"/>
        </w:rPr>
        <w:t>。</w:t>
      </w:r>
      <w:r w:rsidRPr="007D1A06">
        <w:rPr>
          <w:rFonts w:ascii="Times New Roman" w:eastAsia="宋体" w:hAnsi="Times New Roman" w:cs="Times New Roman"/>
          <w:sz w:val="24"/>
          <w:szCs w:val="20"/>
        </w:rPr>
        <w:t>2015</w:t>
      </w:r>
      <w:r w:rsidRPr="006D6C20">
        <w:rPr>
          <w:rFonts w:ascii="宋体" w:eastAsia="宋体" w:hAnsi="宋体" w:hint="eastAsia"/>
          <w:sz w:val="24"/>
          <w:szCs w:val="20"/>
        </w:rPr>
        <w:t>年，总理在两会中提出的《中国制造</w:t>
      </w:r>
      <w:r w:rsidRPr="007D1A06">
        <w:rPr>
          <w:rFonts w:ascii="Times New Roman" w:eastAsia="宋体" w:hAnsi="Times New Roman" w:cs="Times New Roman"/>
          <w:sz w:val="24"/>
          <w:szCs w:val="20"/>
        </w:rPr>
        <w:t>2025</w:t>
      </w:r>
      <w:r w:rsidRPr="006D6C20">
        <w:rPr>
          <w:rFonts w:ascii="宋体" w:eastAsia="宋体" w:hAnsi="宋体" w:hint="eastAsia"/>
          <w:sz w:val="24"/>
          <w:szCs w:val="20"/>
        </w:rPr>
        <w:t>十年规划》明确指出</w:t>
      </w:r>
      <w:r>
        <w:rPr>
          <w:rFonts w:ascii="宋体" w:eastAsia="宋体" w:hAnsi="宋体" w:hint="eastAsia"/>
          <w:sz w:val="24"/>
          <w:szCs w:val="20"/>
        </w:rPr>
        <w:t>，</w:t>
      </w:r>
      <w:r w:rsidRPr="006D6C20">
        <w:rPr>
          <w:rFonts w:ascii="宋体" w:eastAsia="宋体" w:hAnsi="宋体" w:hint="eastAsia"/>
          <w:sz w:val="24"/>
          <w:szCs w:val="20"/>
        </w:rPr>
        <w:t>创新人才的缺乏是当前我国面临的</w:t>
      </w:r>
      <w:r>
        <w:rPr>
          <w:rFonts w:ascii="宋体" w:eastAsia="宋体" w:hAnsi="宋体" w:hint="eastAsia"/>
          <w:sz w:val="24"/>
          <w:szCs w:val="20"/>
        </w:rPr>
        <w:t>一个大</w:t>
      </w:r>
      <w:r w:rsidRPr="006D6C20">
        <w:rPr>
          <w:rFonts w:ascii="宋体" w:eastAsia="宋体" w:hAnsi="宋体" w:hint="eastAsia"/>
          <w:sz w:val="24"/>
          <w:szCs w:val="20"/>
        </w:rPr>
        <w:t>困难。《国家中长期教育改革和发展规划纲要（</w:t>
      </w:r>
      <w:r w:rsidRPr="007D1A06">
        <w:rPr>
          <w:rFonts w:ascii="Times New Roman" w:eastAsia="宋体" w:hAnsi="Times New Roman" w:cs="Times New Roman"/>
          <w:sz w:val="24"/>
          <w:szCs w:val="20"/>
        </w:rPr>
        <w:t>2010-2020</w:t>
      </w:r>
      <w:r w:rsidRPr="006D6C20">
        <w:rPr>
          <w:rFonts w:ascii="宋体" w:eastAsia="宋体" w:hAnsi="宋体" w:hint="eastAsia"/>
          <w:sz w:val="24"/>
          <w:szCs w:val="20"/>
        </w:rPr>
        <w:t>年）》提出</w:t>
      </w:r>
      <w:r>
        <w:rPr>
          <w:rFonts w:ascii="宋体" w:eastAsia="宋体" w:hAnsi="宋体" w:hint="eastAsia"/>
          <w:sz w:val="24"/>
          <w:szCs w:val="20"/>
        </w:rPr>
        <w:t>，</w:t>
      </w:r>
      <w:r w:rsidRPr="006D6C20">
        <w:rPr>
          <w:rFonts w:ascii="宋体" w:eastAsia="宋体" w:hAnsi="宋体" w:hint="eastAsia"/>
          <w:sz w:val="24"/>
          <w:szCs w:val="20"/>
        </w:rPr>
        <w:t>我国</w:t>
      </w:r>
      <w:r>
        <w:rPr>
          <w:rFonts w:ascii="宋体" w:eastAsia="宋体" w:hAnsi="宋体" w:hint="eastAsia"/>
          <w:sz w:val="24"/>
          <w:szCs w:val="20"/>
        </w:rPr>
        <w:t>要大力</w:t>
      </w:r>
      <w:r w:rsidRPr="006D6C20">
        <w:rPr>
          <w:rFonts w:ascii="宋体" w:eastAsia="宋体" w:hAnsi="宋体" w:hint="eastAsia"/>
          <w:sz w:val="24"/>
          <w:szCs w:val="20"/>
        </w:rPr>
        <w:t>实施创新型</w:t>
      </w:r>
      <w:r>
        <w:rPr>
          <w:rFonts w:ascii="宋体" w:eastAsia="宋体" w:hAnsi="宋体" w:hint="eastAsia"/>
          <w:sz w:val="24"/>
          <w:szCs w:val="20"/>
        </w:rPr>
        <w:t>人才</w:t>
      </w:r>
      <w:r w:rsidRPr="006D6C20">
        <w:rPr>
          <w:rFonts w:ascii="宋体" w:eastAsia="宋体" w:hAnsi="宋体" w:hint="eastAsia"/>
          <w:sz w:val="24"/>
          <w:szCs w:val="20"/>
        </w:rPr>
        <w:t>和复合型人才培养的发展战略</w:t>
      </w:r>
      <w:r>
        <w:rPr>
          <w:rFonts w:ascii="宋体" w:eastAsia="宋体" w:hAnsi="宋体" w:hint="eastAsia"/>
          <w:sz w:val="24"/>
          <w:szCs w:val="20"/>
        </w:rPr>
        <w:t>，</w:t>
      </w:r>
      <w:r w:rsidRPr="006D6C20">
        <w:rPr>
          <w:rFonts w:ascii="宋体" w:eastAsia="宋体" w:hAnsi="宋体" w:hint="eastAsia"/>
          <w:sz w:val="24"/>
          <w:szCs w:val="20"/>
        </w:rPr>
        <w:t>教育改革的重点是培养学生的创新实践能力</w:t>
      </w:r>
      <w:r>
        <w:rPr>
          <w:rFonts w:ascii="宋体" w:eastAsia="宋体" w:hAnsi="宋体" w:hint="eastAsia"/>
          <w:sz w:val="24"/>
          <w:szCs w:val="20"/>
        </w:rPr>
        <w:t>。</w:t>
      </w:r>
      <w:r w:rsidRPr="006D6C20">
        <w:rPr>
          <w:rFonts w:ascii="宋体" w:eastAsia="宋体" w:hAnsi="宋体" w:hint="eastAsia"/>
          <w:sz w:val="24"/>
          <w:szCs w:val="20"/>
        </w:rPr>
        <w:t>时代的变迁和发展向</w:t>
      </w:r>
      <w:r>
        <w:rPr>
          <w:rFonts w:ascii="宋体" w:eastAsia="宋体" w:hAnsi="宋体" w:hint="eastAsia"/>
          <w:sz w:val="24"/>
          <w:szCs w:val="20"/>
        </w:rPr>
        <w:t>学校</w:t>
      </w:r>
      <w:r w:rsidRPr="006D6C20">
        <w:rPr>
          <w:rFonts w:ascii="宋体" w:eastAsia="宋体" w:hAnsi="宋体" w:hint="eastAsia"/>
          <w:sz w:val="24"/>
          <w:szCs w:val="20"/>
        </w:rPr>
        <w:t>提出了新的要求</w:t>
      </w:r>
      <w:r>
        <w:rPr>
          <w:rFonts w:ascii="宋体" w:eastAsia="宋体" w:hAnsi="宋体" w:hint="eastAsia"/>
          <w:sz w:val="24"/>
          <w:szCs w:val="20"/>
        </w:rPr>
        <w:t>：</w:t>
      </w:r>
      <w:r w:rsidRPr="006D6C20">
        <w:rPr>
          <w:rFonts w:ascii="宋体" w:eastAsia="宋体" w:hAnsi="宋体" w:hint="eastAsia"/>
          <w:sz w:val="24"/>
          <w:szCs w:val="20"/>
        </w:rPr>
        <w:t>教育教学的目标是培养学生的综合创新能力</w:t>
      </w:r>
      <w:r>
        <w:rPr>
          <w:rFonts w:ascii="宋体" w:eastAsia="宋体" w:hAnsi="宋体" w:hint="eastAsia"/>
          <w:sz w:val="24"/>
          <w:szCs w:val="20"/>
        </w:rPr>
        <w:t>，</w:t>
      </w:r>
      <w:r w:rsidRPr="006D6C20">
        <w:rPr>
          <w:rFonts w:ascii="宋体" w:eastAsia="宋体" w:hAnsi="宋体" w:hint="eastAsia"/>
          <w:sz w:val="24"/>
          <w:szCs w:val="20"/>
        </w:rPr>
        <w:t>为创新型国家的建设培养出创新型人才</w:t>
      </w:r>
      <w:r>
        <w:rPr>
          <w:rFonts w:ascii="宋体" w:eastAsia="宋体" w:hAnsi="宋体" w:hint="eastAsia"/>
          <w:sz w:val="24"/>
          <w:szCs w:val="20"/>
        </w:rPr>
        <w:t>。而</w:t>
      </w:r>
      <w:r w:rsidRPr="006D6C20">
        <w:rPr>
          <w:rFonts w:ascii="宋体" w:eastAsia="宋体" w:hAnsi="宋体" w:hint="eastAsia"/>
          <w:sz w:val="24"/>
          <w:szCs w:val="20"/>
        </w:rPr>
        <w:t>创客教育的出现为变革传统教育教学开创了新</w:t>
      </w:r>
      <w:r>
        <w:rPr>
          <w:rFonts w:ascii="宋体" w:eastAsia="宋体" w:hAnsi="宋体" w:hint="eastAsia"/>
          <w:sz w:val="24"/>
          <w:szCs w:val="20"/>
        </w:rPr>
        <w:t>的</w:t>
      </w:r>
      <w:r w:rsidRPr="006D6C20">
        <w:rPr>
          <w:rFonts w:ascii="宋体" w:eastAsia="宋体" w:hAnsi="宋体" w:hint="eastAsia"/>
          <w:sz w:val="24"/>
          <w:szCs w:val="20"/>
        </w:rPr>
        <w:t>局面，创客教育在高校教学中的应用，将有利于更好地培养大学生的创新能力</w:t>
      </w:r>
      <w:bookmarkEnd w:id="1"/>
      <w:bookmarkEnd w:id="2"/>
      <w:bookmarkEnd w:id="3"/>
      <w:bookmarkEnd w:id="4"/>
      <w:r>
        <w:rPr>
          <w:rFonts w:ascii="宋体" w:eastAsia="宋体" w:hAnsi="宋体" w:hint="eastAsia"/>
          <w:sz w:val="24"/>
          <w:szCs w:val="20"/>
        </w:rPr>
        <w:t>。</w:t>
      </w:r>
    </w:p>
    <w:p w:rsidR="00E71D2E" w:rsidRDefault="00E71D2E" w:rsidP="005866B3">
      <w:pPr>
        <w:pStyle w:val="11"/>
        <w:spacing w:afterLines="50" w:after="156" w:line="360" w:lineRule="exact"/>
        <w:ind w:firstLineChars="200" w:firstLine="480"/>
        <w:jc w:val="both"/>
        <w:rPr>
          <w:rFonts w:ascii="宋体" w:hAnsi="宋体"/>
          <w:sz w:val="24"/>
          <w:szCs w:val="24"/>
        </w:rPr>
      </w:pPr>
      <w:r w:rsidRPr="007D1A06">
        <w:rPr>
          <w:sz w:val="24"/>
          <w:szCs w:val="24"/>
        </w:rPr>
        <w:t>2016</w:t>
      </w:r>
      <w:r w:rsidRPr="006D6C20">
        <w:rPr>
          <w:rFonts w:ascii="宋体" w:hAnsi="宋体" w:hint="eastAsia"/>
          <w:sz w:val="24"/>
          <w:szCs w:val="24"/>
        </w:rPr>
        <w:t>年的地平线报告指出</w:t>
      </w:r>
      <w:r>
        <w:rPr>
          <w:rFonts w:ascii="宋体" w:hAnsi="宋体" w:hint="eastAsia"/>
          <w:sz w:val="24"/>
          <w:szCs w:val="24"/>
        </w:rPr>
        <w:t>，在</w:t>
      </w:r>
      <w:r w:rsidRPr="006D6C20">
        <w:rPr>
          <w:rFonts w:ascii="宋体" w:hAnsi="宋体" w:hint="eastAsia"/>
          <w:sz w:val="24"/>
          <w:szCs w:val="24"/>
        </w:rPr>
        <w:t>未来</w:t>
      </w:r>
      <w:r w:rsidRPr="007D1A06">
        <w:rPr>
          <w:sz w:val="24"/>
          <w:szCs w:val="24"/>
        </w:rPr>
        <w:t>5</w:t>
      </w:r>
      <w:r w:rsidRPr="006D6C20">
        <w:rPr>
          <w:rFonts w:ascii="宋体" w:hAnsi="宋体" w:hint="eastAsia"/>
          <w:sz w:val="24"/>
          <w:szCs w:val="24"/>
        </w:rPr>
        <w:t>年</w:t>
      </w:r>
      <w:r>
        <w:rPr>
          <w:rFonts w:ascii="宋体" w:hAnsi="宋体" w:hint="eastAsia"/>
          <w:sz w:val="24"/>
          <w:szCs w:val="24"/>
        </w:rPr>
        <w:t>里，</w:t>
      </w:r>
      <w:r w:rsidRPr="006D6C20">
        <w:rPr>
          <w:rFonts w:ascii="宋体" w:hAnsi="宋体" w:hint="eastAsia"/>
          <w:sz w:val="24"/>
          <w:szCs w:val="24"/>
        </w:rPr>
        <w:t>创客运动</w:t>
      </w:r>
      <w:r>
        <w:rPr>
          <w:rFonts w:ascii="宋体" w:hAnsi="宋体" w:hint="eastAsia"/>
          <w:sz w:val="24"/>
          <w:szCs w:val="24"/>
        </w:rPr>
        <w:t>的大力发展</w:t>
      </w:r>
      <w:r w:rsidRPr="006D6C20">
        <w:rPr>
          <w:rFonts w:ascii="宋体" w:hAnsi="宋体" w:hint="eastAsia"/>
          <w:sz w:val="24"/>
          <w:szCs w:val="24"/>
        </w:rPr>
        <w:t>将对高等教育领域产生</w:t>
      </w:r>
      <w:r>
        <w:rPr>
          <w:rFonts w:ascii="宋体" w:hAnsi="宋体" w:hint="eastAsia"/>
          <w:sz w:val="24"/>
          <w:szCs w:val="24"/>
        </w:rPr>
        <w:t>深刻</w:t>
      </w:r>
      <w:r w:rsidRPr="006D6C20">
        <w:rPr>
          <w:rFonts w:ascii="宋体" w:hAnsi="宋体" w:hint="eastAsia"/>
          <w:sz w:val="24"/>
          <w:szCs w:val="24"/>
        </w:rPr>
        <w:t>影响</w:t>
      </w:r>
      <w:r>
        <w:rPr>
          <w:rFonts w:ascii="宋体" w:hAnsi="宋体" w:hint="eastAsia"/>
          <w:sz w:val="24"/>
          <w:szCs w:val="24"/>
        </w:rPr>
        <w:t>。</w:t>
      </w:r>
      <w:r w:rsidRPr="006D6C20">
        <w:rPr>
          <w:rFonts w:ascii="宋体" w:hAnsi="宋体" w:hint="eastAsia"/>
          <w:sz w:val="24"/>
          <w:szCs w:val="24"/>
        </w:rPr>
        <w:t>创客运动与高等教育的</w:t>
      </w:r>
      <w:r>
        <w:rPr>
          <w:rFonts w:ascii="宋体" w:hAnsi="宋体" w:hint="eastAsia"/>
          <w:sz w:val="24"/>
          <w:szCs w:val="24"/>
        </w:rPr>
        <w:t>融合，</w:t>
      </w:r>
      <w:r w:rsidRPr="006D6C20">
        <w:rPr>
          <w:rFonts w:ascii="宋体" w:hAnsi="宋体" w:hint="eastAsia"/>
          <w:sz w:val="24"/>
          <w:szCs w:val="24"/>
        </w:rPr>
        <w:t>为</w:t>
      </w:r>
      <w:r>
        <w:rPr>
          <w:rFonts w:ascii="宋体" w:hAnsi="宋体" w:hint="eastAsia"/>
          <w:sz w:val="24"/>
          <w:szCs w:val="24"/>
        </w:rPr>
        <w:t>高等教育院校</w:t>
      </w:r>
      <w:r w:rsidRPr="006D6C20">
        <w:rPr>
          <w:rFonts w:ascii="宋体" w:hAnsi="宋体" w:hint="eastAsia"/>
          <w:sz w:val="24"/>
          <w:szCs w:val="24"/>
        </w:rPr>
        <w:t>培养创新型人才提供了新视角。著名创客人士吴俊杰认为，创客运动的繁荣</w:t>
      </w:r>
      <w:r>
        <w:rPr>
          <w:rFonts w:ascii="宋体" w:hAnsi="宋体" w:hint="eastAsia"/>
          <w:sz w:val="24"/>
          <w:szCs w:val="24"/>
        </w:rPr>
        <w:t>发展</w:t>
      </w:r>
      <w:r w:rsidRPr="006D6C20">
        <w:rPr>
          <w:rFonts w:ascii="宋体" w:hAnsi="宋体" w:hint="eastAsia"/>
          <w:sz w:val="24"/>
          <w:szCs w:val="24"/>
        </w:rPr>
        <w:t>改变了传统学习方式，学习者在动手实践过程中学习，通过实践将自己的创意变为现实。</w:t>
      </w:r>
      <w:r>
        <w:rPr>
          <w:rFonts w:ascii="宋体" w:hAnsi="宋体" w:hint="eastAsia"/>
          <w:sz w:val="24"/>
          <w:szCs w:val="24"/>
        </w:rPr>
        <w:t>创新科技</w:t>
      </w:r>
      <w:r w:rsidRPr="006D6C20">
        <w:rPr>
          <w:rFonts w:ascii="宋体" w:hAnsi="宋体" w:hint="eastAsia"/>
          <w:sz w:val="24"/>
          <w:szCs w:val="24"/>
        </w:rPr>
        <w:t>的发展</w:t>
      </w:r>
      <w:r>
        <w:rPr>
          <w:rFonts w:ascii="宋体" w:hAnsi="宋体" w:hint="eastAsia"/>
          <w:sz w:val="24"/>
          <w:szCs w:val="24"/>
        </w:rPr>
        <w:t>改变</w:t>
      </w:r>
      <w:r w:rsidRPr="006D6C20">
        <w:rPr>
          <w:rFonts w:ascii="宋体" w:hAnsi="宋体" w:hint="eastAsia"/>
          <w:sz w:val="24"/>
          <w:szCs w:val="24"/>
        </w:rPr>
        <w:t>传统</w:t>
      </w:r>
      <w:r>
        <w:rPr>
          <w:rFonts w:ascii="宋体" w:hAnsi="宋体" w:hint="eastAsia"/>
          <w:sz w:val="24"/>
          <w:szCs w:val="24"/>
        </w:rPr>
        <w:t>学校教育模式</w:t>
      </w:r>
      <w:r w:rsidRPr="006D6C20">
        <w:rPr>
          <w:rFonts w:ascii="宋体" w:hAnsi="宋体" w:hint="eastAsia"/>
          <w:sz w:val="24"/>
          <w:szCs w:val="24"/>
        </w:rPr>
        <w:t>，</w:t>
      </w:r>
      <w:r>
        <w:rPr>
          <w:rFonts w:ascii="宋体" w:hAnsi="宋体" w:hint="eastAsia"/>
          <w:sz w:val="24"/>
          <w:szCs w:val="24"/>
        </w:rPr>
        <w:t>为高校的创客教育发展注入了新的力量，</w:t>
      </w:r>
      <w:r w:rsidRPr="006D6C20">
        <w:rPr>
          <w:rFonts w:ascii="宋体" w:hAnsi="宋体" w:hint="eastAsia"/>
          <w:sz w:val="24"/>
          <w:szCs w:val="24"/>
        </w:rPr>
        <w:t>为师生提供更多创</w:t>
      </w:r>
      <w:r>
        <w:rPr>
          <w:rFonts w:ascii="宋体" w:hAnsi="宋体" w:hint="eastAsia"/>
          <w:sz w:val="24"/>
          <w:szCs w:val="24"/>
        </w:rPr>
        <w:t>新</w:t>
      </w:r>
      <w:r w:rsidRPr="006D6C20">
        <w:rPr>
          <w:rFonts w:ascii="宋体" w:hAnsi="宋体" w:hint="eastAsia"/>
          <w:sz w:val="24"/>
          <w:szCs w:val="24"/>
        </w:rPr>
        <w:t>设计</w:t>
      </w:r>
      <w:r>
        <w:rPr>
          <w:rFonts w:ascii="宋体" w:hAnsi="宋体" w:hint="eastAsia"/>
          <w:sz w:val="24"/>
          <w:szCs w:val="24"/>
        </w:rPr>
        <w:t>理念</w:t>
      </w:r>
      <w:r w:rsidRPr="006D6C20">
        <w:rPr>
          <w:rFonts w:ascii="宋体" w:hAnsi="宋体" w:hint="eastAsia"/>
          <w:sz w:val="24"/>
          <w:szCs w:val="24"/>
        </w:rPr>
        <w:t>和</w:t>
      </w:r>
      <w:r>
        <w:rPr>
          <w:rFonts w:ascii="宋体" w:hAnsi="宋体" w:hint="eastAsia"/>
          <w:sz w:val="24"/>
          <w:szCs w:val="24"/>
        </w:rPr>
        <w:t>动手</w:t>
      </w:r>
      <w:r w:rsidRPr="006D6C20">
        <w:rPr>
          <w:rFonts w:ascii="宋体" w:hAnsi="宋体" w:hint="eastAsia"/>
          <w:sz w:val="24"/>
          <w:szCs w:val="24"/>
        </w:rPr>
        <w:t>实践相融合的</w:t>
      </w:r>
      <w:r>
        <w:rPr>
          <w:rFonts w:ascii="宋体" w:hAnsi="宋体" w:hint="eastAsia"/>
          <w:sz w:val="24"/>
          <w:szCs w:val="24"/>
        </w:rPr>
        <w:t>创新学习</w:t>
      </w:r>
      <w:r w:rsidRPr="006D6C20">
        <w:rPr>
          <w:rFonts w:ascii="宋体" w:hAnsi="宋体" w:hint="eastAsia"/>
          <w:sz w:val="24"/>
          <w:szCs w:val="24"/>
        </w:rPr>
        <w:t>机会。因此，创客运动为</w:t>
      </w:r>
      <w:r>
        <w:rPr>
          <w:rFonts w:ascii="宋体" w:hAnsi="宋体" w:hint="eastAsia"/>
          <w:sz w:val="24"/>
          <w:szCs w:val="24"/>
        </w:rPr>
        <w:t>高校创新教育</w:t>
      </w:r>
      <w:r w:rsidRPr="006D6C20">
        <w:rPr>
          <w:rFonts w:ascii="宋体" w:hAnsi="宋体" w:hint="eastAsia"/>
          <w:sz w:val="24"/>
          <w:szCs w:val="24"/>
        </w:rPr>
        <w:t>的实施开辟了新天地</w:t>
      </w:r>
      <w:r>
        <w:rPr>
          <w:rFonts w:ascii="宋体" w:hAnsi="宋体" w:hint="eastAsia"/>
          <w:sz w:val="24"/>
          <w:szCs w:val="24"/>
        </w:rPr>
        <w:t>，</w:t>
      </w:r>
      <w:r w:rsidRPr="006D6C20">
        <w:rPr>
          <w:rFonts w:ascii="宋体" w:hAnsi="宋体" w:hint="eastAsia"/>
          <w:sz w:val="24"/>
          <w:szCs w:val="24"/>
        </w:rPr>
        <w:t>在创客教育环境</w:t>
      </w:r>
      <w:r>
        <w:rPr>
          <w:rFonts w:ascii="宋体" w:hAnsi="宋体" w:hint="eastAsia"/>
          <w:sz w:val="24"/>
          <w:szCs w:val="24"/>
        </w:rPr>
        <w:t>中</w:t>
      </w:r>
      <w:r w:rsidRPr="006D6C20">
        <w:rPr>
          <w:rFonts w:ascii="宋体" w:hAnsi="宋体" w:hint="eastAsia"/>
          <w:sz w:val="24"/>
          <w:szCs w:val="24"/>
        </w:rPr>
        <w:t>有利于培养学生的创新能力。</w:t>
      </w:r>
    </w:p>
    <w:p w:rsidR="00E358C9" w:rsidRDefault="00E358C9" w:rsidP="005866B3">
      <w:pPr>
        <w:pStyle w:val="11"/>
        <w:spacing w:afterLines="50" w:after="156" w:line="360" w:lineRule="exact"/>
        <w:jc w:val="both"/>
        <w:rPr>
          <w:rFonts w:ascii="宋体" w:hAnsi="宋体"/>
          <w:b/>
          <w:bCs/>
          <w:sz w:val="24"/>
          <w:szCs w:val="24"/>
        </w:rPr>
      </w:pPr>
      <w:r w:rsidRPr="00495DC2">
        <w:rPr>
          <w:rFonts w:ascii="宋体" w:hAnsi="宋体" w:hint="eastAsia"/>
          <w:b/>
          <w:bCs/>
          <w:sz w:val="24"/>
          <w:szCs w:val="24"/>
        </w:rPr>
        <w:t xml:space="preserve">一 </w:t>
      </w:r>
      <w:r w:rsidR="00495DC2" w:rsidRPr="00495DC2">
        <w:rPr>
          <w:rFonts w:ascii="宋体" w:hAnsi="宋体" w:hint="eastAsia"/>
          <w:b/>
          <w:bCs/>
          <w:sz w:val="24"/>
          <w:szCs w:val="24"/>
        </w:rPr>
        <w:t>创客教育和大学生创新能力</w:t>
      </w:r>
      <w:r w:rsidR="00495DC2">
        <w:rPr>
          <w:rFonts w:ascii="宋体" w:hAnsi="宋体" w:hint="eastAsia"/>
          <w:b/>
          <w:bCs/>
          <w:sz w:val="24"/>
          <w:szCs w:val="24"/>
        </w:rPr>
        <w:t>的内涵</w:t>
      </w:r>
      <w:r w:rsidR="0092000F">
        <w:rPr>
          <w:rFonts w:ascii="宋体" w:hAnsi="宋体" w:hint="eastAsia"/>
          <w:b/>
          <w:bCs/>
          <w:sz w:val="24"/>
          <w:szCs w:val="24"/>
        </w:rPr>
        <w:t>及研究现状</w:t>
      </w:r>
    </w:p>
    <w:p w:rsidR="00495DC2" w:rsidRPr="00495DC2" w:rsidRDefault="00495DC2" w:rsidP="005866B3">
      <w:pPr>
        <w:pStyle w:val="11"/>
        <w:spacing w:line="360" w:lineRule="exact"/>
        <w:rPr>
          <w:rFonts w:ascii="宋体" w:hAnsi="宋体"/>
          <w:b/>
          <w:bCs/>
          <w:sz w:val="24"/>
          <w:szCs w:val="24"/>
        </w:rPr>
      </w:pPr>
      <w:r w:rsidRPr="00495DC2">
        <w:rPr>
          <w:rFonts w:ascii="宋体" w:hAnsi="宋体" w:hint="eastAsia"/>
          <w:b/>
          <w:bCs/>
          <w:sz w:val="24"/>
          <w:szCs w:val="24"/>
        </w:rPr>
        <w:t>（一）创客</w:t>
      </w:r>
      <w:r>
        <w:rPr>
          <w:rFonts w:ascii="宋体" w:hAnsi="宋体" w:hint="eastAsia"/>
          <w:b/>
          <w:bCs/>
          <w:sz w:val="24"/>
          <w:szCs w:val="24"/>
        </w:rPr>
        <w:t>教育</w:t>
      </w:r>
    </w:p>
    <w:p w:rsidR="00495DC2" w:rsidRPr="00495DC2" w:rsidRDefault="0092000F" w:rsidP="00382839">
      <w:pPr>
        <w:pStyle w:val="11"/>
        <w:spacing w:line="360" w:lineRule="exact"/>
        <w:jc w:val="both"/>
        <w:rPr>
          <w:rFonts w:ascii="宋体" w:hAnsi="宋体"/>
          <w:sz w:val="24"/>
          <w:szCs w:val="24"/>
        </w:rPr>
      </w:pPr>
      <w:r>
        <w:rPr>
          <w:rFonts w:ascii="宋体" w:hAnsi="宋体"/>
          <w:b/>
          <w:bCs/>
          <w:sz w:val="24"/>
          <w:szCs w:val="24"/>
        </w:rPr>
        <w:t>1</w:t>
      </w:r>
      <w:r w:rsidR="00495DC2" w:rsidRPr="00495DC2">
        <w:rPr>
          <w:rFonts w:ascii="宋体" w:hAnsi="宋体"/>
          <w:b/>
          <w:bCs/>
          <w:sz w:val="24"/>
          <w:szCs w:val="24"/>
        </w:rPr>
        <w:t>.</w:t>
      </w:r>
      <w:r w:rsidR="00495DC2" w:rsidRPr="00495DC2">
        <w:rPr>
          <w:rFonts w:ascii="宋体" w:hAnsi="宋体" w:hint="eastAsia"/>
          <w:b/>
          <w:bCs/>
          <w:sz w:val="24"/>
          <w:szCs w:val="24"/>
        </w:rPr>
        <w:t>创客</w:t>
      </w:r>
      <w:r w:rsidR="00382839">
        <w:rPr>
          <w:rFonts w:ascii="宋体" w:hAnsi="宋体" w:hint="eastAsia"/>
          <w:b/>
          <w:bCs/>
          <w:sz w:val="24"/>
          <w:szCs w:val="24"/>
        </w:rPr>
        <w:t>：</w:t>
      </w:r>
      <w:r w:rsidR="00495DC2" w:rsidRPr="00495DC2">
        <w:rPr>
          <w:rFonts w:ascii="宋体" w:hAnsi="宋体" w:hint="eastAsia"/>
          <w:sz w:val="24"/>
          <w:szCs w:val="24"/>
        </w:rPr>
        <w:t>“创客”一词译于英文单词“maker”。广义上说，创客是指不以盈利为目的，基于兴趣和爱好，努力把各种创意变成现实的人。</w:t>
      </w:r>
    </w:p>
    <w:p w:rsidR="00495DC2" w:rsidRPr="00495DC2" w:rsidRDefault="0092000F" w:rsidP="00382839">
      <w:pPr>
        <w:pStyle w:val="11"/>
        <w:spacing w:line="360" w:lineRule="exact"/>
        <w:rPr>
          <w:rFonts w:ascii="宋体" w:hAnsi="宋体"/>
          <w:sz w:val="24"/>
          <w:szCs w:val="24"/>
        </w:rPr>
      </w:pPr>
      <w:r>
        <w:rPr>
          <w:rFonts w:ascii="宋体" w:hAnsi="宋体"/>
          <w:b/>
          <w:bCs/>
          <w:sz w:val="24"/>
          <w:szCs w:val="24"/>
        </w:rPr>
        <w:t>2</w:t>
      </w:r>
      <w:r w:rsidR="00495DC2">
        <w:rPr>
          <w:rFonts w:ascii="宋体" w:hAnsi="宋体"/>
          <w:b/>
          <w:bCs/>
          <w:sz w:val="24"/>
          <w:szCs w:val="24"/>
        </w:rPr>
        <w:t>.</w:t>
      </w:r>
      <w:r w:rsidR="00495DC2" w:rsidRPr="00495DC2">
        <w:rPr>
          <w:rFonts w:ascii="宋体" w:hAnsi="宋体" w:hint="eastAsia"/>
          <w:b/>
          <w:bCs/>
          <w:sz w:val="24"/>
          <w:szCs w:val="24"/>
        </w:rPr>
        <w:t>创客教育</w:t>
      </w:r>
      <w:r w:rsidR="00382839">
        <w:rPr>
          <w:rFonts w:ascii="宋体" w:hAnsi="宋体" w:hint="eastAsia"/>
          <w:b/>
          <w:bCs/>
          <w:sz w:val="24"/>
          <w:szCs w:val="24"/>
        </w:rPr>
        <w:t>：</w:t>
      </w:r>
      <w:r w:rsidR="00495DC2" w:rsidRPr="00495DC2">
        <w:rPr>
          <w:rFonts w:ascii="宋体" w:hAnsi="宋体" w:hint="eastAsia"/>
          <w:sz w:val="24"/>
          <w:szCs w:val="24"/>
        </w:rPr>
        <w:t>创客教育产生于创客运动和教育的相碰撞。创客教育是基于学习者的兴趣，用项目学习的方式，用数学化工具，倡导造物、鼓励分享，培养学</w:t>
      </w:r>
      <w:r w:rsidR="00495DC2" w:rsidRPr="00495DC2">
        <w:rPr>
          <w:rFonts w:ascii="宋体" w:hAnsi="宋体" w:hint="eastAsia"/>
          <w:sz w:val="24"/>
          <w:szCs w:val="24"/>
        </w:rPr>
        <w:lastRenderedPageBreak/>
        <w:t>习者的批判性思维能力、自主创新能力、合作研究能力和语言表达能力等，创客教育强调在创造中学习。</w:t>
      </w:r>
    </w:p>
    <w:p w:rsidR="0092000F" w:rsidRDefault="0092000F" w:rsidP="00382839">
      <w:pPr>
        <w:pStyle w:val="11"/>
        <w:spacing w:line="360" w:lineRule="exact"/>
        <w:jc w:val="both"/>
      </w:pPr>
      <w:r w:rsidRPr="0092000F">
        <w:rPr>
          <w:rFonts w:ascii="宋体" w:hAnsi="宋体" w:hint="eastAsia"/>
          <w:b/>
          <w:bCs/>
          <w:sz w:val="24"/>
          <w:szCs w:val="24"/>
        </w:rPr>
        <w:t>3</w:t>
      </w:r>
      <w:r w:rsidRPr="0092000F">
        <w:rPr>
          <w:rFonts w:ascii="宋体" w:hAnsi="宋体"/>
          <w:b/>
          <w:bCs/>
          <w:sz w:val="24"/>
          <w:szCs w:val="24"/>
        </w:rPr>
        <w:t>.</w:t>
      </w:r>
      <w:r w:rsidRPr="0092000F">
        <w:rPr>
          <w:rFonts w:ascii="宋体" w:hAnsi="宋体" w:hint="eastAsia"/>
          <w:b/>
          <w:bCs/>
          <w:sz w:val="24"/>
          <w:szCs w:val="24"/>
        </w:rPr>
        <w:t>创客教育研究现状</w:t>
      </w:r>
      <w:r w:rsidR="00382839">
        <w:rPr>
          <w:rFonts w:ascii="宋体" w:hAnsi="宋体" w:hint="eastAsia"/>
          <w:b/>
          <w:bCs/>
          <w:sz w:val="24"/>
          <w:szCs w:val="24"/>
        </w:rPr>
        <w:t>：</w:t>
      </w:r>
      <w:r w:rsidRPr="00382839">
        <w:rPr>
          <w:rFonts w:ascii="宋体" w:hAnsi="宋体" w:hint="eastAsia"/>
          <w:sz w:val="24"/>
          <w:szCs w:val="24"/>
        </w:rPr>
        <w:t>美国前总统奥巴马在</w:t>
      </w:r>
      <w:r w:rsidRPr="00382839">
        <w:rPr>
          <w:rFonts w:ascii="宋体" w:hAnsi="宋体"/>
          <w:sz w:val="24"/>
          <w:szCs w:val="24"/>
        </w:rPr>
        <w:t>2009</w:t>
      </w:r>
      <w:r w:rsidRPr="00382839">
        <w:rPr>
          <w:rFonts w:ascii="宋体" w:hAnsi="宋体" w:hint="eastAsia"/>
          <w:sz w:val="24"/>
          <w:szCs w:val="24"/>
        </w:rPr>
        <w:t>年的演讲中提出“让每个学生都成为创造者而不仅是消费者”的口号。随之，美国白宫就开启了相关的“创客教育计划”，该计划旨在激发学习者的想象力、创造力和动手实践能力，使每个人都成为创客。随着专家学者的深入研究，创客教育的相关文献呈喷井式发展状态。国外的创客教育主要以创新实践活动为主，连接学校内外的教育，构建了无缝式创客空间，为学习者的创造性活动提供更好的支持，为创客教育提供更好的平台。近年来，国内专家学者对创客教育的研究呈逐年递增趋势。</w:t>
      </w:r>
    </w:p>
    <w:p w:rsidR="0092000F" w:rsidRPr="00D04480" w:rsidRDefault="0092000F" w:rsidP="005866B3">
      <w:pPr>
        <w:pStyle w:val="11"/>
        <w:spacing w:line="360" w:lineRule="exact"/>
        <w:ind w:firstLine="422"/>
        <w:jc w:val="center"/>
        <w:rPr>
          <w:b/>
          <w:sz w:val="21"/>
        </w:rPr>
      </w:pPr>
      <w:r w:rsidRPr="00D04480">
        <w:rPr>
          <w:rFonts w:hint="eastAsia"/>
          <w:b/>
          <w:sz w:val="21"/>
        </w:rPr>
        <w:t>表</w:t>
      </w:r>
      <w:r w:rsidRPr="007C39C9">
        <w:rPr>
          <w:rFonts w:hint="eastAsia"/>
          <w:b/>
          <w:sz w:val="21"/>
        </w:rPr>
        <w:t>1</w:t>
      </w:r>
      <w:r w:rsidRPr="00D04480">
        <w:rPr>
          <w:rFonts w:hint="eastAsia"/>
          <w:b/>
          <w:sz w:val="21"/>
        </w:rPr>
        <w:t xml:space="preserve">  </w:t>
      </w:r>
      <w:r>
        <w:rPr>
          <w:rFonts w:hint="eastAsia"/>
          <w:b/>
          <w:sz w:val="21"/>
        </w:rPr>
        <w:t>创客教育相关研究文献的数量及年份</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5"/>
        <w:gridCol w:w="920"/>
        <w:gridCol w:w="992"/>
        <w:gridCol w:w="992"/>
        <w:gridCol w:w="992"/>
        <w:gridCol w:w="993"/>
        <w:gridCol w:w="1134"/>
        <w:gridCol w:w="992"/>
      </w:tblGrid>
      <w:tr w:rsidR="0092000F" w:rsidRPr="00B96824" w:rsidTr="0092000F">
        <w:trPr>
          <w:trHeight w:val="550"/>
          <w:jc w:val="center"/>
        </w:trPr>
        <w:tc>
          <w:tcPr>
            <w:tcW w:w="635" w:type="dxa"/>
            <w:shd w:val="clear" w:color="auto" w:fill="auto"/>
            <w:vAlign w:val="center"/>
          </w:tcPr>
          <w:p w:rsidR="0092000F" w:rsidRPr="00E92096" w:rsidRDefault="0092000F" w:rsidP="005866B3">
            <w:pPr>
              <w:widowControl/>
              <w:spacing w:before="100" w:beforeAutospacing="1" w:after="100" w:afterAutospacing="1" w:line="360" w:lineRule="exact"/>
              <w:jc w:val="center"/>
              <w:rPr>
                <w:rFonts w:ascii="宋体" w:hAnsi="宋体" w:cs="宋体"/>
                <w:kern w:val="0"/>
                <w:sz w:val="21"/>
                <w:szCs w:val="21"/>
              </w:rPr>
            </w:pPr>
            <w:r w:rsidRPr="00E92096">
              <w:rPr>
                <w:rFonts w:ascii="宋体" w:hAnsi="宋体" w:cs="宋体" w:hint="eastAsia"/>
                <w:bCs/>
                <w:kern w:val="0"/>
                <w:sz w:val="21"/>
                <w:szCs w:val="21"/>
              </w:rPr>
              <w:t>年份</w:t>
            </w:r>
          </w:p>
        </w:tc>
        <w:tc>
          <w:tcPr>
            <w:tcW w:w="920"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noProof/>
                <w:kern w:val="0"/>
                <w:sz w:val="21"/>
                <w:szCs w:val="21"/>
              </w:rPr>
              <w:t xml:space="preserve"> </w:t>
            </w:r>
            <w:r w:rsidRPr="00E92096">
              <w:rPr>
                <w:rFonts w:hint="eastAsia"/>
                <w:noProof/>
                <w:kern w:val="0"/>
                <w:sz w:val="21"/>
                <w:szCs w:val="21"/>
              </w:rPr>
              <w:t>2</w:t>
            </w:r>
            <w:r w:rsidRPr="00E92096">
              <w:rPr>
                <w:noProof/>
                <w:kern w:val="0"/>
                <w:sz w:val="21"/>
                <w:szCs w:val="21"/>
              </w:rPr>
              <w:t>013</w:t>
            </w:r>
          </w:p>
        </w:tc>
        <w:tc>
          <w:tcPr>
            <w:tcW w:w="992"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noProof/>
                <w:kern w:val="0"/>
                <w:sz w:val="21"/>
                <w:szCs w:val="21"/>
              </w:rPr>
              <w:t xml:space="preserve"> </w:t>
            </w:r>
            <w:r w:rsidRPr="00E92096">
              <w:rPr>
                <w:rFonts w:hint="eastAsia"/>
                <w:noProof/>
                <w:kern w:val="0"/>
                <w:sz w:val="21"/>
                <w:szCs w:val="21"/>
              </w:rPr>
              <w:t>2</w:t>
            </w:r>
            <w:r w:rsidRPr="00E92096">
              <w:rPr>
                <w:noProof/>
                <w:kern w:val="0"/>
                <w:sz w:val="21"/>
                <w:szCs w:val="21"/>
              </w:rPr>
              <w:t>014</w:t>
            </w:r>
          </w:p>
        </w:tc>
        <w:tc>
          <w:tcPr>
            <w:tcW w:w="992"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rFonts w:hint="eastAsia"/>
                <w:noProof/>
                <w:kern w:val="0"/>
                <w:sz w:val="21"/>
                <w:szCs w:val="21"/>
              </w:rPr>
              <w:t>2</w:t>
            </w:r>
            <w:r w:rsidRPr="00E92096">
              <w:rPr>
                <w:noProof/>
                <w:kern w:val="0"/>
                <w:sz w:val="21"/>
                <w:szCs w:val="21"/>
              </w:rPr>
              <w:t>015</w:t>
            </w:r>
          </w:p>
        </w:tc>
        <w:tc>
          <w:tcPr>
            <w:tcW w:w="992"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rFonts w:hint="eastAsia"/>
                <w:noProof/>
                <w:kern w:val="0"/>
                <w:sz w:val="21"/>
                <w:szCs w:val="21"/>
              </w:rPr>
              <w:t>2</w:t>
            </w:r>
            <w:r w:rsidRPr="00E92096">
              <w:rPr>
                <w:noProof/>
                <w:kern w:val="0"/>
                <w:sz w:val="21"/>
                <w:szCs w:val="21"/>
              </w:rPr>
              <w:t>016</w:t>
            </w:r>
          </w:p>
        </w:tc>
        <w:tc>
          <w:tcPr>
            <w:tcW w:w="993" w:type="dxa"/>
            <w:shd w:val="clear" w:color="auto" w:fill="auto"/>
            <w:vAlign w:val="center"/>
          </w:tcPr>
          <w:p w:rsidR="0092000F" w:rsidRPr="00E92096" w:rsidRDefault="0092000F" w:rsidP="005866B3">
            <w:pPr>
              <w:widowControl/>
              <w:spacing w:line="360" w:lineRule="exact"/>
              <w:jc w:val="center"/>
              <w:rPr>
                <w:noProof/>
                <w:kern w:val="0"/>
                <w:sz w:val="21"/>
                <w:szCs w:val="21"/>
              </w:rPr>
            </w:pPr>
            <w:r w:rsidRPr="00E92096">
              <w:rPr>
                <w:rFonts w:hint="eastAsia"/>
                <w:noProof/>
                <w:kern w:val="0"/>
                <w:sz w:val="21"/>
                <w:szCs w:val="21"/>
              </w:rPr>
              <w:t>2</w:t>
            </w:r>
            <w:r w:rsidRPr="00E92096">
              <w:rPr>
                <w:noProof/>
                <w:kern w:val="0"/>
                <w:sz w:val="21"/>
                <w:szCs w:val="21"/>
              </w:rPr>
              <w:t>017</w:t>
            </w:r>
          </w:p>
        </w:tc>
        <w:tc>
          <w:tcPr>
            <w:tcW w:w="1134" w:type="dxa"/>
            <w:shd w:val="clear" w:color="auto" w:fill="auto"/>
            <w:vAlign w:val="center"/>
          </w:tcPr>
          <w:p w:rsidR="0092000F" w:rsidRPr="00E92096" w:rsidRDefault="0092000F" w:rsidP="005866B3">
            <w:pPr>
              <w:widowControl/>
              <w:spacing w:line="360" w:lineRule="exact"/>
              <w:jc w:val="center"/>
              <w:rPr>
                <w:noProof/>
                <w:kern w:val="0"/>
                <w:sz w:val="21"/>
                <w:szCs w:val="21"/>
              </w:rPr>
            </w:pPr>
            <w:r w:rsidRPr="00E92096">
              <w:rPr>
                <w:rFonts w:hint="eastAsia"/>
                <w:noProof/>
                <w:kern w:val="0"/>
                <w:sz w:val="21"/>
                <w:szCs w:val="21"/>
              </w:rPr>
              <w:t>2</w:t>
            </w:r>
            <w:r w:rsidRPr="00E92096">
              <w:rPr>
                <w:noProof/>
                <w:kern w:val="0"/>
                <w:sz w:val="21"/>
                <w:szCs w:val="21"/>
              </w:rPr>
              <w:t>018</w:t>
            </w:r>
            <w:r>
              <w:rPr>
                <w:noProof/>
                <w:kern w:val="0"/>
                <w:sz w:val="21"/>
                <w:szCs w:val="21"/>
              </w:rPr>
              <w:t xml:space="preserve">  </w:t>
            </w:r>
          </w:p>
        </w:tc>
        <w:tc>
          <w:tcPr>
            <w:tcW w:w="992" w:type="dxa"/>
            <w:shd w:val="clear" w:color="auto" w:fill="auto"/>
            <w:vAlign w:val="center"/>
          </w:tcPr>
          <w:p w:rsidR="0092000F" w:rsidRPr="00E92096" w:rsidRDefault="0092000F" w:rsidP="005866B3">
            <w:pPr>
              <w:widowControl/>
              <w:spacing w:line="360" w:lineRule="exact"/>
              <w:jc w:val="center"/>
              <w:rPr>
                <w:noProof/>
                <w:kern w:val="0"/>
                <w:sz w:val="21"/>
                <w:szCs w:val="21"/>
              </w:rPr>
            </w:pPr>
            <w:r>
              <w:rPr>
                <w:rFonts w:hint="eastAsia"/>
                <w:noProof/>
                <w:kern w:val="0"/>
                <w:sz w:val="21"/>
                <w:szCs w:val="21"/>
              </w:rPr>
              <w:t>2</w:t>
            </w:r>
            <w:r>
              <w:rPr>
                <w:noProof/>
                <w:kern w:val="0"/>
                <w:sz w:val="21"/>
                <w:szCs w:val="21"/>
              </w:rPr>
              <w:t>019</w:t>
            </w:r>
          </w:p>
        </w:tc>
      </w:tr>
      <w:tr w:rsidR="0092000F" w:rsidRPr="00B96824" w:rsidTr="0092000F">
        <w:trPr>
          <w:trHeight w:val="565"/>
          <w:jc w:val="center"/>
        </w:trPr>
        <w:tc>
          <w:tcPr>
            <w:tcW w:w="635" w:type="dxa"/>
            <w:shd w:val="clear" w:color="auto" w:fill="auto"/>
            <w:vAlign w:val="center"/>
          </w:tcPr>
          <w:p w:rsidR="0092000F" w:rsidRPr="00E92096" w:rsidRDefault="0092000F" w:rsidP="005866B3">
            <w:pPr>
              <w:widowControl/>
              <w:spacing w:before="100" w:beforeAutospacing="1" w:after="100" w:afterAutospacing="1" w:line="360" w:lineRule="exact"/>
              <w:jc w:val="center"/>
              <w:rPr>
                <w:rFonts w:ascii="宋体" w:hAnsi="宋体" w:cs="宋体"/>
                <w:bCs/>
                <w:kern w:val="0"/>
                <w:sz w:val="21"/>
                <w:szCs w:val="21"/>
              </w:rPr>
            </w:pPr>
            <w:r w:rsidRPr="00E92096">
              <w:rPr>
                <w:rFonts w:ascii="宋体" w:hAnsi="宋体" w:cs="宋体" w:hint="eastAsia"/>
                <w:bCs/>
                <w:kern w:val="0"/>
                <w:sz w:val="21"/>
                <w:szCs w:val="21"/>
              </w:rPr>
              <w:t>数量</w:t>
            </w:r>
          </w:p>
        </w:tc>
        <w:tc>
          <w:tcPr>
            <w:tcW w:w="920"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noProof/>
                <w:kern w:val="0"/>
                <w:sz w:val="21"/>
                <w:szCs w:val="21"/>
              </w:rPr>
              <w:t xml:space="preserve"> </w:t>
            </w:r>
            <w:r w:rsidRPr="00E92096">
              <w:rPr>
                <w:rFonts w:hint="eastAsia"/>
                <w:noProof/>
                <w:kern w:val="0"/>
                <w:sz w:val="21"/>
                <w:szCs w:val="21"/>
              </w:rPr>
              <w:t>1</w:t>
            </w:r>
          </w:p>
        </w:tc>
        <w:tc>
          <w:tcPr>
            <w:tcW w:w="992"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rFonts w:hint="eastAsia"/>
                <w:noProof/>
                <w:kern w:val="0"/>
                <w:sz w:val="21"/>
                <w:szCs w:val="21"/>
              </w:rPr>
              <w:t>1</w:t>
            </w:r>
            <w:r w:rsidRPr="00E92096">
              <w:rPr>
                <w:noProof/>
                <w:kern w:val="0"/>
                <w:sz w:val="21"/>
                <w:szCs w:val="21"/>
              </w:rPr>
              <w:t>1</w:t>
            </w:r>
          </w:p>
        </w:tc>
        <w:tc>
          <w:tcPr>
            <w:tcW w:w="992"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rFonts w:hint="eastAsia"/>
                <w:noProof/>
                <w:kern w:val="0"/>
                <w:sz w:val="21"/>
                <w:szCs w:val="21"/>
              </w:rPr>
              <w:t>8</w:t>
            </w:r>
            <w:r w:rsidRPr="00E92096">
              <w:rPr>
                <w:noProof/>
                <w:kern w:val="0"/>
                <w:sz w:val="21"/>
                <w:szCs w:val="21"/>
              </w:rPr>
              <w:t>1</w:t>
            </w:r>
          </w:p>
        </w:tc>
        <w:tc>
          <w:tcPr>
            <w:tcW w:w="992" w:type="dxa"/>
            <w:shd w:val="clear" w:color="auto" w:fill="auto"/>
            <w:vAlign w:val="center"/>
          </w:tcPr>
          <w:p w:rsidR="0092000F" w:rsidRPr="00E92096" w:rsidRDefault="0092000F" w:rsidP="005866B3">
            <w:pPr>
              <w:widowControl/>
              <w:spacing w:before="100" w:beforeAutospacing="1" w:after="100" w:afterAutospacing="1" w:line="360" w:lineRule="exact"/>
              <w:jc w:val="center"/>
              <w:rPr>
                <w:noProof/>
                <w:kern w:val="0"/>
                <w:sz w:val="21"/>
                <w:szCs w:val="21"/>
              </w:rPr>
            </w:pPr>
            <w:r w:rsidRPr="00E92096">
              <w:rPr>
                <w:rFonts w:hint="eastAsia"/>
                <w:noProof/>
                <w:kern w:val="0"/>
                <w:sz w:val="21"/>
                <w:szCs w:val="21"/>
              </w:rPr>
              <w:t>4</w:t>
            </w:r>
            <w:r w:rsidRPr="00E92096">
              <w:rPr>
                <w:noProof/>
                <w:kern w:val="0"/>
                <w:sz w:val="21"/>
                <w:szCs w:val="21"/>
              </w:rPr>
              <w:t>03</w:t>
            </w:r>
          </w:p>
        </w:tc>
        <w:tc>
          <w:tcPr>
            <w:tcW w:w="993" w:type="dxa"/>
            <w:shd w:val="clear" w:color="auto" w:fill="auto"/>
            <w:vAlign w:val="center"/>
          </w:tcPr>
          <w:p w:rsidR="0092000F" w:rsidRPr="00E92096" w:rsidRDefault="0092000F" w:rsidP="005866B3">
            <w:pPr>
              <w:widowControl/>
              <w:spacing w:line="360" w:lineRule="exact"/>
              <w:jc w:val="center"/>
              <w:rPr>
                <w:noProof/>
                <w:kern w:val="0"/>
                <w:sz w:val="21"/>
                <w:szCs w:val="21"/>
              </w:rPr>
            </w:pPr>
            <w:r w:rsidRPr="00E92096">
              <w:rPr>
                <w:rFonts w:hint="eastAsia"/>
                <w:noProof/>
                <w:kern w:val="0"/>
                <w:sz w:val="21"/>
                <w:szCs w:val="21"/>
              </w:rPr>
              <w:t>5</w:t>
            </w:r>
            <w:r w:rsidRPr="00E92096">
              <w:rPr>
                <w:noProof/>
                <w:kern w:val="0"/>
                <w:sz w:val="21"/>
                <w:szCs w:val="21"/>
              </w:rPr>
              <w:t>46</w:t>
            </w:r>
          </w:p>
        </w:tc>
        <w:tc>
          <w:tcPr>
            <w:tcW w:w="1134" w:type="dxa"/>
            <w:shd w:val="clear" w:color="auto" w:fill="auto"/>
            <w:vAlign w:val="center"/>
          </w:tcPr>
          <w:p w:rsidR="0092000F" w:rsidRPr="00E92096" w:rsidRDefault="0092000F" w:rsidP="005866B3">
            <w:pPr>
              <w:widowControl/>
              <w:spacing w:line="360" w:lineRule="exact"/>
              <w:jc w:val="center"/>
              <w:rPr>
                <w:noProof/>
                <w:kern w:val="0"/>
                <w:sz w:val="21"/>
                <w:szCs w:val="21"/>
              </w:rPr>
            </w:pPr>
            <w:r w:rsidRPr="00E92096">
              <w:rPr>
                <w:rFonts w:hint="eastAsia"/>
                <w:noProof/>
                <w:kern w:val="0"/>
                <w:sz w:val="21"/>
                <w:szCs w:val="21"/>
              </w:rPr>
              <w:t>6</w:t>
            </w:r>
            <w:r w:rsidRPr="00E92096">
              <w:rPr>
                <w:noProof/>
                <w:kern w:val="0"/>
                <w:sz w:val="21"/>
                <w:szCs w:val="21"/>
              </w:rPr>
              <w:t>45</w:t>
            </w:r>
          </w:p>
        </w:tc>
        <w:tc>
          <w:tcPr>
            <w:tcW w:w="992" w:type="dxa"/>
            <w:shd w:val="clear" w:color="auto" w:fill="auto"/>
            <w:vAlign w:val="center"/>
          </w:tcPr>
          <w:p w:rsidR="0092000F" w:rsidRPr="00E92096" w:rsidRDefault="0092000F" w:rsidP="005866B3">
            <w:pPr>
              <w:widowControl/>
              <w:spacing w:line="360" w:lineRule="exact"/>
              <w:jc w:val="center"/>
              <w:rPr>
                <w:noProof/>
                <w:kern w:val="0"/>
                <w:sz w:val="21"/>
                <w:szCs w:val="21"/>
              </w:rPr>
            </w:pPr>
            <w:r>
              <w:rPr>
                <w:rFonts w:hint="eastAsia"/>
                <w:noProof/>
                <w:kern w:val="0"/>
                <w:sz w:val="21"/>
                <w:szCs w:val="21"/>
              </w:rPr>
              <w:t>6</w:t>
            </w:r>
            <w:r>
              <w:rPr>
                <w:noProof/>
                <w:kern w:val="0"/>
                <w:sz w:val="21"/>
                <w:szCs w:val="21"/>
              </w:rPr>
              <w:t>6</w:t>
            </w:r>
            <w:r w:rsidR="00184259">
              <w:rPr>
                <w:noProof/>
                <w:kern w:val="0"/>
                <w:sz w:val="21"/>
                <w:szCs w:val="21"/>
              </w:rPr>
              <w:t>9</w:t>
            </w:r>
          </w:p>
        </w:tc>
      </w:tr>
    </w:tbl>
    <w:p w:rsidR="00495DC2" w:rsidRPr="00495DC2" w:rsidRDefault="00495DC2" w:rsidP="005866B3">
      <w:pPr>
        <w:pStyle w:val="11"/>
        <w:spacing w:line="360" w:lineRule="exact"/>
        <w:jc w:val="both"/>
        <w:rPr>
          <w:rFonts w:ascii="宋体" w:hAnsi="宋体"/>
          <w:b/>
          <w:bCs/>
          <w:sz w:val="24"/>
          <w:szCs w:val="24"/>
        </w:rPr>
      </w:pPr>
      <w:r w:rsidRPr="00495DC2">
        <w:rPr>
          <w:rFonts w:ascii="宋体" w:hAnsi="宋体" w:hint="eastAsia"/>
          <w:b/>
          <w:bCs/>
          <w:sz w:val="24"/>
          <w:szCs w:val="24"/>
        </w:rPr>
        <w:t>（二）大学生创新能力</w:t>
      </w:r>
    </w:p>
    <w:p w:rsidR="00495DC2" w:rsidRDefault="00495DC2" w:rsidP="00382839">
      <w:pPr>
        <w:pStyle w:val="11"/>
        <w:spacing w:line="360" w:lineRule="exact"/>
        <w:rPr>
          <w:rFonts w:ascii="宋体" w:hAnsi="宋体"/>
          <w:sz w:val="24"/>
          <w:szCs w:val="24"/>
        </w:rPr>
      </w:pPr>
      <w:r>
        <w:rPr>
          <w:rFonts w:ascii="宋体" w:hAnsi="宋体" w:hint="eastAsia"/>
          <w:b/>
          <w:bCs/>
          <w:sz w:val="24"/>
          <w:szCs w:val="24"/>
        </w:rPr>
        <w:t>1</w:t>
      </w:r>
      <w:r>
        <w:rPr>
          <w:rFonts w:ascii="宋体" w:hAnsi="宋体"/>
          <w:b/>
          <w:bCs/>
          <w:sz w:val="24"/>
          <w:szCs w:val="24"/>
        </w:rPr>
        <w:t>.</w:t>
      </w:r>
      <w:r w:rsidRPr="00495DC2">
        <w:rPr>
          <w:rFonts w:ascii="宋体" w:hAnsi="宋体" w:hint="eastAsia"/>
          <w:b/>
          <w:bCs/>
          <w:sz w:val="24"/>
          <w:szCs w:val="24"/>
        </w:rPr>
        <w:t>创新</w:t>
      </w:r>
      <w:r w:rsidR="00382839">
        <w:rPr>
          <w:rFonts w:ascii="宋体" w:hAnsi="宋体" w:hint="eastAsia"/>
          <w:b/>
          <w:bCs/>
          <w:sz w:val="24"/>
          <w:szCs w:val="24"/>
        </w:rPr>
        <w:t>：</w:t>
      </w:r>
      <w:r w:rsidRPr="00495DC2">
        <w:rPr>
          <w:rFonts w:ascii="宋体" w:hAnsi="宋体" w:hint="eastAsia"/>
          <w:sz w:val="24"/>
          <w:szCs w:val="24"/>
        </w:rPr>
        <w:t>“创新”一词源于英文“innovation”，起初用于经济领域，后逐渐在教育学领域被广泛传播。从现代意义上讲，意味着超越、开拓和推陈出新。</w:t>
      </w:r>
    </w:p>
    <w:p w:rsidR="00495DC2" w:rsidRPr="00495DC2" w:rsidRDefault="00495DC2" w:rsidP="00382839">
      <w:pPr>
        <w:pStyle w:val="11"/>
        <w:spacing w:line="360" w:lineRule="exact"/>
        <w:rPr>
          <w:rFonts w:ascii="宋体" w:hAnsi="宋体"/>
          <w:sz w:val="24"/>
          <w:szCs w:val="24"/>
        </w:rPr>
      </w:pPr>
      <w:r>
        <w:rPr>
          <w:rFonts w:ascii="宋体" w:hAnsi="宋体" w:hint="eastAsia"/>
          <w:b/>
          <w:bCs/>
          <w:sz w:val="24"/>
          <w:szCs w:val="24"/>
        </w:rPr>
        <w:t>2</w:t>
      </w:r>
      <w:r>
        <w:rPr>
          <w:rFonts w:ascii="宋体" w:hAnsi="宋体"/>
          <w:b/>
          <w:bCs/>
          <w:sz w:val="24"/>
          <w:szCs w:val="24"/>
        </w:rPr>
        <w:t>.</w:t>
      </w:r>
      <w:r w:rsidRPr="00495DC2">
        <w:rPr>
          <w:rFonts w:ascii="宋体" w:hAnsi="宋体" w:hint="eastAsia"/>
          <w:b/>
          <w:bCs/>
          <w:sz w:val="24"/>
          <w:szCs w:val="24"/>
        </w:rPr>
        <w:t>创新能力</w:t>
      </w:r>
      <w:r w:rsidR="00382839">
        <w:rPr>
          <w:rFonts w:ascii="宋体" w:hAnsi="宋体" w:hint="eastAsia"/>
          <w:b/>
          <w:bCs/>
          <w:sz w:val="24"/>
          <w:szCs w:val="24"/>
        </w:rPr>
        <w:t>：</w:t>
      </w:r>
      <w:r w:rsidRPr="00495DC2">
        <w:rPr>
          <w:rFonts w:ascii="宋体" w:hAnsi="宋体" w:hint="eastAsia"/>
          <w:sz w:val="24"/>
          <w:szCs w:val="24"/>
        </w:rPr>
        <w:t>创新能力指以相关理论为基础，在不同学科领域的实践活动中不断提供一系列具有各种价值的新思想、新理论和新方法的能力，是把创意转为现实的一种综合能力。在创建创新型国家中，创新能力是一个民族经济快速发展的核心，是一个国家的灵魂。</w:t>
      </w:r>
    </w:p>
    <w:p w:rsidR="00495DC2" w:rsidRDefault="00495DC2" w:rsidP="00382839">
      <w:pPr>
        <w:pStyle w:val="11"/>
        <w:spacing w:line="360" w:lineRule="exact"/>
        <w:rPr>
          <w:rFonts w:ascii="宋体" w:hAnsi="宋体"/>
          <w:sz w:val="24"/>
          <w:szCs w:val="24"/>
        </w:rPr>
      </w:pPr>
      <w:r>
        <w:rPr>
          <w:rFonts w:ascii="宋体" w:hAnsi="宋体"/>
          <w:b/>
          <w:bCs/>
          <w:sz w:val="24"/>
          <w:szCs w:val="24"/>
        </w:rPr>
        <w:t>3.</w:t>
      </w:r>
      <w:r w:rsidRPr="00495DC2">
        <w:rPr>
          <w:rFonts w:ascii="宋体" w:hAnsi="宋体" w:hint="eastAsia"/>
          <w:b/>
          <w:bCs/>
          <w:sz w:val="24"/>
          <w:szCs w:val="24"/>
        </w:rPr>
        <w:t>大学生创新能力</w:t>
      </w:r>
      <w:r w:rsidR="00382839">
        <w:rPr>
          <w:rFonts w:ascii="宋体" w:hAnsi="宋体" w:hint="eastAsia"/>
          <w:b/>
          <w:bCs/>
          <w:sz w:val="24"/>
          <w:szCs w:val="24"/>
        </w:rPr>
        <w:t>：</w:t>
      </w:r>
      <w:r w:rsidRPr="00495DC2">
        <w:rPr>
          <w:rFonts w:ascii="宋体" w:hAnsi="宋体" w:hint="eastAsia"/>
          <w:sz w:val="24"/>
          <w:szCs w:val="24"/>
        </w:rPr>
        <w:t>国家的发展在于创新，创新的希望在于当代青年，尤其是当代大学生。对于大学生而言，创新能力是指在学校学习中，深入学习相关知识，利用所学知识解决问题，不断利用创新方式，确定问题、获取信息、加工信息、储存信息和应用信息，达到产生社会和个人价值，并传递、展示、评价和反思提升这些信息的品质。</w:t>
      </w:r>
    </w:p>
    <w:p w:rsidR="00184259" w:rsidRDefault="00184259" w:rsidP="005866B3">
      <w:pPr>
        <w:spacing w:line="360" w:lineRule="exact"/>
        <w:ind w:firstLineChars="200" w:firstLine="422"/>
        <w:jc w:val="center"/>
        <w:rPr>
          <w:rFonts w:cs="宋体"/>
          <w:b/>
          <w:noProof/>
          <w:sz w:val="21"/>
          <w:szCs w:val="20"/>
        </w:rPr>
      </w:pPr>
      <w:r w:rsidRPr="00417C47">
        <w:rPr>
          <w:rFonts w:cs="宋体" w:hint="eastAsia"/>
          <w:b/>
          <w:noProof/>
          <w:sz w:val="21"/>
          <w:szCs w:val="20"/>
        </w:rPr>
        <w:t>表</w:t>
      </w:r>
      <w:r>
        <w:rPr>
          <w:rFonts w:cs="宋体"/>
          <w:b/>
          <w:noProof/>
          <w:sz w:val="21"/>
          <w:szCs w:val="20"/>
        </w:rPr>
        <w:t>2</w:t>
      </w:r>
      <w:r w:rsidRPr="00417C47">
        <w:rPr>
          <w:rFonts w:cs="宋体" w:hint="eastAsia"/>
          <w:b/>
          <w:noProof/>
          <w:sz w:val="21"/>
          <w:szCs w:val="20"/>
        </w:rPr>
        <w:t xml:space="preserve">  </w:t>
      </w:r>
      <w:r>
        <w:rPr>
          <w:rFonts w:cs="宋体" w:hint="eastAsia"/>
          <w:b/>
          <w:noProof/>
          <w:sz w:val="21"/>
          <w:szCs w:val="20"/>
        </w:rPr>
        <w:t>大学生创新能力组成要素</w:t>
      </w:r>
    </w:p>
    <w:tbl>
      <w:tblPr>
        <w:tblW w:w="7921" w:type="dxa"/>
        <w:jc w:val="center"/>
        <w:tblLayout w:type="fixed"/>
        <w:tblCellMar>
          <w:left w:w="0" w:type="dxa"/>
          <w:right w:w="0" w:type="dxa"/>
        </w:tblCellMar>
        <w:tblLook w:val="04A0" w:firstRow="1" w:lastRow="0" w:firstColumn="1" w:lastColumn="0" w:noHBand="0" w:noVBand="1"/>
      </w:tblPr>
      <w:tblGrid>
        <w:gridCol w:w="666"/>
        <w:gridCol w:w="1034"/>
        <w:gridCol w:w="6221"/>
      </w:tblGrid>
      <w:tr w:rsidR="00184259" w:rsidRPr="00B96824" w:rsidTr="00A44A90">
        <w:trPr>
          <w:trHeight w:val="459"/>
          <w:jc w:val="center"/>
        </w:trPr>
        <w:tc>
          <w:tcPr>
            <w:tcW w:w="666" w:type="dxa"/>
            <w:tcBorders>
              <w:top w:val="single" w:sz="12" w:space="0" w:color="auto"/>
              <w:bottom w:val="single" w:sz="4" w:space="0" w:color="auto"/>
            </w:tcBorders>
            <w:shd w:val="clear" w:color="auto" w:fill="auto"/>
            <w:vAlign w:val="center"/>
          </w:tcPr>
          <w:p w:rsidR="00184259" w:rsidRPr="001D6B60" w:rsidRDefault="00184259" w:rsidP="005866B3">
            <w:pPr>
              <w:widowControl/>
              <w:spacing w:before="100" w:beforeAutospacing="1" w:after="100" w:afterAutospacing="1" w:line="360" w:lineRule="exact"/>
              <w:jc w:val="center"/>
              <w:rPr>
                <w:rFonts w:ascii="宋体" w:hAnsi="宋体" w:cs="宋体"/>
                <w:kern w:val="0"/>
                <w:sz w:val="21"/>
                <w:szCs w:val="21"/>
              </w:rPr>
            </w:pPr>
            <w:r w:rsidRPr="001D6B60">
              <w:rPr>
                <w:rFonts w:ascii="宋体" w:hAnsi="宋体" w:cs="宋体"/>
                <w:bCs/>
                <w:kern w:val="0"/>
                <w:sz w:val="21"/>
                <w:szCs w:val="21"/>
              </w:rPr>
              <w:t>号</w:t>
            </w:r>
          </w:p>
        </w:tc>
        <w:tc>
          <w:tcPr>
            <w:tcW w:w="1034" w:type="dxa"/>
            <w:tcBorders>
              <w:top w:val="single" w:sz="12" w:space="0" w:color="auto"/>
              <w:bottom w:val="single" w:sz="4" w:space="0" w:color="auto"/>
            </w:tcBorders>
            <w:shd w:val="clear" w:color="auto" w:fill="auto"/>
            <w:vAlign w:val="center"/>
          </w:tcPr>
          <w:p w:rsidR="00184259" w:rsidRPr="001D6B60" w:rsidRDefault="00184259" w:rsidP="005866B3">
            <w:pPr>
              <w:widowControl/>
              <w:spacing w:before="100" w:beforeAutospacing="1" w:after="100" w:afterAutospacing="1" w:line="360" w:lineRule="exact"/>
              <w:ind w:firstLineChars="100" w:firstLine="210"/>
              <w:rPr>
                <w:rFonts w:ascii="宋体" w:hAnsi="宋体" w:cs="宋体"/>
                <w:kern w:val="0"/>
                <w:sz w:val="21"/>
                <w:szCs w:val="21"/>
              </w:rPr>
            </w:pPr>
            <w:r>
              <w:rPr>
                <w:rFonts w:ascii="宋体" w:hAnsi="宋体" w:cs="宋体" w:hint="eastAsia"/>
                <w:bCs/>
                <w:kern w:val="0"/>
                <w:sz w:val="21"/>
                <w:szCs w:val="21"/>
              </w:rPr>
              <w:t>名字</w:t>
            </w:r>
          </w:p>
        </w:tc>
        <w:tc>
          <w:tcPr>
            <w:tcW w:w="6221" w:type="dxa"/>
            <w:tcBorders>
              <w:top w:val="single" w:sz="12" w:space="0" w:color="auto"/>
              <w:bottom w:val="single" w:sz="4" w:space="0" w:color="auto"/>
            </w:tcBorders>
            <w:shd w:val="clear" w:color="auto" w:fill="auto"/>
            <w:vAlign w:val="center"/>
          </w:tcPr>
          <w:p w:rsidR="00184259" w:rsidRPr="001D6B60" w:rsidRDefault="00184259" w:rsidP="005866B3">
            <w:pPr>
              <w:widowControl/>
              <w:spacing w:line="360" w:lineRule="exact"/>
              <w:ind w:firstLineChars="300" w:firstLine="630"/>
              <w:jc w:val="left"/>
              <w:rPr>
                <w:rFonts w:ascii="宋体" w:hAnsi="宋体" w:cs="宋体"/>
                <w:kern w:val="0"/>
                <w:sz w:val="21"/>
                <w:szCs w:val="21"/>
              </w:rPr>
            </w:pPr>
            <w:r>
              <w:rPr>
                <w:rFonts w:ascii="宋体" w:hAnsi="宋体" w:cs="宋体" w:hint="eastAsia"/>
                <w:bCs/>
                <w:kern w:val="0"/>
                <w:sz w:val="21"/>
                <w:szCs w:val="21"/>
              </w:rPr>
              <w:t>内容</w:t>
            </w:r>
          </w:p>
        </w:tc>
      </w:tr>
      <w:tr w:rsidR="00184259" w:rsidRPr="00D15801" w:rsidTr="00A44A90">
        <w:trPr>
          <w:trHeight w:val="330"/>
          <w:jc w:val="center"/>
        </w:trPr>
        <w:tc>
          <w:tcPr>
            <w:tcW w:w="666" w:type="dxa"/>
            <w:tcBorders>
              <w:top w:val="single" w:sz="4" w:space="0" w:color="auto"/>
            </w:tcBorders>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noProof/>
                <w:kern w:val="0"/>
                <w:sz w:val="21"/>
                <w:szCs w:val="20"/>
              </w:rPr>
              <w:t>1</w:t>
            </w:r>
          </w:p>
        </w:tc>
        <w:tc>
          <w:tcPr>
            <w:tcW w:w="1034" w:type="dxa"/>
            <w:tcBorders>
              <w:top w:val="single" w:sz="4" w:space="0" w:color="auto"/>
            </w:tcBorders>
            <w:shd w:val="clear" w:color="auto" w:fill="auto"/>
            <w:vAlign w:val="center"/>
          </w:tcPr>
          <w:p w:rsidR="00184259" w:rsidRPr="001D6B60" w:rsidRDefault="00184259" w:rsidP="005866B3">
            <w:pPr>
              <w:widowControl/>
              <w:spacing w:line="360" w:lineRule="exact"/>
              <w:ind w:firstLineChars="100" w:firstLine="210"/>
              <w:rPr>
                <w:kern w:val="0"/>
                <w:sz w:val="21"/>
                <w:szCs w:val="21"/>
              </w:rPr>
            </w:pPr>
            <w:r>
              <w:rPr>
                <w:rFonts w:hint="eastAsia"/>
                <w:kern w:val="0"/>
                <w:sz w:val="21"/>
                <w:szCs w:val="21"/>
              </w:rPr>
              <w:t>张宝臣</w:t>
            </w:r>
          </w:p>
        </w:tc>
        <w:tc>
          <w:tcPr>
            <w:tcW w:w="6221" w:type="dxa"/>
            <w:tcBorders>
              <w:top w:val="single" w:sz="4" w:space="0" w:color="auto"/>
            </w:tcBorders>
            <w:shd w:val="clear" w:color="auto" w:fill="auto"/>
            <w:vAlign w:val="center"/>
          </w:tcPr>
          <w:p w:rsidR="00184259" w:rsidRPr="00D85201" w:rsidRDefault="00184259" w:rsidP="005866B3">
            <w:pPr>
              <w:widowControl/>
              <w:spacing w:line="360" w:lineRule="exact"/>
              <w:ind w:firstLineChars="100" w:firstLine="210"/>
              <w:jc w:val="left"/>
              <w:rPr>
                <w:kern w:val="0"/>
                <w:sz w:val="21"/>
                <w:szCs w:val="21"/>
              </w:rPr>
            </w:pPr>
            <w:r w:rsidRPr="00D85201">
              <w:rPr>
                <w:rFonts w:ascii="宋体" w:hAnsi="宋体" w:hint="eastAsia"/>
                <w:sz w:val="21"/>
                <w:szCs w:val="21"/>
              </w:rPr>
              <w:t>创新意识，创新思维，创新技能</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noProof/>
                <w:kern w:val="0"/>
                <w:sz w:val="21"/>
                <w:szCs w:val="20"/>
              </w:rPr>
              <w:t>2</w:t>
            </w:r>
          </w:p>
        </w:tc>
        <w:tc>
          <w:tcPr>
            <w:tcW w:w="1034" w:type="dxa"/>
            <w:shd w:val="clear" w:color="auto" w:fill="auto"/>
            <w:vAlign w:val="center"/>
          </w:tcPr>
          <w:p w:rsidR="00184259" w:rsidRPr="001D6B60" w:rsidRDefault="00184259" w:rsidP="005866B3">
            <w:pPr>
              <w:widowControl/>
              <w:spacing w:line="360" w:lineRule="exact"/>
              <w:ind w:firstLineChars="100" w:firstLine="210"/>
              <w:rPr>
                <w:kern w:val="0"/>
                <w:sz w:val="21"/>
                <w:szCs w:val="21"/>
              </w:rPr>
            </w:pPr>
            <w:proofErr w:type="gramStart"/>
            <w:r>
              <w:rPr>
                <w:rFonts w:hint="eastAsia"/>
                <w:kern w:val="0"/>
                <w:sz w:val="21"/>
                <w:szCs w:val="21"/>
              </w:rPr>
              <w:t>蔡</w:t>
            </w:r>
            <w:proofErr w:type="gramEnd"/>
            <w:r>
              <w:rPr>
                <w:rFonts w:hint="eastAsia"/>
                <w:kern w:val="0"/>
                <w:sz w:val="21"/>
                <w:szCs w:val="21"/>
              </w:rPr>
              <w:t>离</w:t>
            </w:r>
            <w:proofErr w:type="gramStart"/>
            <w:r>
              <w:rPr>
                <w:rFonts w:hint="eastAsia"/>
                <w:kern w:val="0"/>
                <w:sz w:val="21"/>
                <w:szCs w:val="21"/>
              </w:rPr>
              <w:t>离</w:t>
            </w:r>
            <w:proofErr w:type="gramEnd"/>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kern w:val="0"/>
                <w:sz w:val="21"/>
                <w:szCs w:val="21"/>
              </w:rPr>
            </w:pPr>
            <w:r w:rsidRPr="00D85201">
              <w:rPr>
                <w:rFonts w:ascii="宋体" w:hAnsi="宋体" w:hint="eastAsia"/>
                <w:sz w:val="21"/>
                <w:szCs w:val="21"/>
              </w:rPr>
              <w:t>创新学习能力，创新知识基础，创新思维能力，创新</w:t>
            </w:r>
            <w:r w:rsidRPr="00D85201">
              <w:rPr>
                <w:rFonts w:hint="eastAsia"/>
                <w:kern w:val="0"/>
                <w:sz w:val="21"/>
                <w:szCs w:val="21"/>
              </w:rPr>
              <w:t>技能</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3</w:t>
            </w:r>
          </w:p>
        </w:tc>
        <w:tc>
          <w:tcPr>
            <w:tcW w:w="1034" w:type="dxa"/>
            <w:shd w:val="clear" w:color="auto" w:fill="auto"/>
            <w:vAlign w:val="center"/>
          </w:tcPr>
          <w:p w:rsidR="00184259" w:rsidRDefault="00184259" w:rsidP="005866B3">
            <w:pPr>
              <w:widowControl/>
              <w:spacing w:line="360" w:lineRule="exact"/>
              <w:ind w:firstLineChars="100" w:firstLine="210"/>
              <w:rPr>
                <w:kern w:val="0"/>
                <w:sz w:val="21"/>
                <w:szCs w:val="21"/>
              </w:rPr>
            </w:pPr>
            <w:r>
              <w:rPr>
                <w:rFonts w:hint="eastAsia"/>
                <w:kern w:val="0"/>
                <w:sz w:val="21"/>
                <w:szCs w:val="21"/>
              </w:rPr>
              <w:t>余华东</w:t>
            </w:r>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创新思维能力，非智力因素，创新实践能力</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4</w:t>
            </w:r>
          </w:p>
        </w:tc>
        <w:tc>
          <w:tcPr>
            <w:tcW w:w="1034" w:type="dxa"/>
            <w:shd w:val="clear" w:color="auto" w:fill="auto"/>
            <w:vAlign w:val="center"/>
          </w:tcPr>
          <w:p w:rsidR="00184259" w:rsidRDefault="00184259" w:rsidP="005866B3">
            <w:pPr>
              <w:widowControl/>
              <w:spacing w:line="360" w:lineRule="exact"/>
              <w:ind w:firstLineChars="100" w:firstLine="210"/>
              <w:rPr>
                <w:kern w:val="0"/>
                <w:sz w:val="21"/>
                <w:szCs w:val="21"/>
              </w:rPr>
            </w:pPr>
            <w:proofErr w:type="gramStart"/>
            <w:r>
              <w:rPr>
                <w:rFonts w:hint="eastAsia"/>
                <w:kern w:val="0"/>
                <w:sz w:val="21"/>
                <w:szCs w:val="21"/>
              </w:rPr>
              <w:t>夏怀成</w:t>
            </w:r>
            <w:proofErr w:type="gramEnd"/>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创新意识，创新基本能力，创新实践能力</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5</w:t>
            </w:r>
          </w:p>
        </w:tc>
        <w:tc>
          <w:tcPr>
            <w:tcW w:w="1034" w:type="dxa"/>
            <w:shd w:val="clear" w:color="auto" w:fill="auto"/>
            <w:vAlign w:val="center"/>
          </w:tcPr>
          <w:p w:rsidR="00184259" w:rsidRDefault="00184259" w:rsidP="005866B3">
            <w:pPr>
              <w:widowControl/>
              <w:spacing w:line="360" w:lineRule="exact"/>
              <w:ind w:firstLineChars="100" w:firstLine="210"/>
              <w:rPr>
                <w:kern w:val="0"/>
                <w:sz w:val="21"/>
                <w:szCs w:val="21"/>
              </w:rPr>
            </w:pPr>
            <w:r>
              <w:rPr>
                <w:rFonts w:hint="eastAsia"/>
                <w:kern w:val="0"/>
                <w:sz w:val="21"/>
                <w:szCs w:val="21"/>
              </w:rPr>
              <w:t>李</w:t>
            </w:r>
            <w:proofErr w:type="gramStart"/>
            <w:r>
              <w:rPr>
                <w:rFonts w:hint="eastAsia"/>
                <w:kern w:val="0"/>
                <w:sz w:val="21"/>
                <w:szCs w:val="21"/>
              </w:rPr>
              <w:t>世</w:t>
            </w:r>
            <w:proofErr w:type="gramEnd"/>
            <w:r>
              <w:rPr>
                <w:rFonts w:hint="eastAsia"/>
                <w:kern w:val="0"/>
                <w:sz w:val="21"/>
                <w:szCs w:val="21"/>
              </w:rPr>
              <w:t>海</w:t>
            </w:r>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创新学习能力，创新想象能力，创新思维能力，创新实践能力</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6</w:t>
            </w:r>
          </w:p>
        </w:tc>
        <w:tc>
          <w:tcPr>
            <w:tcW w:w="1034" w:type="dxa"/>
            <w:shd w:val="clear" w:color="auto" w:fill="auto"/>
            <w:vAlign w:val="center"/>
          </w:tcPr>
          <w:p w:rsidR="00184259" w:rsidRDefault="00184259" w:rsidP="005866B3">
            <w:pPr>
              <w:widowControl/>
              <w:spacing w:line="360" w:lineRule="exact"/>
              <w:ind w:firstLineChars="100" w:firstLine="210"/>
              <w:rPr>
                <w:kern w:val="0"/>
                <w:sz w:val="21"/>
                <w:szCs w:val="21"/>
              </w:rPr>
            </w:pPr>
            <w:r>
              <w:rPr>
                <w:rFonts w:hint="eastAsia"/>
                <w:kern w:val="0"/>
                <w:sz w:val="21"/>
                <w:szCs w:val="21"/>
              </w:rPr>
              <w:t>张志勇</w:t>
            </w:r>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创新感知能力，创新想象能力，创新思维能力，创新实践能力</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7</w:t>
            </w:r>
          </w:p>
        </w:tc>
        <w:tc>
          <w:tcPr>
            <w:tcW w:w="1034" w:type="dxa"/>
            <w:shd w:val="clear" w:color="auto" w:fill="auto"/>
            <w:vAlign w:val="center"/>
          </w:tcPr>
          <w:p w:rsidR="00184259" w:rsidRDefault="00184259" w:rsidP="005866B3">
            <w:pPr>
              <w:widowControl/>
              <w:spacing w:line="360" w:lineRule="exact"/>
              <w:ind w:firstLineChars="100" w:firstLine="210"/>
              <w:rPr>
                <w:kern w:val="0"/>
                <w:sz w:val="21"/>
                <w:szCs w:val="21"/>
              </w:rPr>
            </w:pPr>
            <w:r>
              <w:rPr>
                <w:rFonts w:hint="eastAsia"/>
                <w:kern w:val="0"/>
                <w:sz w:val="21"/>
                <w:szCs w:val="21"/>
              </w:rPr>
              <w:t>温寒江</w:t>
            </w:r>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创新精神，创造性思维，实践能力，动手能力</w:t>
            </w:r>
          </w:p>
        </w:tc>
      </w:tr>
      <w:tr w:rsidR="00184259" w:rsidRPr="00D15801" w:rsidTr="00A44A90">
        <w:trPr>
          <w:trHeight w:val="386"/>
          <w:jc w:val="center"/>
        </w:trPr>
        <w:tc>
          <w:tcPr>
            <w:tcW w:w="666" w:type="dxa"/>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8</w:t>
            </w:r>
          </w:p>
        </w:tc>
        <w:tc>
          <w:tcPr>
            <w:tcW w:w="1034" w:type="dxa"/>
            <w:shd w:val="clear" w:color="auto" w:fill="auto"/>
            <w:vAlign w:val="center"/>
          </w:tcPr>
          <w:p w:rsidR="00184259" w:rsidRDefault="00184259" w:rsidP="005866B3">
            <w:pPr>
              <w:widowControl/>
              <w:spacing w:line="360" w:lineRule="exact"/>
              <w:ind w:firstLineChars="100" w:firstLine="210"/>
              <w:rPr>
                <w:kern w:val="0"/>
                <w:sz w:val="21"/>
                <w:szCs w:val="21"/>
              </w:rPr>
            </w:pPr>
            <w:proofErr w:type="gramStart"/>
            <w:r>
              <w:rPr>
                <w:rFonts w:hint="eastAsia"/>
                <w:kern w:val="0"/>
                <w:sz w:val="21"/>
                <w:szCs w:val="21"/>
              </w:rPr>
              <w:t>何向勇</w:t>
            </w:r>
            <w:proofErr w:type="gramEnd"/>
          </w:p>
        </w:tc>
        <w:tc>
          <w:tcPr>
            <w:tcW w:w="6221" w:type="dxa"/>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观察能力，分析能力，协作能力，沟通能力，动手能力</w:t>
            </w:r>
          </w:p>
        </w:tc>
      </w:tr>
      <w:tr w:rsidR="00184259" w:rsidRPr="00D15801" w:rsidTr="00A44A90">
        <w:trPr>
          <w:trHeight w:val="386"/>
          <w:jc w:val="center"/>
        </w:trPr>
        <w:tc>
          <w:tcPr>
            <w:tcW w:w="666" w:type="dxa"/>
            <w:tcBorders>
              <w:bottom w:val="single" w:sz="12" w:space="0" w:color="auto"/>
            </w:tcBorders>
            <w:shd w:val="clear" w:color="auto" w:fill="auto"/>
            <w:vAlign w:val="center"/>
          </w:tcPr>
          <w:p w:rsidR="00184259" w:rsidRPr="00E92096" w:rsidRDefault="00184259" w:rsidP="005866B3">
            <w:pPr>
              <w:widowControl/>
              <w:spacing w:before="100" w:beforeAutospacing="1" w:after="100" w:afterAutospacing="1" w:line="360" w:lineRule="exact"/>
              <w:jc w:val="center"/>
              <w:rPr>
                <w:kern w:val="0"/>
                <w:sz w:val="21"/>
                <w:szCs w:val="21"/>
              </w:rPr>
            </w:pPr>
            <w:r w:rsidRPr="00E92096">
              <w:rPr>
                <w:rFonts w:hint="eastAsia"/>
                <w:noProof/>
                <w:kern w:val="0"/>
                <w:sz w:val="21"/>
                <w:szCs w:val="20"/>
              </w:rPr>
              <w:t>9</w:t>
            </w:r>
          </w:p>
        </w:tc>
        <w:tc>
          <w:tcPr>
            <w:tcW w:w="1034" w:type="dxa"/>
            <w:tcBorders>
              <w:bottom w:val="single" w:sz="12" w:space="0" w:color="auto"/>
            </w:tcBorders>
            <w:shd w:val="clear" w:color="auto" w:fill="auto"/>
            <w:vAlign w:val="center"/>
          </w:tcPr>
          <w:p w:rsidR="00184259" w:rsidRDefault="00184259" w:rsidP="005866B3">
            <w:pPr>
              <w:widowControl/>
              <w:spacing w:line="360" w:lineRule="exact"/>
              <w:ind w:firstLineChars="100" w:firstLine="210"/>
              <w:rPr>
                <w:kern w:val="0"/>
                <w:sz w:val="21"/>
                <w:szCs w:val="21"/>
              </w:rPr>
            </w:pPr>
            <w:r>
              <w:rPr>
                <w:rFonts w:hint="eastAsia"/>
                <w:kern w:val="0"/>
                <w:sz w:val="21"/>
                <w:szCs w:val="21"/>
              </w:rPr>
              <w:t>王</w:t>
            </w:r>
            <w:r>
              <w:rPr>
                <w:rFonts w:hint="eastAsia"/>
                <w:kern w:val="0"/>
                <w:sz w:val="21"/>
                <w:szCs w:val="21"/>
              </w:rPr>
              <w:t xml:space="preserve"> </w:t>
            </w:r>
            <w:r>
              <w:rPr>
                <w:kern w:val="0"/>
                <w:sz w:val="21"/>
                <w:szCs w:val="21"/>
              </w:rPr>
              <w:t xml:space="preserve"> </w:t>
            </w:r>
            <w:r>
              <w:rPr>
                <w:rFonts w:hint="eastAsia"/>
                <w:kern w:val="0"/>
                <w:sz w:val="21"/>
                <w:szCs w:val="21"/>
              </w:rPr>
              <w:t>立</w:t>
            </w:r>
          </w:p>
        </w:tc>
        <w:tc>
          <w:tcPr>
            <w:tcW w:w="6221" w:type="dxa"/>
            <w:tcBorders>
              <w:bottom w:val="single" w:sz="12" w:space="0" w:color="auto"/>
            </w:tcBorders>
            <w:shd w:val="clear" w:color="auto" w:fill="auto"/>
            <w:vAlign w:val="center"/>
          </w:tcPr>
          <w:p w:rsidR="00184259" w:rsidRPr="00D85201" w:rsidRDefault="00184259" w:rsidP="005866B3">
            <w:pPr>
              <w:widowControl/>
              <w:spacing w:line="360" w:lineRule="exact"/>
              <w:ind w:firstLineChars="100" w:firstLine="210"/>
              <w:jc w:val="left"/>
              <w:rPr>
                <w:rFonts w:ascii="宋体" w:hAnsi="宋体"/>
                <w:sz w:val="21"/>
                <w:szCs w:val="21"/>
              </w:rPr>
            </w:pPr>
            <w:r w:rsidRPr="00D85201">
              <w:rPr>
                <w:rFonts w:ascii="宋体" w:hAnsi="宋体" w:hint="eastAsia"/>
                <w:sz w:val="21"/>
                <w:szCs w:val="21"/>
              </w:rPr>
              <w:t>创新意识，创新基础，创新智能，创新方法，创新环境</w:t>
            </w:r>
          </w:p>
        </w:tc>
      </w:tr>
    </w:tbl>
    <w:p w:rsidR="00184259" w:rsidRPr="00184259" w:rsidRDefault="00184259" w:rsidP="00382839">
      <w:pPr>
        <w:pStyle w:val="11"/>
        <w:spacing w:line="360" w:lineRule="exact"/>
        <w:jc w:val="both"/>
        <w:rPr>
          <w:rFonts w:ascii="宋体" w:hAnsi="宋体"/>
          <w:sz w:val="24"/>
          <w:szCs w:val="24"/>
        </w:rPr>
      </w:pPr>
      <w:r w:rsidRPr="00184259">
        <w:rPr>
          <w:rFonts w:ascii="宋体" w:hAnsi="宋体" w:hint="eastAsia"/>
          <w:b/>
          <w:bCs/>
          <w:sz w:val="24"/>
          <w:szCs w:val="24"/>
        </w:rPr>
        <w:lastRenderedPageBreak/>
        <w:t>4</w:t>
      </w:r>
      <w:r w:rsidRPr="00184259">
        <w:rPr>
          <w:rFonts w:ascii="宋体" w:hAnsi="宋体"/>
          <w:b/>
          <w:bCs/>
          <w:sz w:val="24"/>
          <w:szCs w:val="24"/>
        </w:rPr>
        <w:t>.</w:t>
      </w:r>
      <w:r w:rsidRPr="00184259">
        <w:rPr>
          <w:rFonts w:ascii="宋体" w:hAnsi="宋体" w:hint="eastAsia"/>
          <w:b/>
          <w:bCs/>
          <w:sz w:val="24"/>
          <w:szCs w:val="24"/>
        </w:rPr>
        <w:t>大学生创新能力培养现状</w:t>
      </w:r>
      <w:r w:rsidR="00382839">
        <w:rPr>
          <w:rFonts w:ascii="宋体" w:hAnsi="宋体" w:hint="eastAsia"/>
          <w:b/>
          <w:bCs/>
          <w:sz w:val="24"/>
          <w:szCs w:val="24"/>
        </w:rPr>
        <w:t>：</w:t>
      </w:r>
      <w:r w:rsidRPr="00184259">
        <w:rPr>
          <w:rFonts w:ascii="宋体" w:hAnsi="宋体" w:hint="eastAsia"/>
          <w:sz w:val="24"/>
          <w:szCs w:val="24"/>
        </w:rPr>
        <w:t>在相关理论的支撑下，国外高等教育院校都积极开展相关的创新实践活动，培养大学生的创新能力。随之，“研究性学习”和“个性化教学”等学习和教学方式在美国各大高等教育院校开始流行起来。</w:t>
      </w:r>
    </w:p>
    <w:p w:rsidR="00184259" w:rsidRDefault="00184259" w:rsidP="005866B3">
      <w:pPr>
        <w:pStyle w:val="11"/>
        <w:spacing w:line="360" w:lineRule="exact"/>
        <w:ind w:firstLineChars="200" w:firstLine="480"/>
        <w:jc w:val="both"/>
        <w:rPr>
          <w:rFonts w:ascii="宋体" w:hAnsi="宋体"/>
          <w:sz w:val="24"/>
          <w:szCs w:val="24"/>
        </w:rPr>
      </w:pPr>
      <w:r w:rsidRPr="00184259">
        <w:rPr>
          <w:rFonts w:ascii="宋体" w:hAnsi="宋体" w:hint="eastAsia"/>
          <w:sz w:val="24"/>
          <w:szCs w:val="24"/>
        </w:rPr>
        <w:t>国内学者对大学生创新能力培养的研究呈逐年上升趋势。在中国知网上，以关键词“大学生创新能力培养”进行检索，发现进十年大学生创新能力相关文献有近两万篇，且每年大约有两千篇相关文献。通过阅读整理得知，国内学者的研究主要集中在五个方面：大学生创新能力培养的重要性研究，大学生创新能力培养的内涵，大学生创新能力培养的现状，影响大学生创新能力培养的因素和大学生创新能力培养的途径。</w:t>
      </w:r>
    </w:p>
    <w:p w:rsidR="00E71D2E" w:rsidRPr="00EA21DC" w:rsidRDefault="00E358C9" w:rsidP="005866B3">
      <w:pPr>
        <w:spacing w:beforeLines="50" w:before="156" w:afterLines="50" w:after="156" w:line="360" w:lineRule="exact"/>
        <w:rPr>
          <w:b/>
          <w:bCs/>
          <w:sz w:val="24"/>
          <w:szCs w:val="22"/>
        </w:rPr>
      </w:pPr>
      <w:r>
        <w:rPr>
          <w:rFonts w:hint="eastAsia"/>
          <w:b/>
          <w:bCs/>
          <w:sz w:val="24"/>
          <w:szCs w:val="22"/>
        </w:rPr>
        <w:t>二</w:t>
      </w:r>
      <w:r w:rsidR="00E71D2E" w:rsidRPr="00EA21DC">
        <w:rPr>
          <w:rFonts w:hint="eastAsia"/>
          <w:b/>
          <w:bCs/>
          <w:sz w:val="24"/>
          <w:szCs w:val="22"/>
        </w:rPr>
        <w:t xml:space="preserve"> </w:t>
      </w:r>
      <w:r>
        <w:rPr>
          <w:rFonts w:hint="eastAsia"/>
          <w:b/>
          <w:bCs/>
          <w:sz w:val="24"/>
          <w:szCs w:val="22"/>
        </w:rPr>
        <w:t>当前</w:t>
      </w:r>
      <w:r w:rsidR="00E71D2E" w:rsidRPr="00EA21DC">
        <w:rPr>
          <w:rFonts w:hint="eastAsia"/>
          <w:b/>
          <w:bCs/>
          <w:sz w:val="24"/>
          <w:szCs w:val="22"/>
        </w:rPr>
        <w:t>培养大学生创新能力的重要性</w:t>
      </w:r>
    </w:p>
    <w:p w:rsidR="00E71D2E" w:rsidRPr="00EA21DC" w:rsidRDefault="00E71D2E" w:rsidP="005866B3">
      <w:pPr>
        <w:spacing w:line="360" w:lineRule="exact"/>
        <w:rPr>
          <w:b/>
          <w:bCs/>
          <w:sz w:val="24"/>
          <w:szCs w:val="22"/>
        </w:rPr>
      </w:pPr>
      <w:r w:rsidRPr="00EA21DC">
        <w:rPr>
          <w:rFonts w:hint="eastAsia"/>
          <w:b/>
          <w:bCs/>
          <w:sz w:val="24"/>
          <w:szCs w:val="22"/>
        </w:rPr>
        <w:t>（一）有利于推动国家经济发展，促进创新型社会的建设</w:t>
      </w:r>
    </w:p>
    <w:p w:rsidR="00E71D2E" w:rsidRPr="00E71D2E" w:rsidRDefault="00E71D2E" w:rsidP="005866B3">
      <w:pPr>
        <w:spacing w:line="360" w:lineRule="exact"/>
        <w:ind w:firstLineChars="200" w:firstLine="480"/>
        <w:rPr>
          <w:sz w:val="24"/>
          <w:szCs w:val="22"/>
        </w:rPr>
      </w:pPr>
      <w:r w:rsidRPr="00E71D2E">
        <w:rPr>
          <w:rFonts w:hint="eastAsia"/>
          <w:sz w:val="24"/>
          <w:szCs w:val="22"/>
        </w:rPr>
        <w:t>随着社会经济和科学技术的高速发展，在竞争激烈的市场经济中，先进科学技术的竞争变得格外重要，而科学技术的创新来源于社会人才创新能力的高低。因此，创新能力是我国综合国力发展的坚实基础。大学生作为创新型人才的后备资源，其创新能力高低将影响到创新型人才的基本水平，是建设创新型社会的重要影响因素。因此，国家</w:t>
      </w:r>
      <w:r w:rsidR="00EA21DC">
        <w:rPr>
          <w:rFonts w:hint="eastAsia"/>
          <w:sz w:val="24"/>
          <w:szCs w:val="22"/>
        </w:rPr>
        <w:t>应</w:t>
      </w:r>
      <w:r w:rsidRPr="00E71D2E">
        <w:rPr>
          <w:rFonts w:hint="eastAsia"/>
          <w:sz w:val="24"/>
          <w:szCs w:val="22"/>
        </w:rPr>
        <w:t>高度重视创新能力培养，全社会都</w:t>
      </w:r>
      <w:r w:rsidR="00EA21DC">
        <w:rPr>
          <w:rFonts w:hint="eastAsia"/>
          <w:sz w:val="24"/>
          <w:szCs w:val="22"/>
        </w:rPr>
        <w:t>需</w:t>
      </w:r>
      <w:r w:rsidRPr="00E71D2E">
        <w:rPr>
          <w:rFonts w:hint="eastAsia"/>
          <w:sz w:val="24"/>
          <w:szCs w:val="22"/>
        </w:rPr>
        <w:t>积极营造创新氛围，为创新型人才发挥创新能力提供空间。</w:t>
      </w:r>
    </w:p>
    <w:p w:rsidR="00E71D2E" w:rsidRPr="00EA21DC" w:rsidRDefault="00E71D2E" w:rsidP="005866B3">
      <w:pPr>
        <w:spacing w:line="360" w:lineRule="exact"/>
        <w:rPr>
          <w:b/>
          <w:bCs/>
          <w:sz w:val="24"/>
          <w:szCs w:val="22"/>
        </w:rPr>
      </w:pPr>
      <w:r w:rsidRPr="00EA21DC">
        <w:rPr>
          <w:rFonts w:hint="eastAsia"/>
          <w:b/>
          <w:bCs/>
          <w:sz w:val="24"/>
          <w:szCs w:val="22"/>
        </w:rPr>
        <w:t>（二）有利于变革高校教学模式，实现学生的综合培养</w:t>
      </w:r>
    </w:p>
    <w:p w:rsidR="00E71D2E" w:rsidRPr="00E71D2E" w:rsidRDefault="00E71D2E" w:rsidP="005866B3">
      <w:pPr>
        <w:spacing w:line="360" w:lineRule="exact"/>
        <w:ind w:firstLineChars="200" w:firstLine="480"/>
        <w:rPr>
          <w:sz w:val="24"/>
          <w:szCs w:val="22"/>
        </w:rPr>
      </w:pPr>
      <w:r w:rsidRPr="00E71D2E">
        <w:rPr>
          <w:rFonts w:hint="eastAsia"/>
          <w:sz w:val="24"/>
          <w:szCs w:val="22"/>
        </w:rPr>
        <w:t>学者钱学森说过，“我们的学校为什么培养不出优秀人才”。他认为原因在于，我们的学校没有把培养创新型、科学技术型人才当成一种模式。这与当前我国正在建设创新型国家、培养创新型人才格格不入。因此，高校在培养大学生创新能力的同时还应变革自身的教育教学模式。高校的教学只有围绕着促进社会发展和培养学习者的创新能力，做到与时俱进，转变教学模式，才能实现对大学生的综合培养。</w:t>
      </w:r>
      <w:proofErr w:type="gramStart"/>
      <w:r w:rsidRPr="00E71D2E">
        <w:rPr>
          <w:rFonts w:hint="eastAsia"/>
          <w:sz w:val="24"/>
          <w:szCs w:val="22"/>
        </w:rPr>
        <w:t>创客教育</w:t>
      </w:r>
      <w:proofErr w:type="gramEnd"/>
      <w:r w:rsidRPr="00E71D2E">
        <w:rPr>
          <w:rFonts w:hint="eastAsia"/>
          <w:sz w:val="24"/>
          <w:szCs w:val="22"/>
        </w:rPr>
        <w:t>的出现可以给传统教学带来巨大的改变，能够在转变教学模式下实现对学生的综合培养。</w:t>
      </w:r>
    </w:p>
    <w:p w:rsidR="00E71D2E" w:rsidRPr="00EA21DC" w:rsidRDefault="00E71D2E" w:rsidP="005866B3">
      <w:pPr>
        <w:spacing w:line="360" w:lineRule="exact"/>
        <w:rPr>
          <w:b/>
          <w:bCs/>
          <w:sz w:val="24"/>
          <w:szCs w:val="22"/>
        </w:rPr>
      </w:pPr>
      <w:r w:rsidRPr="00EA21DC">
        <w:rPr>
          <w:rFonts w:hint="eastAsia"/>
          <w:b/>
          <w:bCs/>
          <w:sz w:val="24"/>
          <w:szCs w:val="22"/>
        </w:rPr>
        <w:t>（三）有利于提高大学生综合素质，实现自我价值</w:t>
      </w:r>
    </w:p>
    <w:p w:rsidR="00E71D2E" w:rsidRDefault="00E71D2E" w:rsidP="005866B3">
      <w:pPr>
        <w:spacing w:afterLines="50" w:after="156" w:line="360" w:lineRule="exact"/>
        <w:ind w:firstLineChars="200" w:firstLine="480"/>
        <w:rPr>
          <w:sz w:val="24"/>
          <w:szCs w:val="22"/>
        </w:rPr>
      </w:pPr>
      <w:r w:rsidRPr="00E71D2E">
        <w:rPr>
          <w:rFonts w:hint="eastAsia"/>
          <w:sz w:val="24"/>
          <w:szCs w:val="22"/>
        </w:rPr>
        <w:t>大学生要成为德、智、体、美全面发展的综合型人才，不仅要具备扎实的专业知识基础，还要具备优秀的思想品德，更要拥有一定的创新实践能力，这样才能更好地提高大学生的综合素养。通过培养大学生的创新能力，促使大学生建构更加完整的知识体系。大学生能在专业知识的指导下，进行交互学习，培养学生自身的批判精神和创新能力。在创新能力驱使下，大学生会更愿意投身实践学习中，合理运用课堂中学到的知识，转化成自身拥有的能力，最终实现自我价值和社会价值。创新能力的提高赋予大学生不畏艰难险阻、勇往直前的品格。</w:t>
      </w:r>
      <w:proofErr w:type="gramStart"/>
      <w:r w:rsidRPr="00E71D2E">
        <w:rPr>
          <w:rFonts w:hint="eastAsia"/>
          <w:sz w:val="24"/>
          <w:szCs w:val="22"/>
        </w:rPr>
        <w:t>创客教学</w:t>
      </w:r>
      <w:proofErr w:type="gramEnd"/>
      <w:r w:rsidRPr="00E71D2E">
        <w:rPr>
          <w:rFonts w:hint="eastAsia"/>
          <w:sz w:val="24"/>
          <w:szCs w:val="22"/>
        </w:rPr>
        <w:t>环境下，主要强调学习者的自主学习和动手实践，有利于提高大学生综合素质从而实现自身价值。</w:t>
      </w:r>
    </w:p>
    <w:p w:rsidR="00EA21DC" w:rsidRDefault="00E358C9" w:rsidP="005866B3">
      <w:pPr>
        <w:spacing w:afterLines="50" w:after="156" w:line="360" w:lineRule="exact"/>
        <w:rPr>
          <w:b/>
          <w:bCs/>
          <w:sz w:val="24"/>
          <w:szCs w:val="22"/>
        </w:rPr>
      </w:pPr>
      <w:r>
        <w:rPr>
          <w:rFonts w:hint="eastAsia"/>
          <w:b/>
          <w:bCs/>
          <w:sz w:val="24"/>
          <w:szCs w:val="22"/>
        </w:rPr>
        <w:t>三</w:t>
      </w:r>
      <w:r w:rsidR="00EA21DC" w:rsidRPr="00EA21DC">
        <w:rPr>
          <w:rFonts w:hint="eastAsia"/>
          <w:b/>
          <w:bCs/>
          <w:sz w:val="24"/>
          <w:szCs w:val="22"/>
        </w:rPr>
        <w:t xml:space="preserve"> </w:t>
      </w:r>
      <w:r w:rsidR="00EA21DC" w:rsidRPr="00EA21DC">
        <w:rPr>
          <w:rFonts w:hint="eastAsia"/>
          <w:b/>
          <w:bCs/>
          <w:sz w:val="24"/>
          <w:szCs w:val="22"/>
        </w:rPr>
        <w:t>当前大学生创新能力培养过程中</w:t>
      </w:r>
      <w:r w:rsidR="00EA21DC">
        <w:rPr>
          <w:rFonts w:hint="eastAsia"/>
          <w:b/>
          <w:bCs/>
          <w:sz w:val="24"/>
          <w:szCs w:val="22"/>
        </w:rPr>
        <w:t>存</w:t>
      </w:r>
      <w:r w:rsidR="00EA21DC" w:rsidRPr="00EA21DC">
        <w:rPr>
          <w:rFonts w:hint="eastAsia"/>
          <w:b/>
          <w:bCs/>
          <w:sz w:val="24"/>
          <w:szCs w:val="22"/>
        </w:rPr>
        <w:t>在的问题</w:t>
      </w:r>
    </w:p>
    <w:p w:rsidR="00EA21DC" w:rsidRPr="00EA21DC" w:rsidRDefault="00EA21DC" w:rsidP="005866B3">
      <w:pPr>
        <w:spacing w:line="360" w:lineRule="exact"/>
        <w:rPr>
          <w:b/>
          <w:bCs/>
          <w:sz w:val="24"/>
          <w:szCs w:val="22"/>
        </w:rPr>
      </w:pPr>
      <w:r w:rsidRPr="00EA21DC">
        <w:rPr>
          <w:rFonts w:hint="eastAsia"/>
          <w:b/>
          <w:bCs/>
          <w:sz w:val="24"/>
          <w:szCs w:val="22"/>
        </w:rPr>
        <w:t>（一）大学生对创新能力培养认知度高，但创新兴趣低和意识弱</w:t>
      </w:r>
    </w:p>
    <w:p w:rsidR="00EA21DC" w:rsidRPr="00EA21DC" w:rsidRDefault="00EA21DC" w:rsidP="005866B3">
      <w:pPr>
        <w:spacing w:line="360" w:lineRule="exact"/>
        <w:ind w:firstLineChars="200" w:firstLine="480"/>
        <w:rPr>
          <w:sz w:val="24"/>
          <w:szCs w:val="22"/>
        </w:rPr>
      </w:pPr>
      <w:r w:rsidRPr="00EA21DC">
        <w:rPr>
          <w:rFonts w:hint="eastAsia"/>
          <w:sz w:val="24"/>
          <w:szCs w:val="22"/>
        </w:rPr>
        <w:lastRenderedPageBreak/>
        <w:t>对进入大学校园的学生来说，在一系列课程和媒介的熏陶下，许多大学生都意识到创新能力是大学生应该具备的一种重要能力，但对创新却缺乏兴趣、创新意识薄弱。大批学生在学习生活中不满足于现状，却只是抱怨、发牢骚，却很少参与创新活动，创新意识随着时间、地点的变化而变化。学者曾进行相关调查</w:t>
      </w:r>
      <w:r w:rsidRPr="00EA21DC">
        <w:rPr>
          <w:rFonts w:hint="eastAsia"/>
          <w:sz w:val="24"/>
          <w:szCs w:val="22"/>
        </w:rPr>
        <w:t xml:space="preserve">, </w:t>
      </w:r>
      <w:r w:rsidRPr="00EA21DC">
        <w:rPr>
          <w:rFonts w:hint="eastAsia"/>
          <w:sz w:val="24"/>
          <w:szCs w:val="22"/>
        </w:rPr>
        <w:t>调查显示大部分学生不愿意参加或未参加过创新实践活动。在课堂学习中，学生往往不愿意认真思考问题，把教师的课堂点名提问当成老师对自己不满，课后作业往往是同学之间相互抄袭，以上现象都表明大学生的创新兴趣低且创新意识薄弱。</w:t>
      </w:r>
    </w:p>
    <w:p w:rsidR="00EA21DC" w:rsidRPr="00EA21DC" w:rsidRDefault="00EA21DC" w:rsidP="005866B3">
      <w:pPr>
        <w:spacing w:line="360" w:lineRule="exact"/>
        <w:rPr>
          <w:sz w:val="24"/>
          <w:szCs w:val="22"/>
        </w:rPr>
      </w:pPr>
      <w:r>
        <w:rPr>
          <w:rFonts w:hint="eastAsia"/>
          <w:sz w:val="24"/>
          <w:szCs w:val="22"/>
        </w:rPr>
        <w:t>（</w:t>
      </w:r>
      <w:r w:rsidRPr="00EA21DC">
        <w:rPr>
          <w:rFonts w:hint="eastAsia"/>
          <w:b/>
          <w:bCs/>
          <w:sz w:val="24"/>
          <w:szCs w:val="22"/>
        </w:rPr>
        <w:t>二）高校努力营造创新教学环境，但成效低</w:t>
      </w:r>
    </w:p>
    <w:p w:rsidR="00EA21DC" w:rsidRPr="00EA21DC" w:rsidRDefault="00EA21DC" w:rsidP="005866B3">
      <w:pPr>
        <w:spacing w:line="360" w:lineRule="exact"/>
        <w:ind w:firstLineChars="200" w:firstLine="480"/>
        <w:rPr>
          <w:b/>
          <w:bCs/>
          <w:sz w:val="24"/>
          <w:szCs w:val="22"/>
        </w:rPr>
      </w:pPr>
      <w:r w:rsidRPr="00EA21DC">
        <w:rPr>
          <w:rFonts w:hint="eastAsia"/>
          <w:sz w:val="24"/>
          <w:szCs w:val="22"/>
        </w:rPr>
        <w:t>高校校园创新环境的营造，是判断一所高校是否进行创新教学的重要因素。目前，大部分高校正积极建设校园文化，努力营造有特色的校园文化环境，积极举办各</w:t>
      </w:r>
      <w:proofErr w:type="gramStart"/>
      <w:r w:rsidRPr="00EA21DC">
        <w:rPr>
          <w:rFonts w:hint="eastAsia"/>
          <w:sz w:val="24"/>
          <w:szCs w:val="22"/>
        </w:rPr>
        <w:t>类创新</w:t>
      </w:r>
      <w:proofErr w:type="gramEnd"/>
      <w:r w:rsidRPr="00EA21DC">
        <w:rPr>
          <w:rFonts w:hint="eastAsia"/>
          <w:sz w:val="24"/>
          <w:szCs w:val="22"/>
        </w:rPr>
        <w:t>文化活动。这体现了高校对创新能力培养的重视，但实际效果却差强人意。有关数据表明，仍有少部分学生没有参加过创新型活动；有部分学习者参加过类似活动，但对活动不满意，没有继续参加此类活动的想法。由于受到传统教学观念的长期影响，当前的大部分学生仍然认为创新能力的培养只是一种选修课程，或者仅是一种课外活动，而不是当前学习的主流。因此，高校努力营造的创新教学环境成效低</w:t>
      </w:r>
      <w:r w:rsidRPr="00EA21DC">
        <w:rPr>
          <w:rFonts w:hint="eastAsia"/>
          <w:b/>
          <w:bCs/>
          <w:sz w:val="24"/>
          <w:szCs w:val="22"/>
        </w:rPr>
        <w:t>。</w:t>
      </w:r>
    </w:p>
    <w:p w:rsidR="00EA21DC" w:rsidRPr="00EA21DC" w:rsidRDefault="00EA21DC" w:rsidP="005866B3">
      <w:pPr>
        <w:spacing w:line="360" w:lineRule="exact"/>
        <w:rPr>
          <w:b/>
          <w:bCs/>
          <w:sz w:val="24"/>
          <w:szCs w:val="22"/>
        </w:rPr>
      </w:pPr>
      <w:r w:rsidRPr="00EA21DC">
        <w:rPr>
          <w:rFonts w:hint="eastAsia"/>
          <w:b/>
          <w:bCs/>
          <w:sz w:val="24"/>
          <w:szCs w:val="22"/>
        </w:rPr>
        <w:t>（三）社会大背景促进创新能力的培养，但包容性差</w:t>
      </w:r>
    </w:p>
    <w:p w:rsidR="00EA21DC" w:rsidRDefault="00EA21DC" w:rsidP="005866B3">
      <w:pPr>
        <w:spacing w:afterLines="50" w:after="156" w:line="360" w:lineRule="exact"/>
        <w:ind w:firstLineChars="200" w:firstLine="480"/>
        <w:rPr>
          <w:sz w:val="24"/>
          <w:szCs w:val="22"/>
        </w:rPr>
      </w:pPr>
      <w:r w:rsidRPr="00EA21DC">
        <w:rPr>
          <w:rFonts w:hint="eastAsia"/>
          <w:sz w:val="24"/>
          <w:szCs w:val="22"/>
        </w:rPr>
        <w:t>大学生创新能力的培养，除了受到学习者本身和所处学校的影响之外，社会大背景对此也有一定影响。当前我国处于建设创新型国家的主要阶段，创新型人才是推动社会发展的主要力量。因此，创新能力的培养至关重要。一系列的重要国家讲话和报告中，创新作为主流思想被不断宣扬，国家也给予扶持，不断鼓励大学生自主创业，各省市也把创新能力的培养作为社会发展的核心理念。然而，有关数据显示，寻找工作过程中大部分学生因为工作经验不足被拒，因为技术缺乏被泼冷水，因为性别差异受到不公的待遇。因此，在这种社会包容性较差的环境下，学习者的创新能力很难得到提升。</w:t>
      </w:r>
    </w:p>
    <w:p w:rsidR="00E358C9" w:rsidRDefault="00E358C9" w:rsidP="005866B3">
      <w:pPr>
        <w:spacing w:afterLines="50" w:after="156" w:line="360" w:lineRule="exact"/>
        <w:rPr>
          <w:b/>
          <w:bCs/>
          <w:sz w:val="24"/>
          <w:szCs w:val="22"/>
        </w:rPr>
      </w:pPr>
      <w:r w:rsidRPr="00E358C9">
        <w:rPr>
          <w:rFonts w:hint="eastAsia"/>
          <w:b/>
          <w:bCs/>
          <w:sz w:val="24"/>
          <w:szCs w:val="22"/>
        </w:rPr>
        <w:t>四</w:t>
      </w:r>
      <w:r w:rsidRPr="00E358C9">
        <w:rPr>
          <w:rFonts w:hint="eastAsia"/>
          <w:b/>
          <w:bCs/>
          <w:sz w:val="24"/>
          <w:szCs w:val="22"/>
        </w:rPr>
        <w:t xml:space="preserve"> </w:t>
      </w:r>
      <w:r w:rsidRPr="00E358C9">
        <w:rPr>
          <w:rFonts w:hint="eastAsia"/>
          <w:b/>
          <w:bCs/>
          <w:sz w:val="24"/>
          <w:szCs w:val="22"/>
        </w:rPr>
        <w:t>高校</w:t>
      </w:r>
      <w:proofErr w:type="gramStart"/>
      <w:r w:rsidRPr="00E358C9">
        <w:rPr>
          <w:rFonts w:hint="eastAsia"/>
          <w:b/>
          <w:bCs/>
          <w:sz w:val="24"/>
          <w:szCs w:val="22"/>
        </w:rPr>
        <w:t>创客教育</w:t>
      </w:r>
      <w:proofErr w:type="gramEnd"/>
      <w:r w:rsidRPr="00E358C9">
        <w:rPr>
          <w:rFonts w:hint="eastAsia"/>
          <w:b/>
          <w:bCs/>
          <w:sz w:val="24"/>
          <w:szCs w:val="22"/>
        </w:rPr>
        <w:t>和大学生创新能力培养的相关性分析</w:t>
      </w:r>
    </w:p>
    <w:p w:rsidR="00E358C9" w:rsidRPr="00E358C9" w:rsidRDefault="00E358C9" w:rsidP="005866B3">
      <w:pPr>
        <w:spacing w:line="360" w:lineRule="exact"/>
        <w:ind w:firstLineChars="200" w:firstLine="480"/>
        <w:rPr>
          <w:sz w:val="24"/>
          <w:szCs w:val="22"/>
        </w:rPr>
      </w:pPr>
      <w:r w:rsidRPr="00E358C9">
        <w:rPr>
          <w:rFonts w:hint="eastAsia"/>
          <w:sz w:val="24"/>
          <w:szCs w:val="22"/>
        </w:rPr>
        <w:t>教育信息化使教育朝现代化发展，使学校设施得到升级、教学知识结构发生变化，也使学习者学习习惯等发生改变，使大学生创新能力培养方式发生变化。前文分析了</w:t>
      </w:r>
      <w:proofErr w:type="gramStart"/>
      <w:r w:rsidRPr="00E358C9">
        <w:rPr>
          <w:rFonts w:hint="eastAsia"/>
          <w:sz w:val="24"/>
          <w:szCs w:val="22"/>
        </w:rPr>
        <w:t>创客教育</w:t>
      </w:r>
      <w:proofErr w:type="gramEnd"/>
      <w:r w:rsidRPr="00E358C9">
        <w:rPr>
          <w:rFonts w:hint="eastAsia"/>
          <w:sz w:val="24"/>
          <w:szCs w:val="22"/>
        </w:rPr>
        <w:t>和大学生创新能力，得出</w:t>
      </w:r>
      <w:proofErr w:type="gramStart"/>
      <w:r w:rsidRPr="00E358C9">
        <w:rPr>
          <w:rFonts w:hint="eastAsia"/>
          <w:sz w:val="24"/>
          <w:szCs w:val="22"/>
        </w:rPr>
        <w:t>创客教育</w:t>
      </w:r>
      <w:proofErr w:type="gramEnd"/>
      <w:r w:rsidRPr="00E358C9">
        <w:rPr>
          <w:rFonts w:hint="eastAsia"/>
          <w:sz w:val="24"/>
          <w:szCs w:val="22"/>
        </w:rPr>
        <w:t>能促进培养大学生创新能力。创新是大学生创新能力所必备的要素，也是</w:t>
      </w:r>
      <w:proofErr w:type="gramStart"/>
      <w:r w:rsidRPr="00E358C9">
        <w:rPr>
          <w:rFonts w:hint="eastAsia"/>
          <w:sz w:val="24"/>
          <w:szCs w:val="22"/>
        </w:rPr>
        <w:t>创客教育</w:t>
      </w:r>
      <w:proofErr w:type="gramEnd"/>
      <w:r w:rsidRPr="00E358C9">
        <w:rPr>
          <w:rFonts w:hint="eastAsia"/>
          <w:sz w:val="24"/>
          <w:szCs w:val="22"/>
        </w:rPr>
        <w:t>所追求的，二者存在高度契合。</w:t>
      </w:r>
    </w:p>
    <w:p w:rsidR="00E358C9" w:rsidRPr="00E358C9" w:rsidRDefault="00E358C9" w:rsidP="005866B3">
      <w:pPr>
        <w:spacing w:line="360" w:lineRule="exact"/>
        <w:rPr>
          <w:b/>
          <w:bCs/>
          <w:sz w:val="24"/>
          <w:szCs w:val="22"/>
        </w:rPr>
      </w:pPr>
      <w:r w:rsidRPr="00E358C9">
        <w:rPr>
          <w:rFonts w:hint="eastAsia"/>
          <w:b/>
          <w:bCs/>
          <w:sz w:val="24"/>
          <w:szCs w:val="22"/>
        </w:rPr>
        <w:t>（一）多种学习方式相互融合</w:t>
      </w:r>
    </w:p>
    <w:p w:rsidR="00E358C9" w:rsidRPr="00E358C9" w:rsidRDefault="00E358C9" w:rsidP="005866B3">
      <w:pPr>
        <w:spacing w:line="360" w:lineRule="exact"/>
        <w:ind w:firstLineChars="200" w:firstLine="480"/>
        <w:rPr>
          <w:sz w:val="24"/>
          <w:szCs w:val="22"/>
        </w:rPr>
      </w:pPr>
      <w:proofErr w:type="gramStart"/>
      <w:r w:rsidRPr="00E358C9">
        <w:rPr>
          <w:rFonts w:hint="eastAsia"/>
          <w:sz w:val="24"/>
          <w:szCs w:val="22"/>
        </w:rPr>
        <w:t>创客教育</w:t>
      </w:r>
      <w:proofErr w:type="gramEnd"/>
      <w:r w:rsidRPr="00E358C9">
        <w:rPr>
          <w:rFonts w:hint="eastAsia"/>
          <w:sz w:val="24"/>
          <w:szCs w:val="22"/>
        </w:rPr>
        <w:t>是以学生动手实践为主，极少有直接传授知识。进行创新活动时，学生要主动学习相关科学、技术、艺术、数学、工程知识。</w:t>
      </w:r>
      <w:proofErr w:type="gramStart"/>
      <w:r w:rsidRPr="00E358C9">
        <w:rPr>
          <w:rFonts w:hint="eastAsia"/>
          <w:sz w:val="24"/>
          <w:szCs w:val="22"/>
        </w:rPr>
        <w:t>创客教育</w:t>
      </w:r>
      <w:proofErr w:type="gramEnd"/>
      <w:r w:rsidRPr="00E358C9">
        <w:rPr>
          <w:rFonts w:hint="eastAsia"/>
          <w:sz w:val="24"/>
          <w:szCs w:val="22"/>
        </w:rPr>
        <w:t>是学生在实践中发现问题、分析问题最终解决问题的过程，这正是培养大学生创新能力的内在要求。学习过程中可能会用到协作学习方式、小组学习方式等多种学习方式，</w:t>
      </w:r>
      <w:r w:rsidRPr="00E358C9">
        <w:rPr>
          <w:rFonts w:hint="eastAsia"/>
          <w:sz w:val="24"/>
          <w:szCs w:val="22"/>
        </w:rPr>
        <w:lastRenderedPageBreak/>
        <w:t>这些学习方式能激发学习者的学习兴趣和动机，培养学习者的动手实践能力等与大学生创新能力相关的核心品质。</w:t>
      </w:r>
    </w:p>
    <w:p w:rsidR="00E358C9" w:rsidRPr="00E358C9" w:rsidRDefault="00E358C9" w:rsidP="005866B3">
      <w:pPr>
        <w:spacing w:line="360" w:lineRule="exact"/>
        <w:rPr>
          <w:b/>
          <w:bCs/>
          <w:sz w:val="24"/>
          <w:szCs w:val="22"/>
        </w:rPr>
      </w:pPr>
      <w:r>
        <w:rPr>
          <w:rFonts w:hint="eastAsia"/>
          <w:b/>
          <w:bCs/>
          <w:sz w:val="24"/>
          <w:szCs w:val="22"/>
        </w:rPr>
        <w:t>（二）</w:t>
      </w:r>
      <w:r w:rsidRPr="00E358C9">
        <w:rPr>
          <w:rFonts w:hint="eastAsia"/>
          <w:b/>
          <w:bCs/>
          <w:sz w:val="24"/>
          <w:szCs w:val="22"/>
        </w:rPr>
        <w:t>学习资源的种类丰富多彩</w:t>
      </w:r>
    </w:p>
    <w:p w:rsidR="00E358C9" w:rsidRPr="00E358C9" w:rsidRDefault="00E358C9" w:rsidP="005866B3">
      <w:pPr>
        <w:spacing w:line="360" w:lineRule="exact"/>
        <w:ind w:firstLineChars="200" w:firstLine="480"/>
        <w:rPr>
          <w:sz w:val="24"/>
          <w:szCs w:val="22"/>
        </w:rPr>
      </w:pPr>
      <w:r w:rsidRPr="00E358C9">
        <w:rPr>
          <w:rFonts w:hint="eastAsia"/>
          <w:sz w:val="24"/>
          <w:szCs w:val="22"/>
        </w:rPr>
        <w:t>培养创新型人才的过程中需要物资、场地、师资等人力资源和非人力资源的保障，</w:t>
      </w:r>
      <w:proofErr w:type="gramStart"/>
      <w:r w:rsidRPr="00E358C9">
        <w:rPr>
          <w:rFonts w:hint="eastAsia"/>
          <w:sz w:val="24"/>
          <w:szCs w:val="22"/>
        </w:rPr>
        <w:t>创客教育</w:t>
      </w:r>
      <w:proofErr w:type="gramEnd"/>
      <w:r w:rsidRPr="00E358C9">
        <w:rPr>
          <w:rFonts w:hint="eastAsia"/>
          <w:sz w:val="24"/>
          <w:szCs w:val="22"/>
        </w:rPr>
        <w:t>的独特优势可以将资源汇聚在一起。政府的大力支持，使</w:t>
      </w:r>
      <w:proofErr w:type="gramStart"/>
      <w:r w:rsidRPr="00E358C9">
        <w:rPr>
          <w:rFonts w:hint="eastAsia"/>
          <w:sz w:val="24"/>
          <w:szCs w:val="22"/>
        </w:rPr>
        <w:t>创客教育</w:t>
      </w:r>
      <w:proofErr w:type="gramEnd"/>
      <w:r w:rsidRPr="00E358C9">
        <w:rPr>
          <w:rFonts w:hint="eastAsia"/>
          <w:sz w:val="24"/>
          <w:szCs w:val="22"/>
        </w:rPr>
        <w:t>可以拥有足够的财力和场地，</w:t>
      </w:r>
      <w:proofErr w:type="gramStart"/>
      <w:r w:rsidRPr="00E358C9">
        <w:rPr>
          <w:rFonts w:hint="eastAsia"/>
          <w:sz w:val="24"/>
          <w:szCs w:val="22"/>
        </w:rPr>
        <w:t>创客教育</w:t>
      </w:r>
      <w:proofErr w:type="gramEnd"/>
      <w:r w:rsidRPr="00E358C9">
        <w:rPr>
          <w:rFonts w:hint="eastAsia"/>
          <w:sz w:val="24"/>
          <w:szCs w:val="22"/>
        </w:rPr>
        <w:t>依托于高校就有了大批师资力量。在传统学校教育中，检验教学成果的是学业后期的实践活动，周期长无法准确检验成果，而</w:t>
      </w:r>
      <w:proofErr w:type="gramStart"/>
      <w:r w:rsidRPr="00E358C9">
        <w:rPr>
          <w:rFonts w:hint="eastAsia"/>
          <w:sz w:val="24"/>
          <w:szCs w:val="22"/>
        </w:rPr>
        <w:t>创客教育</w:t>
      </w:r>
      <w:proofErr w:type="gramEnd"/>
      <w:r w:rsidRPr="00E358C9">
        <w:rPr>
          <w:rFonts w:hint="eastAsia"/>
          <w:sz w:val="24"/>
          <w:szCs w:val="22"/>
        </w:rPr>
        <w:t>中则能够有效的实现现学现卖，有利于更好的培养学生创新能力。</w:t>
      </w:r>
    </w:p>
    <w:p w:rsidR="00E358C9" w:rsidRPr="00E358C9" w:rsidRDefault="00E358C9" w:rsidP="005866B3">
      <w:pPr>
        <w:spacing w:line="360" w:lineRule="exact"/>
        <w:rPr>
          <w:b/>
          <w:bCs/>
          <w:sz w:val="24"/>
          <w:szCs w:val="22"/>
        </w:rPr>
      </w:pPr>
      <w:r w:rsidRPr="00E358C9">
        <w:rPr>
          <w:rFonts w:hint="eastAsia"/>
          <w:b/>
          <w:bCs/>
          <w:sz w:val="24"/>
          <w:szCs w:val="22"/>
        </w:rPr>
        <w:t>（三）追求终身学习和综合发展的学习理念</w:t>
      </w:r>
    </w:p>
    <w:p w:rsidR="00E358C9" w:rsidRPr="00E358C9" w:rsidRDefault="00E358C9" w:rsidP="005866B3">
      <w:pPr>
        <w:spacing w:line="360" w:lineRule="exact"/>
        <w:ind w:firstLineChars="200" w:firstLine="480"/>
        <w:rPr>
          <w:sz w:val="24"/>
          <w:szCs w:val="22"/>
        </w:rPr>
      </w:pPr>
      <w:r w:rsidRPr="00E358C9">
        <w:rPr>
          <w:rFonts w:hint="eastAsia"/>
          <w:sz w:val="24"/>
          <w:szCs w:val="22"/>
        </w:rPr>
        <w:t>任何学习发展到最高阶段都是与社会实践紧密相连的创新，脱离实践的创新将无从谈起。</w:t>
      </w:r>
      <w:proofErr w:type="gramStart"/>
      <w:r w:rsidRPr="00E358C9">
        <w:rPr>
          <w:rFonts w:hint="eastAsia"/>
          <w:sz w:val="24"/>
          <w:szCs w:val="22"/>
        </w:rPr>
        <w:t>创客是</w:t>
      </w:r>
      <w:proofErr w:type="gramEnd"/>
      <w:r w:rsidRPr="00E358C9">
        <w:rPr>
          <w:rFonts w:hint="eastAsia"/>
          <w:sz w:val="24"/>
          <w:szCs w:val="22"/>
        </w:rPr>
        <w:t>将创新意识转为实际的人群，即创新是</w:t>
      </w:r>
      <w:proofErr w:type="gramStart"/>
      <w:r w:rsidRPr="00E358C9">
        <w:rPr>
          <w:rFonts w:hint="eastAsia"/>
          <w:sz w:val="24"/>
          <w:szCs w:val="22"/>
        </w:rPr>
        <w:t>创客教育</w:t>
      </w:r>
      <w:proofErr w:type="gramEnd"/>
      <w:r w:rsidRPr="00E358C9">
        <w:rPr>
          <w:rFonts w:hint="eastAsia"/>
          <w:sz w:val="24"/>
          <w:szCs w:val="22"/>
        </w:rPr>
        <w:t>的核心要素。在教学中，要时刻关注学习者的创新意识、合作意识和动手实践能力等与大学生创新能力培养高度关联的能力。此外，创新能力是一种综合能力，学生不仅要追求高层次的思维方式，还应树立正确的学习观念。</w:t>
      </w:r>
      <w:proofErr w:type="gramStart"/>
      <w:r w:rsidRPr="00E358C9">
        <w:rPr>
          <w:rFonts w:hint="eastAsia"/>
          <w:sz w:val="24"/>
          <w:szCs w:val="22"/>
        </w:rPr>
        <w:t>创客教育</w:t>
      </w:r>
      <w:proofErr w:type="gramEnd"/>
      <w:r w:rsidRPr="00E358C9">
        <w:rPr>
          <w:rFonts w:hint="eastAsia"/>
          <w:sz w:val="24"/>
          <w:szCs w:val="22"/>
        </w:rPr>
        <w:t>中，学习者不仅可以动手实践操作，还能培养思维能力，正好与大学生创新能力的培养相关联。</w:t>
      </w:r>
    </w:p>
    <w:p w:rsidR="00E358C9" w:rsidRPr="00E358C9" w:rsidRDefault="00E358C9" w:rsidP="005866B3">
      <w:pPr>
        <w:spacing w:line="360" w:lineRule="exact"/>
        <w:rPr>
          <w:b/>
          <w:bCs/>
          <w:sz w:val="24"/>
          <w:szCs w:val="22"/>
        </w:rPr>
      </w:pPr>
      <w:r>
        <w:rPr>
          <w:rFonts w:hint="eastAsia"/>
          <w:b/>
          <w:bCs/>
          <w:sz w:val="24"/>
          <w:szCs w:val="22"/>
        </w:rPr>
        <w:t>（四）</w:t>
      </w:r>
      <w:r w:rsidRPr="00E358C9">
        <w:rPr>
          <w:rFonts w:hint="eastAsia"/>
          <w:b/>
          <w:bCs/>
          <w:sz w:val="24"/>
          <w:szCs w:val="22"/>
        </w:rPr>
        <w:t>实践学习活动要求以兴趣为导向</w:t>
      </w:r>
    </w:p>
    <w:p w:rsidR="00E358C9" w:rsidRPr="00E358C9" w:rsidRDefault="00E358C9" w:rsidP="005866B3">
      <w:pPr>
        <w:spacing w:afterLines="50" w:after="156" w:line="360" w:lineRule="exact"/>
        <w:ind w:firstLineChars="200" w:firstLine="480"/>
        <w:rPr>
          <w:sz w:val="24"/>
          <w:szCs w:val="22"/>
        </w:rPr>
      </w:pPr>
      <w:r w:rsidRPr="00E358C9">
        <w:rPr>
          <w:rFonts w:hint="eastAsia"/>
          <w:sz w:val="24"/>
          <w:szCs w:val="22"/>
        </w:rPr>
        <w:t>自给自足、拥有生产工具</w:t>
      </w:r>
      <w:proofErr w:type="gramStart"/>
      <w:r w:rsidRPr="00E358C9">
        <w:rPr>
          <w:rFonts w:hint="eastAsia"/>
          <w:sz w:val="24"/>
          <w:szCs w:val="22"/>
        </w:rPr>
        <w:t>使创客敢于</w:t>
      </w:r>
      <w:proofErr w:type="gramEnd"/>
      <w:r w:rsidRPr="00E358C9">
        <w:rPr>
          <w:rFonts w:hint="eastAsia"/>
          <w:sz w:val="24"/>
          <w:szCs w:val="22"/>
        </w:rPr>
        <w:t>创新、坚持实践也乐于分享，是一群有创新能力的人类。大学生作为创新型人才的储备，是活跃的、是青春的，是</w:t>
      </w:r>
      <w:proofErr w:type="gramStart"/>
      <w:r w:rsidRPr="00E358C9">
        <w:rPr>
          <w:rFonts w:hint="eastAsia"/>
          <w:sz w:val="24"/>
          <w:szCs w:val="22"/>
        </w:rPr>
        <w:t>成为创客的</w:t>
      </w:r>
      <w:proofErr w:type="gramEnd"/>
      <w:r w:rsidRPr="00E358C9">
        <w:rPr>
          <w:rFonts w:hint="eastAsia"/>
          <w:sz w:val="24"/>
          <w:szCs w:val="22"/>
        </w:rPr>
        <w:t>最好人选。校园期间的</w:t>
      </w:r>
      <w:proofErr w:type="gramStart"/>
      <w:r w:rsidRPr="00E358C9">
        <w:rPr>
          <w:rFonts w:hint="eastAsia"/>
          <w:sz w:val="24"/>
          <w:szCs w:val="22"/>
        </w:rPr>
        <w:t>创客行为</w:t>
      </w:r>
      <w:proofErr w:type="gramEnd"/>
      <w:r w:rsidRPr="00E358C9">
        <w:rPr>
          <w:rFonts w:hint="eastAsia"/>
          <w:sz w:val="24"/>
          <w:szCs w:val="22"/>
        </w:rPr>
        <w:t>主要是：不以盈利为目标，是以自身兴趣和爱好为导向的创新；是以朋友、长辈间人际交流为目的的创新。这些</w:t>
      </w:r>
      <w:proofErr w:type="gramStart"/>
      <w:r w:rsidRPr="00E358C9">
        <w:rPr>
          <w:rFonts w:hint="eastAsia"/>
          <w:sz w:val="24"/>
          <w:szCs w:val="22"/>
        </w:rPr>
        <w:t>创客行为</w:t>
      </w:r>
      <w:proofErr w:type="gramEnd"/>
      <w:r w:rsidRPr="00E358C9">
        <w:rPr>
          <w:rFonts w:hint="eastAsia"/>
          <w:sz w:val="24"/>
          <w:szCs w:val="22"/>
        </w:rPr>
        <w:t>正好与大学生创新能力的培养相契合，因此</w:t>
      </w:r>
      <w:proofErr w:type="gramStart"/>
      <w:r w:rsidRPr="00E358C9">
        <w:rPr>
          <w:rFonts w:hint="eastAsia"/>
          <w:sz w:val="24"/>
          <w:szCs w:val="22"/>
        </w:rPr>
        <w:t>创客教育</w:t>
      </w:r>
      <w:proofErr w:type="gramEnd"/>
      <w:r w:rsidRPr="00E358C9">
        <w:rPr>
          <w:rFonts w:hint="eastAsia"/>
          <w:sz w:val="24"/>
          <w:szCs w:val="22"/>
        </w:rPr>
        <w:t>有益于大学生创新能力的培养。</w:t>
      </w:r>
    </w:p>
    <w:p w:rsidR="00EA21DC" w:rsidRDefault="009F0457" w:rsidP="005866B3">
      <w:pPr>
        <w:spacing w:afterLines="50" w:after="156" w:line="360" w:lineRule="exact"/>
        <w:rPr>
          <w:b/>
          <w:bCs/>
          <w:sz w:val="24"/>
          <w:szCs w:val="22"/>
        </w:rPr>
      </w:pPr>
      <w:r>
        <w:rPr>
          <w:rFonts w:hint="eastAsia"/>
          <w:b/>
          <w:bCs/>
          <w:sz w:val="24"/>
          <w:szCs w:val="22"/>
        </w:rPr>
        <w:t>五</w:t>
      </w:r>
      <w:r w:rsidR="00EA21DC" w:rsidRPr="00EA21DC">
        <w:rPr>
          <w:rFonts w:hint="eastAsia"/>
          <w:b/>
          <w:bCs/>
          <w:sz w:val="24"/>
          <w:szCs w:val="22"/>
        </w:rPr>
        <w:t xml:space="preserve"> </w:t>
      </w:r>
      <w:proofErr w:type="gramStart"/>
      <w:r w:rsidR="00EA21DC" w:rsidRPr="00EA21DC">
        <w:rPr>
          <w:rFonts w:hint="eastAsia"/>
          <w:b/>
          <w:bCs/>
          <w:sz w:val="24"/>
          <w:szCs w:val="22"/>
        </w:rPr>
        <w:t>创客教育</w:t>
      </w:r>
      <w:proofErr w:type="gramEnd"/>
      <w:r w:rsidR="00EA21DC" w:rsidRPr="00EA21DC">
        <w:rPr>
          <w:rFonts w:hint="eastAsia"/>
          <w:b/>
          <w:bCs/>
          <w:sz w:val="24"/>
          <w:szCs w:val="22"/>
        </w:rPr>
        <w:t>环境中大学生创新能力培养的策略</w:t>
      </w:r>
    </w:p>
    <w:p w:rsidR="00EA21DC" w:rsidRPr="00EA21DC" w:rsidRDefault="00EA21DC" w:rsidP="005866B3">
      <w:pPr>
        <w:spacing w:line="360" w:lineRule="exact"/>
        <w:rPr>
          <w:b/>
          <w:bCs/>
          <w:sz w:val="24"/>
          <w:szCs w:val="22"/>
        </w:rPr>
      </w:pPr>
      <w:r w:rsidRPr="00EA21DC">
        <w:rPr>
          <w:rFonts w:hint="eastAsia"/>
          <w:b/>
          <w:bCs/>
          <w:sz w:val="24"/>
          <w:szCs w:val="22"/>
        </w:rPr>
        <w:t>（一）构建优质的</w:t>
      </w:r>
      <w:proofErr w:type="gramStart"/>
      <w:r w:rsidRPr="00EA21DC">
        <w:rPr>
          <w:rFonts w:hint="eastAsia"/>
          <w:b/>
          <w:bCs/>
          <w:sz w:val="24"/>
          <w:szCs w:val="22"/>
        </w:rPr>
        <w:t>创客实践</w:t>
      </w:r>
      <w:proofErr w:type="gramEnd"/>
      <w:r w:rsidRPr="00EA21DC">
        <w:rPr>
          <w:rFonts w:hint="eastAsia"/>
          <w:b/>
          <w:bCs/>
          <w:sz w:val="24"/>
          <w:szCs w:val="22"/>
        </w:rPr>
        <w:t>平台</w:t>
      </w:r>
    </w:p>
    <w:p w:rsidR="00EA21DC" w:rsidRDefault="00EA21DC" w:rsidP="005866B3">
      <w:pPr>
        <w:spacing w:line="360" w:lineRule="exact"/>
        <w:ind w:firstLineChars="200" w:firstLine="480"/>
        <w:rPr>
          <w:sz w:val="24"/>
          <w:szCs w:val="22"/>
        </w:rPr>
      </w:pPr>
      <w:proofErr w:type="gramStart"/>
      <w:r w:rsidRPr="00EA21DC">
        <w:rPr>
          <w:rFonts w:hint="eastAsia"/>
          <w:sz w:val="24"/>
          <w:szCs w:val="22"/>
        </w:rPr>
        <w:t>创客空间</w:t>
      </w:r>
      <w:proofErr w:type="gramEnd"/>
      <w:r w:rsidRPr="00EA21DC">
        <w:rPr>
          <w:rFonts w:hint="eastAsia"/>
          <w:sz w:val="24"/>
          <w:szCs w:val="22"/>
        </w:rPr>
        <w:t>是进行</w:t>
      </w:r>
      <w:proofErr w:type="gramStart"/>
      <w:r w:rsidRPr="00EA21DC">
        <w:rPr>
          <w:rFonts w:hint="eastAsia"/>
          <w:sz w:val="24"/>
          <w:szCs w:val="22"/>
        </w:rPr>
        <w:t>创客教育的创客实践</w:t>
      </w:r>
      <w:proofErr w:type="gramEnd"/>
      <w:r w:rsidRPr="00EA21DC">
        <w:rPr>
          <w:rFonts w:hint="eastAsia"/>
          <w:sz w:val="24"/>
          <w:szCs w:val="22"/>
        </w:rPr>
        <w:t>平台，所以高校要努力构建和</w:t>
      </w:r>
      <w:proofErr w:type="gramStart"/>
      <w:r w:rsidRPr="00EA21DC">
        <w:rPr>
          <w:rFonts w:hint="eastAsia"/>
          <w:sz w:val="24"/>
          <w:szCs w:val="22"/>
        </w:rPr>
        <w:t>完善创客</w:t>
      </w:r>
      <w:proofErr w:type="gramEnd"/>
      <w:r w:rsidRPr="00EA21DC">
        <w:rPr>
          <w:rFonts w:hint="eastAsia"/>
          <w:sz w:val="24"/>
          <w:szCs w:val="22"/>
        </w:rPr>
        <w:t>空间。其一，</w:t>
      </w:r>
      <w:proofErr w:type="gramStart"/>
      <w:r w:rsidRPr="00EA21DC">
        <w:rPr>
          <w:rFonts w:hint="eastAsia"/>
          <w:sz w:val="24"/>
          <w:szCs w:val="22"/>
        </w:rPr>
        <w:t>创客实践</w:t>
      </w:r>
      <w:proofErr w:type="gramEnd"/>
      <w:r w:rsidRPr="00EA21DC">
        <w:rPr>
          <w:rFonts w:hint="eastAsia"/>
          <w:sz w:val="24"/>
          <w:szCs w:val="22"/>
        </w:rPr>
        <w:t>平台的建设可以依托于高校自身的实验室、创新教育园区，在这里大学生可以尽情发挥，及时将自己的创意想法变成现实，从而提高学生的创新能力。其二，高校可以在整合自身图书馆资源的基础上构建</w:t>
      </w:r>
      <w:proofErr w:type="gramStart"/>
      <w:r w:rsidRPr="00EA21DC">
        <w:rPr>
          <w:rFonts w:hint="eastAsia"/>
          <w:sz w:val="24"/>
          <w:szCs w:val="22"/>
        </w:rPr>
        <w:t>创客实践</w:t>
      </w:r>
      <w:proofErr w:type="gramEnd"/>
      <w:r w:rsidRPr="00EA21DC">
        <w:rPr>
          <w:rFonts w:hint="eastAsia"/>
          <w:sz w:val="24"/>
          <w:szCs w:val="22"/>
        </w:rPr>
        <w:t>平台。在这个</w:t>
      </w:r>
      <w:proofErr w:type="gramStart"/>
      <w:r w:rsidRPr="00EA21DC">
        <w:rPr>
          <w:rFonts w:hint="eastAsia"/>
          <w:sz w:val="24"/>
          <w:szCs w:val="22"/>
        </w:rPr>
        <w:t>创客实践</w:t>
      </w:r>
      <w:proofErr w:type="gramEnd"/>
      <w:r w:rsidRPr="00EA21DC">
        <w:rPr>
          <w:rFonts w:hint="eastAsia"/>
          <w:sz w:val="24"/>
          <w:szCs w:val="22"/>
        </w:rPr>
        <w:t>平台中培养学生的创新能力时，学生还可以自由、开放的学习基础理论知识来提高自身的创新创业素养，提升自身的创新创业热情，以此来提高大学生的创新能力。其三，大学还应尽力与</w:t>
      </w:r>
      <w:proofErr w:type="gramStart"/>
      <w:r w:rsidRPr="00EA21DC">
        <w:rPr>
          <w:rFonts w:hint="eastAsia"/>
          <w:sz w:val="24"/>
          <w:szCs w:val="22"/>
        </w:rPr>
        <w:t>校外企业</w:t>
      </w:r>
      <w:proofErr w:type="gramEnd"/>
      <w:r w:rsidRPr="00EA21DC">
        <w:rPr>
          <w:rFonts w:hint="eastAsia"/>
          <w:sz w:val="24"/>
          <w:szCs w:val="22"/>
        </w:rPr>
        <w:t>进行校企合作。进行校企合作使高校可以更快获取校外的</w:t>
      </w:r>
      <w:proofErr w:type="gramStart"/>
      <w:r w:rsidRPr="00EA21DC">
        <w:rPr>
          <w:rFonts w:hint="eastAsia"/>
          <w:sz w:val="24"/>
          <w:szCs w:val="22"/>
        </w:rPr>
        <w:t>相关创客信息</w:t>
      </w:r>
      <w:proofErr w:type="gramEnd"/>
      <w:r w:rsidRPr="00EA21DC">
        <w:rPr>
          <w:rFonts w:hint="eastAsia"/>
          <w:sz w:val="24"/>
          <w:szCs w:val="22"/>
        </w:rPr>
        <w:t>，并完善自身的</w:t>
      </w:r>
      <w:proofErr w:type="gramStart"/>
      <w:r w:rsidRPr="00EA21DC">
        <w:rPr>
          <w:rFonts w:hint="eastAsia"/>
          <w:sz w:val="24"/>
          <w:szCs w:val="22"/>
        </w:rPr>
        <w:t>创客教育</w:t>
      </w:r>
      <w:proofErr w:type="gramEnd"/>
      <w:r w:rsidRPr="00EA21DC">
        <w:rPr>
          <w:rFonts w:hint="eastAsia"/>
          <w:sz w:val="24"/>
          <w:szCs w:val="22"/>
        </w:rPr>
        <w:t>实践平台，同时还可以将</w:t>
      </w:r>
      <w:proofErr w:type="gramStart"/>
      <w:r w:rsidRPr="00EA21DC">
        <w:rPr>
          <w:rFonts w:hint="eastAsia"/>
          <w:sz w:val="24"/>
          <w:szCs w:val="22"/>
        </w:rPr>
        <w:t>创客教育</w:t>
      </w:r>
      <w:proofErr w:type="gramEnd"/>
      <w:r w:rsidRPr="00EA21DC">
        <w:rPr>
          <w:rFonts w:hint="eastAsia"/>
          <w:sz w:val="24"/>
          <w:szCs w:val="22"/>
        </w:rPr>
        <w:t>与创新创业链接起来，可以提升校内学生的创新创业热情，以此来培养在校大学生的创新能力。</w:t>
      </w:r>
    </w:p>
    <w:p w:rsidR="009F0457" w:rsidRPr="009F0457" w:rsidRDefault="009F0457" w:rsidP="005866B3">
      <w:pPr>
        <w:spacing w:line="360" w:lineRule="exact"/>
        <w:ind w:firstLineChars="200" w:firstLine="482"/>
        <w:rPr>
          <w:b/>
          <w:bCs/>
          <w:sz w:val="24"/>
          <w:szCs w:val="22"/>
        </w:rPr>
      </w:pPr>
      <w:r w:rsidRPr="009F0457">
        <w:rPr>
          <w:rFonts w:hint="eastAsia"/>
          <w:b/>
          <w:bCs/>
          <w:sz w:val="24"/>
          <w:szCs w:val="22"/>
        </w:rPr>
        <w:t>（</w:t>
      </w:r>
      <w:r>
        <w:rPr>
          <w:rFonts w:hint="eastAsia"/>
          <w:b/>
          <w:bCs/>
          <w:sz w:val="24"/>
          <w:szCs w:val="22"/>
        </w:rPr>
        <w:t>二</w:t>
      </w:r>
      <w:r w:rsidRPr="009F0457">
        <w:rPr>
          <w:rFonts w:hint="eastAsia"/>
          <w:b/>
          <w:bCs/>
          <w:sz w:val="24"/>
          <w:szCs w:val="22"/>
        </w:rPr>
        <w:t>）</w:t>
      </w:r>
      <w:proofErr w:type="gramStart"/>
      <w:r w:rsidRPr="009F0457">
        <w:rPr>
          <w:rFonts w:hint="eastAsia"/>
          <w:b/>
          <w:bCs/>
          <w:sz w:val="24"/>
          <w:szCs w:val="22"/>
        </w:rPr>
        <w:t>完善创客教育</w:t>
      </w:r>
      <w:proofErr w:type="gramEnd"/>
      <w:r w:rsidRPr="009F0457">
        <w:rPr>
          <w:rFonts w:hint="eastAsia"/>
          <w:b/>
          <w:bCs/>
          <w:sz w:val="24"/>
          <w:szCs w:val="22"/>
        </w:rPr>
        <w:t>体系，打造</w:t>
      </w:r>
      <w:proofErr w:type="gramStart"/>
      <w:r w:rsidRPr="009F0457">
        <w:rPr>
          <w:rFonts w:hint="eastAsia"/>
          <w:b/>
          <w:bCs/>
          <w:sz w:val="24"/>
          <w:szCs w:val="22"/>
        </w:rPr>
        <w:t>合理创客课程</w:t>
      </w:r>
      <w:proofErr w:type="gramEnd"/>
    </w:p>
    <w:p w:rsidR="009F0457" w:rsidRPr="009F0457" w:rsidRDefault="009F0457" w:rsidP="005866B3">
      <w:pPr>
        <w:spacing w:line="360" w:lineRule="exact"/>
        <w:ind w:firstLineChars="200" w:firstLine="480"/>
        <w:rPr>
          <w:sz w:val="24"/>
          <w:szCs w:val="22"/>
        </w:rPr>
      </w:pPr>
      <w:r w:rsidRPr="009F0457">
        <w:rPr>
          <w:rFonts w:hint="eastAsia"/>
          <w:sz w:val="24"/>
          <w:szCs w:val="22"/>
        </w:rPr>
        <w:t>为了在</w:t>
      </w:r>
      <w:proofErr w:type="gramStart"/>
      <w:r w:rsidRPr="009F0457">
        <w:rPr>
          <w:rFonts w:hint="eastAsia"/>
          <w:sz w:val="24"/>
          <w:szCs w:val="22"/>
        </w:rPr>
        <w:t>创客教育</w:t>
      </w:r>
      <w:proofErr w:type="gramEnd"/>
      <w:r w:rsidRPr="009F0457">
        <w:rPr>
          <w:rFonts w:hint="eastAsia"/>
          <w:sz w:val="24"/>
          <w:szCs w:val="22"/>
        </w:rPr>
        <w:t>环境中锻炼学生的创新意识培养学生的创新能力，高校要努力完善自身的</w:t>
      </w:r>
      <w:proofErr w:type="gramStart"/>
      <w:r w:rsidRPr="009F0457">
        <w:rPr>
          <w:rFonts w:hint="eastAsia"/>
          <w:sz w:val="24"/>
          <w:szCs w:val="22"/>
        </w:rPr>
        <w:t>创客教育</w:t>
      </w:r>
      <w:proofErr w:type="gramEnd"/>
      <w:r w:rsidRPr="009F0457">
        <w:rPr>
          <w:rFonts w:hint="eastAsia"/>
          <w:sz w:val="24"/>
          <w:szCs w:val="22"/>
        </w:rPr>
        <w:t>体系、开设合理的创新教育课程，保证学生能够</w:t>
      </w:r>
      <w:proofErr w:type="gramStart"/>
      <w:r w:rsidRPr="009F0457">
        <w:rPr>
          <w:rFonts w:hint="eastAsia"/>
          <w:sz w:val="24"/>
          <w:szCs w:val="22"/>
        </w:rPr>
        <w:t>在创客学</w:t>
      </w:r>
      <w:r w:rsidRPr="009F0457">
        <w:rPr>
          <w:rFonts w:hint="eastAsia"/>
          <w:sz w:val="24"/>
          <w:szCs w:val="22"/>
        </w:rPr>
        <w:lastRenderedPageBreak/>
        <w:t>习过程</w:t>
      </w:r>
      <w:proofErr w:type="gramEnd"/>
      <w:r w:rsidRPr="009F0457">
        <w:rPr>
          <w:rFonts w:hint="eastAsia"/>
          <w:sz w:val="24"/>
          <w:szCs w:val="22"/>
        </w:rPr>
        <w:t>中享受最优教育。首先，</w:t>
      </w:r>
      <w:proofErr w:type="gramStart"/>
      <w:r w:rsidRPr="009F0457">
        <w:rPr>
          <w:rFonts w:hint="eastAsia"/>
          <w:sz w:val="24"/>
          <w:szCs w:val="22"/>
        </w:rPr>
        <w:t>创客教学</w:t>
      </w:r>
      <w:proofErr w:type="gramEnd"/>
      <w:r w:rsidRPr="009F0457">
        <w:rPr>
          <w:rFonts w:hint="eastAsia"/>
          <w:sz w:val="24"/>
          <w:szCs w:val="22"/>
        </w:rPr>
        <w:t>内容要整合不同内容、</w:t>
      </w:r>
      <w:proofErr w:type="gramStart"/>
      <w:r w:rsidRPr="009F0457">
        <w:rPr>
          <w:rFonts w:hint="eastAsia"/>
          <w:sz w:val="24"/>
          <w:szCs w:val="22"/>
        </w:rPr>
        <w:t>创客学习</w:t>
      </w:r>
      <w:proofErr w:type="gramEnd"/>
      <w:r w:rsidRPr="009F0457">
        <w:rPr>
          <w:rFonts w:hint="eastAsia"/>
          <w:sz w:val="24"/>
          <w:szCs w:val="22"/>
        </w:rPr>
        <w:t>材料要与时俱进，即</w:t>
      </w:r>
      <w:proofErr w:type="gramStart"/>
      <w:r w:rsidRPr="009F0457">
        <w:rPr>
          <w:rFonts w:hint="eastAsia"/>
          <w:sz w:val="24"/>
          <w:szCs w:val="22"/>
        </w:rPr>
        <w:t>创客内容</w:t>
      </w:r>
      <w:proofErr w:type="gramEnd"/>
      <w:r w:rsidRPr="009F0457">
        <w:rPr>
          <w:rFonts w:hint="eastAsia"/>
          <w:sz w:val="24"/>
          <w:szCs w:val="22"/>
        </w:rPr>
        <w:t>和材料要符合时代发展需求。只有符合时代发展需求</w:t>
      </w:r>
      <w:proofErr w:type="gramStart"/>
      <w:r w:rsidRPr="009F0457">
        <w:rPr>
          <w:rFonts w:hint="eastAsia"/>
          <w:sz w:val="24"/>
          <w:szCs w:val="22"/>
        </w:rPr>
        <w:t>的创客课程</w:t>
      </w:r>
      <w:proofErr w:type="gramEnd"/>
      <w:r w:rsidRPr="009F0457">
        <w:rPr>
          <w:rFonts w:hint="eastAsia"/>
          <w:sz w:val="24"/>
          <w:szCs w:val="22"/>
        </w:rPr>
        <w:t>，才能促进培养创新型国家所需的创新型人才。其次，</w:t>
      </w:r>
      <w:proofErr w:type="gramStart"/>
      <w:r w:rsidRPr="009F0457">
        <w:rPr>
          <w:rFonts w:hint="eastAsia"/>
          <w:sz w:val="24"/>
          <w:szCs w:val="22"/>
        </w:rPr>
        <w:t>创客课程</w:t>
      </w:r>
      <w:proofErr w:type="gramEnd"/>
      <w:r w:rsidRPr="009F0457">
        <w:rPr>
          <w:rFonts w:hint="eastAsia"/>
          <w:sz w:val="24"/>
          <w:szCs w:val="22"/>
        </w:rPr>
        <w:t>的设置要传统思想观念的束缚，强调“以学习者为中心”，强调学生的动手实践能力，要符合学科发展特征。学习者可以</w:t>
      </w:r>
      <w:proofErr w:type="gramStart"/>
      <w:r w:rsidRPr="009F0457">
        <w:rPr>
          <w:rFonts w:hint="eastAsia"/>
          <w:sz w:val="24"/>
          <w:szCs w:val="22"/>
        </w:rPr>
        <w:t>在创客学习过程</w:t>
      </w:r>
      <w:proofErr w:type="gramEnd"/>
      <w:r w:rsidRPr="009F0457">
        <w:rPr>
          <w:rFonts w:hint="eastAsia"/>
          <w:sz w:val="24"/>
          <w:szCs w:val="22"/>
        </w:rPr>
        <w:t>中，与教师和同伴进行讨论，激发学生的创新热情。所以，学校在进行创新教育、培养学生的创新能力时，首先要</w:t>
      </w:r>
      <w:proofErr w:type="gramStart"/>
      <w:r w:rsidRPr="009F0457">
        <w:rPr>
          <w:rFonts w:hint="eastAsia"/>
          <w:sz w:val="24"/>
          <w:szCs w:val="22"/>
        </w:rPr>
        <w:t>完善创客教育</w:t>
      </w:r>
      <w:proofErr w:type="gramEnd"/>
      <w:r w:rsidRPr="009F0457">
        <w:rPr>
          <w:rFonts w:hint="eastAsia"/>
          <w:sz w:val="24"/>
          <w:szCs w:val="22"/>
        </w:rPr>
        <w:t>体系、设置合理的创新课程，这样学校可以更加积极地参与培养学生的创新能力。</w:t>
      </w:r>
    </w:p>
    <w:p w:rsidR="009F0457" w:rsidRPr="009F0457" w:rsidRDefault="009F0457" w:rsidP="005866B3">
      <w:pPr>
        <w:spacing w:line="360" w:lineRule="exact"/>
        <w:ind w:firstLineChars="200" w:firstLine="482"/>
        <w:rPr>
          <w:b/>
          <w:bCs/>
          <w:sz w:val="24"/>
          <w:szCs w:val="22"/>
        </w:rPr>
      </w:pPr>
      <w:r w:rsidRPr="009F0457">
        <w:rPr>
          <w:rFonts w:hint="eastAsia"/>
          <w:b/>
          <w:bCs/>
          <w:sz w:val="24"/>
          <w:szCs w:val="22"/>
        </w:rPr>
        <w:t>（</w:t>
      </w:r>
      <w:r>
        <w:rPr>
          <w:rFonts w:hint="eastAsia"/>
          <w:b/>
          <w:bCs/>
          <w:sz w:val="24"/>
          <w:szCs w:val="22"/>
        </w:rPr>
        <w:t>三</w:t>
      </w:r>
      <w:r w:rsidRPr="009F0457">
        <w:rPr>
          <w:rFonts w:hint="eastAsia"/>
          <w:b/>
          <w:bCs/>
          <w:sz w:val="24"/>
          <w:szCs w:val="22"/>
        </w:rPr>
        <w:t>）加强</w:t>
      </w:r>
      <w:proofErr w:type="gramStart"/>
      <w:r w:rsidRPr="009F0457">
        <w:rPr>
          <w:rFonts w:hint="eastAsia"/>
          <w:b/>
          <w:bCs/>
          <w:sz w:val="24"/>
          <w:szCs w:val="22"/>
        </w:rPr>
        <w:t>学校创客师资</w:t>
      </w:r>
      <w:proofErr w:type="gramEnd"/>
      <w:r w:rsidRPr="009F0457">
        <w:rPr>
          <w:rFonts w:hint="eastAsia"/>
          <w:b/>
          <w:bCs/>
          <w:sz w:val="24"/>
          <w:szCs w:val="22"/>
        </w:rPr>
        <w:t>队伍的培训</w:t>
      </w:r>
    </w:p>
    <w:p w:rsidR="009F0457" w:rsidRDefault="009F0457" w:rsidP="005866B3">
      <w:pPr>
        <w:spacing w:line="360" w:lineRule="exact"/>
        <w:ind w:firstLineChars="200" w:firstLine="480"/>
        <w:rPr>
          <w:sz w:val="24"/>
          <w:szCs w:val="22"/>
        </w:rPr>
      </w:pPr>
      <w:r w:rsidRPr="009F0457">
        <w:rPr>
          <w:rFonts w:hint="eastAsia"/>
          <w:sz w:val="24"/>
          <w:szCs w:val="22"/>
        </w:rPr>
        <w:t>在</w:t>
      </w:r>
      <w:proofErr w:type="gramStart"/>
      <w:r w:rsidRPr="009F0457">
        <w:rPr>
          <w:rFonts w:hint="eastAsia"/>
          <w:sz w:val="24"/>
          <w:szCs w:val="22"/>
        </w:rPr>
        <w:t>创客教育</w:t>
      </w:r>
      <w:proofErr w:type="gramEnd"/>
      <w:r w:rsidRPr="009F0457">
        <w:rPr>
          <w:rFonts w:hint="eastAsia"/>
          <w:sz w:val="24"/>
          <w:szCs w:val="22"/>
        </w:rPr>
        <w:t>中，需要</w:t>
      </w:r>
      <w:proofErr w:type="gramStart"/>
      <w:r w:rsidRPr="009F0457">
        <w:rPr>
          <w:rFonts w:hint="eastAsia"/>
          <w:sz w:val="24"/>
          <w:szCs w:val="22"/>
        </w:rPr>
        <w:t>大批创客教师</w:t>
      </w:r>
      <w:proofErr w:type="gramEnd"/>
      <w:r w:rsidRPr="009F0457">
        <w:rPr>
          <w:rFonts w:hint="eastAsia"/>
          <w:sz w:val="24"/>
          <w:szCs w:val="22"/>
        </w:rPr>
        <w:t>来指导学生的创新学习，</w:t>
      </w:r>
      <w:proofErr w:type="gramStart"/>
      <w:r w:rsidRPr="009F0457">
        <w:rPr>
          <w:rFonts w:hint="eastAsia"/>
          <w:sz w:val="24"/>
          <w:szCs w:val="22"/>
        </w:rPr>
        <w:t>进行创客课程</w:t>
      </w:r>
      <w:proofErr w:type="gramEnd"/>
      <w:r w:rsidRPr="009F0457">
        <w:rPr>
          <w:rFonts w:hint="eastAsia"/>
          <w:sz w:val="24"/>
          <w:szCs w:val="22"/>
        </w:rPr>
        <w:t>的设计。而当前的</w:t>
      </w:r>
      <w:proofErr w:type="gramStart"/>
      <w:r w:rsidRPr="009F0457">
        <w:rPr>
          <w:rFonts w:hint="eastAsia"/>
          <w:sz w:val="24"/>
          <w:szCs w:val="22"/>
        </w:rPr>
        <w:t>创客教师</w:t>
      </w:r>
      <w:proofErr w:type="gramEnd"/>
      <w:r w:rsidRPr="009F0457">
        <w:rPr>
          <w:rFonts w:hint="eastAsia"/>
          <w:sz w:val="24"/>
          <w:szCs w:val="22"/>
        </w:rPr>
        <w:t>大部分是由计算机教师承担，缺乏专业的</w:t>
      </w:r>
      <w:proofErr w:type="gramStart"/>
      <w:r w:rsidRPr="009F0457">
        <w:rPr>
          <w:rFonts w:hint="eastAsia"/>
          <w:sz w:val="24"/>
          <w:szCs w:val="22"/>
        </w:rPr>
        <w:t>创客指导</w:t>
      </w:r>
      <w:proofErr w:type="gramEnd"/>
      <w:r w:rsidRPr="009F0457">
        <w:rPr>
          <w:rFonts w:hint="eastAsia"/>
          <w:sz w:val="24"/>
          <w:szCs w:val="22"/>
        </w:rPr>
        <w:t>教师。所以高校应对教师进行专业培训，打造专业</w:t>
      </w:r>
      <w:proofErr w:type="gramStart"/>
      <w:r w:rsidRPr="009F0457">
        <w:rPr>
          <w:rFonts w:hint="eastAsia"/>
          <w:sz w:val="24"/>
          <w:szCs w:val="22"/>
        </w:rPr>
        <w:t>的创客师资</w:t>
      </w:r>
      <w:proofErr w:type="gramEnd"/>
      <w:r w:rsidRPr="009F0457">
        <w:rPr>
          <w:rFonts w:hint="eastAsia"/>
          <w:sz w:val="24"/>
          <w:szCs w:val="22"/>
        </w:rPr>
        <w:t>团队。首先，在</w:t>
      </w:r>
      <w:proofErr w:type="gramStart"/>
      <w:r w:rsidRPr="009F0457">
        <w:rPr>
          <w:rFonts w:hint="eastAsia"/>
          <w:sz w:val="24"/>
          <w:szCs w:val="22"/>
        </w:rPr>
        <w:t>创客教育</w:t>
      </w:r>
      <w:proofErr w:type="gramEnd"/>
      <w:r w:rsidRPr="009F0457">
        <w:rPr>
          <w:rFonts w:hint="eastAsia"/>
          <w:sz w:val="24"/>
          <w:szCs w:val="22"/>
        </w:rPr>
        <w:t>环境中培养学生的创新能力，需要专业的创新教育教师队伍。所以，学校应确定公平的选拔和考核制度，选拔一支能够满足学生创新理论和实践知识需求的高素质的创新教师队伍，这样才能够保障在</w:t>
      </w:r>
      <w:proofErr w:type="gramStart"/>
      <w:r w:rsidRPr="009F0457">
        <w:rPr>
          <w:rFonts w:hint="eastAsia"/>
          <w:sz w:val="24"/>
          <w:szCs w:val="22"/>
        </w:rPr>
        <w:t>创客教育</w:t>
      </w:r>
      <w:proofErr w:type="gramEnd"/>
      <w:r w:rsidRPr="009F0457">
        <w:rPr>
          <w:rFonts w:hint="eastAsia"/>
          <w:sz w:val="24"/>
          <w:szCs w:val="22"/>
        </w:rPr>
        <w:t>环境中培养学生的创新能力。其次，</w:t>
      </w:r>
      <w:proofErr w:type="gramStart"/>
      <w:r w:rsidRPr="009F0457">
        <w:rPr>
          <w:rFonts w:hint="eastAsia"/>
          <w:sz w:val="24"/>
          <w:szCs w:val="22"/>
        </w:rPr>
        <w:t>创客教师</w:t>
      </w:r>
      <w:proofErr w:type="gramEnd"/>
      <w:r w:rsidRPr="009F0457">
        <w:rPr>
          <w:rFonts w:hint="eastAsia"/>
          <w:sz w:val="24"/>
          <w:szCs w:val="22"/>
        </w:rPr>
        <w:t>首先自己要是一名创客，指导和监督</w:t>
      </w:r>
      <w:proofErr w:type="gramStart"/>
      <w:r w:rsidRPr="009F0457">
        <w:rPr>
          <w:rFonts w:hint="eastAsia"/>
          <w:sz w:val="24"/>
          <w:szCs w:val="22"/>
        </w:rPr>
        <w:t>学生创客学习</w:t>
      </w:r>
      <w:proofErr w:type="gramEnd"/>
      <w:r w:rsidRPr="009F0457">
        <w:rPr>
          <w:rFonts w:hint="eastAsia"/>
          <w:sz w:val="24"/>
          <w:szCs w:val="22"/>
        </w:rPr>
        <w:t>，同时自身热爱学习。教师应积极参加各种专题培训讲座、</w:t>
      </w:r>
      <w:proofErr w:type="gramStart"/>
      <w:r w:rsidRPr="009F0457">
        <w:rPr>
          <w:rFonts w:hint="eastAsia"/>
          <w:sz w:val="24"/>
          <w:szCs w:val="22"/>
        </w:rPr>
        <w:t>创客教学</w:t>
      </w:r>
      <w:proofErr w:type="gramEnd"/>
      <w:r w:rsidRPr="009F0457">
        <w:rPr>
          <w:rFonts w:hint="eastAsia"/>
          <w:sz w:val="24"/>
          <w:szCs w:val="22"/>
        </w:rPr>
        <w:t>研讨活动，来提高自身</w:t>
      </w:r>
      <w:proofErr w:type="gramStart"/>
      <w:r w:rsidRPr="009F0457">
        <w:rPr>
          <w:rFonts w:hint="eastAsia"/>
          <w:sz w:val="24"/>
          <w:szCs w:val="22"/>
        </w:rPr>
        <w:t>创客文化</w:t>
      </w:r>
      <w:proofErr w:type="gramEnd"/>
      <w:r w:rsidRPr="009F0457">
        <w:rPr>
          <w:rFonts w:hint="eastAsia"/>
          <w:sz w:val="24"/>
          <w:szCs w:val="22"/>
        </w:rPr>
        <w:t>素养，更好的引导学生</w:t>
      </w:r>
      <w:proofErr w:type="gramStart"/>
      <w:r w:rsidRPr="009F0457">
        <w:rPr>
          <w:rFonts w:hint="eastAsia"/>
          <w:sz w:val="24"/>
          <w:szCs w:val="22"/>
        </w:rPr>
        <w:t>的创客教育</w:t>
      </w:r>
      <w:proofErr w:type="gramEnd"/>
      <w:r w:rsidRPr="009F0457">
        <w:rPr>
          <w:rFonts w:hint="eastAsia"/>
          <w:sz w:val="24"/>
          <w:szCs w:val="22"/>
        </w:rPr>
        <w:t>，培育学生的创新能力。最后，高校可以举办各种</w:t>
      </w:r>
      <w:proofErr w:type="gramStart"/>
      <w:r w:rsidRPr="009F0457">
        <w:rPr>
          <w:rFonts w:hint="eastAsia"/>
          <w:sz w:val="24"/>
          <w:szCs w:val="22"/>
        </w:rPr>
        <w:t>创客教学</w:t>
      </w:r>
      <w:proofErr w:type="gramEnd"/>
      <w:r w:rsidRPr="009F0457">
        <w:rPr>
          <w:rFonts w:hint="eastAsia"/>
          <w:sz w:val="24"/>
          <w:szCs w:val="22"/>
        </w:rPr>
        <w:t>大赛，选拔出优秀的创新教学作品，鼓励广大教师在平时积极总结</w:t>
      </w:r>
      <w:proofErr w:type="gramStart"/>
      <w:r w:rsidRPr="009F0457">
        <w:rPr>
          <w:rFonts w:hint="eastAsia"/>
          <w:sz w:val="24"/>
          <w:szCs w:val="22"/>
        </w:rPr>
        <w:t>创客教学</w:t>
      </w:r>
      <w:proofErr w:type="gramEnd"/>
      <w:r w:rsidRPr="009F0457">
        <w:rPr>
          <w:rFonts w:hint="eastAsia"/>
          <w:sz w:val="24"/>
          <w:szCs w:val="22"/>
        </w:rPr>
        <w:t>策略，促进</w:t>
      </w:r>
      <w:proofErr w:type="gramStart"/>
      <w:r w:rsidRPr="009F0457">
        <w:rPr>
          <w:rFonts w:hint="eastAsia"/>
          <w:sz w:val="24"/>
          <w:szCs w:val="22"/>
        </w:rPr>
        <w:t>创客教育</w:t>
      </w:r>
      <w:proofErr w:type="gramEnd"/>
      <w:r w:rsidRPr="009F0457">
        <w:rPr>
          <w:rFonts w:hint="eastAsia"/>
          <w:sz w:val="24"/>
          <w:szCs w:val="22"/>
        </w:rPr>
        <w:t>活动中大学生创新能力的培养。因此，良好的</w:t>
      </w:r>
      <w:proofErr w:type="gramStart"/>
      <w:r w:rsidRPr="009F0457">
        <w:rPr>
          <w:rFonts w:hint="eastAsia"/>
          <w:sz w:val="24"/>
          <w:szCs w:val="22"/>
        </w:rPr>
        <w:t>创客教师</w:t>
      </w:r>
      <w:proofErr w:type="gramEnd"/>
      <w:r w:rsidRPr="009F0457">
        <w:rPr>
          <w:rFonts w:hint="eastAsia"/>
          <w:sz w:val="24"/>
          <w:szCs w:val="22"/>
        </w:rPr>
        <w:t>队伍，有益于在高校的</w:t>
      </w:r>
      <w:proofErr w:type="gramStart"/>
      <w:r w:rsidRPr="009F0457">
        <w:rPr>
          <w:rFonts w:hint="eastAsia"/>
          <w:sz w:val="24"/>
          <w:szCs w:val="22"/>
        </w:rPr>
        <w:t>创客教育</w:t>
      </w:r>
      <w:proofErr w:type="gramEnd"/>
      <w:r w:rsidRPr="009F0457">
        <w:rPr>
          <w:rFonts w:hint="eastAsia"/>
          <w:sz w:val="24"/>
          <w:szCs w:val="22"/>
        </w:rPr>
        <w:t>环境促进大学生的创新能力的培养。</w:t>
      </w:r>
    </w:p>
    <w:p w:rsidR="009F0457" w:rsidRPr="009F0457" w:rsidRDefault="009F0457" w:rsidP="005866B3">
      <w:pPr>
        <w:spacing w:line="360" w:lineRule="exact"/>
        <w:ind w:firstLineChars="200" w:firstLine="482"/>
        <w:rPr>
          <w:b/>
          <w:bCs/>
          <w:sz w:val="24"/>
          <w:szCs w:val="22"/>
        </w:rPr>
      </w:pPr>
      <w:r w:rsidRPr="009F0457">
        <w:rPr>
          <w:rFonts w:hint="eastAsia"/>
          <w:b/>
          <w:bCs/>
          <w:sz w:val="24"/>
          <w:szCs w:val="22"/>
        </w:rPr>
        <w:t>（</w:t>
      </w:r>
      <w:r>
        <w:rPr>
          <w:rFonts w:hint="eastAsia"/>
          <w:b/>
          <w:bCs/>
          <w:sz w:val="24"/>
          <w:szCs w:val="22"/>
        </w:rPr>
        <w:t>四</w:t>
      </w:r>
      <w:r w:rsidRPr="009F0457">
        <w:rPr>
          <w:rFonts w:hint="eastAsia"/>
          <w:b/>
          <w:bCs/>
          <w:sz w:val="24"/>
          <w:szCs w:val="22"/>
        </w:rPr>
        <w:t>）营造良好的校园创新环境和创新氛围</w:t>
      </w:r>
    </w:p>
    <w:p w:rsidR="009F0457" w:rsidRDefault="009F0457" w:rsidP="005866B3">
      <w:pPr>
        <w:spacing w:line="360" w:lineRule="exact"/>
        <w:ind w:firstLineChars="200" w:firstLine="480"/>
        <w:rPr>
          <w:sz w:val="24"/>
          <w:szCs w:val="22"/>
        </w:rPr>
      </w:pPr>
      <w:r w:rsidRPr="009F0457">
        <w:rPr>
          <w:rFonts w:hint="eastAsia"/>
          <w:sz w:val="24"/>
          <w:szCs w:val="22"/>
        </w:rPr>
        <w:t>创新的校园环境和氛围对大学生创新能力的培养有潜移默化的作用，所以高等教育月院校要注重校园创新环境和创新文化氛围的塑造。大学可以通过以下方面来营造校园创新氛围：其一，可以通过开设</w:t>
      </w:r>
      <w:proofErr w:type="gramStart"/>
      <w:r w:rsidRPr="009F0457">
        <w:rPr>
          <w:rFonts w:hint="eastAsia"/>
          <w:sz w:val="24"/>
          <w:szCs w:val="22"/>
        </w:rPr>
        <w:t>创客知识</w:t>
      </w:r>
      <w:proofErr w:type="gramEnd"/>
      <w:r w:rsidRPr="009F0457">
        <w:rPr>
          <w:rFonts w:hint="eastAsia"/>
          <w:sz w:val="24"/>
          <w:szCs w:val="22"/>
        </w:rPr>
        <w:t>专题讲座、报告，利用板报、广播和官方网络平台等手段来大力宣传创新文化知识，使学生时刻都能接触到创新文化，时刻受到校园创新氛围的熏陶，以此来提升学生的创新素养。其二，举办各种创新活动，丰富学生的课外活动。通过各种创新大赛、科技成果大赛来丰富学生的课外活动，开阔学生的创新视野，提升学生的创新创业热情。其三，重视社交网络媒体的作用。在社交平台上，可以分享自己</w:t>
      </w:r>
      <w:proofErr w:type="gramStart"/>
      <w:r w:rsidRPr="009F0457">
        <w:rPr>
          <w:rFonts w:hint="eastAsia"/>
          <w:sz w:val="24"/>
          <w:szCs w:val="22"/>
        </w:rPr>
        <w:t>的创客理念</w:t>
      </w:r>
      <w:proofErr w:type="gramEnd"/>
      <w:r w:rsidRPr="009F0457">
        <w:rPr>
          <w:rFonts w:hint="eastAsia"/>
          <w:sz w:val="24"/>
          <w:szCs w:val="22"/>
        </w:rPr>
        <w:t>和案例与别人进行交流，从而获得更多的灵感来完善自己</w:t>
      </w:r>
      <w:proofErr w:type="gramStart"/>
      <w:r w:rsidRPr="009F0457">
        <w:rPr>
          <w:rFonts w:hint="eastAsia"/>
          <w:sz w:val="24"/>
          <w:szCs w:val="22"/>
        </w:rPr>
        <w:t>的创客理念</w:t>
      </w:r>
      <w:proofErr w:type="gramEnd"/>
      <w:r w:rsidRPr="009F0457">
        <w:rPr>
          <w:rFonts w:hint="eastAsia"/>
          <w:sz w:val="24"/>
          <w:szCs w:val="22"/>
        </w:rPr>
        <w:t>。通过优秀的</w:t>
      </w:r>
      <w:proofErr w:type="gramStart"/>
      <w:r w:rsidRPr="009F0457">
        <w:rPr>
          <w:rFonts w:hint="eastAsia"/>
          <w:sz w:val="24"/>
          <w:szCs w:val="22"/>
        </w:rPr>
        <w:t>创客作品</w:t>
      </w:r>
      <w:proofErr w:type="gramEnd"/>
      <w:r w:rsidRPr="009F0457">
        <w:rPr>
          <w:rFonts w:hint="eastAsia"/>
          <w:sz w:val="24"/>
          <w:szCs w:val="22"/>
        </w:rPr>
        <w:t>来增强自身的自信心，提升自身的创新能力。因此，培育良好的高校校园创新文化氛围，有助于增加大学生的创新理论知识，有助于在</w:t>
      </w:r>
      <w:proofErr w:type="gramStart"/>
      <w:r w:rsidRPr="009F0457">
        <w:rPr>
          <w:rFonts w:hint="eastAsia"/>
          <w:sz w:val="24"/>
          <w:szCs w:val="22"/>
        </w:rPr>
        <w:t>创客教育</w:t>
      </w:r>
      <w:proofErr w:type="gramEnd"/>
      <w:r w:rsidRPr="009F0457">
        <w:rPr>
          <w:rFonts w:hint="eastAsia"/>
          <w:sz w:val="24"/>
          <w:szCs w:val="22"/>
        </w:rPr>
        <w:t>环境中更好地培养大学生的创新能力。</w:t>
      </w:r>
    </w:p>
    <w:p w:rsidR="009F0457" w:rsidRPr="009F0457" w:rsidRDefault="009F0457" w:rsidP="005866B3">
      <w:pPr>
        <w:spacing w:line="360" w:lineRule="exact"/>
        <w:ind w:firstLineChars="200" w:firstLine="482"/>
        <w:rPr>
          <w:b/>
          <w:bCs/>
          <w:sz w:val="24"/>
          <w:szCs w:val="22"/>
        </w:rPr>
      </w:pPr>
      <w:r w:rsidRPr="009F0457">
        <w:rPr>
          <w:rFonts w:hint="eastAsia"/>
          <w:b/>
          <w:bCs/>
          <w:sz w:val="24"/>
          <w:szCs w:val="22"/>
        </w:rPr>
        <w:t>（</w:t>
      </w:r>
      <w:r>
        <w:rPr>
          <w:rFonts w:hint="eastAsia"/>
          <w:b/>
          <w:bCs/>
          <w:sz w:val="24"/>
          <w:szCs w:val="22"/>
        </w:rPr>
        <w:t>五</w:t>
      </w:r>
      <w:r w:rsidRPr="009F0457">
        <w:rPr>
          <w:rFonts w:hint="eastAsia"/>
          <w:b/>
          <w:bCs/>
          <w:sz w:val="24"/>
          <w:szCs w:val="22"/>
        </w:rPr>
        <w:t>）创建和完善相关奖罚措施</w:t>
      </w:r>
    </w:p>
    <w:p w:rsidR="009F0457" w:rsidRDefault="009F0457" w:rsidP="005866B3">
      <w:pPr>
        <w:spacing w:afterLines="50" w:after="156" w:line="360" w:lineRule="exact"/>
        <w:ind w:firstLineChars="200" w:firstLine="480"/>
        <w:rPr>
          <w:sz w:val="24"/>
          <w:szCs w:val="22"/>
        </w:rPr>
      </w:pPr>
      <w:r w:rsidRPr="009F0457">
        <w:rPr>
          <w:rFonts w:hint="eastAsia"/>
          <w:sz w:val="24"/>
          <w:szCs w:val="22"/>
        </w:rPr>
        <w:t>高校在培养大学生创新能力时，可以采取相关措施来提升学生的创新热情。第一，一定的资金奖励，有些创新活动需要资金支持才能完成，而大学生没有固定收入也就没有稳定的资金源，因此学校应对学生的创新创业活动给予一定的资</w:t>
      </w:r>
      <w:r w:rsidRPr="009F0457">
        <w:rPr>
          <w:rFonts w:hint="eastAsia"/>
          <w:sz w:val="24"/>
          <w:szCs w:val="22"/>
        </w:rPr>
        <w:lastRenderedPageBreak/>
        <w:t>金扶持。有了资金支持后，学生的创新创业热情也会相应的提高。第二，相应的学分政策，如果学生参加并完成创新活动，就可以获得相应的学分且可以和某些课程学分相抵，这可以提高学生的创新兴趣，有利于更好地培养学生的创新能力。第三，一定的精神鼓励，对于在各</w:t>
      </w:r>
      <w:proofErr w:type="gramStart"/>
      <w:r w:rsidRPr="009F0457">
        <w:rPr>
          <w:rFonts w:hint="eastAsia"/>
          <w:sz w:val="24"/>
          <w:szCs w:val="22"/>
        </w:rPr>
        <w:t>类创新</w:t>
      </w:r>
      <w:proofErr w:type="gramEnd"/>
      <w:r w:rsidRPr="009F0457">
        <w:rPr>
          <w:rFonts w:hint="eastAsia"/>
          <w:sz w:val="24"/>
          <w:szCs w:val="22"/>
        </w:rPr>
        <w:t>赛事中取得良好成绩的学生，学校可以在公开场合中给予一定的精神鼓励，提升学生对于参加创新赛事的荣誉感，使学生对创新活动有不灭的热情，有助于在</w:t>
      </w:r>
      <w:proofErr w:type="gramStart"/>
      <w:r w:rsidRPr="009F0457">
        <w:rPr>
          <w:rFonts w:hint="eastAsia"/>
          <w:sz w:val="24"/>
          <w:szCs w:val="22"/>
        </w:rPr>
        <w:t>创客教育</w:t>
      </w:r>
      <w:proofErr w:type="gramEnd"/>
      <w:r w:rsidRPr="009F0457">
        <w:rPr>
          <w:rFonts w:hint="eastAsia"/>
          <w:sz w:val="24"/>
          <w:szCs w:val="22"/>
        </w:rPr>
        <w:t>环境中更好地培养学生的创新能力。</w:t>
      </w:r>
    </w:p>
    <w:p w:rsidR="009F0457" w:rsidRDefault="009F0457" w:rsidP="005866B3">
      <w:pPr>
        <w:spacing w:line="360" w:lineRule="exact"/>
        <w:rPr>
          <w:b/>
          <w:bCs/>
          <w:sz w:val="24"/>
          <w:szCs w:val="22"/>
        </w:rPr>
      </w:pPr>
      <w:r w:rsidRPr="009F0457">
        <w:rPr>
          <w:rFonts w:hint="eastAsia"/>
          <w:b/>
          <w:bCs/>
          <w:sz w:val="24"/>
          <w:szCs w:val="22"/>
        </w:rPr>
        <w:t>六</w:t>
      </w:r>
      <w:r w:rsidRPr="009F0457">
        <w:rPr>
          <w:rFonts w:hint="eastAsia"/>
          <w:b/>
          <w:bCs/>
          <w:sz w:val="24"/>
          <w:szCs w:val="22"/>
        </w:rPr>
        <w:t xml:space="preserve"> </w:t>
      </w:r>
      <w:r w:rsidRPr="009F0457">
        <w:rPr>
          <w:rFonts w:hint="eastAsia"/>
          <w:b/>
          <w:bCs/>
          <w:sz w:val="24"/>
          <w:szCs w:val="22"/>
        </w:rPr>
        <w:t>结语</w:t>
      </w:r>
    </w:p>
    <w:p w:rsidR="009F0457" w:rsidRDefault="009F0457" w:rsidP="005866B3">
      <w:pPr>
        <w:spacing w:afterLines="50" w:after="156" w:line="360" w:lineRule="exact"/>
        <w:ind w:firstLineChars="200" w:firstLine="480"/>
        <w:rPr>
          <w:sz w:val="24"/>
          <w:szCs w:val="22"/>
        </w:rPr>
      </w:pPr>
      <w:r w:rsidRPr="009F0457">
        <w:rPr>
          <w:rFonts w:hint="eastAsia"/>
          <w:sz w:val="24"/>
          <w:szCs w:val="22"/>
        </w:rPr>
        <w:t>培养大学生创新能力是建设创新型国家的有效方式，也是国家储备创新型人才的一种基础方式。</w:t>
      </w:r>
      <w:r>
        <w:rPr>
          <w:rFonts w:hint="eastAsia"/>
          <w:sz w:val="24"/>
          <w:szCs w:val="22"/>
        </w:rPr>
        <w:t>综上所述，在</w:t>
      </w:r>
      <w:proofErr w:type="gramStart"/>
      <w:r>
        <w:rPr>
          <w:rFonts w:hint="eastAsia"/>
          <w:sz w:val="24"/>
          <w:szCs w:val="22"/>
        </w:rPr>
        <w:t>创客教育</w:t>
      </w:r>
      <w:proofErr w:type="gramEnd"/>
      <w:r>
        <w:rPr>
          <w:rFonts w:hint="eastAsia"/>
          <w:sz w:val="24"/>
          <w:szCs w:val="22"/>
        </w:rPr>
        <w:t>环境中有利于大学生创新能力的培养，促进创新型人才的养成，因此高校应努力</w:t>
      </w:r>
      <w:r w:rsidR="001149DE">
        <w:rPr>
          <w:rFonts w:hint="eastAsia"/>
          <w:sz w:val="24"/>
          <w:szCs w:val="22"/>
        </w:rPr>
        <w:t>营造</w:t>
      </w:r>
      <w:proofErr w:type="gramStart"/>
      <w:r>
        <w:rPr>
          <w:rFonts w:hint="eastAsia"/>
          <w:sz w:val="24"/>
          <w:szCs w:val="22"/>
        </w:rPr>
        <w:t>创客文化</w:t>
      </w:r>
      <w:proofErr w:type="gramEnd"/>
      <w:r w:rsidR="001149DE">
        <w:rPr>
          <w:rFonts w:hint="eastAsia"/>
          <w:sz w:val="24"/>
          <w:szCs w:val="22"/>
        </w:rPr>
        <w:t>氛围，</w:t>
      </w:r>
      <w:r>
        <w:rPr>
          <w:rFonts w:hint="eastAsia"/>
          <w:sz w:val="24"/>
          <w:szCs w:val="22"/>
        </w:rPr>
        <w:t>打造</w:t>
      </w:r>
      <w:proofErr w:type="gramStart"/>
      <w:r>
        <w:rPr>
          <w:rFonts w:hint="eastAsia"/>
          <w:sz w:val="24"/>
          <w:szCs w:val="22"/>
        </w:rPr>
        <w:t>优质创客课程</w:t>
      </w:r>
      <w:proofErr w:type="gramEnd"/>
      <w:r w:rsidR="001149DE">
        <w:rPr>
          <w:rFonts w:hint="eastAsia"/>
          <w:sz w:val="24"/>
          <w:szCs w:val="22"/>
        </w:rPr>
        <w:t>、</w:t>
      </w:r>
      <w:proofErr w:type="gramStart"/>
      <w:r w:rsidR="001149DE">
        <w:rPr>
          <w:rFonts w:hint="eastAsia"/>
          <w:sz w:val="24"/>
          <w:szCs w:val="22"/>
        </w:rPr>
        <w:t>完善创客教育</w:t>
      </w:r>
      <w:proofErr w:type="gramEnd"/>
      <w:r w:rsidR="001149DE">
        <w:rPr>
          <w:rFonts w:hint="eastAsia"/>
          <w:sz w:val="24"/>
          <w:szCs w:val="22"/>
        </w:rPr>
        <w:t>体系，以此来更好的培养大学生的创新能力，为我国更好的转型成创新型国家</w:t>
      </w:r>
      <w:proofErr w:type="gramStart"/>
      <w:r w:rsidR="001149DE">
        <w:rPr>
          <w:rFonts w:hint="eastAsia"/>
          <w:sz w:val="24"/>
          <w:szCs w:val="22"/>
        </w:rPr>
        <w:t>作出</w:t>
      </w:r>
      <w:proofErr w:type="gramEnd"/>
      <w:r w:rsidR="001149DE">
        <w:rPr>
          <w:rFonts w:hint="eastAsia"/>
          <w:sz w:val="24"/>
          <w:szCs w:val="22"/>
        </w:rPr>
        <w:t>贡献。</w:t>
      </w:r>
    </w:p>
    <w:p w:rsidR="00E358C9" w:rsidRPr="00E358C9" w:rsidRDefault="00E358C9" w:rsidP="005866B3">
      <w:pPr>
        <w:spacing w:line="360" w:lineRule="exact"/>
        <w:rPr>
          <w:b/>
          <w:bCs/>
          <w:sz w:val="24"/>
          <w:szCs w:val="22"/>
        </w:rPr>
      </w:pPr>
      <w:r w:rsidRPr="00E358C9">
        <w:rPr>
          <w:rFonts w:hint="eastAsia"/>
          <w:b/>
          <w:bCs/>
          <w:sz w:val="24"/>
          <w:szCs w:val="22"/>
        </w:rPr>
        <w:t>参考文献</w:t>
      </w:r>
    </w:p>
    <w:p w:rsidR="00E358C9" w:rsidRPr="000719C0" w:rsidRDefault="00E358C9" w:rsidP="005866B3">
      <w:pPr>
        <w:numPr>
          <w:ilvl w:val="0"/>
          <w:numId w:val="1"/>
        </w:numPr>
        <w:tabs>
          <w:tab w:val="clear" w:pos="1463"/>
        </w:tabs>
        <w:spacing w:line="360" w:lineRule="exact"/>
        <w:ind w:left="420" w:hangingChars="200" w:hanging="420"/>
        <w:rPr>
          <w:sz w:val="21"/>
          <w:szCs w:val="21"/>
        </w:rPr>
      </w:pPr>
      <w:proofErr w:type="gramStart"/>
      <w:r>
        <w:rPr>
          <w:rFonts w:hint="eastAsia"/>
          <w:sz w:val="21"/>
          <w:szCs w:val="21"/>
        </w:rPr>
        <w:t>马莹华</w:t>
      </w:r>
      <w:proofErr w:type="gramEnd"/>
      <w:r>
        <w:rPr>
          <w:rFonts w:hint="eastAsia"/>
          <w:sz w:val="21"/>
          <w:szCs w:val="21"/>
        </w:rPr>
        <w:t>.</w:t>
      </w:r>
      <w:r>
        <w:rPr>
          <w:rFonts w:hint="eastAsia"/>
          <w:sz w:val="21"/>
          <w:szCs w:val="21"/>
        </w:rPr>
        <w:t>科技馆中基于</w:t>
      </w:r>
      <w:r>
        <w:rPr>
          <w:rFonts w:hint="eastAsia"/>
          <w:sz w:val="21"/>
          <w:szCs w:val="21"/>
        </w:rPr>
        <w:t>S</w:t>
      </w:r>
      <w:r>
        <w:rPr>
          <w:sz w:val="21"/>
          <w:szCs w:val="21"/>
        </w:rPr>
        <w:t>TEAM</w:t>
      </w:r>
      <w:r w:rsidRPr="000719C0">
        <w:rPr>
          <w:rFonts w:hint="eastAsia"/>
          <w:sz w:val="21"/>
          <w:szCs w:val="21"/>
        </w:rPr>
        <w:t>的</w:t>
      </w:r>
      <w:proofErr w:type="gramStart"/>
      <w:r>
        <w:rPr>
          <w:rFonts w:hint="eastAsia"/>
          <w:sz w:val="21"/>
          <w:szCs w:val="21"/>
        </w:rPr>
        <w:t>创客</w:t>
      </w:r>
      <w:r w:rsidRPr="000719C0">
        <w:rPr>
          <w:rFonts w:hint="eastAsia"/>
          <w:sz w:val="21"/>
          <w:szCs w:val="21"/>
        </w:rPr>
        <w:t>教育</w:t>
      </w:r>
      <w:proofErr w:type="gramEnd"/>
      <w:r w:rsidRPr="000719C0">
        <w:rPr>
          <w:rFonts w:hint="eastAsia"/>
          <w:sz w:val="21"/>
          <w:szCs w:val="21"/>
        </w:rPr>
        <w:t>活动设计与应用</w:t>
      </w:r>
      <w:r>
        <w:rPr>
          <w:rFonts w:hint="eastAsia"/>
          <w:sz w:val="21"/>
          <w:szCs w:val="21"/>
        </w:rPr>
        <w:t>研究</w:t>
      </w:r>
      <w:r>
        <w:rPr>
          <w:rFonts w:hint="eastAsia"/>
          <w:sz w:val="21"/>
          <w:szCs w:val="21"/>
        </w:rPr>
        <w:t>[</w:t>
      </w:r>
      <w:r>
        <w:rPr>
          <w:sz w:val="21"/>
          <w:szCs w:val="21"/>
        </w:rPr>
        <w:t>D].</w:t>
      </w:r>
      <w:r>
        <w:rPr>
          <w:rFonts w:hint="eastAsia"/>
          <w:sz w:val="21"/>
          <w:szCs w:val="21"/>
        </w:rPr>
        <w:t>湖北</w:t>
      </w:r>
      <w:r>
        <w:rPr>
          <w:sz w:val="21"/>
          <w:szCs w:val="21"/>
        </w:rPr>
        <w:t>:</w:t>
      </w:r>
      <w:r>
        <w:rPr>
          <w:rFonts w:hint="eastAsia"/>
          <w:sz w:val="21"/>
          <w:szCs w:val="21"/>
        </w:rPr>
        <w:t>华中师范大</w:t>
      </w:r>
      <w:r>
        <w:rPr>
          <w:rFonts w:hint="eastAsia"/>
          <w:sz w:val="21"/>
          <w:szCs w:val="21"/>
        </w:rPr>
        <w:t xml:space="preserve"> </w:t>
      </w:r>
      <w:r>
        <w:rPr>
          <w:sz w:val="21"/>
          <w:szCs w:val="21"/>
        </w:rPr>
        <w:t xml:space="preserve">   </w:t>
      </w:r>
      <w:r>
        <w:rPr>
          <w:rFonts w:hint="eastAsia"/>
          <w:sz w:val="21"/>
          <w:szCs w:val="21"/>
        </w:rPr>
        <w:t>学</w:t>
      </w:r>
      <w:r>
        <w:rPr>
          <w:rFonts w:hint="eastAsia"/>
          <w:sz w:val="21"/>
          <w:szCs w:val="21"/>
        </w:rPr>
        <w:t>,</w:t>
      </w:r>
      <w:r>
        <w:rPr>
          <w:sz w:val="21"/>
          <w:szCs w:val="21"/>
        </w:rPr>
        <w:t>2017:1.</w:t>
      </w:r>
    </w:p>
    <w:p w:rsidR="00E358C9" w:rsidRPr="008571CE" w:rsidRDefault="00E358C9" w:rsidP="005866B3">
      <w:pPr>
        <w:numPr>
          <w:ilvl w:val="0"/>
          <w:numId w:val="1"/>
        </w:numPr>
        <w:tabs>
          <w:tab w:val="clear" w:pos="1463"/>
          <w:tab w:val="num" w:pos="420"/>
        </w:tabs>
        <w:spacing w:line="360" w:lineRule="exact"/>
        <w:ind w:left="420" w:hanging="420"/>
        <w:rPr>
          <w:sz w:val="21"/>
          <w:szCs w:val="21"/>
        </w:rPr>
      </w:pPr>
      <w:proofErr w:type="gramStart"/>
      <w:r>
        <w:rPr>
          <w:rFonts w:hAnsi="宋体" w:hint="eastAsia"/>
          <w:sz w:val="21"/>
          <w:szCs w:val="21"/>
        </w:rPr>
        <w:t>张晓振</w:t>
      </w:r>
      <w:proofErr w:type="gramEnd"/>
      <w:r w:rsidRPr="00F4075F">
        <w:rPr>
          <w:sz w:val="21"/>
          <w:szCs w:val="21"/>
        </w:rPr>
        <w:t>.</w:t>
      </w:r>
      <w:proofErr w:type="gramStart"/>
      <w:r>
        <w:rPr>
          <w:rFonts w:hAnsi="宋体" w:hint="eastAsia"/>
          <w:sz w:val="21"/>
          <w:szCs w:val="21"/>
        </w:rPr>
        <w:t>创客教育</w:t>
      </w:r>
      <w:proofErr w:type="gramEnd"/>
      <w:r>
        <w:rPr>
          <w:rFonts w:hAnsi="宋体" w:hint="eastAsia"/>
          <w:sz w:val="21"/>
          <w:szCs w:val="21"/>
        </w:rPr>
        <w:t>在高职</w:t>
      </w:r>
      <w:r>
        <w:rPr>
          <w:rFonts w:hAnsi="宋体" w:hint="eastAsia"/>
          <w:sz w:val="21"/>
          <w:szCs w:val="21"/>
        </w:rPr>
        <w:t>V</w:t>
      </w:r>
      <w:r>
        <w:rPr>
          <w:rFonts w:hAnsi="宋体"/>
          <w:sz w:val="21"/>
          <w:szCs w:val="21"/>
        </w:rPr>
        <w:t>B</w:t>
      </w:r>
      <w:r>
        <w:rPr>
          <w:rFonts w:hAnsi="宋体" w:hint="eastAsia"/>
          <w:sz w:val="21"/>
          <w:szCs w:val="21"/>
        </w:rPr>
        <w:t>教学中应用的实践研究</w:t>
      </w:r>
      <w:r w:rsidRPr="00F4075F">
        <w:rPr>
          <w:rFonts w:hAnsi="宋体" w:hint="eastAsia"/>
          <w:sz w:val="21"/>
          <w:szCs w:val="21"/>
        </w:rPr>
        <w:t>[</w:t>
      </w:r>
      <w:r>
        <w:rPr>
          <w:rFonts w:hAnsi="宋体"/>
          <w:sz w:val="21"/>
          <w:szCs w:val="21"/>
        </w:rPr>
        <w:t>D</w:t>
      </w:r>
      <w:r w:rsidRPr="00F4075F">
        <w:rPr>
          <w:rFonts w:hAnsi="宋体" w:hint="eastAsia"/>
          <w:sz w:val="21"/>
          <w:szCs w:val="21"/>
        </w:rPr>
        <w:t>]</w:t>
      </w:r>
      <w:r w:rsidRPr="00167D6C">
        <w:rPr>
          <w:sz w:val="21"/>
          <w:szCs w:val="21"/>
        </w:rPr>
        <w:t>.</w:t>
      </w:r>
      <w:r>
        <w:rPr>
          <w:rFonts w:hAnsi="宋体" w:hint="eastAsia"/>
          <w:sz w:val="21"/>
          <w:szCs w:val="21"/>
        </w:rPr>
        <w:t>哈尔滨</w:t>
      </w:r>
      <w:r w:rsidRPr="003E2178">
        <w:rPr>
          <w:rFonts w:hAnsi="宋体" w:hint="eastAsia"/>
          <w:sz w:val="21"/>
          <w:szCs w:val="21"/>
        </w:rPr>
        <w:t>:</w:t>
      </w:r>
      <w:r>
        <w:rPr>
          <w:rFonts w:hAnsi="宋体" w:hint="eastAsia"/>
          <w:sz w:val="21"/>
          <w:szCs w:val="21"/>
        </w:rPr>
        <w:t>哈尔滨师范大学</w:t>
      </w:r>
      <w:r w:rsidRPr="00F4075F">
        <w:rPr>
          <w:rFonts w:hAnsi="宋体" w:hint="eastAsia"/>
          <w:sz w:val="21"/>
          <w:szCs w:val="21"/>
        </w:rPr>
        <w:t>,201</w:t>
      </w:r>
      <w:r>
        <w:rPr>
          <w:rFonts w:hAnsi="宋体"/>
          <w:sz w:val="21"/>
          <w:szCs w:val="21"/>
        </w:rPr>
        <w:t>7</w:t>
      </w:r>
      <w:r w:rsidRPr="00F4075F">
        <w:rPr>
          <w:rFonts w:hAnsi="宋体" w:hint="eastAsia"/>
          <w:sz w:val="21"/>
          <w:szCs w:val="21"/>
        </w:rPr>
        <w:t>:</w:t>
      </w:r>
      <w:r>
        <w:rPr>
          <w:rFonts w:hAnsi="宋体"/>
          <w:sz w:val="21"/>
          <w:szCs w:val="21"/>
        </w:rPr>
        <w:t>11</w:t>
      </w:r>
      <w:r w:rsidRPr="00F4075F">
        <w:rPr>
          <w:rFonts w:hAnsi="宋体" w:hint="eastAsia"/>
          <w:sz w:val="21"/>
          <w:szCs w:val="21"/>
        </w:rPr>
        <w:t>.</w:t>
      </w:r>
    </w:p>
    <w:p w:rsidR="008571CE" w:rsidRPr="008571CE" w:rsidRDefault="008571CE" w:rsidP="005866B3">
      <w:pPr>
        <w:numPr>
          <w:ilvl w:val="0"/>
          <w:numId w:val="1"/>
        </w:numPr>
        <w:tabs>
          <w:tab w:val="clear" w:pos="1463"/>
          <w:tab w:val="num" w:pos="420"/>
        </w:tabs>
        <w:spacing w:line="360" w:lineRule="exact"/>
        <w:ind w:left="420" w:hanging="420"/>
        <w:rPr>
          <w:sz w:val="21"/>
          <w:szCs w:val="21"/>
        </w:rPr>
      </w:pPr>
      <w:r>
        <w:rPr>
          <w:rFonts w:hint="eastAsia"/>
          <w:sz w:val="21"/>
          <w:szCs w:val="21"/>
        </w:rPr>
        <w:t>王晓明</w:t>
      </w:r>
      <w:r w:rsidRPr="00F4075F">
        <w:rPr>
          <w:sz w:val="21"/>
          <w:szCs w:val="21"/>
        </w:rPr>
        <w:t>.</w:t>
      </w:r>
      <w:r w:rsidRPr="00273289">
        <w:rPr>
          <w:rFonts w:hint="eastAsia"/>
          <w:sz w:val="21"/>
          <w:szCs w:val="21"/>
        </w:rPr>
        <w:t>基于高校</w:t>
      </w:r>
      <w:proofErr w:type="gramStart"/>
      <w:r w:rsidRPr="00273289">
        <w:rPr>
          <w:rFonts w:hint="eastAsia"/>
          <w:sz w:val="21"/>
          <w:szCs w:val="21"/>
        </w:rPr>
        <w:t>创客空间</w:t>
      </w:r>
      <w:proofErr w:type="gramEnd"/>
      <w:r w:rsidRPr="00273289">
        <w:rPr>
          <w:rFonts w:hint="eastAsia"/>
          <w:sz w:val="21"/>
          <w:szCs w:val="21"/>
        </w:rPr>
        <w:t>的大学生创新能力的培养研究</w:t>
      </w:r>
      <w:r w:rsidRPr="00F4075F">
        <w:rPr>
          <w:sz w:val="21"/>
          <w:szCs w:val="21"/>
        </w:rPr>
        <w:t>[</w:t>
      </w:r>
      <w:r>
        <w:rPr>
          <w:sz w:val="21"/>
          <w:szCs w:val="21"/>
        </w:rPr>
        <w:t>D</w:t>
      </w:r>
      <w:r w:rsidRPr="00F4075F">
        <w:rPr>
          <w:sz w:val="21"/>
          <w:szCs w:val="21"/>
        </w:rPr>
        <w:t>].</w:t>
      </w:r>
      <w:r>
        <w:rPr>
          <w:rFonts w:hint="eastAsia"/>
          <w:sz w:val="21"/>
          <w:szCs w:val="21"/>
        </w:rPr>
        <w:t>四川</w:t>
      </w:r>
      <w:r w:rsidRPr="00F4075F">
        <w:rPr>
          <w:sz w:val="21"/>
          <w:szCs w:val="21"/>
        </w:rPr>
        <w:t>:</w:t>
      </w:r>
      <w:r>
        <w:rPr>
          <w:rFonts w:hint="eastAsia"/>
          <w:sz w:val="21"/>
          <w:szCs w:val="21"/>
        </w:rPr>
        <w:t>西南交通大学</w:t>
      </w:r>
      <w:r w:rsidRPr="00F4075F">
        <w:rPr>
          <w:sz w:val="21"/>
          <w:szCs w:val="21"/>
        </w:rPr>
        <w:t>,201</w:t>
      </w:r>
      <w:r>
        <w:rPr>
          <w:sz w:val="21"/>
          <w:szCs w:val="21"/>
        </w:rPr>
        <w:t>6</w:t>
      </w:r>
      <w:r>
        <w:rPr>
          <w:rFonts w:hint="eastAsia"/>
          <w:sz w:val="21"/>
          <w:szCs w:val="21"/>
        </w:rPr>
        <w:t>:</w:t>
      </w:r>
      <w:r>
        <w:rPr>
          <w:sz w:val="21"/>
          <w:szCs w:val="21"/>
        </w:rPr>
        <w:t>12-</w:t>
      </w:r>
      <w:r w:rsidRPr="00F4075F">
        <w:rPr>
          <w:sz w:val="21"/>
          <w:szCs w:val="21"/>
        </w:rPr>
        <w:t>13.</w:t>
      </w:r>
    </w:p>
    <w:p w:rsidR="00E358C9" w:rsidRPr="00B2461E" w:rsidRDefault="00E358C9" w:rsidP="005866B3">
      <w:pPr>
        <w:numPr>
          <w:ilvl w:val="0"/>
          <w:numId w:val="1"/>
        </w:numPr>
        <w:tabs>
          <w:tab w:val="clear" w:pos="1463"/>
          <w:tab w:val="num" w:pos="420"/>
        </w:tabs>
        <w:spacing w:line="360" w:lineRule="exact"/>
        <w:ind w:left="420" w:hanging="420"/>
        <w:rPr>
          <w:sz w:val="21"/>
          <w:szCs w:val="21"/>
        </w:rPr>
      </w:pPr>
      <w:proofErr w:type="gramStart"/>
      <w:r>
        <w:rPr>
          <w:rFonts w:hint="eastAsia"/>
          <w:sz w:val="21"/>
          <w:szCs w:val="21"/>
        </w:rPr>
        <w:t>何克抗</w:t>
      </w:r>
      <w:proofErr w:type="gramEnd"/>
      <w:r>
        <w:rPr>
          <w:rFonts w:hint="eastAsia"/>
          <w:sz w:val="21"/>
          <w:szCs w:val="21"/>
        </w:rPr>
        <w:t>,</w:t>
      </w:r>
      <w:r>
        <w:rPr>
          <w:rFonts w:hint="eastAsia"/>
          <w:sz w:val="21"/>
          <w:szCs w:val="21"/>
        </w:rPr>
        <w:t>李文光</w:t>
      </w:r>
      <w:r>
        <w:rPr>
          <w:rFonts w:hint="eastAsia"/>
          <w:sz w:val="21"/>
          <w:szCs w:val="21"/>
        </w:rPr>
        <w:t>.</w:t>
      </w:r>
      <w:r>
        <w:rPr>
          <w:rFonts w:hint="eastAsia"/>
          <w:sz w:val="21"/>
          <w:szCs w:val="21"/>
        </w:rPr>
        <w:t>教育技术学</w:t>
      </w:r>
      <w:r>
        <w:rPr>
          <w:rFonts w:hint="eastAsia"/>
          <w:sz w:val="21"/>
          <w:szCs w:val="21"/>
        </w:rPr>
        <w:t>[</w:t>
      </w:r>
      <w:r>
        <w:rPr>
          <w:sz w:val="21"/>
          <w:szCs w:val="21"/>
        </w:rPr>
        <w:t>M].</w:t>
      </w:r>
      <w:r>
        <w:rPr>
          <w:rFonts w:hint="eastAsia"/>
          <w:sz w:val="21"/>
          <w:szCs w:val="21"/>
        </w:rPr>
        <w:t>北京</w:t>
      </w:r>
      <w:r>
        <w:rPr>
          <w:rFonts w:hint="eastAsia"/>
          <w:sz w:val="21"/>
          <w:szCs w:val="21"/>
        </w:rPr>
        <w:t>:</w:t>
      </w:r>
      <w:r>
        <w:rPr>
          <w:rFonts w:hint="eastAsia"/>
          <w:sz w:val="21"/>
          <w:szCs w:val="21"/>
        </w:rPr>
        <w:t>北京师范大学出版社</w:t>
      </w:r>
      <w:r>
        <w:rPr>
          <w:rFonts w:hint="eastAsia"/>
          <w:sz w:val="21"/>
          <w:szCs w:val="21"/>
        </w:rPr>
        <w:t>,</w:t>
      </w:r>
      <w:r>
        <w:rPr>
          <w:sz w:val="21"/>
          <w:szCs w:val="21"/>
        </w:rPr>
        <w:t>2009:170.</w:t>
      </w:r>
    </w:p>
    <w:p w:rsidR="00E358C9" w:rsidRDefault="00E358C9" w:rsidP="005866B3">
      <w:pPr>
        <w:numPr>
          <w:ilvl w:val="0"/>
          <w:numId w:val="1"/>
        </w:numPr>
        <w:tabs>
          <w:tab w:val="clear" w:pos="1463"/>
          <w:tab w:val="num" w:pos="420"/>
        </w:tabs>
        <w:spacing w:line="360" w:lineRule="exact"/>
        <w:ind w:left="420" w:hanging="420"/>
        <w:rPr>
          <w:sz w:val="21"/>
          <w:szCs w:val="21"/>
        </w:rPr>
      </w:pPr>
      <w:r w:rsidRPr="00CA7EE4">
        <w:rPr>
          <w:rFonts w:hint="eastAsia"/>
          <w:sz w:val="21"/>
          <w:szCs w:val="21"/>
        </w:rPr>
        <w:t>[</w:t>
      </w:r>
      <w:r w:rsidRPr="00CA7EE4">
        <w:rPr>
          <w:rFonts w:hint="eastAsia"/>
          <w:sz w:val="21"/>
          <w:szCs w:val="21"/>
        </w:rPr>
        <w:t>美</w:t>
      </w:r>
      <w:r w:rsidRPr="00CA7EE4">
        <w:rPr>
          <w:rFonts w:hint="eastAsia"/>
          <w:sz w:val="21"/>
          <w:szCs w:val="21"/>
        </w:rPr>
        <w:t>]</w:t>
      </w:r>
      <w:r w:rsidRPr="00CA7EE4">
        <w:rPr>
          <w:rFonts w:hint="eastAsia"/>
          <w:sz w:val="21"/>
          <w:szCs w:val="21"/>
        </w:rPr>
        <w:t>杜威著</w:t>
      </w:r>
      <w:r w:rsidRPr="00F4075F">
        <w:rPr>
          <w:sz w:val="21"/>
          <w:szCs w:val="21"/>
        </w:rPr>
        <w:t>,</w:t>
      </w:r>
      <w:r w:rsidRPr="00CA7EE4">
        <w:rPr>
          <w:rFonts w:hint="eastAsia"/>
          <w:sz w:val="21"/>
          <w:szCs w:val="21"/>
        </w:rPr>
        <w:t>王承绪译</w:t>
      </w:r>
      <w:r w:rsidRPr="00F4075F">
        <w:rPr>
          <w:sz w:val="21"/>
          <w:szCs w:val="21"/>
        </w:rPr>
        <w:t>,</w:t>
      </w:r>
      <w:r w:rsidRPr="00CA7EE4">
        <w:rPr>
          <w:rFonts w:hint="eastAsia"/>
          <w:sz w:val="21"/>
          <w:szCs w:val="21"/>
        </w:rPr>
        <w:t>民主主义与教育</w:t>
      </w:r>
      <w:r w:rsidRPr="00CA7EE4">
        <w:rPr>
          <w:rFonts w:hint="eastAsia"/>
          <w:sz w:val="21"/>
          <w:szCs w:val="21"/>
        </w:rPr>
        <w:t>[M]</w:t>
      </w:r>
      <w:r w:rsidRPr="00F4075F">
        <w:rPr>
          <w:sz w:val="21"/>
          <w:szCs w:val="21"/>
        </w:rPr>
        <w:t>.</w:t>
      </w:r>
      <w:r>
        <w:rPr>
          <w:rFonts w:hint="eastAsia"/>
          <w:sz w:val="21"/>
          <w:szCs w:val="21"/>
        </w:rPr>
        <w:t>北京</w:t>
      </w:r>
      <w:r>
        <w:rPr>
          <w:rFonts w:hint="eastAsia"/>
          <w:sz w:val="21"/>
          <w:szCs w:val="21"/>
        </w:rPr>
        <w:t>:</w:t>
      </w:r>
      <w:r w:rsidRPr="00CA7EE4">
        <w:rPr>
          <w:rFonts w:hint="eastAsia"/>
          <w:sz w:val="21"/>
          <w:szCs w:val="21"/>
        </w:rPr>
        <w:t>人民教育出版社</w:t>
      </w:r>
      <w:r w:rsidRPr="00F4075F">
        <w:rPr>
          <w:sz w:val="21"/>
          <w:szCs w:val="21"/>
        </w:rPr>
        <w:t>,</w:t>
      </w:r>
      <w:r w:rsidRPr="00CA7EE4">
        <w:rPr>
          <w:rFonts w:hint="eastAsia"/>
          <w:sz w:val="21"/>
          <w:szCs w:val="21"/>
        </w:rPr>
        <w:t>2001</w:t>
      </w:r>
      <w:r>
        <w:rPr>
          <w:rFonts w:hint="eastAsia"/>
          <w:sz w:val="21"/>
          <w:szCs w:val="21"/>
        </w:rPr>
        <w:t>:</w:t>
      </w:r>
      <w:r w:rsidRPr="00CA7EE4">
        <w:rPr>
          <w:rFonts w:hint="eastAsia"/>
          <w:sz w:val="21"/>
          <w:szCs w:val="21"/>
        </w:rPr>
        <w:t>162.</w:t>
      </w:r>
    </w:p>
    <w:p w:rsidR="00E358C9" w:rsidRDefault="00E358C9" w:rsidP="005866B3">
      <w:pPr>
        <w:numPr>
          <w:ilvl w:val="0"/>
          <w:numId w:val="1"/>
        </w:numPr>
        <w:tabs>
          <w:tab w:val="clear" w:pos="1463"/>
          <w:tab w:val="num" w:pos="420"/>
        </w:tabs>
        <w:spacing w:line="360" w:lineRule="exact"/>
        <w:ind w:left="420" w:hanging="420"/>
        <w:rPr>
          <w:sz w:val="21"/>
          <w:szCs w:val="21"/>
        </w:rPr>
      </w:pPr>
      <w:proofErr w:type="gramStart"/>
      <w:r>
        <w:rPr>
          <w:rFonts w:hint="eastAsia"/>
          <w:sz w:val="21"/>
          <w:szCs w:val="21"/>
        </w:rPr>
        <w:t>肖放鸣</w:t>
      </w:r>
      <w:proofErr w:type="gramEnd"/>
      <w:r>
        <w:rPr>
          <w:rFonts w:hint="eastAsia"/>
          <w:sz w:val="21"/>
          <w:szCs w:val="21"/>
        </w:rPr>
        <w:t>.</w:t>
      </w:r>
      <w:r w:rsidRPr="00F468C8">
        <w:rPr>
          <w:rFonts w:hint="eastAsia"/>
          <w:sz w:val="21"/>
          <w:szCs w:val="21"/>
        </w:rPr>
        <w:t>大学生创新能力培养约束因素及国家与社会责任</w:t>
      </w:r>
      <w:r>
        <w:rPr>
          <w:rFonts w:hint="eastAsia"/>
          <w:sz w:val="21"/>
          <w:szCs w:val="21"/>
        </w:rPr>
        <w:t>[</w:t>
      </w:r>
      <w:r>
        <w:rPr>
          <w:sz w:val="21"/>
          <w:szCs w:val="21"/>
        </w:rPr>
        <w:t>J].</w:t>
      </w:r>
      <w:r>
        <w:rPr>
          <w:rFonts w:hint="eastAsia"/>
          <w:sz w:val="21"/>
          <w:szCs w:val="21"/>
        </w:rPr>
        <w:t>求索</w:t>
      </w:r>
      <w:r>
        <w:rPr>
          <w:rFonts w:hint="eastAsia"/>
          <w:sz w:val="21"/>
          <w:szCs w:val="21"/>
        </w:rPr>
        <w:t>2</w:t>
      </w:r>
      <w:r>
        <w:rPr>
          <w:sz w:val="21"/>
          <w:szCs w:val="21"/>
        </w:rPr>
        <w:t>010(7):171.</w:t>
      </w:r>
    </w:p>
    <w:p w:rsidR="00E358C9" w:rsidRDefault="00E358C9" w:rsidP="005866B3">
      <w:pPr>
        <w:numPr>
          <w:ilvl w:val="0"/>
          <w:numId w:val="1"/>
        </w:numPr>
        <w:tabs>
          <w:tab w:val="clear" w:pos="1463"/>
        </w:tabs>
        <w:spacing w:line="360" w:lineRule="exact"/>
        <w:rPr>
          <w:sz w:val="21"/>
          <w:szCs w:val="21"/>
        </w:rPr>
      </w:pPr>
      <w:r w:rsidRPr="00497826">
        <w:rPr>
          <w:rFonts w:hint="eastAsia"/>
          <w:sz w:val="21"/>
          <w:szCs w:val="21"/>
        </w:rPr>
        <w:t>吴俊杰</w:t>
      </w:r>
      <w:r>
        <w:rPr>
          <w:rFonts w:hint="eastAsia"/>
          <w:sz w:val="21"/>
          <w:szCs w:val="21"/>
        </w:rPr>
        <w:t>,</w:t>
      </w:r>
      <w:r>
        <w:rPr>
          <w:rFonts w:hint="eastAsia"/>
          <w:sz w:val="21"/>
          <w:szCs w:val="21"/>
        </w:rPr>
        <w:t>周群</w:t>
      </w:r>
      <w:r>
        <w:rPr>
          <w:rFonts w:hint="eastAsia"/>
          <w:sz w:val="21"/>
          <w:szCs w:val="21"/>
        </w:rPr>
        <w:t>,</w:t>
      </w:r>
      <w:r>
        <w:rPr>
          <w:rFonts w:hint="eastAsia"/>
          <w:sz w:val="21"/>
          <w:szCs w:val="21"/>
        </w:rPr>
        <w:t>等</w:t>
      </w:r>
      <w:r w:rsidRPr="00497826">
        <w:rPr>
          <w:rFonts w:hint="eastAsia"/>
          <w:sz w:val="21"/>
          <w:szCs w:val="21"/>
        </w:rPr>
        <w:t>.</w:t>
      </w:r>
      <w:proofErr w:type="gramStart"/>
      <w:r w:rsidRPr="00497826">
        <w:rPr>
          <w:rFonts w:hint="eastAsia"/>
          <w:sz w:val="21"/>
          <w:szCs w:val="21"/>
        </w:rPr>
        <w:t>创客教育</w:t>
      </w:r>
      <w:proofErr w:type="gramEnd"/>
      <w:r w:rsidRPr="00497826">
        <w:rPr>
          <w:rFonts w:hint="eastAsia"/>
          <w:sz w:val="21"/>
          <w:szCs w:val="21"/>
        </w:rPr>
        <w:t>：</w:t>
      </w:r>
      <w:r>
        <w:rPr>
          <w:rFonts w:hint="eastAsia"/>
          <w:sz w:val="21"/>
          <w:szCs w:val="21"/>
        </w:rPr>
        <w:t>开创教育新路</w:t>
      </w:r>
      <w:r w:rsidRPr="00497826">
        <w:rPr>
          <w:rFonts w:hint="eastAsia"/>
          <w:sz w:val="21"/>
          <w:szCs w:val="21"/>
        </w:rPr>
        <w:t>[</w:t>
      </w:r>
      <w:r w:rsidRPr="00497826">
        <w:rPr>
          <w:sz w:val="21"/>
          <w:szCs w:val="21"/>
        </w:rPr>
        <w:t>J]</w:t>
      </w:r>
      <w:r w:rsidRPr="00497826">
        <w:rPr>
          <w:rFonts w:hint="eastAsia"/>
          <w:sz w:val="21"/>
          <w:szCs w:val="21"/>
        </w:rPr>
        <w:t>.</w:t>
      </w:r>
      <w:r>
        <w:rPr>
          <w:rFonts w:hint="eastAsia"/>
          <w:sz w:val="21"/>
          <w:szCs w:val="21"/>
        </w:rPr>
        <w:t>中小学</w:t>
      </w:r>
      <w:r w:rsidRPr="00497826">
        <w:rPr>
          <w:rFonts w:hint="eastAsia"/>
          <w:sz w:val="21"/>
          <w:szCs w:val="21"/>
        </w:rPr>
        <w:t>信息技术教育</w:t>
      </w:r>
      <w:r>
        <w:rPr>
          <w:rFonts w:hint="eastAsia"/>
          <w:sz w:val="21"/>
          <w:szCs w:val="21"/>
        </w:rPr>
        <w:t>,2</w:t>
      </w:r>
      <w:r>
        <w:rPr>
          <w:sz w:val="21"/>
          <w:szCs w:val="21"/>
        </w:rPr>
        <w:t>013</w:t>
      </w:r>
      <w:r>
        <w:rPr>
          <w:rFonts w:hint="eastAsia"/>
          <w:sz w:val="21"/>
          <w:szCs w:val="21"/>
        </w:rPr>
        <w:t>(</w:t>
      </w:r>
      <w:r>
        <w:rPr>
          <w:sz w:val="21"/>
          <w:szCs w:val="21"/>
        </w:rPr>
        <w:t>4)</w:t>
      </w:r>
      <w:r>
        <w:rPr>
          <w:rFonts w:hint="eastAsia"/>
          <w:sz w:val="21"/>
          <w:szCs w:val="21"/>
        </w:rPr>
        <w:t>:</w:t>
      </w:r>
      <w:r>
        <w:rPr>
          <w:sz w:val="21"/>
          <w:szCs w:val="21"/>
        </w:rPr>
        <w:t>42-43.</w:t>
      </w:r>
    </w:p>
    <w:p w:rsidR="00E358C9" w:rsidRDefault="00E358C9" w:rsidP="005866B3">
      <w:pPr>
        <w:numPr>
          <w:ilvl w:val="0"/>
          <w:numId w:val="1"/>
        </w:numPr>
        <w:tabs>
          <w:tab w:val="clear" w:pos="1463"/>
          <w:tab w:val="num" w:pos="420"/>
        </w:tabs>
        <w:spacing w:line="360" w:lineRule="exact"/>
        <w:ind w:left="420" w:hanging="420"/>
        <w:rPr>
          <w:sz w:val="21"/>
          <w:szCs w:val="21"/>
        </w:rPr>
      </w:pPr>
      <w:r>
        <w:rPr>
          <w:rFonts w:hAnsi="宋体"/>
          <w:sz w:val="21"/>
          <w:szCs w:val="21"/>
        </w:rPr>
        <w:t xml:space="preserve"> New Horizon Report:2014 Higher Education Edition</w:t>
      </w:r>
    </w:p>
    <w:p w:rsidR="00E358C9" w:rsidRPr="008908D9" w:rsidRDefault="00E358C9" w:rsidP="005866B3">
      <w:pPr>
        <w:spacing w:line="360" w:lineRule="exact"/>
        <w:ind w:firstLineChars="250" w:firstLine="525"/>
        <w:rPr>
          <w:sz w:val="21"/>
          <w:szCs w:val="21"/>
        </w:rPr>
      </w:pPr>
      <w:r>
        <w:rPr>
          <w:rFonts w:hAnsi="宋体"/>
          <w:sz w:val="21"/>
          <w:szCs w:val="21"/>
        </w:rPr>
        <w:t xml:space="preserve">[DB/OL]. </w:t>
      </w:r>
      <w:r>
        <w:rPr>
          <w:rFonts w:hint="eastAsia"/>
          <w:sz w:val="21"/>
          <w:szCs w:val="21"/>
        </w:rPr>
        <w:t>h</w:t>
      </w:r>
      <w:r>
        <w:rPr>
          <w:sz w:val="21"/>
          <w:szCs w:val="21"/>
        </w:rPr>
        <w:t>ttp</w:t>
      </w:r>
      <w:r>
        <w:rPr>
          <w:rFonts w:hint="eastAsia"/>
          <w:sz w:val="21"/>
          <w:szCs w:val="21"/>
        </w:rPr>
        <w:t>:/</w:t>
      </w:r>
      <w:r>
        <w:rPr>
          <w:sz w:val="21"/>
          <w:szCs w:val="21"/>
        </w:rPr>
        <w:t xml:space="preserve">/ </w:t>
      </w:r>
      <w:r>
        <w:rPr>
          <w:rFonts w:hint="eastAsia"/>
          <w:sz w:val="21"/>
          <w:szCs w:val="21"/>
        </w:rPr>
        <w:t>c</w:t>
      </w:r>
      <w:r>
        <w:rPr>
          <w:sz w:val="21"/>
          <w:szCs w:val="21"/>
        </w:rPr>
        <w:t>dn</w:t>
      </w:r>
      <w:r>
        <w:rPr>
          <w:rFonts w:hint="eastAsia"/>
          <w:sz w:val="21"/>
          <w:szCs w:val="21"/>
        </w:rPr>
        <w:t>.n</w:t>
      </w:r>
      <w:r>
        <w:rPr>
          <w:sz w:val="21"/>
          <w:szCs w:val="21"/>
        </w:rPr>
        <w:t>mc</w:t>
      </w:r>
      <w:r>
        <w:rPr>
          <w:rFonts w:hint="eastAsia"/>
          <w:sz w:val="21"/>
          <w:szCs w:val="21"/>
        </w:rPr>
        <w:t>.o</w:t>
      </w:r>
      <w:r>
        <w:rPr>
          <w:sz w:val="21"/>
          <w:szCs w:val="21"/>
        </w:rPr>
        <w:t>rg</w:t>
      </w:r>
      <w:r>
        <w:rPr>
          <w:rFonts w:hint="eastAsia"/>
          <w:sz w:val="21"/>
          <w:szCs w:val="21"/>
        </w:rPr>
        <w:t>/2</w:t>
      </w:r>
      <w:r>
        <w:rPr>
          <w:sz w:val="21"/>
          <w:szCs w:val="21"/>
        </w:rPr>
        <w:t xml:space="preserve">0 </w:t>
      </w:r>
      <w:r>
        <w:rPr>
          <w:rFonts w:hint="eastAsia"/>
          <w:sz w:val="21"/>
          <w:szCs w:val="21"/>
        </w:rPr>
        <w:t>M</w:t>
      </w:r>
      <w:r>
        <w:rPr>
          <w:sz w:val="21"/>
          <w:szCs w:val="21"/>
        </w:rPr>
        <w:t>-</w:t>
      </w:r>
      <w:r>
        <w:rPr>
          <w:rFonts w:hint="eastAsia"/>
          <w:sz w:val="21"/>
          <w:szCs w:val="21"/>
        </w:rPr>
        <w:t>n</w:t>
      </w:r>
      <w:r>
        <w:rPr>
          <w:sz w:val="21"/>
          <w:szCs w:val="21"/>
        </w:rPr>
        <w:t>mc</w:t>
      </w:r>
      <w:r>
        <w:rPr>
          <w:rFonts w:hint="eastAsia"/>
          <w:sz w:val="21"/>
          <w:szCs w:val="21"/>
        </w:rPr>
        <w:t>-h</w:t>
      </w:r>
      <w:r>
        <w:rPr>
          <w:sz w:val="21"/>
          <w:szCs w:val="21"/>
        </w:rPr>
        <w:t>orizon</w:t>
      </w:r>
      <w:r>
        <w:rPr>
          <w:rFonts w:hint="eastAsia"/>
          <w:sz w:val="21"/>
          <w:szCs w:val="21"/>
        </w:rPr>
        <w:t>-r</w:t>
      </w:r>
      <w:r>
        <w:rPr>
          <w:sz w:val="21"/>
          <w:szCs w:val="21"/>
        </w:rPr>
        <w:t>eport</w:t>
      </w:r>
      <w:r>
        <w:rPr>
          <w:rFonts w:hint="eastAsia"/>
          <w:sz w:val="21"/>
          <w:szCs w:val="21"/>
        </w:rPr>
        <w:t>-h</w:t>
      </w:r>
      <w:r>
        <w:rPr>
          <w:sz w:val="21"/>
          <w:szCs w:val="21"/>
        </w:rPr>
        <w:t>e-</w:t>
      </w:r>
      <w:r>
        <w:rPr>
          <w:rFonts w:hint="eastAsia"/>
          <w:sz w:val="21"/>
          <w:szCs w:val="21"/>
        </w:rPr>
        <w:t>E</w:t>
      </w:r>
      <w:r>
        <w:rPr>
          <w:sz w:val="21"/>
          <w:szCs w:val="21"/>
        </w:rPr>
        <w:t>N</w:t>
      </w:r>
      <w:r>
        <w:rPr>
          <w:rFonts w:hint="eastAsia"/>
          <w:sz w:val="21"/>
          <w:szCs w:val="21"/>
        </w:rPr>
        <w:t>-S</w:t>
      </w:r>
      <w:r>
        <w:rPr>
          <w:sz w:val="21"/>
          <w:szCs w:val="21"/>
        </w:rPr>
        <w:t>C.2015.</w:t>
      </w:r>
    </w:p>
    <w:p w:rsidR="00E358C9" w:rsidRDefault="00E358C9" w:rsidP="005866B3">
      <w:pPr>
        <w:numPr>
          <w:ilvl w:val="0"/>
          <w:numId w:val="1"/>
        </w:numPr>
        <w:tabs>
          <w:tab w:val="clear" w:pos="1463"/>
          <w:tab w:val="num" w:pos="420"/>
        </w:tabs>
        <w:spacing w:line="360" w:lineRule="exact"/>
        <w:ind w:left="420" w:hanging="420"/>
        <w:rPr>
          <w:sz w:val="21"/>
          <w:szCs w:val="21"/>
        </w:rPr>
      </w:pPr>
      <w:r>
        <w:rPr>
          <w:rFonts w:hint="eastAsia"/>
          <w:sz w:val="21"/>
          <w:szCs w:val="21"/>
        </w:rPr>
        <w:t xml:space="preserve"> </w:t>
      </w:r>
      <w:r>
        <w:rPr>
          <w:rFonts w:hint="eastAsia"/>
          <w:sz w:val="21"/>
          <w:szCs w:val="21"/>
        </w:rPr>
        <w:t>余华东</w:t>
      </w:r>
      <w:r>
        <w:rPr>
          <w:rFonts w:hint="eastAsia"/>
          <w:sz w:val="21"/>
          <w:szCs w:val="21"/>
        </w:rPr>
        <w:t>.</w:t>
      </w:r>
      <w:r>
        <w:rPr>
          <w:rFonts w:hint="eastAsia"/>
          <w:sz w:val="21"/>
          <w:szCs w:val="21"/>
        </w:rPr>
        <w:t>大学生创新能力的构成要素探究</w:t>
      </w:r>
      <w:r>
        <w:rPr>
          <w:rFonts w:hint="eastAsia"/>
          <w:sz w:val="21"/>
          <w:szCs w:val="21"/>
        </w:rPr>
        <w:t>[</w:t>
      </w:r>
      <w:r>
        <w:rPr>
          <w:sz w:val="21"/>
          <w:szCs w:val="21"/>
        </w:rPr>
        <w:t>J].</w:t>
      </w:r>
      <w:r>
        <w:rPr>
          <w:rFonts w:hint="eastAsia"/>
          <w:sz w:val="21"/>
          <w:szCs w:val="21"/>
        </w:rPr>
        <w:t>太原师范学院学报</w:t>
      </w:r>
      <w:r>
        <w:rPr>
          <w:rFonts w:hint="eastAsia"/>
          <w:sz w:val="21"/>
          <w:szCs w:val="21"/>
        </w:rPr>
        <w:t>,</w:t>
      </w:r>
      <w:r>
        <w:rPr>
          <w:sz w:val="21"/>
          <w:szCs w:val="21"/>
        </w:rPr>
        <w:t>2011(3):116-121.</w:t>
      </w:r>
    </w:p>
    <w:p w:rsidR="00E358C9" w:rsidRDefault="00E358C9" w:rsidP="005866B3">
      <w:pPr>
        <w:numPr>
          <w:ilvl w:val="0"/>
          <w:numId w:val="1"/>
        </w:numPr>
        <w:tabs>
          <w:tab w:val="clear" w:pos="1463"/>
          <w:tab w:val="num" w:pos="420"/>
        </w:tabs>
        <w:spacing w:line="360" w:lineRule="exact"/>
        <w:ind w:left="420" w:hanging="420"/>
        <w:rPr>
          <w:sz w:val="21"/>
          <w:szCs w:val="21"/>
        </w:rPr>
      </w:pPr>
      <w:r>
        <w:rPr>
          <w:rFonts w:hint="eastAsia"/>
          <w:sz w:val="21"/>
          <w:szCs w:val="21"/>
        </w:rPr>
        <w:t xml:space="preserve"> </w:t>
      </w:r>
      <w:proofErr w:type="gramStart"/>
      <w:r>
        <w:rPr>
          <w:rFonts w:hint="eastAsia"/>
          <w:sz w:val="21"/>
          <w:szCs w:val="21"/>
        </w:rPr>
        <w:t>夏怀成</w:t>
      </w:r>
      <w:proofErr w:type="gramEnd"/>
      <w:r>
        <w:rPr>
          <w:sz w:val="21"/>
          <w:szCs w:val="21"/>
        </w:rPr>
        <w:t>.</w:t>
      </w:r>
      <w:r>
        <w:rPr>
          <w:rFonts w:hint="eastAsia"/>
          <w:sz w:val="21"/>
          <w:szCs w:val="21"/>
        </w:rPr>
        <w:t>大学生创新能力培养全过程阶段式教学方法</w:t>
      </w:r>
      <w:r>
        <w:rPr>
          <w:rFonts w:hint="eastAsia"/>
          <w:sz w:val="21"/>
          <w:szCs w:val="21"/>
        </w:rPr>
        <w:t>[</w:t>
      </w:r>
      <w:r>
        <w:rPr>
          <w:sz w:val="21"/>
          <w:szCs w:val="21"/>
        </w:rPr>
        <w:t>J].</w:t>
      </w:r>
      <w:r>
        <w:rPr>
          <w:rFonts w:hint="eastAsia"/>
          <w:sz w:val="21"/>
          <w:szCs w:val="21"/>
        </w:rPr>
        <w:t>教学研究</w:t>
      </w:r>
      <w:r>
        <w:rPr>
          <w:rFonts w:hint="eastAsia"/>
          <w:sz w:val="21"/>
          <w:szCs w:val="21"/>
        </w:rPr>
        <w:t>,</w:t>
      </w:r>
      <w:r>
        <w:rPr>
          <w:sz w:val="21"/>
          <w:szCs w:val="21"/>
        </w:rPr>
        <w:t>2013(4):1-3.</w:t>
      </w:r>
    </w:p>
    <w:p w:rsidR="00E358C9" w:rsidRDefault="00FB5A3B" w:rsidP="005866B3">
      <w:pPr>
        <w:numPr>
          <w:ilvl w:val="0"/>
          <w:numId w:val="1"/>
        </w:numPr>
        <w:tabs>
          <w:tab w:val="clear" w:pos="1463"/>
          <w:tab w:val="num" w:pos="420"/>
        </w:tabs>
        <w:spacing w:line="360" w:lineRule="exact"/>
        <w:ind w:left="420" w:hanging="420"/>
        <w:rPr>
          <w:sz w:val="21"/>
          <w:szCs w:val="21"/>
        </w:rPr>
      </w:pPr>
      <w:r>
        <w:rPr>
          <w:rFonts w:hint="eastAsia"/>
          <w:sz w:val="21"/>
          <w:szCs w:val="21"/>
        </w:rPr>
        <w:t xml:space="preserve"> </w:t>
      </w:r>
      <w:r w:rsidR="00E358C9">
        <w:rPr>
          <w:rFonts w:hint="eastAsia"/>
          <w:sz w:val="21"/>
          <w:szCs w:val="21"/>
        </w:rPr>
        <w:t>康齐力</w:t>
      </w:r>
      <w:r w:rsidR="00E358C9">
        <w:rPr>
          <w:rFonts w:hint="eastAsia"/>
          <w:sz w:val="21"/>
          <w:szCs w:val="21"/>
        </w:rPr>
        <w:t>,</w:t>
      </w:r>
      <w:r w:rsidR="00E358C9">
        <w:rPr>
          <w:rFonts w:hint="eastAsia"/>
          <w:sz w:val="21"/>
          <w:szCs w:val="21"/>
        </w:rPr>
        <w:t>扬帆</w:t>
      </w:r>
      <w:r w:rsidR="00E358C9">
        <w:rPr>
          <w:rFonts w:hint="eastAsia"/>
          <w:sz w:val="21"/>
          <w:szCs w:val="21"/>
        </w:rPr>
        <w:t>.</w:t>
      </w:r>
      <w:r w:rsidR="00E358C9">
        <w:rPr>
          <w:rFonts w:hint="eastAsia"/>
          <w:sz w:val="21"/>
          <w:szCs w:val="21"/>
        </w:rPr>
        <w:t>论大学生创新能力构成要素</w:t>
      </w:r>
      <w:r w:rsidR="00E358C9">
        <w:rPr>
          <w:rFonts w:hint="eastAsia"/>
          <w:sz w:val="21"/>
          <w:szCs w:val="21"/>
        </w:rPr>
        <w:t>[</w:t>
      </w:r>
      <w:r w:rsidR="00E358C9">
        <w:rPr>
          <w:sz w:val="21"/>
          <w:szCs w:val="21"/>
        </w:rPr>
        <w:t>J].</w:t>
      </w:r>
      <w:r w:rsidR="00E358C9">
        <w:rPr>
          <w:rFonts w:hint="eastAsia"/>
          <w:sz w:val="21"/>
          <w:szCs w:val="21"/>
        </w:rPr>
        <w:t>继续教育研究</w:t>
      </w:r>
      <w:r w:rsidR="00E358C9">
        <w:rPr>
          <w:rFonts w:hint="eastAsia"/>
          <w:sz w:val="21"/>
          <w:szCs w:val="21"/>
        </w:rPr>
        <w:t>,</w:t>
      </w:r>
      <w:r w:rsidR="00E358C9">
        <w:rPr>
          <w:sz w:val="21"/>
          <w:szCs w:val="21"/>
        </w:rPr>
        <w:t>20181(7):58.</w:t>
      </w:r>
    </w:p>
    <w:p w:rsidR="00E358C9" w:rsidRDefault="008571CE" w:rsidP="005866B3">
      <w:pPr>
        <w:numPr>
          <w:ilvl w:val="0"/>
          <w:numId w:val="1"/>
        </w:numPr>
        <w:tabs>
          <w:tab w:val="clear" w:pos="1463"/>
          <w:tab w:val="num" w:pos="420"/>
        </w:tabs>
        <w:spacing w:line="360" w:lineRule="exact"/>
        <w:ind w:left="420" w:hanging="420"/>
        <w:rPr>
          <w:sz w:val="21"/>
          <w:szCs w:val="21"/>
        </w:rPr>
      </w:pPr>
      <w:r>
        <w:rPr>
          <w:rFonts w:hint="eastAsia"/>
          <w:sz w:val="21"/>
          <w:szCs w:val="21"/>
        </w:rPr>
        <w:t xml:space="preserve"> </w:t>
      </w:r>
      <w:proofErr w:type="gramStart"/>
      <w:r w:rsidR="00E358C9" w:rsidRPr="00326DA0">
        <w:rPr>
          <w:rFonts w:hint="eastAsia"/>
          <w:sz w:val="21"/>
          <w:szCs w:val="21"/>
        </w:rPr>
        <w:t>杨现民</w:t>
      </w:r>
      <w:proofErr w:type="gramEnd"/>
      <w:r w:rsidR="00E358C9" w:rsidRPr="00F4075F">
        <w:rPr>
          <w:sz w:val="21"/>
          <w:szCs w:val="21"/>
        </w:rPr>
        <w:t>,</w:t>
      </w:r>
      <w:proofErr w:type="gramStart"/>
      <w:r w:rsidR="00E358C9" w:rsidRPr="00326DA0">
        <w:rPr>
          <w:rFonts w:hint="eastAsia"/>
          <w:sz w:val="21"/>
          <w:szCs w:val="21"/>
        </w:rPr>
        <w:t>李冀红</w:t>
      </w:r>
      <w:proofErr w:type="gramEnd"/>
      <w:r w:rsidR="00E358C9">
        <w:rPr>
          <w:sz w:val="21"/>
          <w:szCs w:val="21"/>
        </w:rPr>
        <w:t>.</w:t>
      </w:r>
      <w:proofErr w:type="gramStart"/>
      <w:r w:rsidR="00E358C9" w:rsidRPr="00326DA0">
        <w:rPr>
          <w:rFonts w:hint="eastAsia"/>
          <w:sz w:val="21"/>
          <w:szCs w:val="21"/>
        </w:rPr>
        <w:t>创客教育</w:t>
      </w:r>
      <w:proofErr w:type="gramEnd"/>
      <w:r w:rsidR="00E358C9" w:rsidRPr="00326DA0">
        <w:rPr>
          <w:rFonts w:hint="eastAsia"/>
          <w:sz w:val="21"/>
          <w:szCs w:val="21"/>
        </w:rPr>
        <w:t>的价值潜能即争议</w:t>
      </w:r>
      <w:r w:rsidR="00E358C9" w:rsidRPr="00F4075F">
        <w:rPr>
          <w:sz w:val="21"/>
          <w:szCs w:val="21"/>
        </w:rPr>
        <w:t>[</w:t>
      </w:r>
      <w:r w:rsidR="00E358C9">
        <w:rPr>
          <w:sz w:val="21"/>
          <w:szCs w:val="21"/>
        </w:rPr>
        <w:t>J</w:t>
      </w:r>
      <w:r w:rsidR="00E358C9" w:rsidRPr="00F4075F">
        <w:rPr>
          <w:sz w:val="21"/>
          <w:szCs w:val="21"/>
        </w:rPr>
        <w:t>].</w:t>
      </w:r>
      <w:r w:rsidR="00E358C9">
        <w:rPr>
          <w:rFonts w:hint="eastAsia"/>
          <w:sz w:val="21"/>
          <w:szCs w:val="21"/>
        </w:rPr>
        <w:t>现代远程教育研究</w:t>
      </w:r>
      <w:r w:rsidR="00E358C9" w:rsidRPr="00F4075F">
        <w:rPr>
          <w:sz w:val="21"/>
          <w:szCs w:val="21"/>
        </w:rPr>
        <w:t>,201</w:t>
      </w:r>
      <w:r w:rsidR="00E358C9">
        <w:rPr>
          <w:sz w:val="21"/>
          <w:szCs w:val="21"/>
        </w:rPr>
        <w:t>5</w:t>
      </w:r>
      <w:r w:rsidR="00E358C9" w:rsidRPr="003E2178">
        <w:rPr>
          <w:rFonts w:hAnsi="宋体"/>
          <w:sz w:val="21"/>
          <w:szCs w:val="21"/>
        </w:rPr>
        <w:t>(</w:t>
      </w:r>
      <w:r w:rsidR="00E358C9">
        <w:rPr>
          <w:rFonts w:hAnsi="宋体"/>
          <w:sz w:val="21"/>
          <w:szCs w:val="21"/>
        </w:rPr>
        <w:t>2</w:t>
      </w:r>
      <w:r w:rsidR="00E358C9" w:rsidRPr="003E2178">
        <w:rPr>
          <w:rFonts w:hAnsi="宋体"/>
          <w:sz w:val="21"/>
          <w:szCs w:val="21"/>
        </w:rPr>
        <w:t>)</w:t>
      </w:r>
      <w:r w:rsidR="00E358C9" w:rsidRPr="00F4075F">
        <w:rPr>
          <w:rFonts w:hint="eastAsia"/>
          <w:sz w:val="21"/>
          <w:szCs w:val="21"/>
        </w:rPr>
        <w:t>:</w:t>
      </w:r>
      <w:r w:rsidR="00E358C9">
        <w:rPr>
          <w:sz w:val="21"/>
          <w:szCs w:val="21"/>
        </w:rPr>
        <w:t>30</w:t>
      </w:r>
      <w:r w:rsidR="00E358C9" w:rsidRPr="00F4075F">
        <w:rPr>
          <w:rFonts w:hint="eastAsia"/>
          <w:sz w:val="21"/>
          <w:szCs w:val="21"/>
        </w:rPr>
        <w:t>.</w:t>
      </w:r>
    </w:p>
    <w:p w:rsidR="00E358C9" w:rsidRDefault="00E358C9" w:rsidP="005866B3">
      <w:pPr>
        <w:numPr>
          <w:ilvl w:val="0"/>
          <w:numId w:val="1"/>
        </w:numPr>
        <w:tabs>
          <w:tab w:val="clear" w:pos="1463"/>
          <w:tab w:val="num" w:pos="420"/>
        </w:tabs>
        <w:spacing w:line="360" w:lineRule="exact"/>
        <w:ind w:left="420" w:hanging="420"/>
        <w:rPr>
          <w:sz w:val="21"/>
          <w:szCs w:val="21"/>
        </w:rPr>
      </w:pPr>
      <w:r>
        <w:rPr>
          <w:rFonts w:hint="eastAsia"/>
          <w:sz w:val="21"/>
          <w:szCs w:val="21"/>
        </w:rPr>
        <w:t xml:space="preserve"> </w:t>
      </w:r>
      <w:r>
        <w:rPr>
          <w:rFonts w:hint="eastAsia"/>
          <w:sz w:val="21"/>
          <w:szCs w:val="21"/>
        </w:rPr>
        <w:t>张敏</w:t>
      </w:r>
      <w:r w:rsidRPr="003E2178">
        <w:rPr>
          <w:rFonts w:hint="eastAsia"/>
          <w:sz w:val="21"/>
          <w:szCs w:val="21"/>
        </w:rPr>
        <w:t>,</w:t>
      </w:r>
      <w:r>
        <w:rPr>
          <w:rFonts w:hint="eastAsia"/>
          <w:sz w:val="21"/>
          <w:szCs w:val="21"/>
        </w:rPr>
        <w:t>鞠春华</w:t>
      </w:r>
      <w:r w:rsidRPr="003E2178">
        <w:rPr>
          <w:rFonts w:hint="eastAsia"/>
          <w:sz w:val="21"/>
          <w:szCs w:val="21"/>
        </w:rPr>
        <w:t>.</w:t>
      </w:r>
      <w:r>
        <w:rPr>
          <w:rFonts w:hint="eastAsia"/>
          <w:sz w:val="21"/>
          <w:szCs w:val="21"/>
        </w:rPr>
        <w:t>大学生创新能力培养的研究</w:t>
      </w:r>
      <w:r w:rsidRPr="003E2178">
        <w:rPr>
          <w:rFonts w:hint="eastAsia"/>
          <w:sz w:val="21"/>
          <w:szCs w:val="21"/>
        </w:rPr>
        <w:t>[</w:t>
      </w:r>
      <w:r>
        <w:rPr>
          <w:sz w:val="21"/>
          <w:szCs w:val="21"/>
        </w:rPr>
        <w:t>J</w:t>
      </w:r>
      <w:r w:rsidRPr="003E2178">
        <w:rPr>
          <w:rFonts w:hint="eastAsia"/>
          <w:sz w:val="21"/>
          <w:szCs w:val="21"/>
        </w:rPr>
        <w:t>].</w:t>
      </w:r>
      <w:r>
        <w:rPr>
          <w:rFonts w:hint="eastAsia"/>
          <w:sz w:val="21"/>
          <w:szCs w:val="21"/>
        </w:rPr>
        <w:t>教育探究</w:t>
      </w:r>
      <w:r w:rsidRPr="003E2178">
        <w:rPr>
          <w:rFonts w:hint="eastAsia"/>
          <w:sz w:val="21"/>
          <w:szCs w:val="21"/>
        </w:rPr>
        <w:t>,2013(</w:t>
      </w:r>
      <w:r>
        <w:rPr>
          <w:sz w:val="21"/>
          <w:szCs w:val="21"/>
        </w:rPr>
        <w:t>9</w:t>
      </w:r>
      <w:r w:rsidRPr="003E2178">
        <w:rPr>
          <w:rFonts w:hint="eastAsia"/>
          <w:sz w:val="21"/>
          <w:szCs w:val="21"/>
        </w:rPr>
        <w:t>)</w:t>
      </w:r>
      <w:r>
        <w:rPr>
          <w:sz w:val="21"/>
          <w:szCs w:val="21"/>
        </w:rPr>
        <w:t>:105-106</w:t>
      </w:r>
      <w:r w:rsidRPr="003E2178">
        <w:rPr>
          <w:rFonts w:hint="eastAsia"/>
          <w:sz w:val="21"/>
          <w:szCs w:val="21"/>
        </w:rPr>
        <w:t>.</w:t>
      </w:r>
    </w:p>
    <w:sectPr w:rsidR="00E35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70818"/>
    <w:multiLevelType w:val="multilevel"/>
    <w:tmpl w:val="9EB882A6"/>
    <w:lvl w:ilvl="0">
      <w:start w:val="1"/>
      <w:numFmt w:val="decimal"/>
      <w:lvlText w:val="[%1]"/>
      <w:lvlJc w:val="left"/>
      <w:pPr>
        <w:tabs>
          <w:tab w:val="num" w:pos="1463"/>
        </w:tabs>
        <w:ind w:left="0" w:firstLine="0"/>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2E"/>
    <w:rsid w:val="001149DE"/>
    <w:rsid w:val="00184259"/>
    <w:rsid w:val="00382839"/>
    <w:rsid w:val="00495DC2"/>
    <w:rsid w:val="005777A1"/>
    <w:rsid w:val="005866B3"/>
    <w:rsid w:val="006367E5"/>
    <w:rsid w:val="00644536"/>
    <w:rsid w:val="008571CE"/>
    <w:rsid w:val="0092000F"/>
    <w:rsid w:val="009F0457"/>
    <w:rsid w:val="00E358C9"/>
    <w:rsid w:val="00E71D2E"/>
    <w:rsid w:val="00EA21DC"/>
    <w:rsid w:val="00FB5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EAD3"/>
  <w15:chartTrackingRefBased/>
  <w15:docId w15:val="{838B25EC-8896-41EB-A037-FAF0124F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D2E"/>
    <w:pPr>
      <w:widowControl w:val="0"/>
      <w:jc w:val="both"/>
    </w:pPr>
    <w:rPr>
      <w:rFonts w:ascii="Times New Roman" w:eastAsia="宋体" w:hAnsi="Times New Roman" w:cs="Times New Roman"/>
      <w:sz w:val="28"/>
      <w:szCs w:val="24"/>
    </w:rPr>
  </w:style>
  <w:style w:type="paragraph" w:styleId="1">
    <w:name w:val="heading 1"/>
    <w:basedOn w:val="a"/>
    <w:next w:val="a"/>
    <w:link w:val="10"/>
    <w:qFormat/>
    <w:rsid w:val="00E71D2E"/>
    <w:pPr>
      <w:keepNext/>
      <w:spacing w:beforeLines="50" w:before="120" w:afterLines="150" w:after="360" w:line="440" w:lineRule="exact"/>
      <w:jc w:val="center"/>
      <w:outlineLvl w:val="0"/>
    </w:pPr>
    <w:rPr>
      <w:rFonts w:eastAsia="黑体"/>
      <w:bCs/>
      <w:noProof/>
      <w:spacing w:val="2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71D2E"/>
    <w:rPr>
      <w:rFonts w:ascii="Times New Roman" w:eastAsia="黑体" w:hAnsi="Times New Roman" w:cs="Times New Roman"/>
      <w:bCs/>
      <w:noProof/>
      <w:spacing w:val="20"/>
      <w:sz w:val="36"/>
      <w:szCs w:val="24"/>
    </w:rPr>
  </w:style>
  <w:style w:type="character" w:customStyle="1" w:styleId="2Char">
    <w:name w:val="2.论文正文 Char"/>
    <w:link w:val="2"/>
    <w:rsid w:val="00E71D2E"/>
    <w:rPr>
      <w:rFonts w:eastAsia="宋体" w:cs="宋体"/>
      <w:sz w:val="24"/>
    </w:rPr>
  </w:style>
  <w:style w:type="paragraph" w:customStyle="1" w:styleId="2">
    <w:name w:val="2.论文正文"/>
    <w:basedOn w:val="a"/>
    <w:link w:val="2Char"/>
    <w:rsid w:val="00E71D2E"/>
    <w:pPr>
      <w:spacing w:before="120" w:after="120" w:line="360" w:lineRule="exact"/>
      <w:ind w:firstLineChars="200" w:firstLine="480"/>
    </w:pPr>
    <w:rPr>
      <w:rFonts w:asciiTheme="minorHAnsi" w:hAnsiTheme="minorHAnsi" w:cs="宋体"/>
      <w:sz w:val="24"/>
      <w:szCs w:val="22"/>
    </w:rPr>
  </w:style>
  <w:style w:type="paragraph" w:customStyle="1" w:styleId="11">
    <w:name w:val="论文正文1"/>
    <w:basedOn w:val="a"/>
    <w:link w:val="1Char"/>
    <w:qFormat/>
    <w:rsid w:val="00E71D2E"/>
    <w:pPr>
      <w:widowControl/>
      <w:spacing w:line="440" w:lineRule="exact"/>
      <w:jc w:val="left"/>
    </w:pPr>
    <w:rPr>
      <w:noProof/>
      <w:kern w:val="0"/>
      <w:sz w:val="20"/>
      <w:szCs w:val="20"/>
    </w:rPr>
  </w:style>
  <w:style w:type="character" w:customStyle="1" w:styleId="1Char">
    <w:name w:val="论文正文1 Char"/>
    <w:link w:val="11"/>
    <w:rsid w:val="00E71D2E"/>
    <w:rPr>
      <w:rFonts w:ascii="Times New Roman" w:eastAsia="宋体" w:hAnsi="Times New Roman" w:cs="Times New Roman"/>
      <w:noProof/>
      <w:kern w:val="0"/>
      <w:sz w:val="20"/>
      <w:szCs w:val="20"/>
    </w:rPr>
  </w:style>
  <w:style w:type="paragraph" w:customStyle="1" w:styleId="20">
    <w:name w:val="标题2"/>
    <w:basedOn w:val="a3"/>
    <w:link w:val="2Char0"/>
    <w:qFormat/>
    <w:rsid w:val="00E71D2E"/>
    <w:pPr>
      <w:spacing w:beforeLines="50" w:before="120" w:afterLines="50" w:after="120" w:line="440" w:lineRule="exact"/>
      <w:ind w:firstLineChars="200" w:firstLine="600"/>
      <w:jc w:val="both"/>
    </w:pPr>
    <w:rPr>
      <w:rFonts w:ascii="黑体" w:eastAsia="黑体" w:hAnsi="黑体" w:cs="Arial"/>
      <w:b w:val="0"/>
      <w:noProof/>
      <w:sz w:val="30"/>
      <w:szCs w:val="30"/>
    </w:rPr>
  </w:style>
  <w:style w:type="character" w:customStyle="1" w:styleId="2Char0">
    <w:name w:val="标题2 Char"/>
    <w:link w:val="20"/>
    <w:rsid w:val="00E71D2E"/>
    <w:rPr>
      <w:rFonts w:ascii="黑体" w:eastAsia="黑体" w:hAnsi="黑体" w:cs="Arial"/>
      <w:bCs/>
      <w:noProof/>
      <w:sz w:val="30"/>
      <w:szCs w:val="30"/>
    </w:rPr>
  </w:style>
  <w:style w:type="paragraph" w:styleId="a3">
    <w:name w:val="Title"/>
    <w:basedOn w:val="a"/>
    <w:next w:val="a"/>
    <w:link w:val="a4"/>
    <w:uiPriority w:val="10"/>
    <w:qFormat/>
    <w:rsid w:val="00E71D2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71D2E"/>
    <w:rPr>
      <w:rFonts w:asciiTheme="majorHAnsi" w:eastAsiaTheme="majorEastAsia" w:hAnsiTheme="majorHAnsi" w:cstheme="majorBidi"/>
      <w:b/>
      <w:bCs/>
      <w:sz w:val="32"/>
      <w:szCs w:val="32"/>
    </w:rPr>
  </w:style>
  <w:style w:type="paragraph" w:customStyle="1" w:styleId="4">
    <w:name w:val="标题4"/>
    <w:basedOn w:val="a"/>
    <w:link w:val="4Char"/>
    <w:qFormat/>
    <w:rsid w:val="0092000F"/>
    <w:pPr>
      <w:keepNext/>
      <w:keepLines/>
      <w:spacing w:beforeLines="50" w:before="120" w:afterLines="50" w:after="120" w:line="440" w:lineRule="exact"/>
      <w:ind w:firstLineChars="200" w:firstLine="480"/>
      <w:outlineLvl w:val="2"/>
    </w:pPr>
    <w:rPr>
      <w:rFonts w:ascii="宋体" w:hAnsi="宋体" w:cs="宋体"/>
      <w:bCs/>
      <w:noProof/>
      <w:sz w:val="24"/>
      <w:szCs w:val="20"/>
    </w:rPr>
  </w:style>
  <w:style w:type="character" w:customStyle="1" w:styleId="4Char">
    <w:name w:val="标题4 Char"/>
    <w:link w:val="4"/>
    <w:rsid w:val="0092000F"/>
    <w:rPr>
      <w:rFonts w:ascii="宋体" w:eastAsia="宋体" w:hAnsi="宋体" w:cs="宋体"/>
      <w:bCs/>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啦啦啦啦</dc:creator>
  <cp:keywords/>
  <dc:description/>
  <cp:lastModifiedBy>啦啦啦啦</cp:lastModifiedBy>
  <cp:revision>8</cp:revision>
  <dcterms:created xsi:type="dcterms:W3CDTF">2020-02-12T07:59:00Z</dcterms:created>
  <dcterms:modified xsi:type="dcterms:W3CDTF">2020-02-14T07:58:00Z</dcterms:modified>
</cp:coreProperties>
</file>